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865CB" w14:textId="5E56E44C" w:rsidR="00977B28" w:rsidRPr="00BA64F2" w:rsidRDefault="00977B28" w:rsidP="00A8399B">
      <w:pPr>
        <w:pStyle w:val="Title"/>
        <w:spacing w:after="0"/>
        <w:rPr>
          <w:rFonts w:cs="Times New Roman"/>
          <w:bCs/>
          <w:sz w:val="32"/>
          <w:szCs w:val="32"/>
        </w:rPr>
      </w:pPr>
      <w:r w:rsidRPr="00BA64F2">
        <w:rPr>
          <w:rFonts w:cs="Times New Roman"/>
          <w:bCs/>
          <w:sz w:val="32"/>
          <w:szCs w:val="32"/>
        </w:rPr>
        <w:t xml:space="preserve">Supplementary </w:t>
      </w:r>
      <w:r w:rsidR="00A8399B">
        <w:rPr>
          <w:rFonts w:cs="Times New Roman"/>
          <w:bCs/>
          <w:sz w:val="32"/>
          <w:szCs w:val="32"/>
        </w:rPr>
        <w:t>M</w:t>
      </w:r>
      <w:r w:rsidRPr="00BA64F2">
        <w:rPr>
          <w:rFonts w:cs="Times New Roman"/>
          <w:bCs/>
          <w:sz w:val="32"/>
          <w:szCs w:val="32"/>
        </w:rPr>
        <w:t>aterial</w:t>
      </w:r>
    </w:p>
    <w:p w14:paraId="1883C6B7" w14:textId="4800C35C" w:rsidR="005813C6" w:rsidRPr="00BA64F2" w:rsidRDefault="005813C6" w:rsidP="00001545">
      <w:pPr>
        <w:jc w:val="both"/>
        <w:rPr>
          <w:rStyle w:val="Strong"/>
          <w:rFonts w:ascii="Times New Roman" w:hAnsi="Times New Roman" w:cs="Times New Roman"/>
          <w:bCs w:val="0"/>
          <w:sz w:val="24"/>
          <w:szCs w:val="24"/>
        </w:rPr>
      </w:pPr>
      <w:bookmarkStart w:id="0" w:name="_Hlk175215474"/>
      <w:bookmarkStart w:id="1" w:name="_Hlk111105829"/>
      <w:r w:rsidRPr="00BA64F2">
        <w:rPr>
          <w:rStyle w:val="Strong"/>
          <w:rFonts w:ascii="Times New Roman" w:hAnsi="Times New Roman" w:cs="Times New Roman"/>
          <w:bCs w:val="0"/>
          <w:sz w:val="24"/>
          <w:szCs w:val="24"/>
        </w:rPr>
        <w:t>Synergistic Cell-Free Enzyme Cocktails for Enhanced Fiber Matrix Development: Improving Dewatering, Strength, and Decarbonization in the Paper Industry</w:t>
      </w:r>
    </w:p>
    <w:p w14:paraId="34E7C256" w14:textId="77777777" w:rsidR="00964A49" w:rsidRPr="00BA64F2" w:rsidRDefault="00964A49" w:rsidP="00964A49">
      <w:pPr>
        <w:rPr>
          <w:rFonts w:ascii="Times New Roman" w:hAnsi="Times New Roman" w:cs="Times New Roman"/>
          <w:lang w:val="es-US"/>
        </w:rPr>
      </w:pPr>
      <w:bookmarkStart w:id="2" w:name="_Hlk175215491"/>
      <w:bookmarkEnd w:id="0"/>
      <w:r w:rsidRPr="00BA64F2">
        <w:rPr>
          <w:rFonts w:ascii="Times New Roman" w:hAnsi="Times New Roman" w:cs="Times New Roman"/>
          <w:lang w:val="es-US"/>
        </w:rPr>
        <w:t>Nelson Barrios</w:t>
      </w:r>
      <w:r w:rsidRPr="00BA64F2">
        <w:rPr>
          <w:rFonts w:ascii="Times New Roman" w:hAnsi="Times New Roman" w:cs="Times New Roman"/>
          <w:vertAlign w:val="superscript"/>
          <w:lang w:val="es-US"/>
        </w:rPr>
        <w:t>1</w:t>
      </w:r>
      <w:r w:rsidRPr="00BA64F2">
        <w:rPr>
          <w:rFonts w:ascii="Times New Roman" w:hAnsi="Times New Roman" w:cs="Times New Roman"/>
          <w:lang w:val="es-US"/>
        </w:rPr>
        <w:t>, María Gonzalez</w:t>
      </w:r>
      <w:r w:rsidRPr="00BA64F2">
        <w:rPr>
          <w:rFonts w:ascii="Times New Roman" w:hAnsi="Times New Roman" w:cs="Times New Roman"/>
          <w:vertAlign w:val="superscript"/>
          <w:lang w:val="es-US"/>
        </w:rPr>
        <w:t>1</w:t>
      </w:r>
      <w:r w:rsidRPr="00BA64F2">
        <w:rPr>
          <w:rFonts w:ascii="Times New Roman" w:hAnsi="Times New Roman" w:cs="Times New Roman"/>
          <w:lang w:val="es-US"/>
        </w:rPr>
        <w:t>, Richard Venditti</w:t>
      </w:r>
      <w:r w:rsidRPr="00BA64F2">
        <w:rPr>
          <w:rFonts w:ascii="Times New Roman" w:hAnsi="Times New Roman" w:cs="Times New Roman"/>
          <w:vertAlign w:val="superscript"/>
          <w:lang w:val="es-US"/>
        </w:rPr>
        <w:t>1</w:t>
      </w:r>
      <w:r w:rsidRPr="00BA64F2">
        <w:rPr>
          <w:rFonts w:ascii="Times New Roman" w:hAnsi="Times New Roman" w:cs="Times New Roman"/>
          <w:lang w:val="es-US"/>
        </w:rPr>
        <w:t>, Lokendra Pal</w:t>
      </w:r>
      <w:r w:rsidRPr="00BA64F2">
        <w:rPr>
          <w:rFonts w:ascii="Times New Roman" w:hAnsi="Times New Roman" w:cs="Times New Roman"/>
          <w:vertAlign w:val="superscript"/>
          <w:lang w:val="es-US"/>
        </w:rPr>
        <w:t>1*</w:t>
      </w:r>
    </w:p>
    <w:p w14:paraId="3A17240D" w14:textId="77777777" w:rsidR="00964A49" w:rsidRPr="00BA64F2" w:rsidRDefault="00964A49" w:rsidP="00964A49">
      <w:pPr>
        <w:rPr>
          <w:rFonts w:ascii="Times New Roman" w:hAnsi="Times New Roman" w:cs="Times New Roman"/>
        </w:rPr>
      </w:pPr>
      <w:r w:rsidRPr="00BA64F2">
        <w:rPr>
          <w:rFonts w:ascii="Times New Roman" w:hAnsi="Times New Roman" w:cs="Times New Roman"/>
          <w:vertAlign w:val="superscript"/>
        </w:rPr>
        <w:t>1</w:t>
      </w:r>
      <w:r w:rsidRPr="00BA64F2">
        <w:rPr>
          <w:rFonts w:ascii="Times New Roman" w:hAnsi="Times New Roman" w:cs="Times New Roman"/>
        </w:rPr>
        <w:t>Department of Forest Biomaterials, North Carolina State University, Raleigh, North Carolina, 27695.</w:t>
      </w:r>
    </w:p>
    <w:p w14:paraId="24CED327" w14:textId="2A815D9F" w:rsidR="00964A49" w:rsidRPr="00BA64F2" w:rsidRDefault="00964A49" w:rsidP="00964A49">
      <w:pPr>
        <w:rPr>
          <w:rFonts w:ascii="Times New Roman" w:hAnsi="Times New Roman" w:cs="Times New Roman"/>
        </w:rPr>
      </w:pPr>
      <w:r w:rsidRPr="00BA64F2">
        <w:rPr>
          <w:rFonts w:ascii="Times New Roman" w:hAnsi="Times New Roman" w:cs="Times New Roman"/>
          <w:vertAlign w:val="superscript"/>
        </w:rPr>
        <w:t>*</w:t>
      </w:r>
      <w:r w:rsidR="007D4BCD" w:rsidRPr="00BA64F2">
        <w:rPr>
          <w:rFonts w:ascii="Times New Roman" w:hAnsi="Times New Roman" w:cs="Times New Roman"/>
        </w:rPr>
        <w:t>Corresponding author contact e</w:t>
      </w:r>
      <w:r w:rsidRPr="00BA64F2">
        <w:rPr>
          <w:rFonts w:ascii="Times New Roman" w:hAnsi="Times New Roman" w:cs="Times New Roman"/>
        </w:rPr>
        <w:t xml:space="preserve">mail: </w:t>
      </w:r>
      <w:hyperlink r:id="rId8" w:history="1">
        <w:r w:rsidRPr="00BA64F2">
          <w:rPr>
            <w:rFonts w:ascii="Times New Roman" w:hAnsi="Times New Roman" w:cs="Times New Roman"/>
            <w:color w:val="0563C1"/>
            <w:u w:val="single"/>
          </w:rPr>
          <w:t>lpal@ncsu.edu</w:t>
        </w:r>
      </w:hyperlink>
    </w:p>
    <w:bookmarkEnd w:id="1"/>
    <w:bookmarkEnd w:id="2"/>
    <w:p w14:paraId="7843C5AD" w14:textId="77777777" w:rsidR="00790414" w:rsidRPr="00790414" w:rsidRDefault="00790414" w:rsidP="00790414">
      <w:pPr>
        <w:rPr>
          <w:rFonts w:ascii="Times New Roman" w:hAnsi="Times New Roman" w:cs="Times New Roman"/>
        </w:rPr>
      </w:pPr>
    </w:p>
    <w:p w14:paraId="4BAD5C4F" w14:textId="77777777" w:rsidR="00010071" w:rsidRPr="00001545" w:rsidRDefault="00010071" w:rsidP="00010071">
      <w:pPr>
        <w:pStyle w:val="Heading1"/>
        <w:rPr>
          <w:b w:val="0"/>
          <w:bCs w:val="0"/>
        </w:rPr>
      </w:pPr>
      <w:bookmarkStart w:id="3" w:name="_Hlk137568678"/>
      <w:r w:rsidRPr="00BA64F2">
        <w:t>Table S</w:t>
      </w:r>
      <w:r w:rsidR="000B3194">
        <w:rPr>
          <w:noProof/>
        </w:rPr>
        <w:fldChar w:fldCharType="begin"/>
      </w:r>
      <w:r w:rsidR="000B3194">
        <w:rPr>
          <w:noProof/>
        </w:rPr>
        <w:instrText xml:space="preserve"> SEQ Table \* ARABIC </w:instrText>
      </w:r>
      <w:r w:rsidR="000B3194">
        <w:rPr>
          <w:noProof/>
        </w:rPr>
        <w:fldChar w:fldCharType="separate"/>
      </w:r>
      <w:r>
        <w:rPr>
          <w:noProof/>
        </w:rPr>
        <w:t>1</w:t>
      </w:r>
      <w:r w:rsidR="000B3194">
        <w:rPr>
          <w:noProof/>
        </w:rPr>
        <w:fldChar w:fldCharType="end"/>
      </w:r>
      <w:r w:rsidRPr="00BA64F2">
        <w:t xml:space="preserve">: </w:t>
      </w:r>
      <w:r w:rsidRPr="00001545">
        <w:rPr>
          <w:b w:val="0"/>
          <w:bCs w:val="0"/>
        </w:rPr>
        <w:t>Fiber properties of bleached hardwood kraft pulp.</w:t>
      </w:r>
    </w:p>
    <w:tbl>
      <w:tblPr>
        <w:tblW w:w="9377" w:type="dxa"/>
        <w:tblLayout w:type="fixed"/>
        <w:tblLook w:val="04A0" w:firstRow="1" w:lastRow="0" w:firstColumn="1" w:lastColumn="0" w:noHBand="0" w:noVBand="1"/>
      </w:tblPr>
      <w:tblGrid>
        <w:gridCol w:w="1041"/>
        <w:gridCol w:w="1042"/>
        <w:gridCol w:w="1042"/>
        <w:gridCol w:w="1042"/>
        <w:gridCol w:w="1042"/>
        <w:gridCol w:w="1042"/>
        <w:gridCol w:w="1042"/>
        <w:gridCol w:w="1042"/>
        <w:gridCol w:w="1042"/>
      </w:tblGrid>
      <w:tr w:rsidR="00010071" w:rsidRPr="00BA64F2" w14:paraId="20BB59BC" w14:textId="77777777" w:rsidTr="00392128">
        <w:trPr>
          <w:trHeight w:val="205"/>
        </w:trPr>
        <w:tc>
          <w:tcPr>
            <w:tcW w:w="1041" w:type="dxa"/>
            <w:tcBorders>
              <w:top w:val="single" w:sz="4" w:space="0" w:color="auto"/>
              <w:left w:val="nil"/>
              <w:bottom w:val="single" w:sz="12" w:space="0" w:color="auto"/>
              <w:right w:val="nil"/>
            </w:tcBorders>
            <w:shd w:val="clear" w:color="auto" w:fill="auto"/>
            <w:hideMark/>
          </w:tcPr>
          <w:p w14:paraId="54BB2C59"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Pre-treatment</w:t>
            </w:r>
          </w:p>
        </w:tc>
        <w:tc>
          <w:tcPr>
            <w:tcW w:w="1042" w:type="dxa"/>
            <w:tcBorders>
              <w:top w:val="single" w:sz="4" w:space="0" w:color="auto"/>
              <w:left w:val="nil"/>
              <w:bottom w:val="single" w:sz="12" w:space="0" w:color="auto"/>
              <w:right w:val="nil"/>
            </w:tcBorders>
            <w:shd w:val="clear" w:color="auto" w:fill="auto"/>
            <w:hideMark/>
          </w:tcPr>
          <w:p w14:paraId="2BA13085"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Sample ID</w:t>
            </w:r>
          </w:p>
        </w:tc>
        <w:tc>
          <w:tcPr>
            <w:tcW w:w="1042" w:type="dxa"/>
            <w:tcBorders>
              <w:top w:val="single" w:sz="4" w:space="0" w:color="auto"/>
              <w:left w:val="nil"/>
              <w:bottom w:val="single" w:sz="12" w:space="0" w:color="auto"/>
              <w:right w:val="nil"/>
            </w:tcBorders>
            <w:shd w:val="clear" w:color="auto" w:fill="auto"/>
            <w:hideMark/>
          </w:tcPr>
          <w:p w14:paraId="61CF1E27"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Fiber length, L</w:t>
            </w:r>
            <w:r w:rsidRPr="00BA64F2">
              <w:rPr>
                <w:rFonts w:ascii="Times New Roman" w:eastAsia="Times New Roman" w:hAnsi="Times New Roman" w:cs="Times New Roman"/>
                <w:b/>
                <w:bCs/>
                <w:sz w:val="18"/>
                <w:szCs w:val="20"/>
                <w:vertAlign w:val="subscript"/>
              </w:rPr>
              <w:t>w</w:t>
            </w:r>
            <w:r w:rsidRPr="00BA64F2">
              <w:rPr>
                <w:rFonts w:ascii="Times New Roman" w:eastAsia="Times New Roman" w:hAnsi="Times New Roman" w:cs="Times New Roman"/>
                <w:b/>
                <w:bCs/>
                <w:sz w:val="18"/>
                <w:szCs w:val="20"/>
              </w:rPr>
              <w:t xml:space="preserve"> (mm)</w:t>
            </w:r>
          </w:p>
        </w:tc>
        <w:tc>
          <w:tcPr>
            <w:tcW w:w="1042" w:type="dxa"/>
            <w:tcBorders>
              <w:top w:val="single" w:sz="4" w:space="0" w:color="auto"/>
              <w:left w:val="nil"/>
              <w:bottom w:val="single" w:sz="12" w:space="0" w:color="auto"/>
              <w:right w:val="nil"/>
            </w:tcBorders>
            <w:shd w:val="clear" w:color="auto" w:fill="auto"/>
            <w:hideMark/>
          </w:tcPr>
          <w:p w14:paraId="61C4B514"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 xml:space="preserve">Fines, </w:t>
            </w:r>
          </w:p>
          <w:p w14:paraId="5263A438"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L</w:t>
            </w:r>
            <w:r w:rsidRPr="00BA64F2">
              <w:rPr>
                <w:rFonts w:ascii="Times New Roman" w:eastAsia="Times New Roman" w:hAnsi="Times New Roman" w:cs="Times New Roman"/>
                <w:b/>
                <w:bCs/>
                <w:sz w:val="18"/>
                <w:szCs w:val="20"/>
                <w:vertAlign w:val="subscript"/>
              </w:rPr>
              <w:t>w</w:t>
            </w:r>
            <w:r w:rsidRPr="00BA64F2">
              <w:rPr>
                <w:rFonts w:ascii="Times New Roman" w:eastAsia="Times New Roman" w:hAnsi="Times New Roman" w:cs="Times New Roman"/>
                <w:b/>
                <w:bCs/>
                <w:sz w:val="18"/>
                <w:szCs w:val="20"/>
              </w:rPr>
              <w:t xml:space="preserve"> (%)</w:t>
            </w:r>
          </w:p>
        </w:tc>
        <w:tc>
          <w:tcPr>
            <w:tcW w:w="1042" w:type="dxa"/>
            <w:tcBorders>
              <w:top w:val="single" w:sz="4" w:space="0" w:color="auto"/>
              <w:left w:val="nil"/>
              <w:bottom w:val="single" w:sz="12" w:space="0" w:color="auto"/>
              <w:right w:val="nil"/>
            </w:tcBorders>
          </w:tcPr>
          <w:p w14:paraId="539FDE05"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Tensile index (Nm/g)</w:t>
            </w:r>
          </w:p>
        </w:tc>
        <w:tc>
          <w:tcPr>
            <w:tcW w:w="1042" w:type="dxa"/>
            <w:tcBorders>
              <w:top w:val="single" w:sz="4" w:space="0" w:color="auto"/>
              <w:left w:val="nil"/>
              <w:bottom w:val="single" w:sz="12" w:space="0" w:color="auto"/>
              <w:right w:val="nil"/>
            </w:tcBorders>
          </w:tcPr>
          <w:p w14:paraId="37155250"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Mean fiber width (µm)</w:t>
            </w:r>
          </w:p>
        </w:tc>
        <w:tc>
          <w:tcPr>
            <w:tcW w:w="1042" w:type="dxa"/>
            <w:tcBorders>
              <w:top w:val="single" w:sz="4" w:space="0" w:color="auto"/>
              <w:left w:val="nil"/>
              <w:bottom w:val="single" w:sz="12" w:space="0" w:color="auto"/>
              <w:right w:val="nil"/>
            </w:tcBorders>
            <w:shd w:val="clear" w:color="auto" w:fill="auto"/>
            <w:hideMark/>
          </w:tcPr>
          <w:p w14:paraId="4803A180"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Mean Curl Index (L</w:t>
            </w:r>
            <w:r w:rsidRPr="00BA64F2">
              <w:rPr>
                <w:rFonts w:ascii="Times New Roman" w:eastAsia="Times New Roman" w:hAnsi="Times New Roman" w:cs="Times New Roman"/>
                <w:b/>
                <w:bCs/>
                <w:sz w:val="18"/>
                <w:szCs w:val="20"/>
                <w:vertAlign w:val="subscript"/>
              </w:rPr>
              <w:t>w</w:t>
            </w:r>
            <w:r w:rsidRPr="00BA64F2">
              <w:rPr>
                <w:rFonts w:ascii="Times New Roman" w:eastAsia="Times New Roman" w:hAnsi="Times New Roman" w:cs="Times New Roman"/>
                <w:b/>
                <w:bCs/>
                <w:sz w:val="18"/>
                <w:szCs w:val="20"/>
              </w:rPr>
              <w:t>)</w:t>
            </w:r>
          </w:p>
        </w:tc>
        <w:tc>
          <w:tcPr>
            <w:tcW w:w="1042" w:type="dxa"/>
            <w:tcBorders>
              <w:top w:val="single" w:sz="4" w:space="0" w:color="auto"/>
              <w:left w:val="nil"/>
              <w:bottom w:val="single" w:sz="12" w:space="0" w:color="auto"/>
              <w:right w:val="nil"/>
            </w:tcBorders>
            <w:shd w:val="clear" w:color="auto" w:fill="auto"/>
            <w:hideMark/>
          </w:tcPr>
          <w:p w14:paraId="4E578E8E"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Mean Kink Index (1/mm)</w:t>
            </w:r>
          </w:p>
        </w:tc>
        <w:tc>
          <w:tcPr>
            <w:tcW w:w="1042" w:type="dxa"/>
            <w:tcBorders>
              <w:top w:val="single" w:sz="4" w:space="0" w:color="auto"/>
              <w:left w:val="nil"/>
              <w:bottom w:val="single" w:sz="12" w:space="0" w:color="auto"/>
              <w:right w:val="nil"/>
            </w:tcBorders>
            <w:shd w:val="clear" w:color="auto" w:fill="auto"/>
            <w:hideMark/>
          </w:tcPr>
          <w:p w14:paraId="1004BC60" w14:textId="77777777" w:rsidR="00010071" w:rsidRPr="00BA64F2" w:rsidRDefault="00010071" w:rsidP="00392128">
            <w:pPr>
              <w:keepNext/>
              <w:spacing w:after="0" w:line="240" w:lineRule="auto"/>
              <w:rPr>
                <w:rFonts w:ascii="Times New Roman" w:eastAsia="Times New Roman" w:hAnsi="Times New Roman" w:cs="Times New Roman"/>
                <w:b/>
                <w:bCs/>
                <w:sz w:val="18"/>
                <w:szCs w:val="20"/>
              </w:rPr>
            </w:pPr>
            <w:r w:rsidRPr="00BA64F2">
              <w:rPr>
                <w:rFonts w:ascii="Times New Roman" w:eastAsia="Times New Roman" w:hAnsi="Times New Roman" w:cs="Times New Roman"/>
                <w:b/>
                <w:bCs/>
                <w:sz w:val="18"/>
                <w:szCs w:val="20"/>
              </w:rPr>
              <w:t>Freeness, CSF (ml)</w:t>
            </w:r>
          </w:p>
        </w:tc>
      </w:tr>
      <w:tr w:rsidR="00010071" w:rsidRPr="00BA64F2" w14:paraId="4573552A" w14:textId="77777777" w:rsidTr="00392128">
        <w:trPr>
          <w:trHeight w:val="205"/>
        </w:trPr>
        <w:tc>
          <w:tcPr>
            <w:tcW w:w="1041" w:type="dxa"/>
            <w:tcBorders>
              <w:top w:val="single" w:sz="12" w:space="0" w:color="auto"/>
              <w:left w:val="nil"/>
              <w:bottom w:val="single" w:sz="4" w:space="0" w:color="auto"/>
              <w:right w:val="nil"/>
            </w:tcBorders>
            <w:shd w:val="clear" w:color="auto" w:fill="auto"/>
            <w:noWrap/>
            <w:hideMark/>
          </w:tcPr>
          <w:p w14:paraId="4E6E573D"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None</w:t>
            </w:r>
          </w:p>
        </w:tc>
        <w:tc>
          <w:tcPr>
            <w:tcW w:w="1042" w:type="dxa"/>
            <w:tcBorders>
              <w:top w:val="single" w:sz="12" w:space="0" w:color="auto"/>
              <w:left w:val="nil"/>
              <w:bottom w:val="single" w:sz="4" w:space="0" w:color="auto"/>
              <w:right w:val="nil"/>
            </w:tcBorders>
            <w:shd w:val="clear" w:color="auto" w:fill="auto"/>
            <w:noWrap/>
            <w:hideMark/>
          </w:tcPr>
          <w:p w14:paraId="7A15A61C"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BHW</w:t>
            </w:r>
          </w:p>
        </w:tc>
        <w:tc>
          <w:tcPr>
            <w:tcW w:w="1042" w:type="dxa"/>
            <w:tcBorders>
              <w:top w:val="single" w:sz="12" w:space="0" w:color="auto"/>
              <w:left w:val="nil"/>
              <w:bottom w:val="single" w:sz="4" w:space="0" w:color="auto"/>
              <w:right w:val="nil"/>
            </w:tcBorders>
            <w:shd w:val="clear" w:color="auto" w:fill="auto"/>
            <w:noWrap/>
            <w:hideMark/>
          </w:tcPr>
          <w:p w14:paraId="2B92700B"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0.99 ± 0.01</w:t>
            </w:r>
          </w:p>
        </w:tc>
        <w:tc>
          <w:tcPr>
            <w:tcW w:w="1042" w:type="dxa"/>
            <w:tcBorders>
              <w:top w:val="single" w:sz="12" w:space="0" w:color="auto"/>
              <w:left w:val="nil"/>
              <w:bottom w:val="single" w:sz="4" w:space="0" w:color="auto"/>
              <w:right w:val="nil"/>
            </w:tcBorders>
            <w:shd w:val="clear" w:color="auto" w:fill="auto"/>
            <w:noWrap/>
            <w:hideMark/>
          </w:tcPr>
          <w:p w14:paraId="2BE110D1"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3.30 ± 0.23</w:t>
            </w:r>
          </w:p>
        </w:tc>
        <w:tc>
          <w:tcPr>
            <w:tcW w:w="1042" w:type="dxa"/>
            <w:tcBorders>
              <w:top w:val="single" w:sz="12" w:space="0" w:color="auto"/>
              <w:left w:val="nil"/>
              <w:bottom w:val="single" w:sz="4" w:space="0" w:color="auto"/>
              <w:right w:val="nil"/>
            </w:tcBorders>
          </w:tcPr>
          <w:p w14:paraId="744EEBF4"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24.15 ± 1.86</w:t>
            </w:r>
          </w:p>
        </w:tc>
        <w:tc>
          <w:tcPr>
            <w:tcW w:w="1042" w:type="dxa"/>
            <w:tcBorders>
              <w:top w:val="single" w:sz="12" w:space="0" w:color="auto"/>
              <w:left w:val="nil"/>
              <w:bottom w:val="single" w:sz="4" w:space="0" w:color="auto"/>
              <w:right w:val="nil"/>
            </w:tcBorders>
          </w:tcPr>
          <w:p w14:paraId="12BEDB2A"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19.0 ± 0.1</w:t>
            </w:r>
          </w:p>
          <w:p w14:paraId="3EEAA6E9" w14:textId="77777777" w:rsidR="00010071" w:rsidRPr="00BA64F2" w:rsidRDefault="00010071" w:rsidP="00392128">
            <w:pPr>
              <w:keepNext/>
              <w:spacing w:after="0" w:line="240" w:lineRule="auto"/>
              <w:rPr>
                <w:rFonts w:ascii="Times New Roman" w:eastAsia="Times New Roman" w:hAnsi="Times New Roman" w:cs="Times New Roman"/>
                <w:sz w:val="18"/>
                <w:szCs w:val="20"/>
              </w:rPr>
            </w:pPr>
          </w:p>
        </w:tc>
        <w:tc>
          <w:tcPr>
            <w:tcW w:w="1042" w:type="dxa"/>
            <w:tcBorders>
              <w:top w:val="single" w:sz="12" w:space="0" w:color="auto"/>
              <w:left w:val="nil"/>
              <w:bottom w:val="single" w:sz="4" w:space="0" w:color="auto"/>
              <w:right w:val="nil"/>
            </w:tcBorders>
            <w:shd w:val="clear" w:color="auto" w:fill="auto"/>
            <w:noWrap/>
            <w:hideMark/>
          </w:tcPr>
          <w:p w14:paraId="4B120B84"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0.078 ± 0.002</w:t>
            </w:r>
          </w:p>
        </w:tc>
        <w:tc>
          <w:tcPr>
            <w:tcW w:w="1042" w:type="dxa"/>
            <w:tcBorders>
              <w:top w:val="single" w:sz="12" w:space="0" w:color="auto"/>
              <w:left w:val="nil"/>
              <w:bottom w:val="single" w:sz="4" w:space="0" w:color="auto"/>
              <w:right w:val="nil"/>
            </w:tcBorders>
            <w:shd w:val="clear" w:color="auto" w:fill="auto"/>
            <w:noWrap/>
            <w:hideMark/>
          </w:tcPr>
          <w:p w14:paraId="0E509CC0"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2.02 ± 0.02</w:t>
            </w:r>
          </w:p>
        </w:tc>
        <w:tc>
          <w:tcPr>
            <w:tcW w:w="1042" w:type="dxa"/>
            <w:tcBorders>
              <w:top w:val="single" w:sz="12" w:space="0" w:color="auto"/>
              <w:left w:val="nil"/>
              <w:bottom w:val="single" w:sz="4" w:space="0" w:color="auto"/>
              <w:right w:val="nil"/>
            </w:tcBorders>
            <w:shd w:val="clear" w:color="auto" w:fill="auto"/>
            <w:noWrap/>
            <w:hideMark/>
          </w:tcPr>
          <w:p w14:paraId="459A2467" w14:textId="77777777" w:rsidR="00010071" w:rsidRPr="00BA64F2" w:rsidRDefault="00010071" w:rsidP="00392128">
            <w:pPr>
              <w:keepNext/>
              <w:spacing w:after="0" w:line="240" w:lineRule="auto"/>
              <w:rPr>
                <w:rFonts w:ascii="Times New Roman" w:eastAsia="Times New Roman" w:hAnsi="Times New Roman" w:cs="Times New Roman"/>
                <w:sz w:val="18"/>
                <w:szCs w:val="20"/>
              </w:rPr>
            </w:pPr>
            <w:r w:rsidRPr="00BA64F2">
              <w:rPr>
                <w:rFonts w:ascii="Times New Roman" w:eastAsia="Times New Roman" w:hAnsi="Times New Roman" w:cs="Times New Roman"/>
                <w:sz w:val="18"/>
                <w:szCs w:val="20"/>
              </w:rPr>
              <w:t>577 ± 6</w:t>
            </w:r>
          </w:p>
        </w:tc>
      </w:tr>
    </w:tbl>
    <w:p w14:paraId="74970C9D" w14:textId="77777777" w:rsidR="00010071" w:rsidRPr="00BA64F2" w:rsidRDefault="00010071" w:rsidP="00010071">
      <w:pPr>
        <w:rPr>
          <w:rFonts w:ascii="Times New Roman" w:hAnsi="Times New Roman" w:cs="Times New Roman"/>
        </w:rPr>
      </w:pPr>
    </w:p>
    <w:p w14:paraId="7206A566" w14:textId="64F9E51F" w:rsidR="00001545" w:rsidRDefault="00001545" w:rsidP="00001545">
      <w:pPr>
        <w:pStyle w:val="Heading1"/>
        <w:rPr>
          <w:b w:val="0"/>
          <w:bCs w:val="0"/>
        </w:rPr>
      </w:pPr>
      <w:r w:rsidRPr="00BA64F2">
        <w:lastRenderedPageBreak/>
        <w:t>Figure S</w:t>
      </w:r>
      <w:r w:rsidR="000B3194">
        <w:rPr>
          <w:noProof/>
        </w:rPr>
        <w:fldChar w:fldCharType="begin"/>
      </w:r>
      <w:r w:rsidR="000B3194">
        <w:rPr>
          <w:noProof/>
        </w:rPr>
        <w:instrText xml:space="preserve"> SEQ Figure \* ARABIC </w:instrText>
      </w:r>
      <w:r w:rsidR="000B3194">
        <w:rPr>
          <w:noProof/>
        </w:rPr>
        <w:fldChar w:fldCharType="separate"/>
      </w:r>
      <w:r>
        <w:rPr>
          <w:noProof/>
        </w:rPr>
        <w:t>1</w:t>
      </w:r>
      <w:r w:rsidR="000B3194">
        <w:rPr>
          <w:noProof/>
        </w:rPr>
        <w:fldChar w:fldCharType="end"/>
      </w:r>
      <w:bookmarkEnd w:id="3"/>
      <w:r w:rsidRPr="00BA64F2">
        <w:t xml:space="preserve">: </w:t>
      </w:r>
      <w:r w:rsidRPr="00001545">
        <w:rPr>
          <w:b w:val="0"/>
          <w:bCs w:val="0"/>
        </w:rPr>
        <w:t xml:space="preserve">Simplified flowsheet of the cell-free enzyme fiber modification methodology. Adapted from </w:t>
      </w:r>
      <w:r w:rsidRPr="00001545">
        <w:rPr>
          <w:b w:val="0"/>
          <w:bCs w:val="0"/>
        </w:rPr>
        <w:fldChar w:fldCharType="begin" w:fldLock="1"/>
      </w:r>
      <w:r w:rsidRPr="00001545">
        <w:rPr>
          <w:b w:val="0"/>
          <w:bCs w:val="0"/>
        </w:rPr>
        <w:instrText>ADDIN CSL_CITATION {"citationItems":[{"id":"ITEM-1","itemData":{"DOI":"10.1016/j.jclepro.2023.140094","ISSN":"09596526","abstract":"Water removal during paper manufacturing is of primary importance to production rate and cost efficiency for the pulp and paper industry. It is crucial to develop methods to reduce energy consumption by increasing the percent solids in the paper web entering the dryers from the presses. This research aimed to develop a fundamental understanding of the effect of bio-chemo-mechanical pretreatments on a bleached softwood fiber matrix and evaluate the impact on the percent solids of the paper web after pressing. Experiments included enzymatic, refining, and cationic polymer pretreatments on the bleached softwood pulps, followed by laboratory papermaking and determining the equilibrium moisture content (EMC) after pressing and the pulp and paper properties. The combined effect of mild refining, controlled enzymatic pretreatments, and cationic strength aids proved to enhance the water removal during wet pressing (up to 35 % reduction) and increase paper strength (up to 60 % increase). The results of increased solids after pressing were used to calculate the potential reduction in drying energy during paper manufacturing. Energy savings of around 10 % for paper drying could be achieved through fiber matrix modification by bio-chemo-mechanical pretreatment. Enzymatic pretreatments have previously been conventionally applied before refining as an energy-saving method. However, this research shows that synergistic actions of enzymes added after refining modify the fibers and create the optimal conditions for enhancement in drainage, press dewatering, and paper properties.","author":[{"dropping-particle":"","family":"Barrios","given":"N.","non-dropping-particle":"","parse-names":false,"suffix":""},{"dropping-particle":"","family":"Smith","given":"M.M.","non-dropping-particle":"","parse-names":false,"suffix":""},{"dropping-particle":"","family":"Venditti","given":"R.A.","non-dropping-particle":"","parse-names":false,"suffix":""},{"dropping-particle":"","family":"Pal","given":"L.","non-dropping-particle":"","parse-names":false,"suffix":""}],"container-title":"Journal of Cleaner Production","id":"ITEM-1","issued":{"date-parts":[["2024"]]},"title":"Enzyme-assisted dewatering and strength enhancement of cellulosic fibers for sustainable papermaking: A bench and pilot study","type":"article-journal","volume":"434"},"uris":["http://www.mendeley.com/documents/?uuid=b6739b0e-693b-3cce-9f0a-3c7df70635b5"]}],"mendeley":{"formattedCitation":"[1]","plainTextFormattedCitation":"[1]","previouslyFormattedCitation":"[1]"},"properties":{"noteIndex":0},"schema":"https://github.com/citation-style-language/schema/raw/master/csl-citation.json"}</w:instrText>
      </w:r>
      <w:r w:rsidRPr="00001545">
        <w:rPr>
          <w:b w:val="0"/>
          <w:bCs w:val="0"/>
        </w:rPr>
        <w:fldChar w:fldCharType="separate"/>
      </w:r>
      <w:r w:rsidRPr="00001545">
        <w:rPr>
          <w:b w:val="0"/>
          <w:bCs w:val="0"/>
          <w:noProof/>
        </w:rPr>
        <w:t>[1]</w:t>
      </w:r>
      <w:r w:rsidRPr="00001545">
        <w:rPr>
          <w:b w:val="0"/>
          <w:bCs w:val="0"/>
        </w:rPr>
        <w:fldChar w:fldCharType="end"/>
      </w:r>
      <w:r w:rsidRPr="00001545">
        <w:rPr>
          <w:b w:val="0"/>
          <w:bCs w:val="0"/>
        </w:rPr>
        <w:t>.</w:t>
      </w:r>
    </w:p>
    <w:p w14:paraId="7FFFEF31" w14:textId="18883379" w:rsidR="00010071" w:rsidRPr="00010071" w:rsidRDefault="00010071" w:rsidP="00010071">
      <w:r w:rsidRPr="00BA64F2">
        <w:rPr>
          <w:rFonts w:ascii="Times New Roman" w:eastAsia="Times New Roman" w:hAnsi="Times New Roman" w:cs="Times New Roman"/>
          <w:noProof/>
          <w:sz w:val="24"/>
          <w:szCs w:val="24"/>
        </w:rPr>
        <w:drawing>
          <wp:inline distT="0" distB="0" distL="0" distR="0" wp14:anchorId="3C2B686C" wp14:editId="313C4BDB">
            <wp:extent cx="5943600" cy="6512560"/>
            <wp:effectExtent l="0" t="0" r="0" b="2540"/>
            <wp:docPr id="15729461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512560"/>
                    </a:xfrm>
                    <a:prstGeom prst="rect">
                      <a:avLst/>
                    </a:prstGeom>
                    <a:noFill/>
                    <a:ln>
                      <a:noFill/>
                    </a:ln>
                  </pic:spPr>
                </pic:pic>
              </a:graphicData>
            </a:graphic>
          </wp:inline>
        </w:drawing>
      </w:r>
    </w:p>
    <w:p w14:paraId="04042E92" w14:textId="77777777" w:rsidR="00001545" w:rsidRPr="00BA64F2" w:rsidRDefault="00001545" w:rsidP="00001545">
      <w:pPr>
        <w:rPr>
          <w:rFonts w:ascii="Times New Roman" w:hAnsi="Times New Roman" w:cs="Times New Roman"/>
        </w:rPr>
      </w:pPr>
    </w:p>
    <w:p w14:paraId="7B133CBA" w14:textId="77777777" w:rsidR="00836376" w:rsidRDefault="00836376" w:rsidP="00836376">
      <w:pPr>
        <w:keepNext/>
        <w:spacing w:after="240" w:line="360" w:lineRule="auto"/>
        <w:ind w:firstLine="144"/>
        <w:jc w:val="center"/>
      </w:pPr>
      <w:r w:rsidRPr="001925D2">
        <w:rPr>
          <w:rFonts w:ascii="Times New Roman" w:hAnsi="Times New Roman" w:cs="Times New Roman"/>
          <w:noProof/>
        </w:rPr>
        <w:lastRenderedPageBreak/>
        <w:drawing>
          <wp:inline distT="0" distB="0" distL="0" distR="0" wp14:anchorId="24699255" wp14:editId="011F9076">
            <wp:extent cx="4695825" cy="24479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0DB1C5" w14:textId="77777777" w:rsidR="00836376" w:rsidRDefault="00836376" w:rsidP="00836376">
      <w:pPr>
        <w:pStyle w:val="Heading1"/>
      </w:pPr>
      <w:r>
        <w:t>Figure S</w:t>
      </w:r>
      <w:r w:rsidR="000B3194">
        <w:rPr>
          <w:noProof/>
        </w:rPr>
        <w:fldChar w:fldCharType="begin"/>
      </w:r>
      <w:r w:rsidR="000B3194">
        <w:rPr>
          <w:noProof/>
        </w:rPr>
        <w:instrText xml:space="preserve"> SEQ Figure \* ARABIC </w:instrText>
      </w:r>
      <w:r w:rsidR="000B3194">
        <w:rPr>
          <w:noProof/>
        </w:rPr>
        <w:fldChar w:fldCharType="separate"/>
      </w:r>
      <w:r>
        <w:rPr>
          <w:noProof/>
        </w:rPr>
        <w:t>2</w:t>
      </w:r>
      <w:r w:rsidR="000B3194">
        <w:rPr>
          <w:noProof/>
        </w:rPr>
        <w:fldChar w:fldCharType="end"/>
      </w:r>
      <w:r>
        <w:t xml:space="preserve">: </w:t>
      </w:r>
      <w:r w:rsidRPr="00606E19">
        <w:rPr>
          <w:b w:val="0"/>
          <w:bCs w:val="0"/>
        </w:rPr>
        <w:t>Sensitivity analysis of primary variable cost contributors in the enhanced dewatering scenario.</w:t>
      </w:r>
    </w:p>
    <w:p w14:paraId="18E5EC96" w14:textId="0A9FBD48" w:rsidR="00790414" w:rsidRPr="00790414" w:rsidRDefault="00790414" w:rsidP="00790414">
      <w:pPr>
        <w:pStyle w:val="Heading1"/>
      </w:pPr>
      <w:r w:rsidRPr="00790414">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2</w:t>
      </w:r>
      <w:r w:rsidR="000B3194">
        <w:rPr>
          <w:noProof/>
        </w:rPr>
        <w:fldChar w:fldCharType="end"/>
      </w:r>
      <w:r w:rsidRPr="00790414">
        <w:t xml:space="preserve">: </w:t>
      </w:r>
      <w:r w:rsidRPr="00001545">
        <w:rPr>
          <w:b w:val="0"/>
          <w:bCs w:val="0"/>
        </w:rPr>
        <w:t>Uncertainty of GWP reduction accounting for the experimental variability in solids after pressing.</w:t>
      </w:r>
    </w:p>
    <w:tbl>
      <w:tblPr>
        <w:tblW w:w="925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322"/>
        <w:gridCol w:w="2430"/>
        <w:gridCol w:w="1980"/>
        <w:gridCol w:w="2520"/>
      </w:tblGrid>
      <w:tr w:rsidR="00790414" w:rsidRPr="005D0B62" w14:paraId="36A38CF0" w14:textId="77777777" w:rsidTr="006C34AE">
        <w:trPr>
          <w:trHeight w:val="300"/>
        </w:trPr>
        <w:tc>
          <w:tcPr>
            <w:tcW w:w="2322" w:type="dxa"/>
            <w:shd w:val="clear" w:color="auto" w:fill="auto"/>
            <w:noWrap/>
            <w:vAlign w:val="bottom"/>
            <w:hideMark/>
          </w:tcPr>
          <w:p w14:paraId="1A556C55" w14:textId="77777777" w:rsidR="00790414" w:rsidRPr="005D0B62" w:rsidRDefault="00790414" w:rsidP="00790414">
            <w:pPr>
              <w:keepNext/>
              <w:spacing w:after="0" w:line="240" w:lineRule="auto"/>
              <w:rPr>
                <w:rFonts w:ascii="Times New Roman" w:eastAsia="Times New Roman" w:hAnsi="Times New Roman" w:cs="Times New Roman"/>
                <w:b/>
                <w:bCs/>
                <w:szCs w:val="24"/>
              </w:rPr>
            </w:pPr>
            <w:r w:rsidRPr="005D0B62">
              <w:rPr>
                <w:rFonts w:ascii="Times New Roman" w:eastAsia="Times New Roman" w:hAnsi="Times New Roman" w:cs="Times New Roman"/>
                <w:b/>
                <w:bCs/>
                <w:szCs w:val="24"/>
              </w:rPr>
              <w:t xml:space="preserve"> Parameter </w:t>
            </w:r>
          </w:p>
        </w:tc>
        <w:tc>
          <w:tcPr>
            <w:tcW w:w="2430" w:type="dxa"/>
            <w:shd w:val="clear" w:color="auto" w:fill="auto"/>
            <w:noWrap/>
            <w:vAlign w:val="bottom"/>
            <w:hideMark/>
          </w:tcPr>
          <w:p w14:paraId="5A29B0A0" w14:textId="77777777" w:rsidR="00790414" w:rsidRPr="005D0B62" w:rsidRDefault="00790414" w:rsidP="00790414">
            <w:pPr>
              <w:keepNext/>
              <w:spacing w:after="0" w:line="240" w:lineRule="auto"/>
              <w:rPr>
                <w:rFonts w:ascii="Times New Roman" w:eastAsia="Times New Roman" w:hAnsi="Times New Roman" w:cs="Times New Roman"/>
                <w:b/>
                <w:bCs/>
                <w:szCs w:val="24"/>
              </w:rPr>
            </w:pPr>
            <w:r w:rsidRPr="005D0B62">
              <w:rPr>
                <w:rFonts w:ascii="Times New Roman" w:eastAsia="Times New Roman" w:hAnsi="Times New Roman" w:cs="Times New Roman"/>
                <w:b/>
                <w:bCs/>
                <w:szCs w:val="24"/>
              </w:rPr>
              <w:t>Min:48%</w:t>
            </w:r>
          </w:p>
        </w:tc>
        <w:tc>
          <w:tcPr>
            <w:tcW w:w="1980" w:type="dxa"/>
            <w:shd w:val="clear" w:color="auto" w:fill="auto"/>
            <w:noWrap/>
            <w:vAlign w:val="bottom"/>
            <w:hideMark/>
          </w:tcPr>
          <w:p w14:paraId="0C69C95D" w14:textId="77777777" w:rsidR="00790414" w:rsidRPr="005D0B62" w:rsidRDefault="00790414" w:rsidP="00790414">
            <w:pPr>
              <w:keepNext/>
              <w:spacing w:after="0" w:line="240" w:lineRule="auto"/>
              <w:rPr>
                <w:rFonts w:ascii="Times New Roman" w:eastAsia="Times New Roman" w:hAnsi="Times New Roman" w:cs="Times New Roman"/>
                <w:b/>
                <w:bCs/>
                <w:szCs w:val="24"/>
              </w:rPr>
            </w:pPr>
            <w:r w:rsidRPr="005D0B62">
              <w:rPr>
                <w:rFonts w:ascii="Times New Roman" w:eastAsia="Times New Roman" w:hAnsi="Times New Roman" w:cs="Times New Roman"/>
                <w:b/>
                <w:bCs/>
                <w:szCs w:val="24"/>
              </w:rPr>
              <w:t>Nominal:50%</w:t>
            </w:r>
          </w:p>
        </w:tc>
        <w:tc>
          <w:tcPr>
            <w:tcW w:w="2520" w:type="dxa"/>
            <w:shd w:val="clear" w:color="auto" w:fill="auto"/>
            <w:noWrap/>
            <w:vAlign w:val="bottom"/>
            <w:hideMark/>
          </w:tcPr>
          <w:p w14:paraId="515EA317" w14:textId="77777777" w:rsidR="00790414" w:rsidRPr="005D0B62" w:rsidRDefault="00790414" w:rsidP="00790414">
            <w:pPr>
              <w:keepNext/>
              <w:spacing w:after="0" w:line="240" w:lineRule="auto"/>
              <w:rPr>
                <w:rFonts w:ascii="Times New Roman" w:eastAsia="Times New Roman" w:hAnsi="Times New Roman" w:cs="Times New Roman"/>
                <w:b/>
                <w:bCs/>
                <w:szCs w:val="24"/>
              </w:rPr>
            </w:pPr>
            <w:r w:rsidRPr="005D0B62">
              <w:rPr>
                <w:rFonts w:ascii="Times New Roman" w:eastAsia="Times New Roman" w:hAnsi="Times New Roman" w:cs="Times New Roman"/>
                <w:b/>
                <w:bCs/>
                <w:szCs w:val="24"/>
              </w:rPr>
              <w:t>Max:52%</w:t>
            </w:r>
          </w:p>
        </w:tc>
      </w:tr>
      <w:tr w:rsidR="00790414" w:rsidRPr="005D0B62" w14:paraId="28FF1C22" w14:textId="77777777" w:rsidTr="006C34AE">
        <w:trPr>
          <w:trHeight w:val="300"/>
        </w:trPr>
        <w:tc>
          <w:tcPr>
            <w:tcW w:w="2322" w:type="dxa"/>
            <w:shd w:val="clear" w:color="auto" w:fill="auto"/>
            <w:vAlign w:val="center"/>
            <w:hideMark/>
          </w:tcPr>
          <w:p w14:paraId="3B629606"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GWP</w:t>
            </w:r>
          </w:p>
        </w:tc>
        <w:tc>
          <w:tcPr>
            <w:tcW w:w="2430" w:type="dxa"/>
            <w:shd w:val="clear" w:color="auto" w:fill="auto"/>
            <w:noWrap/>
            <w:hideMark/>
          </w:tcPr>
          <w:p w14:paraId="50223EEB"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871</w:t>
            </w:r>
          </w:p>
        </w:tc>
        <w:tc>
          <w:tcPr>
            <w:tcW w:w="1980" w:type="dxa"/>
            <w:shd w:val="clear" w:color="auto" w:fill="auto"/>
            <w:noWrap/>
            <w:hideMark/>
          </w:tcPr>
          <w:p w14:paraId="4CD495F0"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844</w:t>
            </w:r>
          </w:p>
        </w:tc>
        <w:tc>
          <w:tcPr>
            <w:tcW w:w="2520" w:type="dxa"/>
            <w:shd w:val="clear" w:color="auto" w:fill="auto"/>
            <w:noWrap/>
            <w:hideMark/>
          </w:tcPr>
          <w:p w14:paraId="1288E67E"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823</w:t>
            </w:r>
          </w:p>
        </w:tc>
      </w:tr>
      <w:tr w:rsidR="00790414" w:rsidRPr="005D0B62" w14:paraId="06FFC326" w14:textId="77777777" w:rsidTr="006C34AE">
        <w:trPr>
          <w:trHeight w:val="107"/>
        </w:trPr>
        <w:tc>
          <w:tcPr>
            <w:tcW w:w="2322" w:type="dxa"/>
            <w:shd w:val="clear" w:color="auto" w:fill="auto"/>
            <w:vAlign w:val="center"/>
            <w:hideMark/>
          </w:tcPr>
          <w:p w14:paraId="5DE70C35"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Total GWP reduction</w:t>
            </w:r>
          </w:p>
        </w:tc>
        <w:tc>
          <w:tcPr>
            <w:tcW w:w="2430" w:type="dxa"/>
            <w:shd w:val="clear" w:color="auto" w:fill="auto"/>
            <w:noWrap/>
            <w:vAlign w:val="center"/>
            <w:hideMark/>
          </w:tcPr>
          <w:p w14:paraId="03CC2E84"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-10%</w:t>
            </w:r>
          </w:p>
        </w:tc>
        <w:tc>
          <w:tcPr>
            <w:tcW w:w="1980" w:type="dxa"/>
            <w:shd w:val="clear" w:color="auto" w:fill="auto"/>
            <w:noWrap/>
            <w:vAlign w:val="center"/>
            <w:hideMark/>
          </w:tcPr>
          <w:p w14:paraId="4B212896"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-12%</w:t>
            </w:r>
          </w:p>
        </w:tc>
        <w:tc>
          <w:tcPr>
            <w:tcW w:w="2520" w:type="dxa"/>
            <w:shd w:val="clear" w:color="auto" w:fill="auto"/>
            <w:noWrap/>
            <w:vAlign w:val="center"/>
            <w:hideMark/>
          </w:tcPr>
          <w:p w14:paraId="521EE9E4" w14:textId="77777777" w:rsidR="00790414" w:rsidRPr="005D0B62" w:rsidRDefault="00790414" w:rsidP="00790414">
            <w:pPr>
              <w:keepNext/>
              <w:spacing w:after="0" w:line="240" w:lineRule="auto"/>
              <w:rPr>
                <w:rFonts w:ascii="Times New Roman" w:eastAsia="Times New Roman" w:hAnsi="Times New Roman" w:cs="Times New Roman"/>
                <w:szCs w:val="24"/>
              </w:rPr>
            </w:pPr>
            <w:r w:rsidRPr="005D0B62">
              <w:rPr>
                <w:rFonts w:ascii="Times New Roman" w:eastAsia="Times New Roman" w:hAnsi="Times New Roman" w:cs="Times New Roman"/>
                <w:szCs w:val="24"/>
              </w:rPr>
              <w:t>-15%</w:t>
            </w:r>
          </w:p>
        </w:tc>
      </w:tr>
    </w:tbl>
    <w:p w14:paraId="3CE83D1F" w14:textId="77777777" w:rsidR="00790414" w:rsidRPr="00790414" w:rsidRDefault="00790414" w:rsidP="00790414">
      <w:pPr>
        <w:spacing w:before="240" w:after="240" w:line="360" w:lineRule="auto"/>
        <w:ind w:firstLine="144"/>
        <w:jc w:val="center"/>
        <w:rPr>
          <w:rFonts w:ascii="Times New Roman" w:eastAsia="Times New Roman" w:hAnsi="Times New Roman" w:cs="Times New Roman"/>
          <w:kern w:val="2"/>
          <w14:ligatures w14:val="standardContextual"/>
        </w:rPr>
      </w:pPr>
      <w:r w:rsidRPr="00790414">
        <w:rPr>
          <w:rFonts w:ascii="Times New Roman" w:hAnsi="Times New Roman" w:cs="Times New Roman"/>
          <w:kern w:val="2"/>
          <w14:ligatures w14:val="standardContextual"/>
        </w:rPr>
        <w:t xml:space="preserve"> </w:t>
      </w:r>
      <m:oMath>
        <m:r>
          <m:rPr>
            <m:sty m:val="p"/>
          </m:rPr>
          <w:rPr>
            <w:rFonts w:ascii="Cambria Math" w:hAnsi="Cambria Math" w:cs="Times New Roman"/>
            <w:kern w:val="2"/>
            <w14:ligatures w14:val="standardContextual"/>
          </w:rPr>
          <m:t>Mean=</m:t>
        </m:r>
        <m:f>
          <m:fPr>
            <m:ctrlPr>
              <w:rPr>
                <w:rFonts w:ascii="Cambria Math" w:hAnsi="Cambria Math" w:cs="Times New Roman"/>
                <w:kern w:val="2"/>
                <w14:ligatures w14:val="standardContextual"/>
              </w:rPr>
            </m:ctrlPr>
          </m:fPr>
          <m:num>
            <m:r>
              <m:rPr>
                <m:sty m:val="p"/>
              </m:rPr>
              <w:rPr>
                <w:rFonts w:ascii="Cambria Math" w:hAnsi="Cambria Math" w:cs="Times New Roman"/>
                <w:kern w:val="2"/>
                <w14:ligatures w14:val="standardContextual"/>
              </w:rPr>
              <m:t>12%+10%+12%</m:t>
            </m:r>
          </m:num>
          <m:den>
            <m:r>
              <m:rPr>
                <m:sty m:val="p"/>
              </m:rPr>
              <w:rPr>
                <w:rFonts w:ascii="Cambria Math" w:hAnsi="Cambria Math" w:cs="Times New Roman"/>
                <w:kern w:val="2"/>
                <w14:ligatures w14:val="standardContextual"/>
              </w:rPr>
              <m:t>3</m:t>
            </m:r>
          </m:den>
        </m:f>
        <m:r>
          <m:rPr>
            <m:sty m:val="p"/>
          </m:rPr>
          <w:rPr>
            <w:rFonts w:ascii="Cambria Math" w:eastAsia="Times New Roman" w:hAnsi="Cambria Math" w:cs="Times New Roman"/>
            <w:kern w:val="2"/>
            <w14:ligatures w14:val="standardContextual"/>
          </w:rPr>
          <m:t>=12.3%</m:t>
        </m:r>
      </m:oMath>
    </w:p>
    <w:p w14:paraId="347DA27B" w14:textId="77777777" w:rsidR="00790414" w:rsidRPr="00790414" w:rsidRDefault="00790414" w:rsidP="00790414">
      <w:pPr>
        <w:spacing w:after="240" w:line="360" w:lineRule="auto"/>
        <w:ind w:firstLine="144"/>
        <w:jc w:val="center"/>
        <w:rPr>
          <w:rFonts w:ascii="Times New Roman" w:hAnsi="Times New Roman" w:cs="Times New Roman"/>
          <w:kern w:val="2"/>
          <w14:ligatures w14:val="standardContextual"/>
        </w:rPr>
      </w:pPr>
      <m:oMath>
        <m:r>
          <m:rPr>
            <m:sty m:val="p"/>
          </m:rPr>
          <w:rPr>
            <w:rFonts w:ascii="Cambria Math" w:hAnsi="Cambria Math" w:cs="Times New Roman"/>
            <w:kern w:val="2"/>
            <w14:ligatures w14:val="standardContextual"/>
          </w:rPr>
          <m:t>Half-range=</m:t>
        </m:r>
        <m:f>
          <m:fPr>
            <m:ctrlPr>
              <w:rPr>
                <w:rFonts w:ascii="Cambria Math" w:hAnsi="Cambria Math" w:cs="Times New Roman"/>
                <w:kern w:val="2"/>
                <w14:ligatures w14:val="standardContextual"/>
              </w:rPr>
            </m:ctrlPr>
          </m:fPr>
          <m:num>
            <m:r>
              <m:rPr>
                <m:sty m:val="p"/>
              </m:rPr>
              <w:rPr>
                <w:rFonts w:ascii="Cambria Math" w:hAnsi="Cambria Math" w:cs="Times New Roman"/>
                <w:kern w:val="2"/>
                <w14:ligatures w14:val="standardContextual"/>
              </w:rPr>
              <m:t>∆(max-min)</m:t>
            </m:r>
          </m:num>
          <m:den>
            <m:r>
              <m:rPr>
                <m:sty m:val="p"/>
              </m:rPr>
              <w:rPr>
                <w:rFonts w:ascii="Cambria Math" w:hAnsi="Cambria Math" w:cs="Times New Roman"/>
                <w:kern w:val="2"/>
                <w14:ligatures w14:val="standardContextual"/>
              </w:rPr>
              <m:t>2</m:t>
            </m:r>
          </m:den>
        </m:f>
        <m:r>
          <m:rPr>
            <m:sty m:val="p"/>
          </m:rPr>
          <w:rPr>
            <w:rFonts w:ascii="Cambria Math" w:hAnsi="Cambria Math" w:cs="Times New Roman"/>
            <w:kern w:val="2"/>
            <w14:ligatures w14:val="standardContextual"/>
          </w:rPr>
          <m:t xml:space="preserve">= </m:t>
        </m:r>
        <m:f>
          <m:fPr>
            <m:ctrlPr>
              <w:rPr>
                <w:rFonts w:ascii="Cambria Math" w:hAnsi="Cambria Math" w:cs="Times New Roman"/>
                <w:kern w:val="2"/>
                <w14:ligatures w14:val="standardContextual"/>
              </w:rPr>
            </m:ctrlPr>
          </m:fPr>
          <m:num>
            <m:r>
              <m:rPr>
                <m:sty m:val="p"/>
              </m:rPr>
              <w:rPr>
                <w:rFonts w:ascii="Cambria Math" w:hAnsi="Cambria Math" w:cs="Times New Roman"/>
                <w:kern w:val="2"/>
                <w14:ligatures w14:val="standardContextual"/>
              </w:rPr>
              <m:t>15-10</m:t>
            </m:r>
          </m:num>
          <m:den>
            <m:r>
              <m:rPr>
                <m:sty m:val="p"/>
              </m:rPr>
              <w:rPr>
                <w:rFonts w:ascii="Cambria Math" w:hAnsi="Cambria Math" w:cs="Times New Roman"/>
                <w:kern w:val="2"/>
                <w14:ligatures w14:val="standardContextual"/>
              </w:rPr>
              <m:t>3</m:t>
            </m:r>
          </m:den>
        </m:f>
        <m:r>
          <m:rPr>
            <m:sty m:val="p"/>
          </m:rPr>
          <w:rPr>
            <w:rFonts w:ascii="Cambria Math" w:eastAsia="Times New Roman" w:hAnsi="Cambria Math" w:cs="Times New Roman"/>
            <w:kern w:val="2"/>
            <w14:ligatures w14:val="standardContextual"/>
          </w:rPr>
          <m:t>=2.5%</m:t>
        </m:r>
      </m:oMath>
      <w:r w:rsidRPr="00790414">
        <w:rPr>
          <w:rFonts w:ascii="Times New Roman" w:hAnsi="Times New Roman" w:cs="Times New Roman"/>
          <w:kern w:val="2"/>
          <w14:ligatures w14:val="standardContextual"/>
        </w:rPr>
        <w:t xml:space="preserve"> </w:t>
      </w:r>
    </w:p>
    <w:p w14:paraId="52CF28D1" w14:textId="77777777" w:rsidR="00790414" w:rsidRDefault="00790414" w:rsidP="00790414">
      <w:pPr>
        <w:spacing w:after="240" w:line="360" w:lineRule="auto"/>
        <w:ind w:firstLine="144"/>
        <w:jc w:val="center"/>
        <w:rPr>
          <w:rFonts w:ascii="Times New Roman" w:hAnsi="Times New Roman" w:cs="Times New Roman"/>
          <w:kern w:val="2"/>
          <w14:ligatures w14:val="standardContextual"/>
        </w:rPr>
      </w:pPr>
      <w:r w:rsidRPr="00790414">
        <w:rPr>
          <w:rFonts w:ascii="Times New Roman" w:hAnsi="Times New Roman" w:cs="Times New Roman"/>
          <w:kern w:val="2"/>
          <w14:ligatures w14:val="standardContextual"/>
        </w:rPr>
        <w:t>Uncertainty: (</w:t>
      </w:r>
      <w:bookmarkStart w:id="4" w:name="_Hlk193274430"/>
      <w:r w:rsidRPr="00790414">
        <w:rPr>
          <w:rFonts w:ascii="Times New Roman" w:hAnsi="Times New Roman" w:cs="Times New Roman"/>
          <w:kern w:val="2"/>
          <w14:ligatures w14:val="standardContextual"/>
        </w:rPr>
        <w:t>12.3% ± 2.5%</w:t>
      </w:r>
      <w:bookmarkEnd w:id="4"/>
      <w:r w:rsidRPr="00790414">
        <w:rPr>
          <w:rFonts w:ascii="Times New Roman" w:hAnsi="Times New Roman" w:cs="Times New Roman"/>
          <w:kern w:val="2"/>
          <w14:ligatures w14:val="standardContextual"/>
        </w:rPr>
        <w:t>)</w:t>
      </w:r>
    </w:p>
    <w:p w14:paraId="56F77329" w14:textId="06C9BCBA" w:rsidR="005D0B62" w:rsidRDefault="005D0B62" w:rsidP="00F673BB">
      <w:pPr>
        <w:pStyle w:val="Heading1"/>
      </w:pPr>
      <w:r>
        <w:lastRenderedPageBreak/>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3</w:t>
      </w:r>
      <w:r w:rsidR="000B3194">
        <w:rPr>
          <w:noProof/>
        </w:rPr>
        <w:fldChar w:fldCharType="end"/>
      </w:r>
      <w:r>
        <w:t xml:space="preserve">: </w:t>
      </w:r>
      <w:r w:rsidRPr="00606E19">
        <w:rPr>
          <w:b w:val="0"/>
          <w:bCs w:val="0"/>
        </w:rPr>
        <w:t>Sensitivity analysis of cost savings variability based on fluctuations in natural gas prices, enzyme usage, and starch costs in the enhanced dewatering scenario.</w:t>
      </w:r>
    </w:p>
    <w:tbl>
      <w:tblPr>
        <w:tblW w:w="925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620"/>
        <w:gridCol w:w="2132"/>
        <w:gridCol w:w="1980"/>
        <w:gridCol w:w="2520"/>
      </w:tblGrid>
      <w:tr w:rsidR="005D0B62" w:rsidRPr="005D0B62" w14:paraId="4ECACF32" w14:textId="77777777" w:rsidTr="005127C0">
        <w:trPr>
          <w:trHeight w:val="20"/>
        </w:trPr>
        <w:tc>
          <w:tcPr>
            <w:tcW w:w="2620" w:type="dxa"/>
            <w:shd w:val="clear" w:color="auto" w:fill="auto"/>
            <w:noWrap/>
            <w:vAlign w:val="bottom"/>
            <w:hideMark/>
          </w:tcPr>
          <w:p w14:paraId="4FED3DDB"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 xml:space="preserve"> Parameter </w:t>
            </w:r>
          </w:p>
        </w:tc>
        <w:tc>
          <w:tcPr>
            <w:tcW w:w="2132" w:type="dxa"/>
            <w:shd w:val="clear" w:color="auto" w:fill="auto"/>
            <w:noWrap/>
            <w:vAlign w:val="bottom"/>
            <w:hideMark/>
          </w:tcPr>
          <w:p w14:paraId="5B6ADF56"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-25%</w:t>
            </w:r>
          </w:p>
        </w:tc>
        <w:tc>
          <w:tcPr>
            <w:tcW w:w="1980" w:type="dxa"/>
            <w:shd w:val="clear" w:color="auto" w:fill="auto"/>
            <w:noWrap/>
            <w:vAlign w:val="bottom"/>
            <w:hideMark/>
          </w:tcPr>
          <w:p w14:paraId="2E06CBD9"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0</w:t>
            </w:r>
          </w:p>
        </w:tc>
        <w:tc>
          <w:tcPr>
            <w:tcW w:w="2520" w:type="dxa"/>
            <w:shd w:val="clear" w:color="auto" w:fill="auto"/>
            <w:noWrap/>
            <w:vAlign w:val="bottom"/>
            <w:hideMark/>
          </w:tcPr>
          <w:p w14:paraId="55C702FF"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25%</w:t>
            </w:r>
          </w:p>
        </w:tc>
      </w:tr>
      <w:tr w:rsidR="005D0B62" w:rsidRPr="005D0B62" w14:paraId="25E18286" w14:textId="77777777" w:rsidTr="005127C0">
        <w:trPr>
          <w:trHeight w:val="20"/>
        </w:trPr>
        <w:tc>
          <w:tcPr>
            <w:tcW w:w="2620" w:type="dxa"/>
            <w:shd w:val="clear" w:color="auto" w:fill="auto"/>
            <w:vAlign w:val="center"/>
            <w:hideMark/>
          </w:tcPr>
          <w:p w14:paraId="557B93D8"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Natural gas</w:t>
            </w:r>
          </w:p>
        </w:tc>
        <w:tc>
          <w:tcPr>
            <w:tcW w:w="2132" w:type="dxa"/>
            <w:shd w:val="clear" w:color="auto" w:fill="auto"/>
            <w:noWrap/>
            <w:vAlign w:val="center"/>
            <w:hideMark/>
          </w:tcPr>
          <w:p w14:paraId="00E3A7C7"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-7.27</w:t>
            </w:r>
          </w:p>
        </w:tc>
        <w:tc>
          <w:tcPr>
            <w:tcW w:w="1980" w:type="dxa"/>
            <w:shd w:val="clear" w:color="auto" w:fill="auto"/>
            <w:noWrap/>
            <w:vAlign w:val="center"/>
            <w:hideMark/>
          </w:tcPr>
          <w:p w14:paraId="38A83CC2"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-11.28</w:t>
            </w:r>
          </w:p>
        </w:tc>
        <w:tc>
          <w:tcPr>
            <w:tcW w:w="2520" w:type="dxa"/>
            <w:shd w:val="clear" w:color="auto" w:fill="auto"/>
            <w:noWrap/>
            <w:vAlign w:val="center"/>
            <w:hideMark/>
          </w:tcPr>
          <w:p w14:paraId="292FB28D"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-15.30</w:t>
            </w:r>
          </w:p>
        </w:tc>
      </w:tr>
      <w:tr w:rsidR="005D0B62" w:rsidRPr="005D0B62" w14:paraId="053308F4" w14:textId="77777777" w:rsidTr="005127C0">
        <w:trPr>
          <w:trHeight w:val="20"/>
        </w:trPr>
        <w:tc>
          <w:tcPr>
            <w:tcW w:w="2620" w:type="dxa"/>
            <w:shd w:val="clear" w:color="auto" w:fill="auto"/>
            <w:vAlign w:val="center"/>
            <w:hideMark/>
          </w:tcPr>
          <w:p w14:paraId="5759041A"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Enzyme</w:t>
            </w:r>
          </w:p>
        </w:tc>
        <w:tc>
          <w:tcPr>
            <w:tcW w:w="2132" w:type="dxa"/>
            <w:shd w:val="clear" w:color="auto" w:fill="auto"/>
            <w:noWrap/>
            <w:vAlign w:val="center"/>
            <w:hideMark/>
          </w:tcPr>
          <w:p w14:paraId="0CFF46D8"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-11.74</w:t>
            </w:r>
          </w:p>
        </w:tc>
        <w:tc>
          <w:tcPr>
            <w:tcW w:w="1980" w:type="dxa"/>
            <w:shd w:val="clear" w:color="auto" w:fill="auto"/>
            <w:noWrap/>
            <w:vAlign w:val="center"/>
            <w:hideMark/>
          </w:tcPr>
          <w:p w14:paraId="384D8770"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-11.28</w:t>
            </w:r>
          </w:p>
        </w:tc>
        <w:tc>
          <w:tcPr>
            <w:tcW w:w="2520" w:type="dxa"/>
            <w:shd w:val="clear" w:color="auto" w:fill="auto"/>
            <w:noWrap/>
            <w:vAlign w:val="center"/>
            <w:hideMark/>
          </w:tcPr>
          <w:p w14:paraId="1151ABA8"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-11.74</w:t>
            </w:r>
          </w:p>
        </w:tc>
      </w:tr>
      <w:tr w:rsidR="005D0B62" w:rsidRPr="005D0B62" w14:paraId="6FE6E691" w14:textId="77777777" w:rsidTr="005127C0">
        <w:trPr>
          <w:trHeight w:val="20"/>
        </w:trPr>
        <w:tc>
          <w:tcPr>
            <w:tcW w:w="2620" w:type="dxa"/>
            <w:shd w:val="clear" w:color="auto" w:fill="auto"/>
            <w:vAlign w:val="center"/>
            <w:hideMark/>
          </w:tcPr>
          <w:p w14:paraId="11EB1F9B" w14:textId="77777777" w:rsidR="005D0B62" w:rsidRPr="005D0B62" w:rsidRDefault="005D0B62" w:rsidP="00F673BB">
            <w:pPr>
              <w:keepNext/>
              <w:spacing w:after="0" w:line="360" w:lineRule="auto"/>
              <w:jc w:val="center"/>
              <w:rPr>
                <w:rFonts w:ascii="Times New Roman" w:eastAsia="Times New Roman" w:hAnsi="Times New Roman" w:cs="Times New Roman"/>
                <w:b/>
                <w:bCs/>
                <w:color w:val="000000"/>
              </w:rPr>
            </w:pPr>
            <w:r w:rsidRPr="005D0B62">
              <w:rPr>
                <w:rFonts w:ascii="Times New Roman" w:eastAsia="Times New Roman" w:hAnsi="Times New Roman" w:cs="Times New Roman"/>
                <w:b/>
                <w:bCs/>
                <w:color w:val="000000"/>
              </w:rPr>
              <w:t>Starch cost</w:t>
            </w:r>
          </w:p>
        </w:tc>
        <w:tc>
          <w:tcPr>
            <w:tcW w:w="2132" w:type="dxa"/>
            <w:shd w:val="clear" w:color="auto" w:fill="auto"/>
            <w:noWrap/>
            <w:vAlign w:val="center"/>
            <w:hideMark/>
          </w:tcPr>
          <w:p w14:paraId="0428422C"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-12.48</w:t>
            </w:r>
          </w:p>
        </w:tc>
        <w:tc>
          <w:tcPr>
            <w:tcW w:w="1980" w:type="dxa"/>
            <w:shd w:val="clear" w:color="auto" w:fill="auto"/>
            <w:noWrap/>
            <w:vAlign w:val="center"/>
            <w:hideMark/>
          </w:tcPr>
          <w:p w14:paraId="177F42B1"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-11.28</w:t>
            </w:r>
          </w:p>
        </w:tc>
        <w:tc>
          <w:tcPr>
            <w:tcW w:w="2520" w:type="dxa"/>
            <w:shd w:val="clear" w:color="auto" w:fill="auto"/>
            <w:noWrap/>
            <w:vAlign w:val="center"/>
            <w:hideMark/>
          </w:tcPr>
          <w:p w14:paraId="082E3654" w14:textId="77777777" w:rsidR="005D0B62" w:rsidRPr="005D0B62" w:rsidRDefault="005D0B62" w:rsidP="00F673BB">
            <w:pPr>
              <w:keepNext/>
              <w:spacing w:after="0" w:line="360" w:lineRule="auto"/>
              <w:jc w:val="center"/>
              <w:rPr>
                <w:rFonts w:ascii="Times New Roman" w:eastAsia="Times New Roman" w:hAnsi="Times New Roman" w:cs="Times New Roman"/>
                <w:color w:val="000000"/>
              </w:rPr>
            </w:pPr>
            <w:r w:rsidRPr="005D0B62">
              <w:rPr>
                <w:rFonts w:ascii="Times New Roman" w:eastAsia="Times New Roman" w:hAnsi="Times New Roman" w:cs="Times New Roman"/>
                <w:color w:val="000000"/>
              </w:rPr>
              <w:t>-10.09</w:t>
            </w:r>
          </w:p>
        </w:tc>
      </w:tr>
    </w:tbl>
    <w:p w14:paraId="5CAA9BD1" w14:textId="77777777" w:rsidR="00517207" w:rsidRPr="00517207" w:rsidRDefault="00517207" w:rsidP="00517207"/>
    <w:p w14:paraId="4C040A4F" w14:textId="786B2D27" w:rsidR="00157FE6" w:rsidRPr="00BA64F2" w:rsidRDefault="00157FE6" w:rsidP="00316E46">
      <w:pPr>
        <w:pStyle w:val="Heading1"/>
        <w:spacing w:line="360" w:lineRule="auto"/>
      </w:pPr>
      <w:r w:rsidRPr="00BA64F2">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4</w:t>
      </w:r>
      <w:r w:rsidR="000B3194">
        <w:rPr>
          <w:noProof/>
        </w:rPr>
        <w:fldChar w:fldCharType="end"/>
      </w:r>
      <w:r w:rsidRPr="00BA64F2">
        <w:t xml:space="preserve">: </w:t>
      </w:r>
      <w:r w:rsidRPr="00606E19">
        <w:rPr>
          <w:b w:val="0"/>
          <w:bCs w:val="0"/>
        </w:rPr>
        <w:t>Effect of cell-free enzyme pretreatment on water retention value (WRV), hard-to-remove water (</w:t>
      </w:r>
      <w:r w:rsidR="0052737B" w:rsidRPr="00606E19">
        <w:rPr>
          <w:b w:val="0"/>
          <w:bCs w:val="0"/>
        </w:rPr>
        <w:t>H</w:t>
      </w:r>
      <w:r w:rsidRPr="00606E19">
        <w:rPr>
          <w:b w:val="0"/>
          <w:bCs w:val="0"/>
        </w:rPr>
        <w:t>W), freezing bound water (FBW), and non-freezing bound water (NFBW) content of the fibers.</w:t>
      </w:r>
    </w:p>
    <w:tbl>
      <w:tblPr>
        <w:tblW w:w="0" w:type="auto"/>
        <w:tblLook w:val="04A0" w:firstRow="1" w:lastRow="0" w:firstColumn="1" w:lastColumn="0" w:noHBand="0" w:noVBand="1"/>
      </w:tblPr>
      <w:tblGrid>
        <w:gridCol w:w="1095"/>
        <w:gridCol w:w="1175"/>
        <w:gridCol w:w="1157"/>
        <w:gridCol w:w="768"/>
        <w:gridCol w:w="708"/>
        <w:gridCol w:w="770"/>
        <w:gridCol w:w="710"/>
        <w:gridCol w:w="768"/>
        <w:gridCol w:w="708"/>
        <w:gridCol w:w="781"/>
        <w:gridCol w:w="720"/>
      </w:tblGrid>
      <w:tr w:rsidR="005D0A24" w:rsidRPr="00BA64F2" w14:paraId="5C39A534" w14:textId="77777777" w:rsidTr="00B24FFA">
        <w:trPr>
          <w:trHeight w:val="1275"/>
        </w:trPr>
        <w:tc>
          <w:tcPr>
            <w:tcW w:w="0" w:type="auto"/>
            <w:tcBorders>
              <w:top w:val="single" w:sz="12" w:space="0" w:color="auto"/>
              <w:left w:val="nil"/>
              <w:bottom w:val="single" w:sz="12" w:space="0" w:color="auto"/>
              <w:right w:val="nil"/>
            </w:tcBorders>
            <w:shd w:val="clear" w:color="auto" w:fill="auto"/>
            <w:vAlign w:val="center"/>
            <w:hideMark/>
          </w:tcPr>
          <w:p w14:paraId="53815478"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Enzyme dose (%)</w:t>
            </w:r>
          </w:p>
        </w:tc>
        <w:tc>
          <w:tcPr>
            <w:tcW w:w="0" w:type="auto"/>
            <w:tcBorders>
              <w:top w:val="single" w:sz="12" w:space="0" w:color="auto"/>
              <w:left w:val="nil"/>
              <w:bottom w:val="single" w:sz="12" w:space="0" w:color="auto"/>
              <w:right w:val="nil"/>
            </w:tcBorders>
            <w:shd w:val="clear" w:color="auto" w:fill="auto"/>
            <w:vAlign w:val="center"/>
            <w:hideMark/>
          </w:tcPr>
          <w:p w14:paraId="23927143"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Cationic starch dose (%)</w:t>
            </w:r>
          </w:p>
        </w:tc>
        <w:tc>
          <w:tcPr>
            <w:tcW w:w="0" w:type="auto"/>
            <w:tcBorders>
              <w:top w:val="single" w:sz="12" w:space="0" w:color="auto"/>
              <w:left w:val="nil"/>
              <w:bottom w:val="single" w:sz="12" w:space="0" w:color="auto"/>
              <w:right w:val="nil"/>
            </w:tcBorders>
            <w:shd w:val="clear" w:color="auto" w:fill="auto"/>
            <w:vAlign w:val="center"/>
            <w:hideMark/>
          </w:tcPr>
          <w:p w14:paraId="440FDFDF"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Refining (PFI revs)</w:t>
            </w:r>
          </w:p>
        </w:tc>
        <w:tc>
          <w:tcPr>
            <w:tcW w:w="0" w:type="auto"/>
            <w:gridSpan w:val="2"/>
            <w:tcBorders>
              <w:top w:val="single" w:sz="12" w:space="0" w:color="auto"/>
              <w:left w:val="nil"/>
              <w:bottom w:val="single" w:sz="12" w:space="0" w:color="auto"/>
              <w:right w:val="nil"/>
            </w:tcBorders>
            <w:shd w:val="clear" w:color="auto" w:fill="auto"/>
            <w:vAlign w:val="center"/>
            <w:hideMark/>
          </w:tcPr>
          <w:p w14:paraId="300C4142"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Water retention value (</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water</w:t>
            </w:r>
            <w:proofErr w:type="spellEnd"/>
            <w:r w:rsidRPr="00BA64F2">
              <w:rPr>
                <w:rFonts w:ascii="Times New Roman" w:eastAsia="Times New Roman" w:hAnsi="Times New Roman" w:cs="Times New Roman"/>
                <w:b/>
                <w:bCs/>
                <w:color w:val="000000"/>
                <w:sz w:val="24"/>
                <w:szCs w:val="24"/>
              </w:rPr>
              <w:t>/</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dry</w:t>
            </w:r>
            <w:proofErr w:type="spellEnd"/>
            <w:r w:rsidRPr="00BA64F2">
              <w:rPr>
                <w:rFonts w:ascii="Times New Roman" w:eastAsia="Times New Roman" w:hAnsi="Times New Roman" w:cs="Times New Roman"/>
                <w:b/>
                <w:bCs/>
                <w:color w:val="000000"/>
                <w:sz w:val="24"/>
                <w:szCs w:val="24"/>
                <w:vertAlign w:val="subscript"/>
              </w:rPr>
              <w:t xml:space="preserve"> fibers</w:t>
            </w:r>
            <w:r w:rsidRPr="00BA64F2">
              <w:rPr>
                <w:rFonts w:ascii="Times New Roman" w:eastAsia="Times New Roman" w:hAnsi="Times New Roman" w:cs="Times New Roman"/>
                <w:b/>
                <w:bCs/>
                <w:color w:val="000000"/>
                <w:sz w:val="24"/>
                <w:szCs w:val="24"/>
              </w:rPr>
              <w:t>)</w:t>
            </w:r>
          </w:p>
        </w:tc>
        <w:tc>
          <w:tcPr>
            <w:tcW w:w="0" w:type="auto"/>
            <w:gridSpan w:val="2"/>
            <w:tcBorders>
              <w:top w:val="single" w:sz="12" w:space="0" w:color="auto"/>
              <w:left w:val="nil"/>
              <w:bottom w:val="single" w:sz="12" w:space="0" w:color="auto"/>
              <w:right w:val="nil"/>
            </w:tcBorders>
            <w:shd w:val="clear" w:color="auto" w:fill="auto"/>
            <w:vAlign w:val="center"/>
            <w:hideMark/>
          </w:tcPr>
          <w:p w14:paraId="6130533F"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Hard-to-remove water (</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water</w:t>
            </w:r>
            <w:proofErr w:type="spellEnd"/>
            <w:r w:rsidRPr="00BA64F2">
              <w:rPr>
                <w:rFonts w:ascii="Times New Roman" w:eastAsia="Times New Roman" w:hAnsi="Times New Roman" w:cs="Times New Roman"/>
                <w:b/>
                <w:bCs/>
                <w:color w:val="000000"/>
                <w:sz w:val="24"/>
                <w:szCs w:val="24"/>
              </w:rPr>
              <w:t>/</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dry</w:t>
            </w:r>
            <w:proofErr w:type="spellEnd"/>
            <w:r w:rsidRPr="00BA64F2">
              <w:rPr>
                <w:rFonts w:ascii="Times New Roman" w:eastAsia="Times New Roman" w:hAnsi="Times New Roman" w:cs="Times New Roman"/>
                <w:b/>
                <w:bCs/>
                <w:color w:val="000000"/>
                <w:sz w:val="24"/>
                <w:szCs w:val="24"/>
                <w:vertAlign w:val="subscript"/>
              </w:rPr>
              <w:t xml:space="preserve"> fibers</w:t>
            </w:r>
            <w:r w:rsidRPr="00BA64F2">
              <w:rPr>
                <w:rFonts w:ascii="Times New Roman" w:eastAsia="Times New Roman" w:hAnsi="Times New Roman" w:cs="Times New Roman"/>
                <w:b/>
                <w:bCs/>
                <w:color w:val="000000"/>
                <w:sz w:val="24"/>
                <w:szCs w:val="24"/>
              </w:rPr>
              <w:t>)</w:t>
            </w:r>
          </w:p>
        </w:tc>
        <w:tc>
          <w:tcPr>
            <w:tcW w:w="0" w:type="auto"/>
            <w:gridSpan w:val="2"/>
            <w:tcBorders>
              <w:top w:val="single" w:sz="12" w:space="0" w:color="auto"/>
              <w:left w:val="nil"/>
              <w:bottom w:val="single" w:sz="12" w:space="0" w:color="auto"/>
              <w:right w:val="nil"/>
            </w:tcBorders>
            <w:shd w:val="clear" w:color="auto" w:fill="auto"/>
            <w:vAlign w:val="center"/>
            <w:hideMark/>
          </w:tcPr>
          <w:p w14:paraId="15F682AA"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Freezing bound water (</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water</w:t>
            </w:r>
            <w:proofErr w:type="spellEnd"/>
            <w:r w:rsidRPr="00BA64F2">
              <w:rPr>
                <w:rFonts w:ascii="Times New Roman" w:eastAsia="Times New Roman" w:hAnsi="Times New Roman" w:cs="Times New Roman"/>
                <w:b/>
                <w:bCs/>
                <w:color w:val="000000"/>
                <w:sz w:val="24"/>
                <w:szCs w:val="24"/>
              </w:rPr>
              <w:t>/</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dry</w:t>
            </w:r>
            <w:proofErr w:type="spellEnd"/>
            <w:r w:rsidRPr="00BA64F2">
              <w:rPr>
                <w:rFonts w:ascii="Times New Roman" w:eastAsia="Times New Roman" w:hAnsi="Times New Roman" w:cs="Times New Roman"/>
                <w:b/>
                <w:bCs/>
                <w:color w:val="000000"/>
                <w:sz w:val="24"/>
                <w:szCs w:val="24"/>
                <w:vertAlign w:val="subscript"/>
              </w:rPr>
              <w:t xml:space="preserve"> fibers</w:t>
            </w:r>
            <w:r w:rsidRPr="00BA64F2">
              <w:rPr>
                <w:rFonts w:ascii="Times New Roman" w:eastAsia="Times New Roman" w:hAnsi="Times New Roman" w:cs="Times New Roman"/>
                <w:b/>
                <w:bCs/>
                <w:color w:val="000000"/>
                <w:sz w:val="24"/>
                <w:szCs w:val="24"/>
              </w:rPr>
              <w:t>)</w:t>
            </w:r>
          </w:p>
        </w:tc>
        <w:tc>
          <w:tcPr>
            <w:tcW w:w="0" w:type="auto"/>
            <w:gridSpan w:val="2"/>
            <w:tcBorders>
              <w:top w:val="single" w:sz="12" w:space="0" w:color="auto"/>
              <w:left w:val="nil"/>
              <w:bottom w:val="single" w:sz="12" w:space="0" w:color="auto"/>
              <w:right w:val="nil"/>
            </w:tcBorders>
            <w:shd w:val="clear" w:color="auto" w:fill="auto"/>
            <w:vAlign w:val="center"/>
            <w:hideMark/>
          </w:tcPr>
          <w:p w14:paraId="2CFF6104"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Non-freezing bound water (</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water</w:t>
            </w:r>
            <w:proofErr w:type="spellEnd"/>
            <w:r w:rsidRPr="00BA64F2">
              <w:rPr>
                <w:rFonts w:ascii="Times New Roman" w:eastAsia="Times New Roman" w:hAnsi="Times New Roman" w:cs="Times New Roman"/>
                <w:b/>
                <w:bCs/>
                <w:color w:val="000000"/>
                <w:sz w:val="24"/>
                <w:szCs w:val="24"/>
              </w:rPr>
              <w:t>/</w:t>
            </w:r>
            <w:proofErr w:type="spellStart"/>
            <w:r w:rsidRPr="00BA64F2">
              <w:rPr>
                <w:rFonts w:ascii="Times New Roman" w:eastAsia="Times New Roman" w:hAnsi="Times New Roman" w:cs="Times New Roman"/>
                <w:b/>
                <w:bCs/>
                <w:color w:val="000000"/>
                <w:sz w:val="24"/>
                <w:szCs w:val="24"/>
              </w:rPr>
              <w:t>g</w:t>
            </w:r>
            <w:r w:rsidRPr="00BA64F2">
              <w:rPr>
                <w:rFonts w:ascii="Times New Roman" w:eastAsia="Times New Roman" w:hAnsi="Times New Roman" w:cs="Times New Roman"/>
                <w:b/>
                <w:bCs/>
                <w:color w:val="000000"/>
                <w:sz w:val="24"/>
                <w:szCs w:val="24"/>
                <w:vertAlign w:val="subscript"/>
              </w:rPr>
              <w:t>dry</w:t>
            </w:r>
            <w:proofErr w:type="spellEnd"/>
            <w:r w:rsidRPr="00BA64F2">
              <w:rPr>
                <w:rFonts w:ascii="Times New Roman" w:eastAsia="Times New Roman" w:hAnsi="Times New Roman" w:cs="Times New Roman"/>
                <w:b/>
                <w:bCs/>
                <w:color w:val="000000"/>
                <w:sz w:val="24"/>
                <w:szCs w:val="24"/>
                <w:vertAlign w:val="subscript"/>
              </w:rPr>
              <w:t xml:space="preserve"> fibers</w:t>
            </w:r>
            <w:r w:rsidRPr="00BA64F2">
              <w:rPr>
                <w:rFonts w:ascii="Times New Roman" w:eastAsia="Times New Roman" w:hAnsi="Times New Roman" w:cs="Times New Roman"/>
                <w:b/>
                <w:bCs/>
                <w:color w:val="000000"/>
                <w:sz w:val="24"/>
                <w:szCs w:val="24"/>
              </w:rPr>
              <w:t>)</w:t>
            </w:r>
          </w:p>
        </w:tc>
      </w:tr>
      <w:tr w:rsidR="005D0A24" w:rsidRPr="00BA64F2" w14:paraId="601E7441" w14:textId="77777777" w:rsidTr="005D0A24">
        <w:trPr>
          <w:trHeight w:val="345"/>
        </w:trPr>
        <w:tc>
          <w:tcPr>
            <w:tcW w:w="0" w:type="auto"/>
            <w:tcBorders>
              <w:top w:val="nil"/>
              <w:left w:val="nil"/>
              <w:bottom w:val="single" w:sz="12" w:space="0" w:color="auto"/>
              <w:right w:val="nil"/>
            </w:tcBorders>
            <w:shd w:val="clear" w:color="auto" w:fill="auto"/>
            <w:vAlign w:val="center"/>
            <w:hideMark/>
          </w:tcPr>
          <w:p w14:paraId="2A83920F" w14:textId="77777777" w:rsidR="005D0A24" w:rsidRPr="00BA64F2" w:rsidRDefault="005D0A24" w:rsidP="00114DB5">
            <w:pPr>
              <w:keepNext/>
              <w:spacing w:after="0" w:line="240" w:lineRule="auto"/>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 </w:t>
            </w:r>
          </w:p>
        </w:tc>
        <w:tc>
          <w:tcPr>
            <w:tcW w:w="0" w:type="auto"/>
            <w:tcBorders>
              <w:top w:val="nil"/>
              <w:left w:val="nil"/>
              <w:bottom w:val="single" w:sz="12" w:space="0" w:color="auto"/>
              <w:right w:val="nil"/>
            </w:tcBorders>
            <w:shd w:val="clear" w:color="auto" w:fill="auto"/>
            <w:vAlign w:val="center"/>
            <w:hideMark/>
          </w:tcPr>
          <w:p w14:paraId="14871EF2" w14:textId="77777777" w:rsidR="005D0A24" w:rsidRPr="00BA64F2" w:rsidRDefault="005D0A24" w:rsidP="00114DB5">
            <w:pPr>
              <w:keepNext/>
              <w:spacing w:after="0" w:line="240" w:lineRule="auto"/>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 </w:t>
            </w:r>
          </w:p>
        </w:tc>
        <w:tc>
          <w:tcPr>
            <w:tcW w:w="0" w:type="auto"/>
            <w:tcBorders>
              <w:top w:val="nil"/>
              <w:left w:val="nil"/>
              <w:bottom w:val="single" w:sz="12" w:space="0" w:color="auto"/>
              <w:right w:val="nil"/>
            </w:tcBorders>
            <w:shd w:val="clear" w:color="auto" w:fill="auto"/>
            <w:vAlign w:val="center"/>
            <w:hideMark/>
          </w:tcPr>
          <w:p w14:paraId="1EBAE70F" w14:textId="77777777" w:rsidR="005D0A24" w:rsidRPr="00BA64F2" w:rsidRDefault="005D0A24" w:rsidP="00114DB5">
            <w:pPr>
              <w:keepNext/>
              <w:spacing w:after="0" w:line="240" w:lineRule="auto"/>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 </w:t>
            </w:r>
          </w:p>
        </w:tc>
        <w:tc>
          <w:tcPr>
            <w:tcW w:w="0" w:type="auto"/>
            <w:tcBorders>
              <w:top w:val="nil"/>
              <w:left w:val="nil"/>
              <w:bottom w:val="single" w:sz="12" w:space="0" w:color="auto"/>
              <w:right w:val="nil"/>
            </w:tcBorders>
            <w:shd w:val="clear" w:color="auto" w:fill="auto"/>
            <w:vAlign w:val="center"/>
            <w:hideMark/>
          </w:tcPr>
          <w:p w14:paraId="033EE652"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Avg.</w:t>
            </w:r>
          </w:p>
        </w:tc>
        <w:tc>
          <w:tcPr>
            <w:tcW w:w="0" w:type="auto"/>
            <w:tcBorders>
              <w:top w:val="nil"/>
              <w:left w:val="nil"/>
              <w:bottom w:val="single" w:sz="12" w:space="0" w:color="auto"/>
              <w:right w:val="nil"/>
            </w:tcBorders>
            <w:shd w:val="clear" w:color="auto" w:fill="auto"/>
            <w:vAlign w:val="center"/>
            <w:hideMark/>
          </w:tcPr>
          <w:p w14:paraId="1F16904A"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Std.</w:t>
            </w:r>
          </w:p>
        </w:tc>
        <w:tc>
          <w:tcPr>
            <w:tcW w:w="0" w:type="auto"/>
            <w:tcBorders>
              <w:top w:val="nil"/>
              <w:left w:val="nil"/>
              <w:bottom w:val="single" w:sz="12" w:space="0" w:color="auto"/>
              <w:right w:val="nil"/>
            </w:tcBorders>
            <w:shd w:val="clear" w:color="auto" w:fill="auto"/>
            <w:vAlign w:val="center"/>
            <w:hideMark/>
          </w:tcPr>
          <w:p w14:paraId="3FAA18B6"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Avg.</w:t>
            </w:r>
          </w:p>
        </w:tc>
        <w:tc>
          <w:tcPr>
            <w:tcW w:w="0" w:type="auto"/>
            <w:tcBorders>
              <w:top w:val="nil"/>
              <w:left w:val="nil"/>
              <w:bottom w:val="single" w:sz="12" w:space="0" w:color="auto"/>
              <w:right w:val="nil"/>
            </w:tcBorders>
            <w:shd w:val="clear" w:color="auto" w:fill="auto"/>
            <w:vAlign w:val="center"/>
            <w:hideMark/>
          </w:tcPr>
          <w:p w14:paraId="7B82E6F0"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Std.</w:t>
            </w:r>
          </w:p>
        </w:tc>
        <w:tc>
          <w:tcPr>
            <w:tcW w:w="0" w:type="auto"/>
            <w:tcBorders>
              <w:top w:val="nil"/>
              <w:left w:val="nil"/>
              <w:bottom w:val="single" w:sz="12" w:space="0" w:color="auto"/>
              <w:right w:val="nil"/>
            </w:tcBorders>
            <w:shd w:val="clear" w:color="auto" w:fill="auto"/>
            <w:vAlign w:val="center"/>
            <w:hideMark/>
          </w:tcPr>
          <w:p w14:paraId="67E289CF"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Avg.</w:t>
            </w:r>
          </w:p>
        </w:tc>
        <w:tc>
          <w:tcPr>
            <w:tcW w:w="0" w:type="auto"/>
            <w:tcBorders>
              <w:top w:val="nil"/>
              <w:left w:val="nil"/>
              <w:bottom w:val="single" w:sz="12" w:space="0" w:color="auto"/>
              <w:right w:val="nil"/>
            </w:tcBorders>
            <w:shd w:val="clear" w:color="auto" w:fill="auto"/>
            <w:vAlign w:val="center"/>
            <w:hideMark/>
          </w:tcPr>
          <w:p w14:paraId="78CDB784"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Std.</w:t>
            </w:r>
          </w:p>
        </w:tc>
        <w:tc>
          <w:tcPr>
            <w:tcW w:w="0" w:type="auto"/>
            <w:tcBorders>
              <w:top w:val="nil"/>
              <w:left w:val="nil"/>
              <w:bottom w:val="single" w:sz="12" w:space="0" w:color="auto"/>
              <w:right w:val="nil"/>
            </w:tcBorders>
            <w:shd w:val="clear" w:color="auto" w:fill="auto"/>
            <w:vAlign w:val="center"/>
            <w:hideMark/>
          </w:tcPr>
          <w:p w14:paraId="070643AF"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Avg.</w:t>
            </w:r>
          </w:p>
        </w:tc>
        <w:tc>
          <w:tcPr>
            <w:tcW w:w="0" w:type="auto"/>
            <w:tcBorders>
              <w:top w:val="nil"/>
              <w:left w:val="nil"/>
              <w:bottom w:val="single" w:sz="12" w:space="0" w:color="auto"/>
              <w:right w:val="nil"/>
            </w:tcBorders>
            <w:shd w:val="clear" w:color="auto" w:fill="auto"/>
            <w:vAlign w:val="center"/>
            <w:hideMark/>
          </w:tcPr>
          <w:p w14:paraId="165F4673" w14:textId="77777777" w:rsidR="005D0A24" w:rsidRPr="00BA64F2" w:rsidRDefault="005D0A24" w:rsidP="00114DB5">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Std.</w:t>
            </w:r>
          </w:p>
        </w:tc>
      </w:tr>
      <w:tr w:rsidR="005D0A24" w:rsidRPr="00BA64F2" w14:paraId="1E8AD309" w14:textId="77777777" w:rsidTr="005D0A24">
        <w:trPr>
          <w:trHeight w:val="330"/>
        </w:trPr>
        <w:tc>
          <w:tcPr>
            <w:tcW w:w="0" w:type="auto"/>
            <w:tcBorders>
              <w:top w:val="nil"/>
              <w:left w:val="nil"/>
              <w:bottom w:val="nil"/>
              <w:right w:val="nil"/>
            </w:tcBorders>
            <w:shd w:val="clear" w:color="auto" w:fill="auto"/>
            <w:vAlign w:val="center"/>
            <w:hideMark/>
          </w:tcPr>
          <w:p w14:paraId="0B5ED096"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4F74BE58"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4CB7041E"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2425DE0C"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1.98</w:t>
            </w:r>
          </w:p>
        </w:tc>
        <w:tc>
          <w:tcPr>
            <w:tcW w:w="0" w:type="auto"/>
            <w:tcBorders>
              <w:top w:val="nil"/>
              <w:left w:val="nil"/>
              <w:bottom w:val="nil"/>
              <w:right w:val="nil"/>
            </w:tcBorders>
            <w:shd w:val="clear" w:color="auto" w:fill="auto"/>
            <w:vAlign w:val="center"/>
            <w:hideMark/>
          </w:tcPr>
          <w:p w14:paraId="5BC44275"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0.08</w:t>
            </w:r>
          </w:p>
        </w:tc>
        <w:tc>
          <w:tcPr>
            <w:tcW w:w="0" w:type="auto"/>
            <w:tcBorders>
              <w:top w:val="nil"/>
              <w:left w:val="nil"/>
              <w:bottom w:val="nil"/>
              <w:right w:val="nil"/>
            </w:tcBorders>
            <w:shd w:val="clear" w:color="auto" w:fill="auto"/>
            <w:vAlign w:val="center"/>
            <w:hideMark/>
          </w:tcPr>
          <w:p w14:paraId="13366304"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1.48</w:t>
            </w:r>
          </w:p>
        </w:tc>
        <w:tc>
          <w:tcPr>
            <w:tcW w:w="0" w:type="auto"/>
            <w:tcBorders>
              <w:top w:val="nil"/>
              <w:left w:val="nil"/>
              <w:bottom w:val="nil"/>
              <w:right w:val="nil"/>
            </w:tcBorders>
            <w:shd w:val="clear" w:color="auto" w:fill="auto"/>
            <w:vAlign w:val="center"/>
            <w:hideMark/>
          </w:tcPr>
          <w:p w14:paraId="28814222"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0.10</w:t>
            </w:r>
          </w:p>
        </w:tc>
        <w:tc>
          <w:tcPr>
            <w:tcW w:w="0" w:type="auto"/>
            <w:tcBorders>
              <w:top w:val="nil"/>
              <w:left w:val="nil"/>
              <w:bottom w:val="nil"/>
              <w:right w:val="nil"/>
            </w:tcBorders>
            <w:shd w:val="clear" w:color="auto" w:fill="auto"/>
            <w:vAlign w:val="center"/>
            <w:hideMark/>
          </w:tcPr>
          <w:p w14:paraId="01D2D63E"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0.33</w:t>
            </w:r>
          </w:p>
        </w:tc>
        <w:tc>
          <w:tcPr>
            <w:tcW w:w="0" w:type="auto"/>
            <w:tcBorders>
              <w:top w:val="nil"/>
              <w:left w:val="nil"/>
              <w:bottom w:val="nil"/>
              <w:right w:val="nil"/>
            </w:tcBorders>
            <w:shd w:val="clear" w:color="auto" w:fill="auto"/>
            <w:vAlign w:val="center"/>
            <w:hideMark/>
          </w:tcPr>
          <w:p w14:paraId="1071AB5E"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0.05</w:t>
            </w:r>
          </w:p>
        </w:tc>
        <w:tc>
          <w:tcPr>
            <w:tcW w:w="0" w:type="auto"/>
            <w:tcBorders>
              <w:top w:val="nil"/>
              <w:left w:val="nil"/>
              <w:bottom w:val="nil"/>
              <w:right w:val="nil"/>
            </w:tcBorders>
            <w:shd w:val="clear" w:color="auto" w:fill="auto"/>
            <w:vAlign w:val="center"/>
            <w:hideMark/>
          </w:tcPr>
          <w:p w14:paraId="73C7FA62"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0.31</w:t>
            </w:r>
          </w:p>
        </w:tc>
        <w:tc>
          <w:tcPr>
            <w:tcW w:w="0" w:type="auto"/>
            <w:tcBorders>
              <w:top w:val="nil"/>
              <w:left w:val="nil"/>
              <w:bottom w:val="nil"/>
              <w:right w:val="nil"/>
            </w:tcBorders>
            <w:shd w:val="clear" w:color="auto" w:fill="auto"/>
            <w:vAlign w:val="center"/>
            <w:hideMark/>
          </w:tcPr>
          <w:p w14:paraId="59DD6C26"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0.07</w:t>
            </w:r>
          </w:p>
        </w:tc>
      </w:tr>
      <w:tr w:rsidR="005D0A24" w:rsidRPr="00BA64F2" w14:paraId="0B429691" w14:textId="77777777" w:rsidTr="005D0A24">
        <w:trPr>
          <w:trHeight w:val="315"/>
        </w:trPr>
        <w:tc>
          <w:tcPr>
            <w:tcW w:w="0" w:type="auto"/>
            <w:tcBorders>
              <w:top w:val="nil"/>
              <w:left w:val="nil"/>
              <w:bottom w:val="nil"/>
              <w:right w:val="nil"/>
            </w:tcBorders>
            <w:shd w:val="clear" w:color="auto" w:fill="auto"/>
            <w:vAlign w:val="center"/>
            <w:hideMark/>
          </w:tcPr>
          <w:p w14:paraId="4ECEC2F5"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6D19FDCE"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192AA8A5"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1000</w:t>
            </w:r>
          </w:p>
        </w:tc>
        <w:tc>
          <w:tcPr>
            <w:tcW w:w="0" w:type="auto"/>
            <w:tcBorders>
              <w:top w:val="nil"/>
              <w:left w:val="nil"/>
              <w:bottom w:val="nil"/>
              <w:right w:val="nil"/>
            </w:tcBorders>
            <w:shd w:val="clear" w:color="auto" w:fill="auto"/>
            <w:vAlign w:val="center"/>
            <w:hideMark/>
          </w:tcPr>
          <w:p w14:paraId="14948F7F"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2.42</w:t>
            </w:r>
          </w:p>
        </w:tc>
        <w:tc>
          <w:tcPr>
            <w:tcW w:w="0" w:type="auto"/>
            <w:tcBorders>
              <w:top w:val="nil"/>
              <w:left w:val="nil"/>
              <w:bottom w:val="nil"/>
              <w:right w:val="nil"/>
            </w:tcBorders>
            <w:shd w:val="clear" w:color="auto" w:fill="auto"/>
            <w:vAlign w:val="center"/>
            <w:hideMark/>
          </w:tcPr>
          <w:p w14:paraId="2251AE8A"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0.06</w:t>
            </w:r>
          </w:p>
        </w:tc>
        <w:tc>
          <w:tcPr>
            <w:tcW w:w="0" w:type="auto"/>
            <w:tcBorders>
              <w:top w:val="nil"/>
              <w:left w:val="nil"/>
              <w:bottom w:val="nil"/>
              <w:right w:val="nil"/>
            </w:tcBorders>
            <w:shd w:val="clear" w:color="auto" w:fill="auto"/>
            <w:vAlign w:val="center"/>
            <w:hideMark/>
          </w:tcPr>
          <w:p w14:paraId="32A1AED6"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2.02</w:t>
            </w:r>
          </w:p>
        </w:tc>
        <w:tc>
          <w:tcPr>
            <w:tcW w:w="0" w:type="auto"/>
            <w:tcBorders>
              <w:top w:val="nil"/>
              <w:left w:val="nil"/>
              <w:bottom w:val="nil"/>
              <w:right w:val="nil"/>
            </w:tcBorders>
            <w:shd w:val="clear" w:color="auto" w:fill="auto"/>
            <w:vAlign w:val="center"/>
            <w:hideMark/>
          </w:tcPr>
          <w:p w14:paraId="7FBD2540"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0.06</w:t>
            </w:r>
          </w:p>
        </w:tc>
        <w:tc>
          <w:tcPr>
            <w:tcW w:w="0" w:type="auto"/>
            <w:tcBorders>
              <w:top w:val="nil"/>
              <w:left w:val="nil"/>
              <w:bottom w:val="nil"/>
              <w:right w:val="nil"/>
            </w:tcBorders>
            <w:shd w:val="clear" w:color="auto" w:fill="auto"/>
            <w:vAlign w:val="center"/>
            <w:hideMark/>
          </w:tcPr>
          <w:p w14:paraId="164AFC77"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0.63</w:t>
            </w:r>
          </w:p>
        </w:tc>
        <w:tc>
          <w:tcPr>
            <w:tcW w:w="0" w:type="auto"/>
            <w:tcBorders>
              <w:top w:val="nil"/>
              <w:left w:val="nil"/>
              <w:bottom w:val="nil"/>
              <w:right w:val="nil"/>
            </w:tcBorders>
            <w:shd w:val="clear" w:color="auto" w:fill="auto"/>
            <w:vAlign w:val="center"/>
            <w:hideMark/>
          </w:tcPr>
          <w:p w14:paraId="55C43094"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0.09</w:t>
            </w:r>
          </w:p>
        </w:tc>
        <w:tc>
          <w:tcPr>
            <w:tcW w:w="0" w:type="auto"/>
            <w:tcBorders>
              <w:top w:val="nil"/>
              <w:left w:val="nil"/>
              <w:bottom w:val="nil"/>
              <w:right w:val="nil"/>
            </w:tcBorders>
            <w:shd w:val="clear" w:color="auto" w:fill="auto"/>
            <w:vAlign w:val="center"/>
            <w:hideMark/>
          </w:tcPr>
          <w:p w14:paraId="62888551"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0.30</w:t>
            </w:r>
          </w:p>
        </w:tc>
        <w:tc>
          <w:tcPr>
            <w:tcW w:w="0" w:type="auto"/>
            <w:tcBorders>
              <w:top w:val="nil"/>
              <w:left w:val="nil"/>
              <w:bottom w:val="nil"/>
              <w:right w:val="nil"/>
            </w:tcBorders>
            <w:shd w:val="clear" w:color="auto" w:fill="auto"/>
            <w:vAlign w:val="center"/>
            <w:hideMark/>
          </w:tcPr>
          <w:p w14:paraId="2A6F4F51"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0.06</w:t>
            </w:r>
          </w:p>
        </w:tc>
      </w:tr>
      <w:tr w:rsidR="005D0A24" w:rsidRPr="00BA64F2" w14:paraId="0A31F658" w14:textId="77777777" w:rsidTr="005D0A24">
        <w:trPr>
          <w:trHeight w:val="315"/>
        </w:trPr>
        <w:tc>
          <w:tcPr>
            <w:tcW w:w="0" w:type="auto"/>
            <w:tcBorders>
              <w:top w:val="nil"/>
              <w:left w:val="nil"/>
              <w:bottom w:val="nil"/>
              <w:right w:val="nil"/>
            </w:tcBorders>
            <w:shd w:val="clear" w:color="auto" w:fill="auto"/>
            <w:vAlign w:val="center"/>
            <w:hideMark/>
          </w:tcPr>
          <w:p w14:paraId="1496FEBD"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0.5</w:t>
            </w:r>
          </w:p>
        </w:tc>
        <w:tc>
          <w:tcPr>
            <w:tcW w:w="0" w:type="auto"/>
            <w:tcBorders>
              <w:top w:val="nil"/>
              <w:left w:val="nil"/>
              <w:bottom w:val="nil"/>
              <w:right w:val="nil"/>
            </w:tcBorders>
            <w:shd w:val="clear" w:color="auto" w:fill="auto"/>
            <w:vAlign w:val="center"/>
            <w:hideMark/>
          </w:tcPr>
          <w:p w14:paraId="7FB745C3"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34FC5761"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1000</w:t>
            </w:r>
          </w:p>
        </w:tc>
        <w:tc>
          <w:tcPr>
            <w:tcW w:w="0" w:type="auto"/>
            <w:tcBorders>
              <w:top w:val="nil"/>
              <w:left w:val="nil"/>
              <w:bottom w:val="nil"/>
              <w:right w:val="nil"/>
            </w:tcBorders>
            <w:shd w:val="clear" w:color="auto" w:fill="auto"/>
            <w:vAlign w:val="center"/>
            <w:hideMark/>
          </w:tcPr>
          <w:p w14:paraId="4FB102B9"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2.21</w:t>
            </w:r>
          </w:p>
        </w:tc>
        <w:tc>
          <w:tcPr>
            <w:tcW w:w="0" w:type="auto"/>
            <w:tcBorders>
              <w:top w:val="nil"/>
              <w:left w:val="nil"/>
              <w:bottom w:val="nil"/>
              <w:right w:val="nil"/>
            </w:tcBorders>
            <w:shd w:val="clear" w:color="auto" w:fill="auto"/>
            <w:vAlign w:val="center"/>
            <w:hideMark/>
          </w:tcPr>
          <w:p w14:paraId="54C24EEB"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0.09</w:t>
            </w:r>
          </w:p>
        </w:tc>
        <w:tc>
          <w:tcPr>
            <w:tcW w:w="0" w:type="auto"/>
            <w:tcBorders>
              <w:top w:val="nil"/>
              <w:left w:val="nil"/>
              <w:bottom w:val="nil"/>
              <w:right w:val="nil"/>
            </w:tcBorders>
            <w:shd w:val="clear" w:color="auto" w:fill="auto"/>
            <w:vAlign w:val="center"/>
            <w:hideMark/>
          </w:tcPr>
          <w:p w14:paraId="3D5A73CC"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1.91</w:t>
            </w:r>
          </w:p>
        </w:tc>
        <w:tc>
          <w:tcPr>
            <w:tcW w:w="0" w:type="auto"/>
            <w:tcBorders>
              <w:top w:val="nil"/>
              <w:left w:val="nil"/>
              <w:bottom w:val="nil"/>
              <w:right w:val="nil"/>
            </w:tcBorders>
            <w:shd w:val="clear" w:color="auto" w:fill="auto"/>
            <w:vAlign w:val="center"/>
            <w:hideMark/>
          </w:tcPr>
          <w:p w14:paraId="52193E90"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0.16</w:t>
            </w:r>
          </w:p>
        </w:tc>
        <w:tc>
          <w:tcPr>
            <w:tcW w:w="0" w:type="auto"/>
            <w:tcBorders>
              <w:top w:val="nil"/>
              <w:left w:val="nil"/>
              <w:bottom w:val="nil"/>
              <w:right w:val="nil"/>
            </w:tcBorders>
            <w:shd w:val="clear" w:color="auto" w:fill="auto"/>
            <w:vAlign w:val="center"/>
            <w:hideMark/>
          </w:tcPr>
          <w:p w14:paraId="2D81F1E8"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0.58</w:t>
            </w:r>
          </w:p>
        </w:tc>
        <w:tc>
          <w:tcPr>
            <w:tcW w:w="0" w:type="auto"/>
            <w:tcBorders>
              <w:top w:val="nil"/>
              <w:left w:val="nil"/>
              <w:bottom w:val="nil"/>
              <w:right w:val="nil"/>
            </w:tcBorders>
            <w:shd w:val="clear" w:color="auto" w:fill="auto"/>
            <w:vAlign w:val="center"/>
            <w:hideMark/>
          </w:tcPr>
          <w:p w14:paraId="6D2A11B8"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0.11</w:t>
            </w:r>
          </w:p>
        </w:tc>
        <w:tc>
          <w:tcPr>
            <w:tcW w:w="0" w:type="auto"/>
            <w:tcBorders>
              <w:top w:val="nil"/>
              <w:left w:val="nil"/>
              <w:bottom w:val="nil"/>
              <w:right w:val="nil"/>
            </w:tcBorders>
            <w:shd w:val="clear" w:color="auto" w:fill="auto"/>
            <w:vAlign w:val="center"/>
            <w:hideMark/>
          </w:tcPr>
          <w:p w14:paraId="01F6A1C7"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0.29</w:t>
            </w:r>
          </w:p>
        </w:tc>
        <w:tc>
          <w:tcPr>
            <w:tcW w:w="0" w:type="auto"/>
            <w:tcBorders>
              <w:top w:val="nil"/>
              <w:left w:val="nil"/>
              <w:bottom w:val="nil"/>
              <w:right w:val="nil"/>
            </w:tcBorders>
            <w:shd w:val="clear" w:color="auto" w:fill="auto"/>
            <w:vAlign w:val="center"/>
            <w:hideMark/>
          </w:tcPr>
          <w:p w14:paraId="6DA9125A"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0.04</w:t>
            </w:r>
          </w:p>
        </w:tc>
      </w:tr>
      <w:tr w:rsidR="005D0A24" w:rsidRPr="00BA64F2" w14:paraId="47EE24CE" w14:textId="77777777" w:rsidTr="005D0A24">
        <w:trPr>
          <w:trHeight w:val="315"/>
        </w:trPr>
        <w:tc>
          <w:tcPr>
            <w:tcW w:w="0" w:type="auto"/>
            <w:tcBorders>
              <w:top w:val="nil"/>
              <w:left w:val="nil"/>
              <w:bottom w:val="nil"/>
              <w:right w:val="nil"/>
            </w:tcBorders>
            <w:shd w:val="clear" w:color="auto" w:fill="auto"/>
            <w:vAlign w:val="center"/>
            <w:hideMark/>
          </w:tcPr>
          <w:p w14:paraId="39C44AE3"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vAlign w:val="center"/>
            <w:hideMark/>
          </w:tcPr>
          <w:p w14:paraId="3A79B3CB"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0.5</w:t>
            </w:r>
          </w:p>
        </w:tc>
        <w:tc>
          <w:tcPr>
            <w:tcW w:w="0" w:type="auto"/>
            <w:tcBorders>
              <w:top w:val="nil"/>
              <w:left w:val="nil"/>
              <w:bottom w:val="nil"/>
              <w:right w:val="nil"/>
            </w:tcBorders>
            <w:shd w:val="clear" w:color="auto" w:fill="auto"/>
            <w:vAlign w:val="center"/>
            <w:hideMark/>
          </w:tcPr>
          <w:p w14:paraId="69F3379A" w14:textId="77777777" w:rsidR="005D0A24" w:rsidRPr="00BA64F2" w:rsidRDefault="005D0A24" w:rsidP="00114DB5">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1000</w:t>
            </w:r>
          </w:p>
        </w:tc>
        <w:tc>
          <w:tcPr>
            <w:tcW w:w="0" w:type="auto"/>
            <w:tcBorders>
              <w:top w:val="nil"/>
              <w:left w:val="nil"/>
              <w:bottom w:val="nil"/>
              <w:right w:val="nil"/>
            </w:tcBorders>
            <w:shd w:val="clear" w:color="auto" w:fill="auto"/>
            <w:vAlign w:val="center"/>
            <w:hideMark/>
          </w:tcPr>
          <w:p w14:paraId="32A90C60"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2.21</w:t>
            </w:r>
          </w:p>
        </w:tc>
        <w:tc>
          <w:tcPr>
            <w:tcW w:w="0" w:type="auto"/>
            <w:tcBorders>
              <w:top w:val="nil"/>
              <w:left w:val="nil"/>
              <w:bottom w:val="nil"/>
              <w:right w:val="nil"/>
            </w:tcBorders>
            <w:shd w:val="clear" w:color="auto" w:fill="auto"/>
            <w:vAlign w:val="center"/>
            <w:hideMark/>
          </w:tcPr>
          <w:p w14:paraId="1A4C9B44"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0.18</w:t>
            </w:r>
          </w:p>
        </w:tc>
        <w:tc>
          <w:tcPr>
            <w:tcW w:w="0" w:type="auto"/>
            <w:tcBorders>
              <w:top w:val="nil"/>
              <w:left w:val="nil"/>
              <w:bottom w:val="nil"/>
              <w:right w:val="nil"/>
            </w:tcBorders>
            <w:shd w:val="clear" w:color="auto" w:fill="auto"/>
            <w:vAlign w:val="center"/>
            <w:hideMark/>
          </w:tcPr>
          <w:p w14:paraId="07ED31C2"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1.71</w:t>
            </w:r>
          </w:p>
        </w:tc>
        <w:tc>
          <w:tcPr>
            <w:tcW w:w="0" w:type="auto"/>
            <w:tcBorders>
              <w:top w:val="nil"/>
              <w:left w:val="nil"/>
              <w:bottom w:val="nil"/>
              <w:right w:val="nil"/>
            </w:tcBorders>
            <w:shd w:val="clear" w:color="auto" w:fill="auto"/>
            <w:vAlign w:val="center"/>
            <w:hideMark/>
          </w:tcPr>
          <w:p w14:paraId="319A9FD7"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0.18</w:t>
            </w:r>
          </w:p>
        </w:tc>
        <w:tc>
          <w:tcPr>
            <w:tcW w:w="0" w:type="auto"/>
            <w:tcBorders>
              <w:top w:val="nil"/>
              <w:left w:val="nil"/>
              <w:bottom w:val="nil"/>
              <w:right w:val="nil"/>
            </w:tcBorders>
            <w:shd w:val="clear" w:color="auto" w:fill="auto"/>
            <w:vAlign w:val="center"/>
            <w:hideMark/>
          </w:tcPr>
          <w:p w14:paraId="13F2D612"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0.41</w:t>
            </w:r>
          </w:p>
        </w:tc>
        <w:tc>
          <w:tcPr>
            <w:tcW w:w="0" w:type="auto"/>
            <w:tcBorders>
              <w:top w:val="nil"/>
              <w:left w:val="nil"/>
              <w:bottom w:val="nil"/>
              <w:right w:val="nil"/>
            </w:tcBorders>
            <w:shd w:val="clear" w:color="auto" w:fill="auto"/>
            <w:vAlign w:val="center"/>
            <w:hideMark/>
          </w:tcPr>
          <w:p w14:paraId="660B37A5"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0.08</w:t>
            </w:r>
          </w:p>
        </w:tc>
        <w:tc>
          <w:tcPr>
            <w:tcW w:w="0" w:type="auto"/>
            <w:tcBorders>
              <w:top w:val="nil"/>
              <w:left w:val="nil"/>
              <w:bottom w:val="nil"/>
              <w:right w:val="nil"/>
            </w:tcBorders>
            <w:shd w:val="clear" w:color="auto" w:fill="auto"/>
            <w:vAlign w:val="center"/>
            <w:hideMark/>
          </w:tcPr>
          <w:p w14:paraId="57629D3E"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0.31</w:t>
            </w:r>
          </w:p>
        </w:tc>
        <w:tc>
          <w:tcPr>
            <w:tcW w:w="0" w:type="auto"/>
            <w:tcBorders>
              <w:top w:val="nil"/>
              <w:left w:val="nil"/>
              <w:bottom w:val="nil"/>
              <w:right w:val="nil"/>
            </w:tcBorders>
            <w:shd w:val="clear" w:color="auto" w:fill="auto"/>
            <w:vAlign w:val="center"/>
            <w:hideMark/>
          </w:tcPr>
          <w:p w14:paraId="7D37275D" w14:textId="77777777" w:rsidR="005D0A24" w:rsidRPr="00BA64F2" w:rsidRDefault="005D0A24" w:rsidP="00114DB5">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0.04</w:t>
            </w:r>
          </w:p>
        </w:tc>
      </w:tr>
      <w:tr w:rsidR="005D0A24" w:rsidRPr="00BA64F2" w14:paraId="2A769DE9" w14:textId="77777777" w:rsidTr="005D0A24">
        <w:trPr>
          <w:trHeight w:val="330"/>
        </w:trPr>
        <w:tc>
          <w:tcPr>
            <w:tcW w:w="0" w:type="auto"/>
            <w:tcBorders>
              <w:top w:val="nil"/>
              <w:left w:val="nil"/>
              <w:bottom w:val="single" w:sz="8" w:space="0" w:color="auto"/>
              <w:right w:val="nil"/>
            </w:tcBorders>
            <w:shd w:val="clear" w:color="auto" w:fill="auto"/>
            <w:vAlign w:val="center"/>
            <w:hideMark/>
          </w:tcPr>
          <w:p w14:paraId="1606BCCB" w14:textId="77777777" w:rsidR="005D0A24" w:rsidRPr="00BA64F2" w:rsidRDefault="005D0A24" w:rsidP="00763D7F">
            <w:pPr>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0.5</w:t>
            </w:r>
          </w:p>
        </w:tc>
        <w:tc>
          <w:tcPr>
            <w:tcW w:w="0" w:type="auto"/>
            <w:tcBorders>
              <w:top w:val="nil"/>
              <w:left w:val="nil"/>
              <w:bottom w:val="single" w:sz="8" w:space="0" w:color="auto"/>
              <w:right w:val="nil"/>
            </w:tcBorders>
            <w:shd w:val="clear" w:color="auto" w:fill="auto"/>
            <w:vAlign w:val="center"/>
            <w:hideMark/>
          </w:tcPr>
          <w:p w14:paraId="1B8575F0" w14:textId="77777777" w:rsidR="005D0A24" w:rsidRPr="00BA64F2" w:rsidRDefault="005D0A24" w:rsidP="00763D7F">
            <w:pPr>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0.5</w:t>
            </w:r>
          </w:p>
        </w:tc>
        <w:tc>
          <w:tcPr>
            <w:tcW w:w="0" w:type="auto"/>
            <w:tcBorders>
              <w:top w:val="nil"/>
              <w:left w:val="nil"/>
              <w:bottom w:val="single" w:sz="8" w:space="0" w:color="auto"/>
              <w:right w:val="nil"/>
            </w:tcBorders>
            <w:shd w:val="clear" w:color="auto" w:fill="auto"/>
            <w:vAlign w:val="center"/>
            <w:hideMark/>
          </w:tcPr>
          <w:p w14:paraId="6A0A48E2" w14:textId="77777777" w:rsidR="005D0A24" w:rsidRPr="00BA64F2" w:rsidRDefault="005D0A24" w:rsidP="00763D7F">
            <w:pPr>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1000</w:t>
            </w:r>
          </w:p>
        </w:tc>
        <w:tc>
          <w:tcPr>
            <w:tcW w:w="0" w:type="auto"/>
            <w:tcBorders>
              <w:top w:val="nil"/>
              <w:left w:val="nil"/>
              <w:bottom w:val="single" w:sz="8" w:space="0" w:color="auto"/>
              <w:right w:val="nil"/>
            </w:tcBorders>
            <w:shd w:val="clear" w:color="auto" w:fill="auto"/>
            <w:vAlign w:val="center"/>
            <w:hideMark/>
          </w:tcPr>
          <w:p w14:paraId="279AF7FF"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1.89</w:t>
            </w:r>
          </w:p>
        </w:tc>
        <w:tc>
          <w:tcPr>
            <w:tcW w:w="0" w:type="auto"/>
            <w:tcBorders>
              <w:top w:val="nil"/>
              <w:left w:val="nil"/>
              <w:bottom w:val="single" w:sz="8" w:space="0" w:color="auto"/>
              <w:right w:val="nil"/>
            </w:tcBorders>
            <w:shd w:val="clear" w:color="auto" w:fill="auto"/>
            <w:vAlign w:val="center"/>
            <w:hideMark/>
          </w:tcPr>
          <w:p w14:paraId="7F28A8B5"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0.09</w:t>
            </w:r>
          </w:p>
        </w:tc>
        <w:tc>
          <w:tcPr>
            <w:tcW w:w="0" w:type="auto"/>
            <w:tcBorders>
              <w:top w:val="nil"/>
              <w:left w:val="nil"/>
              <w:bottom w:val="single" w:sz="8" w:space="0" w:color="auto"/>
              <w:right w:val="nil"/>
            </w:tcBorders>
            <w:shd w:val="clear" w:color="auto" w:fill="auto"/>
            <w:vAlign w:val="center"/>
            <w:hideMark/>
          </w:tcPr>
          <w:p w14:paraId="55DD1500"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1.49</w:t>
            </w:r>
          </w:p>
        </w:tc>
        <w:tc>
          <w:tcPr>
            <w:tcW w:w="0" w:type="auto"/>
            <w:tcBorders>
              <w:top w:val="nil"/>
              <w:left w:val="nil"/>
              <w:bottom w:val="single" w:sz="8" w:space="0" w:color="auto"/>
              <w:right w:val="nil"/>
            </w:tcBorders>
            <w:shd w:val="clear" w:color="auto" w:fill="auto"/>
            <w:vAlign w:val="center"/>
            <w:hideMark/>
          </w:tcPr>
          <w:p w14:paraId="1D7B748C"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0.09</w:t>
            </w:r>
          </w:p>
        </w:tc>
        <w:tc>
          <w:tcPr>
            <w:tcW w:w="0" w:type="auto"/>
            <w:tcBorders>
              <w:top w:val="nil"/>
              <w:left w:val="nil"/>
              <w:bottom w:val="single" w:sz="8" w:space="0" w:color="auto"/>
              <w:right w:val="nil"/>
            </w:tcBorders>
            <w:shd w:val="clear" w:color="auto" w:fill="auto"/>
            <w:vAlign w:val="center"/>
            <w:hideMark/>
          </w:tcPr>
          <w:p w14:paraId="2432E6A5"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0.38</w:t>
            </w:r>
          </w:p>
        </w:tc>
        <w:tc>
          <w:tcPr>
            <w:tcW w:w="0" w:type="auto"/>
            <w:tcBorders>
              <w:top w:val="nil"/>
              <w:left w:val="nil"/>
              <w:bottom w:val="single" w:sz="8" w:space="0" w:color="auto"/>
              <w:right w:val="nil"/>
            </w:tcBorders>
            <w:shd w:val="clear" w:color="auto" w:fill="auto"/>
            <w:vAlign w:val="center"/>
            <w:hideMark/>
          </w:tcPr>
          <w:p w14:paraId="4FC6FBDE"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0.04</w:t>
            </w:r>
          </w:p>
        </w:tc>
        <w:tc>
          <w:tcPr>
            <w:tcW w:w="0" w:type="auto"/>
            <w:tcBorders>
              <w:top w:val="nil"/>
              <w:left w:val="nil"/>
              <w:bottom w:val="single" w:sz="8" w:space="0" w:color="auto"/>
              <w:right w:val="nil"/>
            </w:tcBorders>
            <w:shd w:val="clear" w:color="auto" w:fill="auto"/>
            <w:vAlign w:val="center"/>
            <w:hideMark/>
          </w:tcPr>
          <w:p w14:paraId="1FB948C5"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0.30</w:t>
            </w:r>
          </w:p>
        </w:tc>
        <w:tc>
          <w:tcPr>
            <w:tcW w:w="0" w:type="auto"/>
            <w:tcBorders>
              <w:top w:val="nil"/>
              <w:left w:val="nil"/>
              <w:bottom w:val="single" w:sz="8" w:space="0" w:color="auto"/>
              <w:right w:val="nil"/>
            </w:tcBorders>
            <w:shd w:val="clear" w:color="auto" w:fill="auto"/>
            <w:vAlign w:val="center"/>
            <w:hideMark/>
          </w:tcPr>
          <w:p w14:paraId="22296E3B" w14:textId="77777777" w:rsidR="005D0A24" w:rsidRPr="00BA64F2" w:rsidRDefault="005D0A24" w:rsidP="00763D7F">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0.06</w:t>
            </w:r>
          </w:p>
        </w:tc>
      </w:tr>
    </w:tbl>
    <w:p w14:paraId="66492493" w14:textId="4DB6D802" w:rsidR="00157FE6" w:rsidRPr="00BA64F2" w:rsidRDefault="00157FE6" w:rsidP="00763D7F">
      <w:pPr>
        <w:pStyle w:val="Heading1"/>
        <w:spacing w:line="360" w:lineRule="auto"/>
      </w:pPr>
      <w:r w:rsidRPr="00BA64F2">
        <w:lastRenderedPageBreak/>
        <w:t xml:space="preserve">Table </w:t>
      </w:r>
      <w:r w:rsidR="009E2E0C" w:rsidRPr="00BA64F2">
        <w:t>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5</w:t>
      </w:r>
      <w:r w:rsidR="000B3194">
        <w:rPr>
          <w:noProof/>
        </w:rPr>
        <w:fldChar w:fldCharType="end"/>
      </w:r>
      <w:r w:rsidR="009E2E0C" w:rsidRPr="00BA64F2">
        <w:t xml:space="preserve">: </w:t>
      </w:r>
      <w:r w:rsidR="009E2E0C" w:rsidRPr="00606E19">
        <w:rPr>
          <w:b w:val="0"/>
          <w:bCs w:val="0"/>
        </w:rPr>
        <w:t>Energy Variation for enhanced dewatering scenario of virgin integrated bleached hardwood fiber production.</w:t>
      </w:r>
    </w:p>
    <w:tbl>
      <w:tblPr>
        <w:tblW w:w="9220" w:type="dxa"/>
        <w:tblInd w:w="108" w:type="dxa"/>
        <w:tblLook w:val="04A0" w:firstRow="1" w:lastRow="0" w:firstColumn="1" w:lastColumn="0" w:noHBand="0" w:noVBand="1"/>
      </w:tblPr>
      <w:tblGrid>
        <w:gridCol w:w="3683"/>
        <w:gridCol w:w="981"/>
        <w:gridCol w:w="2278"/>
        <w:gridCol w:w="2278"/>
      </w:tblGrid>
      <w:tr w:rsidR="00FE1FC1" w:rsidRPr="00BA64F2" w14:paraId="0A81D5CA" w14:textId="77777777" w:rsidTr="002E3592">
        <w:trPr>
          <w:trHeight w:val="300"/>
        </w:trPr>
        <w:tc>
          <w:tcPr>
            <w:tcW w:w="3683" w:type="dxa"/>
            <w:tcBorders>
              <w:top w:val="single" w:sz="4" w:space="0" w:color="auto"/>
              <w:bottom w:val="single" w:sz="4" w:space="0" w:color="auto"/>
              <w:right w:val="single" w:sz="4" w:space="0" w:color="auto"/>
            </w:tcBorders>
            <w:shd w:val="clear" w:color="auto" w:fill="F2F2F2"/>
            <w:noWrap/>
            <w:vAlign w:val="center"/>
            <w:hideMark/>
          </w:tcPr>
          <w:p w14:paraId="10A6BFC2" w14:textId="77777777" w:rsidR="00FE1FC1" w:rsidRPr="00BA64F2" w:rsidRDefault="00FE1FC1" w:rsidP="00763D7F">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LP steam demand</w:t>
            </w:r>
          </w:p>
        </w:tc>
        <w:tc>
          <w:tcPr>
            <w:tcW w:w="981" w:type="dxa"/>
            <w:tcBorders>
              <w:top w:val="single" w:sz="4" w:space="0" w:color="auto"/>
              <w:left w:val="nil"/>
              <w:bottom w:val="single" w:sz="4" w:space="0" w:color="auto"/>
              <w:right w:val="single" w:sz="4" w:space="0" w:color="auto"/>
            </w:tcBorders>
            <w:shd w:val="clear" w:color="auto" w:fill="F2F2F2"/>
            <w:noWrap/>
            <w:vAlign w:val="center"/>
            <w:hideMark/>
          </w:tcPr>
          <w:p w14:paraId="681739B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F2F2F2"/>
            <w:noWrap/>
            <w:vAlign w:val="center"/>
            <w:hideMark/>
          </w:tcPr>
          <w:p w14:paraId="5E0ECD58" w14:textId="77777777" w:rsidR="00FE1FC1" w:rsidRPr="00BA64F2" w:rsidRDefault="00FE1FC1" w:rsidP="00763D7F">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Baseline (39%)</w:t>
            </w:r>
          </w:p>
        </w:tc>
        <w:tc>
          <w:tcPr>
            <w:tcW w:w="2278" w:type="dxa"/>
            <w:tcBorders>
              <w:top w:val="single" w:sz="4" w:space="0" w:color="auto"/>
              <w:left w:val="nil"/>
              <w:bottom w:val="single" w:sz="4" w:space="0" w:color="auto"/>
            </w:tcBorders>
            <w:shd w:val="clear" w:color="auto" w:fill="F2F2F2"/>
            <w:noWrap/>
            <w:vAlign w:val="center"/>
            <w:hideMark/>
          </w:tcPr>
          <w:p w14:paraId="78E87FF5" w14:textId="77777777" w:rsidR="00FE1FC1" w:rsidRPr="00BA64F2" w:rsidRDefault="00FE1FC1" w:rsidP="00763D7F">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Enhanced dewatering (50%)</w:t>
            </w:r>
          </w:p>
        </w:tc>
      </w:tr>
      <w:tr w:rsidR="00FE1FC1" w:rsidRPr="00BA64F2" w14:paraId="09467898"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1F35C8F"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Bleaching plant</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603299F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10486AA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203.931</w:t>
            </w:r>
          </w:p>
        </w:tc>
        <w:tc>
          <w:tcPr>
            <w:tcW w:w="2278" w:type="dxa"/>
            <w:tcBorders>
              <w:top w:val="single" w:sz="4" w:space="0" w:color="auto"/>
              <w:left w:val="nil"/>
              <w:bottom w:val="single" w:sz="4" w:space="0" w:color="auto"/>
            </w:tcBorders>
            <w:shd w:val="clear" w:color="auto" w:fill="auto"/>
            <w:noWrap/>
            <w:vAlign w:val="bottom"/>
            <w:hideMark/>
          </w:tcPr>
          <w:p w14:paraId="45312432"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203.931</w:t>
            </w:r>
          </w:p>
        </w:tc>
      </w:tr>
      <w:tr w:rsidR="00FE1FC1" w:rsidRPr="00BA64F2" w14:paraId="45EF001A"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6F8D1E4E"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Seal pit PM</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3D0944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43D5C1C2"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33.310</w:t>
            </w:r>
          </w:p>
        </w:tc>
        <w:tc>
          <w:tcPr>
            <w:tcW w:w="2278" w:type="dxa"/>
            <w:tcBorders>
              <w:top w:val="single" w:sz="4" w:space="0" w:color="auto"/>
              <w:left w:val="nil"/>
              <w:bottom w:val="single" w:sz="4" w:space="0" w:color="auto"/>
            </w:tcBorders>
            <w:shd w:val="clear" w:color="auto" w:fill="auto"/>
            <w:noWrap/>
            <w:vAlign w:val="bottom"/>
            <w:hideMark/>
          </w:tcPr>
          <w:p w14:paraId="7A77185F"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33.310</w:t>
            </w:r>
          </w:p>
        </w:tc>
      </w:tr>
      <w:tr w:rsidR="00FE1FC1" w:rsidRPr="00BA64F2" w14:paraId="42924B5A"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7CE3CE91"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Evaporators</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4A788ACF"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0D72040A"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192.478</w:t>
            </w:r>
          </w:p>
        </w:tc>
        <w:tc>
          <w:tcPr>
            <w:tcW w:w="2278" w:type="dxa"/>
            <w:tcBorders>
              <w:top w:val="single" w:sz="4" w:space="0" w:color="auto"/>
              <w:left w:val="nil"/>
              <w:bottom w:val="single" w:sz="4" w:space="0" w:color="auto"/>
            </w:tcBorders>
            <w:shd w:val="clear" w:color="auto" w:fill="auto"/>
            <w:noWrap/>
            <w:vAlign w:val="bottom"/>
            <w:hideMark/>
          </w:tcPr>
          <w:p w14:paraId="6A11A921"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192.478</w:t>
            </w:r>
          </w:p>
        </w:tc>
      </w:tr>
      <w:tr w:rsidR="00FE1FC1" w:rsidRPr="00BA64F2" w14:paraId="7DC89A4C"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016198E9"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Concentrator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833D4A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1770B786"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101.624</w:t>
            </w:r>
          </w:p>
        </w:tc>
        <w:tc>
          <w:tcPr>
            <w:tcW w:w="2278" w:type="dxa"/>
            <w:tcBorders>
              <w:top w:val="single" w:sz="4" w:space="0" w:color="auto"/>
              <w:left w:val="nil"/>
              <w:bottom w:val="single" w:sz="4" w:space="0" w:color="auto"/>
            </w:tcBorders>
            <w:shd w:val="clear" w:color="auto" w:fill="auto"/>
            <w:noWrap/>
            <w:vAlign w:val="bottom"/>
            <w:hideMark/>
          </w:tcPr>
          <w:p w14:paraId="5A3D53E7"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101.624</w:t>
            </w:r>
          </w:p>
        </w:tc>
      </w:tr>
      <w:tr w:rsidR="00FE1FC1" w:rsidRPr="00BA64F2" w14:paraId="77746DFC"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13D441CF"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Mud washer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50ED60C3"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3DA60C61"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1.959</w:t>
            </w:r>
          </w:p>
        </w:tc>
        <w:tc>
          <w:tcPr>
            <w:tcW w:w="2278" w:type="dxa"/>
            <w:tcBorders>
              <w:top w:val="single" w:sz="4" w:space="0" w:color="auto"/>
              <w:left w:val="nil"/>
              <w:bottom w:val="single" w:sz="4" w:space="0" w:color="auto"/>
            </w:tcBorders>
            <w:shd w:val="clear" w:color="auto" w:fill="auto"/>
            <w:noWrap/>
            <w:vAlign w:val="bottom"/>
            <w:hideMark/>
          </w:tcPr>
          <w:p w14:paraId="2635C287"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1.959</w:t>
            </w:r>
          </w:p>
        </w:tc>
      </w:tr>
      <w:tr w:rsidR="00FE1FC1" w:rsidRPr="00BA64F2" w14:paraId="68BDC894"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48AC5E8C"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Slaker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7B4006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6F7FECDE"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0.587</w:t>
            </w:r>
          </w:p>
        </w:tc>
        <w:tc>
          <w:tcPr>
            <w:tcW w:w="2278" w:type="dxa"/>
            <w:tcBorders>
              <w:top w:val="single" w:sz="4" w:space="0" w:color="auto"/>
              <w:left w:val="nil"/>
              <w:bottom w:val="single" w:sz="4" w:space="0" w:color="auto"/>
            </w:tcBorders>
            <w:shd w:val="clear" w:color="auto" w:fill="auto"/>
            <w:noWrap/>
            <w:vAlign w:val="bottom"/>
            <w:hideMark/>
          </w:tcPr>
          <w:p w14:paraId="19AEFA1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0.587</w:t>
            </w:r>
          </w:p>
        </w:tc>
      </w:tr>
      <w:tr w:rsidR="00FE1FC1" w:rsidRPr="00BA64F2" w14:paraId="0AF7F28B"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53C4CFBF"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ClO</w:t>
            </w:r>
            <w:r w:rsidRPr="00BA64F2">
              <w:rPr>
                <w:rFonts w:ascii="Times New Roman" w:eastAsia="Times New Roman" w:hAnsi="Times New Roman" w:cs="Times New Roman"/>
                <w:color w:val="000000"/>
                <w:sz w:val="24"/>
                <w:szCs w:val="24"/>
                <w:vertAlign w:val="subscript"/>
              </w:rPr>
              <w:t>2</w:t>
            </w:r>
            <w:r w:rsidRPr="00BA64F2">
              <w:rPr>
                <w:rFonts w:ascii="Times New Roman" w:eastAsia="Times New Roman" w:hAnsi="Times New Roman" w:cs="Times New Roman"/>
                <w:color w:val="000000"/>
                <w:sz w:val="24"/>
                <w:szCs w:val="24"/>
              </w:rPr>
              <w:t xml:space="preserve"> production</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4062C78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288C4FA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1.505</w:t>
            </w:r>
          </w:p>
        </w:tc>
        <w:tc>
          <w:tcPr>
            <w:tcW w:w="2278" w:type="dxa"/>
            <w:tcBorders>
              <w:top w:val="single" w:sz="4" w:space="0" w:color="auto"/>
              <w:left w:val="nil"/>
              <w:bottom w:val="single" w:sz="4" w:space="0" w:color="auto"/>
            </w:tcBorders>
            <w:shd w:val="clear" w:color="auto" w:fill="auto"/>
            <w:noWrap/>
            <w:vAlign w:val="bottom"/>
            <w:hideMark/>
          </w:tcPr>
          <w:p w14:paraId="29D9289E"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1.505</w:t>
            </w:r>
          </w:p>
        </w:tc>
      </w:tr>
      <w:tr w:rsidR="00FE1FC1" w:rsidRPr="00BA64F2" w14:paraId="37AAC350"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65207A5D"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Digester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2A0320A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5083222"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19.711</w:t>
            </w:r>
          </w:p>
        </w:tc>
        <w:tc>
          <w:tcPr>
            <w:tcW w:w="2278" w:type="dxa"/>
            <w:tcBorders>
              <w:top w:val="single" w:sz="4" w:space="0" w:color="auto"/>
              <w:left w:val="nil"/>
              <w:bottom w:val="single" w:sz="4" w:space="0" w:color="auto"/>
            </w:tcBorders>
            <w:shd w:val="clear" w:color="auto" w:fill="auto"/>
            <w:noWrap/>
            <w:vAlign w:val="bottom"/>
            <w:hideMark/>
          </w:tcPr>
          <w:p w14:paraId="3678142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19.711</w:t>
            </w:r>
          </w:p>
        </w:tc>
      </w:tr>
      <w:tr w:rsidR="00FE1FC1" w:rsidRPr="00BA64F2" w14:paraId="543E4881"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2D139A0C"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Air heater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64098AD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D210538"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0.001</w:t>
            </w:r>
          </w:p>
        </w:tc>
        <w:tc>
          <w:tcPr>
            <w:tcW w:w="2278" w:type="dxa"/>
            <w:tcBorders>
              <w:top w:val="single" w:sz="4" w:space="0" w:color="auto"/>
              <w:left w:val="nil"/>
              <w:bottom w:val="single" w:sz="4" w:space="0" w:color="auto"/>
            </w:tcBorders>
            <w:shd w:val="clear" w:color="auto" w:fill="auto"/>
            <w:noWrap/>
            <w:vAlign w:val="bottom"/>
            <w:hideMark/>
          </w:tcPr>
          <w:p w14:paraId="56D21361"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0.949</w:t>
            </w:r>
          </w:p>
        </w:tc>
      </w:tr>
      <w:tr w:rsidR="00FE1FC1" w:rsidRPr="00BA64F2" w14:paraId="16A1BC7D"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747055A7" w14:textId="77777777" w:rsidR="00FE1FC1" w:rsidRPr="00BA64F2" w:rsidRDefault="00FE1FC1" w:rsidP="00763D7F">
            <w:pPr>
              <w:keepNext/>
              <w:spacing w:after="0" w:line="240" w:lineRule="auto"/>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Tota LP</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492CAE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E7DB9B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555.109</w:t>
            </w:r>
          </w:p>
        </w:tc>
        <w:tc>
          <w:tcPr>
            <w:tcW w:w="2278" w:type="dxa"/>
            <w:tcBorders>
              <w:top w:val="single" w:sz="4" w:space="0" w:color="auto"/>
              <w:left w:val="nil"/>
              <w:bottom w:val="single" w:sz="4" w:space="0" w:color="auto"/>
            </w:tcBorders>
            <w:shd w:val="clear" w:color="auto" w:fill="auto"/>
            <w:noWrap/>
            <w:vAlign w:val="bottom"/>
            <w:hideMark/>
          </w:tcPr>
          <w:p w14:paraId="184B2A48"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556.057</w:t>
            </w:r>
          </w:p>
        </w:tc>
      </w:tr>
      <w:tr w:rsidR="00FE1FC1" w:rsidRPr="00BA64F2" w14:paraId="1B2A5BEA" w14:textId="77777777" w:rsidTr="002E3592">
        <w:trPr>
          <w:trHeight w:val="300"/>
        </w:trPr>
        <w:tc>
          <w:tcPr>
            <w:tcW w:w="3683" w:type="dxa"/>
            <w:tcBorders>
              <w:top w:val="single" w:sz="4" w:space="0" w:color="auto"/>
              <w:bottom w:val="single" w:sz="4" w:space="0" w:color="auto"/>
              <w:right w:val="nil"/>
            </w:tcBorders>
            <w:shd w:val="clear" w:color="auto" w:fill="F2F2F2"/>
            <w:noWrap/>
            <w:vAlign w:val="bottom"/>
            <w:hideMark/>
          </w:tcPr>
          <w:p w14:paraId="55C8C0F4" w14:textId="77777777" w:rsidR="00FE1FC1" w:rsidRPr="00BA64F2" w:rsidRDefault="00FE1FC1" w:rsidP="00763D7F">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MP steam demand</w:t>
            </w:r>
          </w:p>
        </w:tc>
        <w:tc>
          <w:tcPr>
            <w:tcW w:w="98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19F3DAA"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 </w:t>
            </w:r>
          </w:p>
        </w:tc>
        <w:tc>
          <w:tcPr>
            <w:tcW w:w="2278" w:type="dxa"/>
            <w:tcBorders>
              <w:top w:val="single" w:sz="4" w:space="0" w:color="auto"/>
              <w:left w:val="nil"/>
              <w:bottom w:val="single" w:sz="4" w:space="0" w:color="auto"/>
              <w:right w:val="single" w:sz="4" w:space="0" w:color="auto"/>
            </w:tcBorders>
            <w:shd w:val="clear" w:color="auto" w:fill="F2F2F2"/>
            <w:noWrap/>
            <w:hideMark/>
          </w:tcPr>
          <w:p w14:paraId="250D614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p>
        </w:tc>
        <w:tc>
          <w:tcPr>
            <w:tcW w:w="2278" w:type="dxa"/>
            <w:tcBorders>
              <w:top w:val="single" w:sz="4" w:space="0" w:color="auto"/>
              <w:left w:val="nil"/>
              <w:bottom w:val="single" w:sz="4" w:space="0" w:color="auto"/>
            </w:tcBorders>
            <w:shd w:val="clear" w:color="auto" w:fill="F2F2F2"/>
            <w:noWrap/>
            <w:vAlign w:val="bottom"/>
            <w:hideMark/>
          </w:tcPr>
          <w:p w14:paraId="0D589A76"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 </w:t>
            </w:r>
          </w:p>
        </w:tc>
      </w:tr>
      <w:tr w:rsidR="00FE1FC1" w:rsidRPr="00BA64F2" w14:paraId="55A51006"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4314D894"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Dryer PM</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1C584E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618945C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363.763</w:t>
            </w:r>
          </w:p>
        </w:tc>
        <w:tc>
          <w:tcPr>
            <w:tcW w:w="2278" w:type="dxa"/>
            <w:tcBorders>
              <w:top w:val="single" w:sz="4" w:space="0" w:color="auto"/>
              <w:left w:val="nil"/>
              <w:bottom w:val="single" w:sz="4" w:space="0" w:color="auto"/>
            </w:tcBorders>
            <w:shd w:val="clear" w:color="auto" w:fill="auto"/>
            <w:noWrap/>
            <w:vAlign w:val="bottom"/>
            <w:hideMark/>
          </w:tcPr>
          <w:p w14:paraId="6A478ACF"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228.001</w:t>
            </w:r>
          </w:p>
        </w:tc>
      </w:tr>
      <w:tr w:rsidR="00FE1FC1" w:rsidRPr="00BA64F2" w14:paraId="2291888D"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8649471"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Digester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59F79D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212B959"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159.583</w:t>
            </w:r>
          </w:p>
        </w:tc>
        <w:tc>
          <w:tcPr>
            <w:tcW w:w="2278" w:type="dxa"/>
            <w:tcBorders>
              <w:top w:val="single" w:sz="4" w:space="0" w:color="auto"/>
              <w:left w:val="nil"/>
              <w:bottom w:val="single" w:sz="4" w:space="0" w:color="auto"/>
            </w:tcBorders>
            <w:shd w:val="clear" w:color="auto" w:fill="auto"/>
            <w:noWrap/>
            <w:vAlign w:val="bottom"/>
            <w:hideMark/>
          </w:tcPr>
          <w:p w14:paraId="335D6FAA"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159.583</w:t>
            </w:r>
          </w:p>
        </w:tc>
      </w:tr>
      <w:tr w:rsidR="00FE1FC1" w:rsidRPr="00BA64F2" w14:paraId="015ABF2C"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4430611D"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CLO2 production</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F0A71DA"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1EBE6348"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0.348</w:t>
            </w:r>
          </w:p>
        </w:tc>
        <w:tc>
          <w:tcPr>
            <w:tcW w:w="2278" w:type="dxa"/>
            <w:tcBorders>
              <w:top w:val="single" w:sz="4" w:space="0" w:color="auto"/>
              <w:left w:val="nil"/>
              <w:bottom w:val="single" w:sz="4" w:space="0" w:color="auto"/>
            </w:tcBorders>
            <w:shd w:val="clear" w:color="auto" w:fill="auto"/>
            <w:noWrap/>
            <w:vAlign w:val="bottom"/>
            <w:hideMark/>
          </w:tcPr>
          <w:p w14:paraId="08F385A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0.348</w:t>
            </w:r>
          </w:p>
        </w:tc>
      </w:tr>
      <w:tr w:rsidR="00FE1FC1" w:rsidRPr="00BA64F2" w14:paraId="4D247D69"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11649F41"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Air heater</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5C3E30C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8E2B938"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31.205</w:t>
            </w:r>
          </w:p>
        </w:tc>
        <w:tc>
          <w:tcPr>
            <w:tcW w:w="2278" w:type="dxa"/>
            <w:tcBorders>
              <w:top w:val="single" w:sz="4" w:space="0" w:color="auto"/>
              <w:left w:val="nil"/>
              <w:bottom w:val="single" w:sz="4" w:space="0" w:color="auto"/>
            </w:tcBorders>
            <w:shd w:val="clear" w:color="auto" w:fill="auto"/>
            <w:noWrap/>
            <w:vAlign w:val="bottom"/>
            <w:hideMark/>
          </w:tcPr>
          <w:p w14:paraId="0CE876D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29.080</w:t>
            </w:r>
          </w:p>
        </w:tc>
      </w:tr>
      <w:tr w:rsidR="00FE1FC1" w:rsidRPr="00BA64F2" w14:paraId="26803F68"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0BEBF46C" w14:textId="77777777" w:rsidR="00FE1FC1" w:rsidRPr="00BA64F2" w:rsidRDefault="00FE1FC1" w:rsidP="00763D7F">
            <w:pPr>
              <w:keepNext/>
              <w:spacing w:after="0" w:line="240" w:lineRule="auto"/>
              <w:rPr>
                <w:rFonts w:ascii="Times New Roman" w:eastAsia="Times New Roman" w:hAnsi="Times New Roman" w:cs="Times New Roman"/>
                <w:b/>
                <w:color w:val="000000"/>
                <w:sz w:val="24"/>
                <w:szCs w:val="24"/>
              </w:rPr>
            </w:pPr>
            <w:r w:rsidRPr="00BA64F2">
              <w:rPr>
                <w:rFonts w:ascii="Times New Roman" w:eastAsia="Times New Roman" w:hAnsi="Times New Roman" w:cs="Times New Roman"/>
                <w:b/>
                <w:color w:val="000000"/>
                <w:sz w:val="24"/>
                <w:szCs w:val="24"/>
              </w:rPr>
              <w:t>Total MP</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760C8D73"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5A9B7A26"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554.898</w:t>
            </w:r>
          </w:p>
        </w:tc>
        <w:tc>
          <w:tcPr>
            <w:tcW w:w="2278" w:type="dxa"/>
            <w:tcBorders>
              <w:top w:val="single" w:sz="4" w:space="0" w:color="auto"/>
              <w:left w:val="nil"/>
              <w:bottom w:val="single" w:sz="4" w:space="0" w:color="auto"/>
            </w:tcBorders>
            <w:shd w:val="clear" w:color="auto" w:fill="auto"/>
            <w:noWrap/>
            <w:vAlign w:val="bottom"/>
            <w:hideMark/>
          </w:tcPr>
          <w:p w14:paraId="19A9E9EF"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417.012</w:t>
            </w:r>
          </w:p>
        </w:tc>
      </w:tr>
      <w:tr w:rsidR="00FE1FC1" w:rsidRPr="00BA64F2" w14:paraId="2D83D6B1"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210D3A7F"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Steam for electricity</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389D914"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2A599DEC"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194.400</w:t>
            </w:r>
          </w:p>
        </w:tc>
        <w:tc>
          <w:tcPr>
            <w:tcW w:w="2278" w:type="dxa"/>
            <w:tcBorders>
              <w:top w:val="single" w:sz="4" w:space="0" w:color="auto"/>
              <w:left w:val="nil"/>
              <w:bottom w:val="single" w:sz="4" w:space="0" w:color="auto"/>
            </w:tcBorders>
            <w:shd w:val="clear" w:color="auto" w:fill="auto"/>
            <w:noWrap/>
            <w:vAlign w:val="bottom"/>
            <w:hideMark/>
          </w:tcPr>
          <w:p w14:paraId="4B0C2F6A" w14:textId="3F2720AD" w:rsidR="00FE1FC1" w:rsidRPr="00BA64F2" w:rsidRDefault="00BB5A32" w:rsidP="00763D7F">
            <w:pPr>
              <w:keepNext/>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rPr>
              <w:t>194.400</w:t>
            </w:r>
          </w:p>
        </w:tc>
      </w:tr>
      <w:tr w:rsidR="00FE1FC1" w:rsidRPr="00BA64F2" w14:paraId="0B4BE33C"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5D00E55"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Steam loss</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9C2980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094F8437"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166.501</w:t>
            </w:r>
          </w:p>
        </w:tc>
        <w:tc>
          <w:tcPr>
            <w:tcW w:w="2278" w:type="dxa"/>
            <w:tcBorders>
              <w:top w:val="single" w:sz="4" w:space="0" w:color="auto"/>
              <w:left w:val="nil"/>
              <w:bottom w:val="single" w:sz="4" w:space="0" w:color="auto"/>
            </w:tcBorders>
            <w:shd w:val="clear" w:color="auto" w:fill="auto"/>
            <w:noWrap/>
            <w:vAlign w:val="bottom"/>
            <w:hideMark/>
          </w:tcPr>
          <w:p w14:paraId="4A8FD78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145.960</w:t>
            </w:r>
          </w:p>
        </w:tc>
      </w:tr>
      <w:tr w:rsidR="00FE1FC1" w:rsidRPr="00BA64F2" w14:paraId="3F9497AB"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79592712"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 xml:space="preserve">Condensate returned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6C3CD92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75643BB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223.789</w:t>
            </w:r>
          </w:p>
        </w:tc>
        <w:tc>
          <w:tcPr>
            <w:tcW w:w="2278" w:type="dxa"/>
            <w:tcBorders>
              <w:top w:val="single" w:sz="4" w:space="0" w:color="auto"/>
              <w:left w:val="nil"/>
              <w:bottom w:val="single" w:sz="4" w:space="0" w:color="auto"/>
            </w:tcBorders>
            <w:shd w:val="clear" w:color="auto" w:fill="auto"/>
            <w:noWrap/>
            <w:vAlign w:val="bottom"/>
            <w:hideMark/>
          </w:tcPr>
          <w:p w14:paraId="2154718B"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257.448</w:t>
            </w:r>
          </w:p>
        </w:tc>
      </w:tr>
      <w:tr w:rsidR="00FE1FC1" w:rsidRPr="00BA64F2" w14:paraId="7FF02427" w14:textId="77777777" w:rsidTr="002E3592">
        <w:trPr>
          <w:trHeight w:val="300"/>
        </w:trPr>
        <w:tc>
          <w:tcPr>
            <w:tcW w:w="3683" w:type="dxa"/>
            <w:tcBorders>
              <w:top w:val="single" w:sz="4" w:space="0" w:color="auto"/>
              <w:bottom w:val="single" w:sz="4" w:space="0" w:color="auto"/>
              <w:right w:val="single" w:sz="4" w:space="0" w:color="auto"/>
            </w:tcBorders>
            <w:shd w:val="clear" w:color="auto" w:fill="F2F2F2"/>
            <w:noWrap/>
            <w:vAlign w:val="bottom"/>
            <w:hideMark/>
          </w:tcPr>
          <w:p w14:paraId="428B6179" w14:textId="77777777" w:rsidR="00FE1FC1" w:rsidRPr="00BA64F2" w:rsidRDefault="00FE1FC1" w:rsidP="00763D7F">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Steam production</w:t>
            </w:r>
          </w:p>
        </w:tc>
        <w:tc>
          <w:tcPr>
            <w:tcW w:w="981" w:type="dxa"/>
            <w:tcBorders>
              <w:top w:val="single" w:sz="4" w:space="0" w:color="auto"/>
              <w:left w:val="nil"/>
              <w:bottom w:val="single" w:sz="4" w:space="0" w:color="auto"/>
              <w:right w:val="single" w:sz="4" w:space="0" w:color="auto"/>
            </w:tcBorders>
            <w:shd w:val="clear" w:color="auto" w:fill="F2F2F2"/>
            <w:noWrap/>
            <w:vAlign w:val="bottom"/>
            <w:hideMark/>
          </w:tcPr>
          <w:p w14:paraId="78273D70"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 </w:t>
            </w:r>
          </w:p>
        </w:tc>
        <w:tc>
          <w:tcPr>
            <w:tcW w:w="2278" w:type="dxa"/>
            <w:tcBorders>
              <w:top w:val="single" w:sz="4" w:space="0" w:color="auto"/>
              <w:left w:val="nil"/>
              <w:bottom w:val="single" w:sz="4" w:space="0" w:color="auto"/>
              <w:right w:val="single" w:sz="4" w:space="0" w:color="auto"/>
            </w:tcBorders>
            <w:shd w:val="clear" w:color="auto" w:fill="F2F2F2"/>
            <w:noWrap/>
            <w:hideMark/>
          </w:tcPr>
          <w:p w14:paraId="146CF3C4"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p>
        </w:tc>
        <w:tc>
          <w:tcPr>
            <w:tcW w:w="2278" w:type="dxa"/>
            <w:tcBorders>
              <w:top w:val="single" w:sz="4" w:space="0" w:color="auto"/>
              <w:left w:val="nil"/>
              <w:bottom w:val="single" w:sz="4" w:space="0" w:color="auto"/>
            </w:tcBorders>
            <w:shd w:val="clear" w:color="auto" w:fill="F2F2F2"/>
            <w:noWrap/>
            <w:vAlign w:val="bottom"/>
            <w:hideMark/>
          </w:tcPr>
          <w:p w14:paraId="32D0664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 </w:t>
            </w:r>
          </w:p>
        </w:tc>
      </w:tr>
      <w:tr w:rsidR="00FE1FC1" w:rsidRPr="00BA64F2" w14:paraId="73599463"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AA7EA20"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RB</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56CD8E23"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26D2BD9E"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1075.127</w:t>
            </w:r>
          </w:p>
        </w:tc>
        <w:tc>
          <w:tcPr>
            <w:tcW w:w="2278" w:type="dxa"/>
            <w:tcBorders>
              <w:top w:val="single" w:sz="4" w:space="0" w:color="auto"/>
              <w:left w:val="nil"/>
              <w:bottom w:val="single" w:sz="4" w:space="0" w:color="auto"/>
            </w:tcBorders>
            <w:shd w:val="clear" w:color="auto" w:fill="auto"/>
            <w:noWrap/>
            <w:vAlign w:val="bottom"/>
            <w:hideMark/>
          </w:tcPr>
          <w:p w14:paraId="7DC11543"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1076.988</w:t>
            </w:r>
          </w:p>
        </w:tc>
      </w:tr>
      <w:tr w:rsidR="00FE1FC1" w:rsidRPr="00BA64F2" w14:paraId="11F3159E" w14:textId="77777777" w:rsidTr="002E3592">
        <w:trPr>
          <w:trHeight w:val="345"/>
        </w:trPr>
        <w:tc>
          <w:tcPr>
            <w:tcW w:w="3683" w:type="dxa"/>
            <w:tcBorders>
              <w:top w:val="single" w:sz="4" w:space="0" w:color="auto"/>
              <w:bottom w:val="single" w:sz="4" w:space="0" w:color="auto"/>
              <w:right w:val="single" w:sz="4" w:space="0" w:color="auto"/>
            </w:tcBorders>
            <w:shd w:val="clear" w:color="auto" w:fill="auto"/>
            <w:noWrap/>
            <w:vAlign w:val="bottom"/>
            <w:hideMark/>
          </w:tcPr>
          <w:p w14:paraId="4E9E8D47"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BB</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339ECB9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6DF6124F"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123.145</w:t>
            </w:r>
          </w:p>
        </w:tc>
        <w:tc>
          <w:tcPr>
            <w:tcW w:w="2278" w:type="dxa"/>
            <w:tcBorders>
              <w:top w:val="single" w:sz="4" w:space="0" w:color="auto"/>
              <w:left w:val="nil"/>
              <w:bottom w:val="single" w:sz="4" w:space="0" w:color="auto"/>
            </w:tcBorders>
            <w:shd w:val="clear" w:color="auto" w:fill="auto"/>
            <w:noWrap/>
            <w:vAlign w:val="bottom"/>
            <w:hideMark/>
          </w:tcPr>
          <w:p w14:paraId="14295D75"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123.145</w:t>
            </w:r>
          </w:p>
        </w:tc>
      </w:tr>
      <w:tr w:rsidR="00FE1FC1" w:rsidRPr="00BA64F2" w14:paraId="5947EA9B"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5910625"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NG</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7A598AE"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46DEF984"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496.425</w:t>
            </w:r>
          </w:p>
        </w:tc>
        <w:tc>
          <w:tcPr>
            <w:tcW w:w="2278" w:type="dxa"/>
            <w:tcBorders>
              <w:top w:val="single" w:sz="4" w:space="0" w:color="auto"/>
              <w:left w:val="nil"/>
              <w:bottom w:val="single" w:sz="4" w:space="0" w:color="auto"/>
            </w:tcBorders>
            <w:shd w:val="clear" w:color="auto" w:fill="auto"/>
            <w:noWrap/>
            <w:vAlign w:val="bottom"/>
            <w:hideMark/>
          </w:tcPr>
          <w:p w14:paraId="73172088"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360.664</w:t>
            </w:r>
          </w:p>
        </w:tc>
      </w:tr>
      <w:tr w:rsidR="00FE1FC1" w:rsidRPr="00BA64F2" w14:paraId="4799C626" w14:textId="77777777" w:rsidTr="002E3592">
        <w:trPr>
          <w:trHeight w:val="300"/>
        </w:trPr>
        <w:tc>
          <w:tcPr>
            <w:tcW w:w="3683" w:type="dxa"/>
            <w:tcBorders>
              <w:top w:val="single" w:sz="4" w:space="0" w:color="auto"/>
              <w:bottom w:val="single" w:sz="4" w:space="0" w:color="auto"/>
              <w:right w:val="single" w:sz="4" w:space="0" w:color="auto"/>
            </w:tcBorders>
            <w:shd w:val="clear" w:color="auto" w:fill="auto"/>
            <w:noWrap/>
            <w:vAlign w:val="bottom"/>
            <w:hideMark/>
          </w:tcPr>
          <w:p w14:paraId="3700170C" w14:textId="77777777" w:rsidR="00FE1FC1" w:rsidRPr="00BA64F2" w:rsidRDefault="00FE1FC1" w:rsidP="00763D7F">
            <w:pPr>
              <w:keepNext/>
              <w:spacing w:after="0" w:line="240" w:lineRule="auto"/>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 xml:space="preserve">Total steam produced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980FFED"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GJ/h</w:t>
            </w:r>
          </w:p>
        </w:tc>
        <w:tc>
          <w:tcPr>
            <w:tcW w:w="2278" w:type="dxa"/>
            <w:tcBorders>
              <w:top w:val="single" w:sz="4" w:space="0" w:color="auto"/>
              <w:left w:val="nil"/>
              <w:bottom w:val="single" w:sz="4" w:space="0" w:color="auto"/>
              <w:right w:val="single" w:sz="4" w:space="0" w:color="auto"/>
            </w:tcBorders>
            <w:shd w:val="clear" w:color="auto" w:fill="auto"/>
            <w:noWrap/>
            <w:hideMark/>
          </w:tcPr>
          <w:p w14:paraId="04E6F567"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sz w:val="24"/>
              </w:rPr>
              <w:t>1694.697</w:t>
            </w:r>
          </w:p>
        </w:tc>
        <w:tc>
          <w:tcPr>
            <w:tcW w:w="2278" w:type="dxa"/>
            <w:tcBorders>
              <w:top w:val="single" w:sz="4" w:space="0" w:color="auto"/>
              <w:left w:val="nil"/>
              <w:bottom w:val="single" w:sz="4" w:space="0" w:color="auto"/>
            </w:tcBorders>
            <w:shd w:val="clear" w:color="auto" w:fill="auto"/>
            <w:noWrap/>
            <w:vAlign w:val="bottom"/>
            <w:hideMark/>
          </w:tcPr>
          <w:p w14:paraId="2B611CC7" w14:textId="77777777" w:rsidR="00FE1FC1" w:rsidRPr="00BA64F2" w:rsidRDefault="00FE1FC1" w:rsidP="00763D7F">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1560.797</w:t>
            </w:r>
          </w:p>
        </w:tc>
      </w:tr>
    </w:tbl>
    <w:p w14:paraId="5C830B72" w14:textId="77777777" w:rsidR="00157FE6" w:rsidRPr="00BA64F2" w:rsidRDefault="00157FE6" w:rsidP="00771626">
      <w:pPr>
        <w:rPr>
          <w:rFonts w:ascii="Times New Roman" w:hAnsi="Times New Roman" w:cs="Times New Roman"/>
        </w:rPr>
      </w:pPr>
    </w:p>
    <w:p w14:paraId="275CA3FD" w14:textId="2C953BBB" w:rsidR="009E2E0C" w:rsidRPr="00BA64F2" w:rsidRDefault="009E2E0C" w:rsidP="00316E46">
      <w:pPr>
        <w:pStyle w:val="Heading1"/>
        <w:spacing w:line="360" w:lineRule="auto"/>
      </w:pPr>
      <w:r w:rsidRPr="00BA64F2">
        <w:lastRenderedPageBreak/>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6</w:t>
      </w:r>
      <w:r w:rsidR="000B3194">
        <w:rPr>
          <w:noProof/>
        </w:rPr>
        <w:fldChar w:fldCharType="end"/>
      </w:r>
      <w:r w:rsidRPr="00BA64F2">
        <w:t xml:space="preserve">: </w:t>
      </w:r>
      <w:r w:rsidRPr="00763D7F">
        <w:rPr>
          <w:b w:val="0"/>
          <w:bCs w:val="0"/>
        </w:rPr>
        <w:t>Life Cycle Inventory for the baseline of virgin integrated bleached hardwood fiber production with 39% solids after press.</w:t>
      </w:r>
    </w:p>
    <w:tbl>
      <w:tblPr>
        <w:tblStyle w:val="TableGrid"/>
        <w:tblW w:w="0" w:type="auto"/>
        <w:jc w:val="center"/>
        <w:tblLook w:val="04A0" w:firstRow="1" w:lastRow="0" w:firstColumn="1" w:lastColumn="0" w:noHBand="0" w:noVBand="1"/>
      </w:tblPr>
      <w:tblGrid>
        <w:gridCol w:w="3978"/>
        <w:gridCol w:w="2520"/>
        <w:gridCol w:w="2790"/>
      </w:tblGrid>
      <w:tr w:rsidR="00FE1FC1" w:rsidRPr="00BA64F2" w14:paraId="714EFBEA" w14:textId="77777777" w:rsidTr="002E3592">
        <w:trPr>
          <w:trHeight w:val="244"/>
          <w:jc w:val="center"/>
        </w:trPr>
        <w:tc>
          <w:tcPr>
            <w:tcW w:w="9288" w:type="dxa"/>
            <w:gridSpan w:val="3"/>
            <w:tcBorders>
              <w:left w:val="nil"/>
              <w:right w:val="nil"/>
            </w:tcBorders>
            <w:noWrap/>
            <w:hideMark/>
          </w:tcPr>
          <w:p w14:paraId="12EEE189" w14:textId="77777777" w:rsidR="00FE1FC1" w:rsidRPr="00BA64F2" w:rsidRDefault="00FE1FC1" w:rsidP="002E3592">
            <w:pPr>
              <w:keepNext/>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LCI hardwood (baseline 39%)</w:t>
            </w:r>
          </w:p>
        </w:tc>
      </w:tr>
      <w:tr w:rsidR="00FE1FC1" w:rsidRPr="00BA64F2" w14:paraId="27973E0F" w14:textId="77777777" w:rsidTr="002E3592">
        <w:trPr>
          <w:trHeight w:val="244"/>
          <w:jc w:val="center"/>
        </w:trPr>
        <w:tc>
          <w:tcPr>
            <w:tcW w:w="9288" w:type="dxa"/>
            <w:gridSpan w:val="3"/>
            <w:tcBorders>
              <w:left w:val="nil"/>
              <w:right w:val="nil"/>
            </w:tcBorders>
            <w:shd w:val="clear" w:color="auto" w:fill="F2F2F2"/>
            <w:noWrap/>
            <w:hideMark/>
          </w:tcPr>
          <w:p w14:paraId="7E233438" w14:textId="77777777" w:rsidR="00FE1FC1" w:rsidRPr="00BA64F2" w:rsidRDefault="00FE1FC1" w:rsidP="002E3592">
            <w:pPr>
              <w:keepNext/>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Input</w:t>
            </w:r>
          </w:p>
        </w:tc>
      </w:tr>
      <w:tr w:rsidR="00FE1FC1" w:rsidRPr="00BA64F2" w14:paraId="2BE32548" w14:textId="77777777" w:rsidTr="002E3592">
        <w:trPr>
          <w:trHeight w:val="244"/>
          <w:jc w:val="center"/>
        </w:trPr>
        <w:tc>
          <w:tcPr>
            <w:tcW w:w="3978" w:type="dxa"/>
            <w:tcBorders>
              <w:left w:val="nil"/>
            </w:tcBorders>
            <w:noWrap/>
            <w:hideMark/>
          </w:tcPr>
          <w:p w14:paraId="703486B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Logs (50% moisture)</w:t>
            </w:r>
          </w:p>
        </w:tc>
        <w:tc>
          <w:tcPr>
            <w:tcW w:w="2520" w:type="dxa"/>
            <w:hideMark/>
          </w:tcPr>
          <w:p w14:paraId="2A20D5FA"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w:t>
            </w:r>
            <w:r w:rsidRPr="00BA64F2">
              <w:rPr>
                <w:rFonts w:ascii="Times New Roman" w:eastAsia="Aptos" w:hAnsi="Times New Roman" w:cs="Times New Roman"/>
                <w:sz w:val="24"/>
                <w:szCs w:val="24"/>
                <w:vertAlign w:val="superscript"/>
              </w:rPr>
              <w:t>3</w:t>
            </w:r>
            <w:r w:rsidRPr="00BA64F2">
              <w:rPr>
                <w:rFonts w:ascii="Times New Roman" w:eastAsia="Aptos" w:hAnsi="Times New Roman" w:cs="Times New Roman"/>
                <w:sz w:val="24"/>
                <w:szCs w:val="24"/>
              </w:rPr>
              <w:t>/ADt</w:t>
            </w:r>
          </w:p>
        </w:tc>
        <w:tc>
          <w:tcPr>
            <w:tcW w:w="2790" w:type="dxa"/>
            <w:tcBorders>
              <w:right w:val="nil"/>
            </w:tcBorders>
            <w:noWrap/>
            <w:hideMark/>
          </w:tcPr>
          <w:p w14:paraId="48BD93F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59.432</w:t>
            </w:r>
          </w:p>
        </w:tc>
      </w:tr>
      <w:tr w:rsidR="00FE1FC1" w:rsidRPr="00BA64F2" w14:paraId="2F200B83" w14:textId="77777777" w:rsidTr="002E3592">
        <w:trPr>
          <w:trHeight w:val="244"/>
          <w:jc w:val="center"/>
        </w:trPr>
        <w:tc>
          <w:tcPr>
            <w:tcW w:w="3978" w:type="dxa"/>
            <w:tcBorders>
              <w:left w:val="nil"/>
            </w:tcBorders>
            <w:shd w:val="clear" w:color="auto" w:fill="F2F2F2"/>
            <w:noWrap/>
            <w:hideMark/>
          </w:tcPr>
          <w:p w14:paraId="441A02D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Bleaching chemicals</w:t>
            </w:r>
          </w:p>
        </w:tc>
        <w:tc>
          <w:tcPr>
            <w:tcW w:w="2520" w:type="dxa"/>
            <w:noWrap/>
            <w:hideMark/>
          </w:tcPr>
          <w:p w14:paraId="34ECAB9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c>
          <w:tcPr>
            <w:tcW w:w="2790" w:type="dxa"/>
            <w:tcBorders>
              <w:right w:val="nil"/>
            </w:tcBorders>
            <w:noWrap/>
            <w:hideMark/>
          </w:tcPr>
          <w:p w14:paraId="7680328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r>
      <w:tr w:rsidR="00FE1FC1" w:rsidRPr="00BA64F2" w14:paraId="64DB8014" w14:textId="77777777" w:rsidTr="002E3592">
        <w:trPr>
          <w:trHeight w:val="244"/>
          <w:jc w:val="center"/>
        </w:trPr>
        <w:tc>
          <w:tcPr>
            <w:tcW w:w="3978" w:type="dxa"/>
            <w:tcBorders>
              <w:left w:val="nil"/>
            </w:tcBorders>
            <w:noWrap/>
            <w:hideMark/>
          </w:tcPr>
          <w:p w14:paraId="7B6674B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Oxygen</w:t>
            </w:r>
          </w:p>
        </w:tc>
        <w:tc>
          <w:tcPr>
            <w:tcW w:w="2520" w:type="dxa"/>
            <w:noWrap/>
            <w:hideMark/>
          </w:tcPr>
          <w:p w14:paraId="2499297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22D873B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1.987</w:t>
            </w:r>
          </w:p>
        </w:tc>
      </w:tr>
      <w:tr w:rsidR="00FE1FC1" w:rsidRPr="00BA64F2" w14:paraId="36455A16" w14:textId="77777777" w:rsidTr="002E3592">
        <w:trPr>
          <w:trHeight w:val="244"/>
          <w:jc w:val="center"/>
        </w:trPr>
        <w:tc>
          <w:tcPr>
            <w:tcW w:w="3978" w:type="dxa"/>
            <w:tcBorders>
              <w:left w:val="nil"/>
            </w:tcBorders>
            <w:noWrap/>
            <w:hideMark/>
          </w:tcPr>
          <w:p w14:paraId="53CD683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O</w:t>
            </w:r>
            <w:r w:rsidRPr="00BA64F2">
              <w:rPr>
                <w:rFonts w:ascii="Times New Roman" w:eastAsia="Aptos" w:hAnsi="Times New Roman" w:cs="Times New Roman"/>
                <w:sz w:val="24"/>
                <w:szCs w:val="24"/>
                <w:vertAlign w:val="subscript"/>
              </w:rPr>
              <w:t>2</w:t>
            </w:r>
          </w:p>
        </w:tc>
        <w:tc>
          <w:tcPr>
            <w:tcW w:w="2520" w:type="dxa"/>
            <w:noWrap/>
            <w:hideMark/>
          </w:tcPr>
          <w:p w14:paraId="0A24D85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428CFFF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1.987</w:t>
            </w:r>
          </w:p>
        </w:tc>
      </w:tr>
      <w:tr w:rsidR="00FE1FC1" w:rsidRPr="00BA64F2" w14:paraId="33264417" w14:textId="77777777" w:rsidTr="002E3592">
        <w:trPr>
          <w:trHeight w:val="244"/>
          <w:jc w:val="center"/>
        </w:trPr>
        <w:tc>
          <w:tcPr>
            <w:tcW w:w="3978" w:type="dxa"/>
            <w:tcBorders>
              <w:left w:val="nil"/>
            </w:tcBorders>
            <w:noWrap/>
            <w:hideMark/>
          </w:tcPr>
          <w:p w14:paraId="1D9DDB4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SO</w:t>
            </w:r>
            <w:r w:rsidRPr="00BA64F2">
              <w:rPr>
                <w:rFonts w:ascii="Times New Roman" w:eastAsia="Aptos" w:hAnsi="Times New Roman" w:cs="Times New Roman"/>
                <w:sz w:val="24"/>
                <w:szCs w:val="24"/>
                <w:vertAlign w:val="subscript"/>
              </w:rPr>
              <w:t>4</w:t>
            </w:r>
          </w:p>
        </w:tc>
        <w:tc>
          <w:tcPr>
            <w:tcW w:w="2520" w:type="dxa"/>
            <w:noWrap/>
            <w:hideMark/>
          </w:tcPr>
          <w:p w14:paraId="4BF2121A"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20AD4B1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3.647</w:t>
            </w:r>
          </w:p>
        </w:tc>
      </w:tr>
      <w:tr w:rsidR="00FE1FC1" w:rsidRPr="00BA64F2" w14:paraId="01CEAF6C" w14:textId="77777777" w:rsidTr="002E3592">
        <w:trPr>
          <w:trHeight w:val="244"/>
          <w:jc w:val="center"/>
        </w:trPr>
        <w:tc>
          <w:tcPr>
            <w:tcW w:w="3978" w:type="dxa"/>
            <w:tcBorders>
              <w:left w:val="nil"/>
            </w:tcBorders>
            <w:noWrap/>
            <w:hideMark/>
          </w:tcPr>
          <w:p w14:paraId="5E0EE99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ClO</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 xml:space="preserve"> (internal)</w:t>
            </w:r>
          </w:p>
        </w:tc>
        <w:tc>
          <w:tcPr>
            <w:tcW w:w="2520" w:type="dxa"/>
            <w:noWrap/>
            <w:hideMark/>
          </w:tcPr>
          <w:p w14:paraId="7D2336E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4AFDB32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24.651</w:t>
            </w:r>
          </w:p>
        </w:tc>
      </w:tr>
      <w:tr w:rsidR="00FE1FC1" w:rsidRPr="00BA64F2" w14:paraId="4ACFF065" w14:textId="77777777" w:rsidTr="002E3592">
        <w:trPr>
          <w:trHeight w:val="244"/>
          <w:jc w:val="center"/>
        </w:trPr>
        <w:tc>
          <w:tcPr>
            <w:tcW w:w="3978" w:type="dxa"/>
            <w:tcBorders>
              <w:left w:val="nil"/>
            </w:tcBorders>
            <w:noWrap/>
            <w:hideMark/>
          </w:tcPr>
          <w:p w14:paraId="712C63F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MgSO</w:t>
            </w:r>
            <w:r w:rsidRPr="00BA64F2">
              <w:rPr>
                <w:rFonts w:ascii="Times New Roman" w:eastAsia="Aptos" w:hAnsi="Times New Roman" w:cs="Times New Roman"/>
                <w:sz w:val="24"/>
                <w:szCs w:val="24"/>
                <w:vertAlign w:val="subscript"/>
              </w:rPr>
              <w:t>4</w:t>
            </w:r>
          </w:p>
        </w:tc>
        <w:tc>
          <w:tcPr>
            <w:tcW w:w="2520" w:type="dxa"/>
            <w:noWrap/>
            <w:hideMark/>
          </w:tcPr>
          <w:p w14:paraId="4F03577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4E3E65B0"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8.253</w:t>
            </w:r>
          </w:p>
        </w:tc>
      </w:tr>
      <w:tr w:rsidR="00FE1FC1" w:rsidRPr="00BA64F2" w14:paraId="310824EA" w14:textId="77777777" w:rsidTr="002E3592">
        <w:trPr>
          <w:trHeight w:val="244"/>
          <w:jc w:val="center"/>
        </w:trPr>
        <w:tc>
          <w:tcPr>
            <w:tcW w:w="3978" w:type="dxa"/>
            <w:tcBorders>
              <w:left w:val="nil"/>
            </w:tcBorders>
            <w:noWrap/>
            <w:hideMark/>
          </w:tcPr>
          <w:p w14:paraId="26463C4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NaOH</w:t>
            </w:r>
          </w:p>
        </w:tc>
        <w:tc>
          <w:tcPr>
            <w:tcW w:w="2520" w:type="dxa"/>
            <w:noWrap/>
            <w:hideMark/>
          </w:tcPr>
          <w:p w14:paraId="6F82D3E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0908C8B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9.818</w:t>
            </w:r>
          </w:p>
        </w:tc>
      </w:tr>
      <w:tr w:rsidR="00FE1FC1" w:rsidRPr="00BA64F2" w14:paraId="4AEC7DC8" w14:textId="77777777" w:rsidTr="002E3592">
        <w:trPr>
          <w:trHeight w:val="244"/>
          <w:jc w:val="center"/>
        </w:trPr>
        <w:tc>
          <w:tcPr>
            <w:tcW w:w="3978" w:type="dxa"/>
            <w:tcBorders>
              <w:left w:val="nil"/>
            </w:tcBorders>
            <w:shd w:val="clear" w:color="auto" w:fill="F2F2F2"/>
            <w:noWrap/>
            <w:hideMark/>
          </w:tcPr>
          <w:p w14:paraId="207CED1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Chlorine Dioxide Production</w:t>
            </w:r>
          </w:p>
        </w:tc>
        <w:tc>
          <w:tcPr>
            <w:tcW w:w="2520" w:type="dxa"/>
            <w:noWrap/>
            <w:hideMark/>
          </w:tcPr>
          <w:p w14:paraId="73A05B2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c>
          <w:tcPr>
            <w:tcW w:w="2790" w:type="dxa"/>
            <w:tcBorders>
              <w:right w:val="nil"/>
            </w:tcBorders>
            <w:noWrap/>
            <w:hideMark/>
          </w:tcPr>
          <w:p w14:paraId="69D5D22A"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r>
      <w:tr w:rsidR="00FE1FC1" w:rsidRPr="00BA64F2" w14:paraId="46D5D54D" w14:textId="77777777" w:rsidTr="002E3592">
        <w:trPr>
          <w:trHeight w:val="244"/>
          <w:jc w:val="center"/>
        </w:trPr>
        <w:tc>
          <w:tcPr>
            <w:tcW w:w="3978" w:type="dxa"/>
            <w:tcBorders>
              <w:left w:val="nil"/>
            </w:tcBorders>
            <w:noWrap/>
            <w:hideMark/>
          </w:tcPr>
          <w:p w14:paraId="6DA24A6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Methanol</w:t>
            </w:r>
          </w:p>
        </w:tc>
        <w:tc>
          <w:tcPr>
            <w:tcW w:w="2520" w:type="dxa"/>
            <w:noWrap/>
            <w:hideMark/>
          </w:tcPr>
          <w:p w14:paraId="060D4F1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479F56E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8.692</w:t>
            </w:r>
          </w:p>
        </w:tc>
      </w:tr>
      <w:tr w:rsidR="00FE1FC1" w:rsidRPr="00BA64F2" w14:paraId="20B0EE81" w14:textId="77777777" w:rsidTr="002E3592">
        <w:trPr>
          <w:trHeight w:val="244"/>
          <w:jc w:val="center"/>
        </w:trPr>
        <w:tc>
          <w:tcPr>
            <w:tcW w:w="3978" w:type="dxa"/>
            <w:tcBorders>
              <w:left w:val="nil"/>
            </w:tcBorders>
            <w:noWrap/>
            <w:hideMark/>
          </w:tcPr>
          <w:p w14:paraId="1464CEB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SO</w:t>
            </w:r>
            <w:r w:rsidRPr="00BA64F2">
              <w:rPr>
                <w:rFonts w:ascii="Times New Roman" w:eastAsia="Aptos" w:hAnsi="Times New Roman" w:cs="Times New Roman"/>
                <w:sz w:val="24"/>
                <w:szCs w:val="24"/>
                <w:vertAlign w:val="subscript"/>
              </w:rPr>
              <w:t>4</w:t>
            </w:r>
          </w:p>
        </w:tc>
        <w:tc>
          <w:tcPr>
            <w:tcW w:w="2520" w:type="dxa"/>
            <w:noWrap/>
            <w:hideMark/>
          </w:tcPr>
          <w:p w14:paraId="7A5AA02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01BF3DC2"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20.173</w:t>
            </w:r>
          </w:p>
        </w:tc>
      </w:tr>
      <w:tr w:rsidR="00FE1FC1" w:rsidRPr="00BA64F2" w14:paraId="5017801F" w14:textId="77777777" w:rsidTr="002E3592">
        <w:trPr>
          <w:trHeight w:val="244"/>
          <w:jc w:val="center"/>
        </w:trPr>
        <w:tc>
          <w:tcPr>
            <w:tcW w:w="3978" w:type="dxa"/>
            <w:tcBorders>
              <w:left w:val="nil"/>
            </w:tcBorders>
            <w:noWrap/>
            <w:hideMark/>
          </w:tcPr>
          <w:p w14:paraId="3EBA991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Sodium chlorate</w:t>
            </w:r>
          </w:p>
        </w:tc>
        <w:tc>
          <w:tcPr>
            <w:tcW w:w="2520" w:type="dxa"/>
            <w:noWrap/>
            <w:hideMark/>
          </w:tcPr>
          <w:p w14:paraId="178FEA1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07151D7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88.752</w:t>
            </w:r>
          </w:p>
        </w:tc>
      </w:tr>
      <w:tr w:rsidR="00FE1FC1" w:rsidRPr="00BA64F2" w14:paraId="6D77F882" w14:textId="77777777" w:rsidTr="002E3592">
        <w:trPr>
          <w:trHeight w:val="244"/>
          <w:jc w:val="center"/>
        </w:trPr>
        <w:tc>
          <w:tcPr>
            <w:tcW w:w="3978" w:type="dxa"/>
            <w:tcBorders>
              <w:left w:val="nil"/>
            </w:tcBorders>
            <w:shd w:val="clear" w:color="auto" w:fill="F2F2F2"/>
            <w:noWrap/>
            <w:hideMark/>
          </w:tcPr>
          <w:p w14:paraId="309AF9B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Make up chemicals</w:t>
            </w:r>
          </w:p>
        </w:tc>
        <w:tc>
          <w:tcPr>
            <w:tcW w:w="2520" w:type="dxa"/>
            <w:noWrap/>
            <w:hideMark/>
          </w:tcPr>
          <w:p w14:paraId="446A636E"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c>
          <w:tcPr>
            <w:tcW w:w="2790" w:type="dxa"/>
            <w:tcBorders>
              <w:right w:val="nil"/>
            </w:tcBorders>
            <w:noWrap/>
            <w:hideMark/>
          </w:tcPr>
          <w:p w14:paraId="4075422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r>
      <w:tr w:rsidR="00FE1FC1" w:rsidRPr="00BA64F2" w14:paraId="343DE7F8" w14:textId="77777777" w:rsidTr="002E3592">
        <w:trPr>
          <w:trHeight w:val="244"/>
          <w:jc w:val="center"/>
        </w:trPr>
        <w:tc>
          <w:tcPr>
            <w:tcW w:w="3978" w:type="dxa"/>
            <w:tcBorders>
              <w:left w:val="nil"/>
            </w:tcBorders>
            <w:noWrap/>
            <w:hideMark/>
          </w:tcPr>
          <w:p w14:paraId="2E85765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NaOH makeup</w:t>
            </w:r>
          </w:p>
        </w:tc>
        <w:tc>
          <w:tcPr>
            <w:tcW w:w="2520" w:type="dxa"/>
            <w:noWrap/>
            <w:hideMark/>
          </w:tcPr>
          <w:p w14:paraId="511A66E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7CE9E68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23.433</w:t>
            </w:r>
          </w:p>
        </w:tc>
      </w:tr>
      <w:tr w:rsidR="00FE1FC1" w:rsidRPr="00BA64F2" w14:paraId="730331B2" w14:textId="77777777" w:rsidTr="002E3592">
        <w:trPr>
          <w:trHeight w:val="244"/>
          <w:jc w:val="center"/>
        </w:trPr>
        <w:tc>
          <w:tcPr>
            <w:tcW w:w="3978" w:type="dxa"/>
            <w:tcBorders>
              <w:left w:val="nil"/>
            </w:tcBorders>
            <w:noWrap/>
            <w:hideMark/>
          </w:tcPr>
          <w:p w14:paraId="45F8D29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SO</w:t>
            </w:r>
            <w:r w:rsidRPr="00BA64F2">
              <w:rPr>
                <w:rFonts w:ascii="Times New Roman" w:eastAsia="Aptos" w:hAnsi="Times New Roman" w:cs="Times New Roman"/>
                <w:sz w:val="24"/>
                <w:szCs w:val="24"/>
                <w:vertAlign w:val="subscript"/>
              </w:rPr>
              <w:t>4</w:t>
            </w:r>
            <w:r w:rsidRPr="00BA64F2">
              <w:rPr>
                <w:rFonts w:ascii="Times New Roman" w:eastAsia="Aptos" w:hAnsi="Times New Roman" w:cs="Times New Roman"/>
                <w:sz w:val="24"/>
                <w:szCs w:val="24"/>
              </w:rPr>
              <w:t xml:space="preserve"> makeup</w:t>
            </w:r>
          </w:p>
        </w:tc>
        <w:tc>
          <w:tcPr>
            <w:tcW w:w="2520" w:type="dxa"/>
            <w:noWrap/>
            <w:hideMark/>
          </w:tcPr>
          <w:p w14:paraId="75B4896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90" w:type="dxa"/>
            <w:tcBorders>
              <w:right w:val="nil"/>
            </w:tcBorders>
            <w:noWrap/>
            <w:hideMark/>
          </w:tcPr>
          <w:p w14:paraId="2A073ED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14.369</w:t>
            </w:r>
          </w:p>
        </w:tc>
      </w:tr>
      <w:tr w:rsidR="00FE1FC1" w:rsidRPr="00BA64F2" w14:paraId="359FDE3B" w14:textId="77777777" w:rsidTr="002E3592">
        <w:trPr>
          <w:trHeight w:val="244"/>
          <w:jc w:val="center"/>
        </w:trPr>
        <w:tc>
          <w:tcPr>
            <w:tcW w:w="3978" w:type="dxa"/>
            <w:tcBorders>
              <w:left w:val="nil"/>
            </w:tcBorders>
            <w:noWrap/>
            <w:hideMark/>
          </w:tcPr>
          <w:p w14:paraId="5C96673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CaO (98%)</w:t>
            </w:r>
          </w:p>
        </w:tc>
        <w:tc>
          <w:tcPr>
            <w:tcW w:w="2520" w:type="dxa"/>
            <w:noWrap/>
            <w:hideMark/>
          </w:tcPr>
          <w:p w14:paraId="11024BA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hideMark/>
          </w:tcPr>
          <w:p w14:paraId="201DE32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18.073</w:t>
            </w:r>
          </w:p>
        </w:tc>
      </w:tr>
      <w:tr w:rsidR="00FE1FC1" w:rsidRPr="00BA64F2" w14:paraId="52CDFD39" w14:textId="77777777" w:rsidTr="002E3592">
        <w:trPr>
          <w:trHeight w:val="244"/>
          <w:jc w:val="center"/>
        </w:trPr>
        <w:tc>
          <w:tcPr>
            <w:tcW w:w="3978" w:type="dxa"/>
            <w:tcBorders>
              <w:left w:val="nil"/>
            </w:tcBorders>
            <w:shd w:val="clear" w:color="auto" w:fill="F2F2F2" w:themeFill="background1" w:themeFillShade="F2"/>
            <w:noWrap/>
            <w:hideMark/>
          </w:tcPr>
          <w:p w14:paraId="511D447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Fossil fuels</w:t>
            </w:r>
          </w:p>
        </w:tc>
        <w:tc>
          <w:tcPr>
            <w:tcW w:w="2520" w:type="dxa"/>
            <w:shd w:val="clear" w:color="auto" w:fill="F2F2F2" w:themeFill="background1" w:themeFillShade="F2"/>
            <w:noWrap/>
            <w:hideMark/>
          </w:tcPr>
          <w:p w14:paraId="6AD86A8F"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c>
          <w:tcPr>
            <w:tcW w:w="2790" w:type="dxa"/>
            <w:tcBorders>
              <w:right w:val="nil"/>
            </w:tcBorders>
            <w:shd w:val="clear" w:color="auto" w:fill="F2F2F2" w:themeFill="background1" w:themeFillShade="F2"/>
            <w:noWrap/>
            <w:hideMark/>
          </w:tcPr>
          <w:p w14:paraId="0B7CEE4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r>
      <w:tr w:rsidR="00FE1FC1" w:rsidRPr="00BA64F2" w14:paraId="5D2A1330" w14:textId="77777777" w:rsidTr="002E3592">
        <w:trPr>
          <w:trHeight w:val="244"/>
          <w:jc w:val="center"/>
        </w:trPr>
        <w:tc>
          <w:tcPr>
            <w:tcW w:w="3978" w:type="dxa"/>
            <w:tcBorders>
              <w:left w:val="nil"/>
            </w:tcBorders>
            <w:noWrap/>
            <w:hideMark/>
          </w:tcPr>
          <w:p w14:paraId="43784EF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NG for limekiln</w:t>
            </w:r>
          </w:p>
        </w:tc>
        <w:tc>
          <w:tcPr>
            <w:tcW w:w="2520" w:type="dxa"/>
            <w:noWrap/>
            <w:hideMark/>
          </w:tcPr>
          <w:p w14:paraId="797A6312"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w:t>
            </w:r>
            <w:r w:rsidRPr="00BA64F2">
              <w:rPr>
                <w:rFonts w:ascii="Times New Roman" w:eastAsia="Aptos" w:hAnsi="Times New Roman" w:cs="Times New Roman"/>
                <w:sz w:val="24"/>
                <w:szCs w:val="24"/>
                <w:vertAlign w:val="superscript"/>
              </w:rPr>
              <w:t>3</w:t>
            </w:r>
            <w:r w:rsidRPr="00BA64F2">
              <w:rPr>
                <w:rFonts w:ascii="Times New Roman" w:eastAsia="Aptos" w:hAnsi="Times New Roman" w:cs="Times New Roman"/>
                <w:sz w:val="24"/>
                <w:szCs w:val="24"/>
              </w:rPr>
              <w:t>/ ADt</w:t>
            </w:r>
          </w:p>
        </w:tc>
        <w:tc>
          <w:tcPr>
            <w:tcW w:w="2790" w:type="dxa"/>
            <w:tcBorders>
              <w:right w:val="nil"/>
            </w:tcBorders>
            <w:noWrap/>
            <w:vAlign w:val="bottom"/>
            <w:hideMark/>
          </w:tcPr>
          <w:p w14:paraId="6737A7B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37.088</w:t>
            </w:r>
          </w:p>
        </w:tc>
      </w:tr>
      <w:tr w:rsidR="00FE1FC1" w:rsidRPr="00BA64F2" w14:paraId="46E6936E" w14:textId="77777777" w:rsidTr="002E3592">
        <w:trPr>
          <w:trHeight w:val="244"/>
          <w:jc w:val="center"/>
        </w:trPr>
        <w:tc>
          <w:tcPr>
            <w:tcW w:w="3978" w:type="dxa"/>
            <w:tcBorders>
              <w:left w:val="nil"/>
            </w:tcBorders>
            <w:noWrap/>
            <w:hideMark/>
          </w:tcPr>
          <w:p w14:paraId="322EEE02"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NG for Boiler</w:t>
            </w:r>
          </w:p>
        </w:tc>
        <w:tc>
          <w:tcPr>
            <w:tcW w:w="2520" w:type="dxa"/>
            <w:noWrap/>
            <w:hideMark/>
          </w:tcPr>
          <w:p w14:paraId="4D6D86D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w:t>
            </w:r>
            <w:r w:rsidRPr="00BA64F2">
              <w:rPr>
                <w:rFonts w:ascii="Times New Roman" w:eastAsia="Aptos" w:hAnsi="Times New Roman" w:cs="Times New Roman"/>
                <w:sz w:val="24"/>
                <w:szCs w:val="24"/>
                <w:vertAlign w:val="superscript"/>
              </w:rPr>
              <w:t>3</w:t>
            </w:r>
            <w:r w:rsidRPr="00BA64F2">
              <w:rPr>
                <w:rFonts w:ascii="Times New Roman" w:eastAsia="Aptos" w:hAnsi="Times New Roman" w:cs="Times New Roman"/>
                <w:sz w:val="24"/>
                <w:szCs w:val="24"/>
              </w:rPr>
              <w:t>/ ADt</w:t>
            </w:r>
          </w:p>
        </w:tc>
        <w:tc>
          <w:tcPr>
            <w:tcW w:w="2790" w:type="dxa"/>
            <w:tcBorders>
              <w:right w:val="nil"/>
            </w:tcBorders>
            <w:noWrap/>
            <w:vAlign w:val="bottom"/>
            <w:hideMark/>
          </w:tcPr>
          <w:p w14:paraId="7DDA9DD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230.108</w:t>
            </w:r>
          </w:p>
        </w:tc>
      </w:tr>
      <w:tr w:rsidR="00FE1FC1" w:rsidRPr="00BA64F2" w14:paraId="43DCC5D1" w14:textId="77777777" w:rsidTr="002E3592">
        <w:trPr>
          <w:trHeight w:val="244"/>
          <w:jc w:val="center"/>
        </w:trPr>
        <w:tc>
          <w:tcPr>
            <w:tcW w:w="3978" w:type="dxa"/>
            <w:tcBorders>
              <w:left w:val="nil"/>
            </w:tcBorders>
            <w:shd w:val="clear" w:color="auto" w:fill="F2F2F2" w:themeFill="background1" w:themeFillShade="F2"/>
            <w:noWrap/>
            <w:hideMark/>
          </w:tcPr>
          <w:p w14:paraId="16B2B7B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Water demand</w:t>
            </w:r>
          </w:p>
        </w:tc>
        <w:tc>
          <w:tcPr>
            <w:tcW w:w="2520" w:type="dxa"/>
            <w:noWrap/>
            <w:hideMark/>
          </w:tcPr>
          <w:p w14:paraId="613E5EF0"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w:t>
            </w:r>
            <w:r w:rsidRPr="00BA64F2">
              <w:rPr>
                <w:rFonts w:ascii="Times New Roman" w:eastAsia="Aptos" w:hAnsi="Times New Roman" w:cs="Times New Roman"/>
                <w:sz w:val="24"/>
                <w:szCs w:val="24"/>
                <w:vertAlign w:val="superscript"/>
              </w:rPr>
              <w:t>3</w:t>
            </w:r>
            <w:r w:rsidRPr="00BA64F2">
              <w:rPr>
                <w:rFonts w:ascii="Times New Roman" w:eastAsia="Aptos" w:hAnsi="Times New Roman" w:cs="Times New Roman"/>
                <w:sz w:val="24"/>
                <w:szCs w:val="24"/>
              </w:rPr>
              <w:t>/ ADt</w:t>
            </w:r>
          </w:p>
        </w:tc>
        <w:tc>
          <w:tcPr>
            <w:tcW w:w="2790" w:type="dxa"/>
            <w:tcBorders>
              <w:right w:val="nil"/>
            </w:tcBorders>
            <w:noWrap/>
            <w:vAlign w:val="bottom"/>
            <w:hideMark/>
          </w:tcPr>
          <w:p w14:paraId="30CD024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101.839</w:t>
            </w:r>
          </w:p>
        </w:tc>
      </w:tr>
      <w:tr w:rsidR="00FE1FC1" w:rsidRPr="00BA64F2" w14:paraId="2A32FE74" w14:textId="77777777" w:rsidTr="002E3592">
        <w:trPr>
          <w:trHeight w:val="244"/>
          <w:jc w:val="center"/>
        </w:trPr>
        <w:tc>
          <w:tcPr>
            <w:tcW w:w="3978" w:type="dxa"/>
            <w:tcBorders>
              <w:left w:val="nil"/>
              <w:bottom w:val="single" w:sz="4" w:space="0" w:color="auto"/>
            </w:tcBorders>
            <w:shd w:val="clear" w:color="auto" w:fill="F2F2F2" w:themeFill="background1" w:themeFillShade="F2"/>
            <w:noWrap/>
            <w:hideMark/>
          </w:tcPr>
          <w:p w14:paraId="079DB7F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Electricity from grid</w:t>
            </w:r>
          </w:p>
        </w:tc>
        <w:tc>
          <w:tcPr>
            <w:tcW w:w="2520" w:type="dxa"/>
            <w:tcBorders>
              <w:bottom w:val="single" w:sz="4" w:space="0" w:color="auto"/>
            </w:tcBorders>
            <w:noWrap/>
            <w:hideMark/>
          </w:tcPr>
          <w:p w14:paraId="48A7852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kWh/ ADt</w:t>
            </w:r>
          </w:p>
        </w:tc>
        <w:tc>
          <w:tcPr>
            <w:tcW w:w="2790" w:type="dxa"/>
            <w:tcBorders>
              <w:bottom w:val="single" w:sz="4" w:space="0" w:color="auto"/>
              <w:right w:val="nil"/>
            </w:tcBorders>
            <w:noWrap/>
            <w:vAlign w:val="bottom"/>
            <w:hideMark/>
          </w:tcPr>
          <w:p w14:paraId="5DABFDC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71.776</w:t>
            </w:r>
          </w:p>
        </w:tc>
      </w:tr>
      <w:tr w:rsidR="00FE1FC1" w:rsidRPr="00BA64F2" w14:paraId="38AAEC72" w14:textId="77777777" w:rsidTr="002E3592">
        <w:trPr>
          <w:trHeight w:val="244"/>
          <w:jc w:val="center"/>
        </w:trPr>
        <w:tc>
          <w:tcPr>
            <w:tcW w:w="9288" w:type="dxa"/>
            <w:gridSpan w:val="3"/>
            <w:tcBorders>
              <w:left w:val="nil"/>
              <w:right w:val="nil"/>
            </w:tcBorders>
            <w:shd w:val="clear" w:color="auto" w:fill="F2F2F2"/>
            <w:noWrap/>
            <w:hideMark/>
          </w:tcPr>
          <w:p w14:paraId="01586F1A" w14:textId="77777777" w:rsidR="00FE1FC1" w:rsidRPr="00BA64F2" w:rsidRDefault="00FE1FC1" w:rsidP="002E3592">
            <w:pPr>
              <w:keepNext/>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Output</w:t>
            </w:r>
          </w:p>
        </w:tc>
      </w:tr>
      <w:tr w:rsidR="00FE1FC1" w:rsidRPr="00BA64F2" w14:paraId="52C60B39" w14:textId="77777777" w:rsidTr="002E3592">
        <w:trPr>
          <w:trHeight w:val="244"/>
          <w:jc w:val="center"/>
        </w:trPr>
        <w:tc>
          <w:tcPr>
            <w:tcW w:w="3978" w:type="dxa"/>
            <w:tcBorders>
              <w:left w:val="nil"/>
            </w:tcBorders>
            <w:noWrap/>
            <w:hideMark/>
          </w:tcPr>
          <w:p w14:paraId="103DAD8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Product</w:t>
            </w:r>
          </w:p>
        </w:tc>
        <w:tc>
          <w:tcPr>
            <w:tcW w:w="2520" w:type="dxa"/>
            <w:noWrap/>
            <w:hideMark/>
          </w:tcPr>
          <w:p w14:paraId="2935F5DF"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ADt / ADt</w:t>
            </w:r>
          </w:p>
        </w:tc>
        <w:tc>
          <w:tcPr>
            <w:tcW w:w="2790" w:type="dxa"/>
            <w:tcBorders>
              <w:right w:val="nil"/>
            </w:tcBorders>
            <w:noWrap/>
            <w:hideMark/>
          </w:tcPr>
          <w:p w14:paraId="162634D8"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1.000</w:t>
            </w:r>
          </w:p>
        </w:tc>
      </w:tr>
      <w:tr w:rsidR="00FE1FC1" w:rsidRPr="00BA64F2" w14:paraId="1B956411" w14:textId="77777777" w:rsidTr="002E3592">
        <w:trPr>
          <w:trHeight w:val="244"/>
          <w:jc w:val="center"/>
        </w:trPr>
        <w:tc>
          <w:tcPr>
            <w:tcW w:w="3978" w:type="dxa"/>
            <w:tcBorders>
              <w:left w:val="nil"/>
            </w:tcBorders>
            <w:shd w:val="clear" w:color="auto" w:fill="F2F2F2"/>
            <w:noWrap/>
            <w:hideMark/>
          </w:tcPr>
          <w:p w14:paraId="12A971D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Waste</w:t>
            </w:r>
          </w:p>
        </w:tc>
        <w:tc>
          <w:tcPr>
            <w:tcW w:w="2520" w:type="dxa"/>
            <w:shd w:val="clear" w:color="auto" w:fill="FFFFFF"/>
            <w:noWrap/>
            <w:hideMark/>
          </w:tcPr>
          <w:p w14:paraId="0981CAD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c>
          <w:tcPr>
            <w:tcW w:w="2790" w:type="dxa"/>
            <w:tcBorders>
              <w:right w:val="nil"/>
            </w:tcBorders>
            <w:noWrap/>
            <w:hideMark/>
          </w:tcPr>
          <w:p w14:paraId="534F12E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p>
        </w:tc>
      </w:tr>
      <w:tr w:rsidR="00FE1FC1" w:rsidRPr="00BA64F2" w14:paraId="5A3F9034" w14:textId="77777777" w:rsidTr="002E3592">
        <w:trPr>
          <w:trHeight w:val="244"/>
          <w:jc w:val="center"/>
        </w:trPr>
        <w:tc>
          <w:tcPr>
            <w:tcW w:w="3978" w:type="dxa"/>
            <w:tcBorders>
              <w:left w:val="nil"/>
            </w:tcBorders>
            <w:noWrap/>
            <w:hideMark/>
          </w:tcPr>
          <w:p w14:paraId="4D2C9779"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Dregs</w:t>
            </w:r>
          </w:p>
        </w:tc>
        <w:tc>
          <w:tcPr>
            <w:tcW w:w="2520" w:type="dxa"/>
            <w:noWrap/>
            <w:hideMark/>
          </w:tcPr>
          <w:p w14:paraId="42BBD8BF"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vAlign w:val="bottom"/>
            <w:hideMark/>
          </w:tcPr>
          <w:p w14:paraId="3B76DE6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14.026</w:t>
            </w:r>
          </w:p>
        </w:tc>
      </w:tr>
      <w:tr w:rsidR="00FE1FC1" w:rsidRPr="00BA64F2" w14:paraId="76C8462E" w14:textId="77777777" w:rsidTr="002E3592">
        <w:trPr>
          <w:trHeight w:val="244"/>
          <w:jc w:val="center"/>
        </w:trPr>
        <w:tc>
          <w:tcPr>
            <w:tcW w:w="3978" w:type="dxa"/>
            <w:tcBorders>
              <w:left w:val="nil"/>
            </w:tcBorders>
            <w:noWrap/>
            <w:hideMark/>
          </w:tcPr>
          <w:p w14:paraId="538BF2DB"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grits</w:t>
            </w:r>
          </w:p>
        </w:tc>
        <w:tc>
          <w:tcPr>
            <w:tcW w:w="2520" w:type="dxa"/>
            <w:noWrap/>
            <w:hideMark/>
          </w:tcPr>
          <w:p w14:paraId="3AF09ED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90" w:type="dxa"/>
            <w:tcBorders>
              <w:right w:val="nil"/>
            </w:tcBorders>
            <w:noWrap/>
            <w:vAlign w:val="bottom"/>
            <w:hideMark/>
          </w:tcPr>
          <w:p w14:paraId="3C0A6B6F"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6.011</w:t>
            </w:r>
          </w:p>
        </w:tc>
      </w:tr>
      <w:tr w:rsidR="00FE1FC1" w:rsidRPr="00BA64F2" w14:paraId="3D78C652" w14:textId="77777777" w:rsidTr="002E3592">
        <w:trPr>
          <w:trHeight w:val="244"/>
          <w:jc w:val="center"/>
        </w:trPr>
        <w:tc>
          <w:tcPr>
            <w:tcW w:w="3978" w:type="dxa"/>
            <w:tcBorders>
              <w:left w:val="nil"/>
            </w:tcBorders>
            <w:noWrap/>
            <w:hideMark/>
          </w:tcPr>
          <w:p w14:paraId="7C395023"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sludge</w:t>
            </w:r>
          </w:p>
        </w:tc>
        <w:tc>
          <w:tcPr>
            <w:tcW w:w="2520" w:type="dxa"/>
            <w:noWrap/>
            <w:hideMark/>
          </w:tcPr>
          <w:p w14:paraId="3DC4519D"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vAlign w:val="bottom"/>
            <w:hideMark/>
          </w:tcPr>
          <w:p w14:paraId="2F7BDA77"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54.227</w:t>
            </w:r>
          </w:p>
        </w:tc>
      </w:tr>
      <w:tr w:rsidR="00FE1FC1" w:rsidRPr="00BA64F2" w14:paraId="0F85F5AA" w14:textId="77777777" w:rsidTr="002E3592">
        <w:trPr>
          <w:trHeight w:val="244"/>
          <w:jc w:val="center"/>
        </w:trPr>
        <w:tc>
          <w:tcPr>
            <w:tcW w:w="3978" w:type="dxa"/>
            <w:tcBorders>
              <w:left w:val="nil"/>
            </w:tcBorders>
            <w:shd w:val="clear" w:color="auto" w:fill="FFFFFF"/>
            <w:noWrap/>
            <w:hideMark/>
          </w:tcPr>
          <w:p w14:paraId="5D5D0F6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Wastewater</w:t>
            </w:r>
          </w:p>
        </w:tc>
        <w:tc>
          <w:tcPr>
            <w:tcW w:w="2520" w:type="dxa"/>
            <w:shd w:val="clear" w:color="auto" w:fill="FFFFFF"/>
            <w:noWrap/>
            <w:vAlign w:val="bottom"/>
            <w:hideMark/>
          </w:tcPr>
          <w:p w14:paraId="5623E30A"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vAlign w:val="bottom"/>
            <w:hideMark/>
          </w:tcPr>
          <w:p w14:paraId="39C9D89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28.628</w:t>
            </w:r>
          </w:p>
        </w:tc>
      </w:tr>
      <w:tr w:rsidR="00FE1FC1" w:rsidRPr="00BA64F2" w14:paraId="05E9ABDE" w14:textId="77777777" w:rsidTr="002E3592">
        <w:trPr>
          <w:trHeight w:val="244"/>
          <w:jc w:val="center"/>
        </w:trPr>
        <w:tc>
          <w:tcPr>
            <w:tcW w:w="9288" w:type="dxa"/>
            <w:gridSpan w:val="3"/>
            <w:tcBorders>
              <w:left w:val="nil"/>
              <w:right w:val="nil"/>
            </w:tcBorders>
            <w:shd w:val="clear" w:color="auto" w:fill="F2F2F2"/>
            <w:noWrap/>
            <w:hideMark/>
          </w:tcPr>
          <w:p w14:paraId="212E3D12" w14:textId="77777777" w:rsidR="00FE1FC1" w:rsidRPr="00BA64F2" w:rsidRDefault="00FE1FC1" w:rsidP="002E3592">
            <w:pPr>
              <w:keepNext/>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Emissions</w:t>
            </w:r>
          </w:p>
        </w:tc>
      </w:tr>
      <w:tr w:rsidR="00FE1FC1" w:rsidRPr="00BA64F2" w14:paraId="26F651C5" w14:textId="77777777" w:rsidTr="002E3592">
        <w:trPr>
          <w:trHeight w:val="244"/>
          <w:jc w:val="center"/>
        </w:trPr>
        <w:tc>
          <w:tcPr>
            <w:tcW w:w="3978" w:type="dxa"/>
            <w:tcBorders>
              <w:left w:val="nil"/>
            </w:tcBorders>
            <w:noWrap/>
            <w:hideMark/>
          </w:tcPr>
          <w:p w14:paraId="70730C5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Biogenic RB</w:t>
            </w:r>
          </w:p>
        </w:tc>
        <w:tc>
          <w:tcPr>
            <w:tcW w:w="2520" w:type="dxa"/>
            <w:noWrap/>
            <w:hideMark/>
          </w:tcPr>
          <w:p w14:paraId="08AD0AE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vAlign w:val="bottom"/>
            <w:hideMark/>
          </w:tcPr>
          <w:p w14:paraId="7188C4E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2428.795</w:t>
            </w:r>
          </w:p>
        </w:tc>
      </w:tr>
      <w:tr w:rsidR="00FE1FC1" w:rsidRPr="00BA64F2" w14:paraId="2617D453" w14:textId="77777777" w:rsidTr="002E3592">
        <w:trPr>
          <w:trHeight w:val="244"/>
          <w:jc w:val="center"/>
        </w:trPr>
        <w:tc>
          <w:tcPr>
            <w:tcW w:w="3978" w:type="dxa"/>
            <w:tcBorders>
              <w:left w:val="nil"/>
            </w:tcBorders>
            <w:noWrap/>
            <w:hideMark/>
          </w:tcPr>
          <w:p w14:paraId="52ABBE9E"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Biogenic BB</w:t>
            </w:r>
          </w:p>
        </w:tc>
        <w:tc>
          <w:tcPr>
            <w:tcW w:w="2520" w:type="dxa"/>
            <w:noWrap/>
            <w:hideMark/>
          </w:tcPr>
          <w:p w14:paraId="21BC9B40"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90" w:type="dxa"/>
            <w:tcBorders>
              <w:right w:val="nil"/>
            </w:tcBorders>
            <w:noWrap/>
            <w:vAlign w:val="bottom"/>
            <w:hideMark/>
          </w:tcPr>
          <w:p w14:paraId="5B9CB6A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230.165</w:t>
            </w:r>
          </w:p>
        </w:tc>
      </w:tr>
      <w:tr w:rsidR="00FE1FC1" w:rsidRPr="00BA64F2" w14:paraId="0EDD7FD5" w14:textId="77777777" w:rsidTr="002E3592">
        <w:trPr>
          <w:trHeight w:val="244"/>
          <w:jc w:val="center"/>
        </w:trPr>
        <w:tc>
          <w:tcPr>
            <w:tcW w:w="3978" w:type="dxa"/>
            <w:tcBorders>
              <w:left w:val="nil"/>
            </w:tcBorders>
            <w:noWrap/>
          </w:tcPr>
          <w:p w14:paraId="7B393BB5"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Biogenic Limekiln</w:t>
            </w:r>
          </w:p>
        </w:tc>
        <w:tc>
          <w:tcPr>
            <w:tcW w:w="2520" w:type="dxa"/>
            <w:noWrap/>
          </w:tcPr>
          <w:p w14:paraId="5DB47A80"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kg/ ADt</w:t>
            </w:r>
          </w:p>
        </w:tc>
        <w:tc>
          <w:tcPr>
            <w:tcW w:w="2790" w:type="dxa"/>
            <w:tcBorders>
              <w:right w:val="nil"/>
            </w:tcBorders>
            <w:noWrap/>
          </w:tcPr>
          <w:p w14:paraId="6FCC6221"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142.167</w:t>
            </w:r>
          </w:p>
        </w:tc>
      </w:tr>
      <w:tr w:rsidR="00FE1FC1" w:rsidRPr="00BA64F2" w14:paraId="5E294A39" w14:textId="77777777" w:rsidTr="002E3592">
        <w:trPr>
          <w:trHeight w:val="244"/>
          <w:jc w:val="center"/>
        </w:trPr>
        <w:tc>
          <w:tcPr>
            <w:tcW w:w="3978" w:type="dxa"/>
            <w:tcBorders>
              <w:left w:val="nil"/>
            </w:tcBorders>
            <w:noWrap/>
            <w:hideMark/>
          </w:tcPr>
          <w:p w14:paraId="627DBAF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Fossil Limekiln</w:t>
            </w:r>
          </w:p>
        </w:tc>
        <w:tc>
          <w:tcPr>
            <w:tcW w:w="2520" w:type="dxa"/>
            <w:noWrap/>
            <w:hideMark/>
          </w:tcPr>
          <w:p w14:paraId="0C7A4C22"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kg/ ADt</w:t>
            </w:r>
          </w:p>
        </w:tc>
        <w:tc>
          <w:tcPr>
            <w:tcW w:w="2790" w:type="dxa"/>
            <w:tcBorders>
              <w:right w:val="nil"/>
            </w:tcBorders>
            <w:noWrap/>
            <w:hideMark/>
          </w:tcPr>
          <w:p w14:paraId="4AC762E2"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67.504</w:t>
            </w:r>
          </w:p>
        </w:tc>
      </w:tr>
      <w:tr w:rsidR="00FE1FC1" w:rsidRPr="00BA64F2" w14:paraId="43F74430" w14:textId="77777777" w:rsidTr="002E3592">
        <w:trPr>
          <w:trHeight w:val="244"/>
          <w:jc w:val="center"/>
        </w:trPr>
        <w:tc>
          <w:tcPr>
            <w:tcW w:w="3978" w:type="dxa"/>
            <w:tcBorders>
              <w:left w:val="nil"/>
            </w:tcBorders>
            <w:noWrap/>
            <w:hideMark/>
          </w:tcPr>
          <w:p w14:paraId="7111498A"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Fossil NG boiler</w:t>
            </w:r>
          </w:p>
        </w:tc>
        <w:tc>
          <w:tcPr>
            <w:tcW w:w="2520" w:type="dxa"/>
            <w:noWrap/>
            <w:hideMark/>
          </w:tcPr>
          <w:p w14:paraId="3F3F355C"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90" w:type="dxa"/>
            <w:tcBorders>
              <w:right w:val="nil"/>
            </w:tcBorders>
            <w:noWrap/>
            <w:vAlign w:val="bottom"/>
            <w:hideMark/>
          </w:tcPr>
          <w:p w14:paraId="76EED892" w14:textId="77777777" w:rsidR="00FE1FC1" w:rsidRPr="00BA64F2" w:rsidRDefault="00FE1FC1" w:rsidP="002E3592">
            <w:pPr>
              <w:spacing w:after="0" w:line="240" w:lineRule="auto"/>
              <w:jc w:val="center"/>
              <w:rPr>
                <w:rFonts w:ascii="Times New Roman" w:eastAsia="Times New Roman" w:hAnsi="Times New Roman" w:cs="Times New Roman"/>
                <w:color w:val="000000"/>
              </w:rPr>
            </w:pPr>
            <w:r w:rsidRPr="00BA64F2">
              <w:rPr>
                <w:rFonts w:ascii="Times New Roman" w:hAnsi="Times New Roman" w:cs="Times New Roman"/>
                <w:color w:val="000000"/>
                <w:sz w:val="24"/>
              </w:rPr>
              <w:t>416.931</w:t>
            </w:r>
          </w:p>
        </w:tc>
      </w:tr>
      <w:tr w:rsidR="00FE1FC1" w:rsidRPr="00BA64F2" w14:paraId="78FE15C5" w14:textId="77777777" w:rsidTr="002E3592">
        <w:trPr>
          <w:trHeight w:val="244"/>
          <w:jc w:val="center"/>
        </w:trPr>
        <w:tc>
          <w:tcPr>
            <w:tcW w:w="3978" w:type="dxa"/>
            <w:tcBorders>
              <w:left w:val="nil"/>
            </w:tcBorders>
            <w:noWrap/>
            <w:hideMark/>
          </w:tcPr>
          <w:p w14:paraId="7FFFB5AF"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w:t>
            </w:r>
          </w:p>
        </w:tc>
        <w:tc>
          <w:tcPr>
            <w:tcW w:w="2520" w:type="dxa"/>
            <w:noWrap/>
            <w:hideMark/>
          </w:tcPr>
          <w:p w14:paraId="0FE9E906"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90" w:type="dxa"/>
            <w:tcBorders>
              <w:right w:val="nil"/>
            </w:tcBorders>
            <w:noWrap/>
            <w:vAlign w:val="bottom"/>
            <w:hideMark/>
          </w:tcPr>
          <w:p w14:paraId="1B9D34C4" w14:textId="77777777" w:rsidR="00FE1FC1" w:rsidRPr="00BA64F2" w:rsidRDefault="00FE1FC1" w:rsidP="002E3592">
            <w:pPr>
              <w:keepNext/>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0.169</w:t>
            </w:r>
          </w:p>
        </w:tc>
      </w:tr>
    </w:tbl>
    <w:p w14:paraId="6D76C856" w14:textId="77777777" w:rsidR="009E2E0C" w:rsidRPr="00BA64F2" w:rsidRDefault="009E2E0C" w:rsidP="00771626">
      <w:pPr>
        <w:rPr>
          <w:rFonts w:ascii="Times New Roman" w:hAnsi="Times New Roman" w:cs="Times New Roman"/>
        </w:rPr>
      </w:pPr>
    </w:p>
    <w:p w14:paraId="5B273900" w14:textId="77777777" w:rsidR="009E2E0C" w:rsidRPr="00BA64F2" w:rsidRDefault="009E2E0C" w:rsidP="00771626">
      <w:pPr>
        <w:rPr>
          <w:rFonts w:ascii="Times New Roman" w:hAnsi="Times New Roman" w:cs="Times New Roman"/>
        </w:rPr>
      </w:pPr>
    </w:p>
    <w:p w14:paraId="1DD3F483" w14:textId="07A9606C" w:rsidR="009E2E0C" w:rsidRPr="00BA64F2" w:rsidRDefault="009E2E0C" w:rsidP="00316E46">
      <w:pPr>
        <w:pStyle w:val="Heading1"/>
        <w:spacing w:line="360" w:lineRule="auto"/>
      </w:pPr>
      <w:r w:rsidRPr="00BA64F2">
        <w:lastRenderedPageBreak/>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7</w:t>
      </w:r>
      <w:r w:rsidR="000B3194">
        <w:rPr>
          <w:noProof/>
        </w:rPr>
        <w:fldChar w:fldCharType="end"/>
      </w:r>
      <w:r w:rsidRPr="00BA64F2">
        <w:t xml:space="preserve">: </w:t>
      </w:r>
      <w:r w:rsidRPr="00763D7F">
        <w:rPr>
          <w:b w:val="0"/>
          <w:bCs w:val="0"/>
        </w:rPr>
        <w:t>Life Cycle Inventory for the enhanced dewatering scenario of virgin integrated bleached hardwood fiber production with 50% solids after press.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108"/>
        <w:gridCol w:w="2492"/>
        <w:gridCol w:w="2760"/>
      </w:tblGrid>
      <w:tr w:rsidR="00FE1FC1" w:rsidRPr="00BA64F2" w14:paraId="64F3ED9A" w14:textId="77777777" w:rsidTr="002E3592">
        <w:trPr>
          <w:trHeight w:val="144"/>
          <w:jc w:val="center"/>
        </w:trPr>
        <w:tc>
          <w:tcPr>
            <w:tcW w:w="9360" w:type="dxa"/>
            <w:gridSpan w:val="3"/>
            <w:noWrap/>
            <w:hideMark/>
          </w:tcPr>
          <w:p w14:paraId="24762EF3" w14:textId="77777777" w:rsidR="00FE1FC1" w:rsidRPr="00BA64F2" w:rsidRDefault="00FE1FC1" w:rsidP="002E3592">
            <w:pPr>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LCI hardwood 50%</w:t>
            </w:r>
          </w:p>
        </w:tc>
      </w:tr>
      <w:tr w:rsidR="00FE1FC1" w:rsidRPr="00BA64F2" w14:paraId="7B7F00AF" w14:textId="77777777" w:rsidTr="002E3592">
        <w:trPr>
          <w:trHeight w:val="144"/>
          <w:jc w:val="center"/>
        </w:trPr>
        <w:tc>
          <w:tcPr>
            <w:tcW w:w="9360" w:type="dxa"/>
            <w:gridSpan w:val="3"/>
            <w:shd w:val="clear" w:color="auto" w:fill="F2F2F2"/>
            <w:noWrap/>
            <w:hideMark/>
          </w:tcPr>
          <w:p w14:paraId="7CEF182A" w14:textId="77777777" w:rsidR="00FE1FC1" w:rsidRPr="00BA64F2" w:rsidRDefault="00FE1FC1" w:rsidP="002E3592">
            <w:pPr>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Input</w:t>
            </w:r>
          </w:p>
        </w:tc>
      </w:tr>
      <w:tr w:rsidR="00FE1FC1" w:rsidRPr="00BA64F2" w14:paraId="46CA85AD" w14:textId="77777777" w:rsidTr="002E3592">
        <w:trPr>
          <w:trHeight w:val="144"/>
          <w:jc w:val="center"/>
        </w:trPr>
        <w:tc>
          <w:tcPr>
            <w:tcW w:w="4108" w:type="dxa"/>
            <w:noWrap/>
            <w:hideMark/>
          </w:tcPr>
          <w:p w14:paraId="524A3C7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Logs (50% moisture)</w:t>
            </w:r>
          </w:p>
        </w:tc>
        <w:tc>
          <w:tcPr>
            <w:tcW w:w="2492" w:type="dxa"/>
            <w:hideMark/>
          </w:tcPr>
          <w:p w14:paraId="04FED46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w:t>
            </w:r>
            <w:r w:rsidRPr="00BA64F2">
              <w:rPr>
                <w:rFonts w:ascii="Times New Roman" w:eastAsia="Aptos" w:hAnsi="Times New Roman" w:cs="Times New Roman"/>
                <w:sz w:val="24"/>
                <w:szCs w:val="24"/>
                <w:vertAlign w:val="superscript"/>
              </w:rPr>
              <w:t>3</w:t>
            </w:r>
            <w:r w:rsidRPr="00BA64F2">
              <w:rPr>
                <w:rFonts w:ascii="Times New Roman" w:eastAsia="Aptos" w:hAnsi="Times New Roman" w:cs="Times New Roman"/>
                <w:sz w:val="24"/>
                <w:szCs w:val="24"/>
              </w:rPr>
              <w:t>/ADt</w:t>
            </w:r>
          </w:p>
        </w:tc>
        <w:tc>
          <w:tcPr>
            <w:tcW w:w="2760" w:type="dxa"/>
            <w:noWrap/>
            <w:hideMark/>
          </w:tcPr>
          <w:p w14:paraId="3F26990E"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59.432</w:t>
            </w:r>
          </w:p>
        </w:tc>
      </w:tr>
      <w:tr w:rsidR="00FE1FC1" w:rsidRPr="00BA64F2" w14:paraId="4DA4651E" w14:textId="77777777" w:rsidTr="002E3592">
        <w:trPr>
          <w:trHeight w:val="144"/>
          <w:jc w:val="center"/>
        </w:trPr>
        <w:tc>
          <w:tcPr>
            <w:tcW w:w="4108" w:type="dxa"/>
            <w:shd w:val="clear" w:color="auto" w:fill="F2F2F2"/>
            <w:noWrap/>
            <w:hideMark/>
          </w:tcPr>
          <w:p w14:paraId="627724A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Bleaching chemicals</w:t>
            </w:r>
          </w:p>
        </w:tc>
        <w:tc>
          <w:tcPr>
            <w:tcW w:w="2492" w:type="dxa"/>
            <w:noWrap/>
            <w:hideMark/>
          </w:tcPr>
          <w:p w14:paraId="0FC5D63D"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hideMark/>
          </w:tcPr>
          <w:p w14:paraId="33B8A526"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r>
      <w:tr w:rsidR="00FE1FC1" w:rsidRPr="00BA64F2" w14:paraId="6F9C4A8A" w14:textId="77777777" w:rsidTr="002E3592">
        <w:trPr>
          <w:trHeight w:val="144"/>
          <w:jc w:val="center"/>
        </w:trPr>
        <w:tc>
          <w:tcPr>
            <w:tcW w:w="4108" w:type="dxa"/>
            <w:noWrap/>
            <w:hideMark/>
          </w:tcPr>
          <w:p w14:paraId="36C8003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Oxygen</w:t>
            </w:r>
          </w:p>
        </w:tc>
        <w:tc>
          <w:tcPr>
            <w:tcW w:w="2492" w:type="dxa"/>
            <w:noWrap/>
            <w:hideMark/>
          </w:tcPr>
          <w:p w14:paraId="31BD59C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4829332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1.987</w:t>
            </w:r>
          </w:p>
        </w:tc>
      </w:tr>
      <w:tr w:rsidR="00FE1FC1" w:rsidRPr="00BA64F2" w14:paraId="7A1383AC" w14:textId="77777777" w:rsidTr="002E3592">
        <w:trPr>
          <w:trHeight w:val="144"/>
          <w:jc w:val="center"/>
        </w:trPr>
        <w:tc>
          <w:tcPr>
            <w:tcW w:w="4108" w:type="dxa"/>
            <w:noWrap/>
            <w:hideMark/>
          </w:tcPr>
          <w:p w14:paraId="59E4752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O</w:t>
            </w:r>
            <w:r w:rsidRPr="00BA64F2">
              <w:rPr>
                <w:rFonts w:ascii="Times New Roman" w:eastAsia="Aptos" w:hAnsi="Times New Roman" w:cs="Times New Roman"/>
                <w:sz w:val="24"/>
                <w:szCs w:val="24"/>
                <w:vertAlign w:val="subscript"/>
              </w:rPr>
              <w:t>2</w:t>
            </w:r>
          </w:p>
        </w:tc>
        <w:tc>
          <w:tcPr>
            <w:tcW w:w="2492" w:type="dxa"/>
            <w:noWrap/>
            <w:hideMark/>
          </w:tcPr>
          <w:p w14:paraId="2C6E93D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292B381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1.987</w:t>
            </w:r>
          </w:p>
        </w:tc>
      </w:tr>
      <w:tr w:rsidR="00FE1FC1" w:rsidRPr="00BA64F2" w14:paraId="44005B60" w14:textId="77777777" w:rsidTr="002E3592">
        <w:trPr>
          <w:trHeight w:val="144"/>
          <w:jc w:val="center"/>
        </w:trPr>
        <w:tc>
          <w:tcPr>
            <w:tcW w:w="4108" w:type="dxa"/>
            <w:noWrap/>
            <w:hideMark/>
          </w:tcPr>
          <w:p w14:paraId="59AF5BF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H2SO4</w:t>
            </w:r>
          </w:p>
        </w:tc>
        <w:tc>
          <w:tcPr>
            <w:tcW w:w="2492" w:type="dxa"/>
            <w:noWrap/>
            <w:hideMark/>
          </w:tcPr>
          <w:p w14:paraId="3767DD9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26AC889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3.647</w:t>
            </w:r>
          </w:p>
        </w:tc>
      </w:tr>
      <w:tr w:rsidR="00FE1FC1" w:rsidRPr="00BA64F2" w14:paraId="1CD3A39D" w14:textId="77777777" w:rsidTr="002E3592">
        <w:trPr>
          <w:trHeight w:val="144"/>
          <w:jc w:val="center"/>
        </w:trPr>
        <w:tc>
          <w:tcPr>
            <w:tcW w:w="4108" w:type="dxa"/>
            <w:noWrap/>
            <w:hideMark/>
          </w:tcPr>
          <w:p w14:paraId="5CBE41E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ClO</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 xml:space="preserve"> (internal)</w:t>
            </w:r>
          </w:p>
        </w:tc>
        <w:tc>
          <w:tcPr>
            <w:tcW w:w="2492" w:type="dxa"/>
            <w:noWrap/>
            <w:hideMark/>
          </w:tcPr>
          <w:p w14:paraId="09F2EE1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47A4EAE1"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24.651</w:t>
            </w:r>
          </w:p>
        </w:tc>
      </w:tr>
      <w:tr w:rsidR="00FE1FC1" w:rsidRPr="00BA64F2" w14:paraId="70673F5C" w14:textId="77777777" w:rsidTr="002E3592">
        <w:trPr>
          <w:trHeight w:val="144"/>
          <w:jc w:val="center"/>
        </w:trPr>
        <w:tc>
          <w:tcPr>
            <w:tcW w:w="4108" w:type="dxa"/>
            <w:noWrap/>
            <w:hideMark/>
          </w:tcPr>
          <w:p w14:paraId="7E388AC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MgSO</w:t>
            </w:r>
            <w:r w:rsidRPr="00BA64F2">
              <w:rPr>
                <w:rFonts w:ascii="Times New Roman" w:eastAsia="Aptos" w:hAnsi="Times New Roman" w:cs="Times New Roman"/>
                <w:sz w:val="24"/>
                <w:szCs w:val="24"/>
                <w:vertAlign w:val="subscript"/>
              </w:rPr>
              <w:t>4</w:t>
            </w:r>
          </w:p>
        </w:tc>
        <w:tc>
          <w:tcPr>
            <w:tcW w:w="2492" w:type="dxa"/>
            <w:noWrap/>
            <w:hideMark/>
          </w:tcPr>
          <w:p w14:paraId="5A3034A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0661C8F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8.253</w:t>
            </w:r>
          </w:p>
        </w:tc>
      </w:tr>
      <w:tr w:rsidR="00FE1FC1" w:rsidRPr="00BA64F2" w14:paraId="62683A08" w14:textId="77777777" w:rsidTr="002E3592">
        <w:trPr>
          <w:trHeight w:val="144"/>
          <w:jc w:val="center"/>
        </w:trPr>
        <w:tc>
          <w:tcPr>
            <w:tcW w:w="4108" w:type="dxa"/>
            <w:noWrap/>
            <w:hideMark/>
          </w:tcPr>
          <w:p w14:paraId="43F69CE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NaOH</w:t>
            </w:r>
          </w:p>
        </w:tc>
        <w:tc>
          <w:tcPr>
            <w:tcW w:w="2492" w:type="dxa"/>
            <w:noWrap/>
            <w:hideMark/>
          </w:tcPr>
          <w:p w14:paraId="66EDA30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45943955"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9.818</w:t>
            </w:r>
          </w:p>
        </w:tc>
      </w:tr>
      <w:tr w:rsidR="00FE1FC1" w:rsidRPr="00BA64F2" w14:paraId="64AA9CD5" w14:textId="77777777" w:rsidTr="002E3592">
        <w:trPr>
          <w:trHeight w:val="144"/>
          <w:jc w:val="center"/>
        </w:trPr>
        <w:tc>
          <w:tcPr>
            <w:tcW w:w="4108" w:type="dxa"/>
            <w:shd w:val="clear" w:color="auto" w:fill="F2F2F2"/>
            <w:noWrap/>
            <w:hideMark/>
          </w:tcPr>
          <w:p w14:paraId="5387420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Chlorine Dioxide Production</w:t>
            </w:r>
          </w:p>
        </w:tc>
        <w:tc>
          <w:tcPr>
            <w:tcW w:w="2492" w:type="dxa"/>
            <w:noWrap/>
            <w:hideMark/>
          </w:tcPr>
          <w:p w14:paraId="06FD3A26"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hideMark/>
          </w:tcPr>
          <w:p w14:paraId="3BAC865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 xml:space="preserve"> 20.173 </w:t>
            </w:r>
          </w:p>
        </w:tc>
      </w:tr>
      <w:tr w:rsidR="00FE1FC1" w:rsidRPr="00BA64F2" w14:paraId="76D9D93A" w14:textId="77777777" w:rsidTr="002E3592">
        <w:trPr>
          <w:trHeight w:val="144"/>
          <w:jc w:val="center"/>
        </w:trPr>
        <w:tc>
          <w:tcPr>
            <w:tcW w:w="4108" w:type="dxa"/>
            <w:noWrap/>
            <w:hideMark/>
          </w:tcPr>
          <w:p w14:paraId="004F806F"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Methanol</w:t>
            </w:r>
          </w:p>
        </w:tc>
        <w:tc>
          <w:tcPr>
            <w:tcW w:w="2492" w:type="dxa"/>
            <w:noWrap/>
            <w:hideMark/>
          </w:tcPr>
          <w:p w14:paraId="04FEC8C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3D68C1A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8.692</w:t>
            </w:r>
          </w:p>
        </w:tc>
      </w:tr>
      <w:tr w:rsidR="00FE1FC1" w:rsidRPr="00BA64F2" w14:paraId="2CEE09D6" w14:textId="77777777" w:rsidTr="002E3592">
        <w:trPr>
          <w:trHeight w:val="144"/>
          <w:jc w:val="center"/>
        </w:trPr>
        <w:tc>
          <w:tcPr>
            <w:tcW w:w="4108" w:type="dxa"/>
            <w:noWrap/>
            <w:hideMark/>
          </w:tcPr>
          <w:p w14:paraId="1E6F6A8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SO</w:t>
            </w:r>
            <w:r w:rsidRPr="00BA64F2">
              <w:rPr>
                <w:rFonts w:ascii="Times New Roman" w:eastAsia="Aptos" w:hAnsi="Times New Roman" w:cs="Times New Roman"/>
                <w:sz w:val="24"/>
                <w:szCs w:val="24"/>
                <w:vertAlign w:val="subscript"/>
              </w:rPr>
              <w:t>4</w:t>
            </w:r>
          </w:p>
        </w:tc>
        <w:tc>
          <w:tcPr>
            <w:tcW w:w="2492" w:type="dxa"/>
            <w:noWrap/>
            <w:hideMark/>
          </w:tcPr>
          <w:p w14:paraId="33576D0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3BFE7C2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20.173</w:t>
            </w:r>
          </w:p>
        </w:tc>
      </w:tr>
      <w:tr w:rsidR="00FE1FC1" w:rsidRPr="00BA64F2" w14:paraId="1AF29DC2" w14:textId="77777777" w:rsidTr="002E3592">
        <w:trPr>
          <w:trHeight w:val="144"/>
          <w:jc w:val="center"/>
        </w:trPr>
        <w:tc>
          <w:tcPr>
            <w:tcW w:w="4108" w:type="dxa"/>
            <w:noWrap/>
            <w:hideMark/>
          </w:tcPr>
          <w:p w14:paraId="42FC2185"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Sodium chlorate</w:t>
            </w:r>
          </w:p>
        </w:tc>
        <w:tc>
          <w:tcPr>
            <w:tcW w:w="2492" w:type="dxa"/>
            <w:noWrap/>
            <w:hideMark/>
          </w:tcPr>
          <w:p w14:paraId="5D9ECFCB"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30968ED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88.752</w:t>
            </w:r>
          </w:p>
        </w:tc>
      </w:tr>
      <w:tr w:rsidR="00FE1FC1" w:rsidRPr="00BA64F2" w14:paraId="63CF5F15" w14:textId="77777777" w:rsidTr="002E3592">
        <w:trPr>
          <w:trHeight w:val="144"/>
          <w:jc w:val="center"/>
        </w:trPr>
        <w:tc>
          <w:tcPr>
            <w:tcW w:w="4108" w:type="dxa"/>
            <w:shd w:val="clear" w:color="auto" w:fill="F2F2F2" w:themeFill="background1" w:themeFillShade="F2"/>
            <w:noWrap/>
            <w:hideMark/>
          </w:tcPr>
          <w:p w14:paraId="689AD22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Make up chemicals</w:t>
            </w:r>
          </w:p>
        </w:tc>
        <w:tc>
          <w:tcPr>
            <w:tcW w:w="2492" w:type="dxa"/>
            <w:noWrap/>
            <w:hideMark/>
          </w:tcPr>
          <w:p w14:paraId="167DD2C1"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hideMark/>
          </w:tcPr>
          <w:p w14:paraId="740AF7BF"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r>
      <w:tr w:rsidR="00FE1FC1" w:rsidRPr="00BA64F2" w14:paraId="616ECF51" w14:textId="77777777" w:rsidTr="002E3592">
        <w:trPr>
          <w:trHeight w:val="144"/>
          <w:jc w:val="center"/>
        </w:trPr>
        <w:tc>
          <w:tcPr>
            <w:tcW w:w="4108" w:type="dxa"/>
            <w:noWrap/>
            <w:hideMark/>
          </w:tcPr>
          <w:p w14:paraId="257F9CD8"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NaOH makeup</w:t>
            </w:r>
          </w:p>
        </w:tc>
        <w:tc>
          <w:tcPr>
            <w:tcW w:w="2492" w:type="dxa"/>
            <w:noWrap/>
            <w:hideMark/>
          </w:tcPr>
          <w:p w14:paraId="2BB0D9BF"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3A9E2E9B"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23.433</w:t>
            </w:r>
          </w:p>
        </w:tc>
      </w:tr>
      <w:tr w:rsidR="00FE1FC1" w:rsidRPr="00BA64F2" w14:paraId="703C6DEC" w14:textId="77777777" w:rsidTr="002E3592">
        <w:trPr>
          <w:trHeight w:val="144"/>
          <w:jc w:val="center"/>
        </w:trPr>
        <w:tc>
          <w:tcPr>
            <w:tcW w:w="4108" w:type="dxa"/>
            <w:noWrap/>
            <w:hideMark/>
          </w:tcPr>
          <w:p w14:paraId="73143C8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Na</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SO</w:t>
            </w:r>
            <w:r w:rsidRPr="00BA64F2">
              <w:rPr>
                <w:rFonts w:ascii="Times New Roman" w:eastAsia="Aptos" w:hAnsi="Times New Roman" w:cs="Times New Roman"/>
                <w:sz w:val="24"/>
                <w:szCs w:val="24"/>
                <w:vertAlign w:val="subscript"/>
              </w:rPr>
              <w:t>4</w:t>
            </w:r>
            <w:r w:rsidRPr="00BA64F2">
              <w:rPr>
                <w:rFonts w:ascii="Times New Roman" w:eastAsia="Aptos" w:hAnsi="Times New Roman" w:cs="Times New Roman"/>
                <w:sz w:val="24"/>
                <w:szCs w:val="24"/>
              </w:rPr>
              <w:t xml:space="preserve"> makeup</w:t>
            </w:r>
          </w:p>
        </w:tc>
        <w:tc>
          <w:tcPr>
            <w:tcW w:w="2492" w:type="dxa"/>
            <w:noWrap/>
            <w:hideMark/>
          </w:tcPr>
          <w:p w14:paraId="6A63DD2A"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14287C7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14.369</w:t>
            </w:r>
          </w:p>
        </w:tc>
      </w:tr>
      <w:tr w:rsidR="00FE1FC1" w:rsidRPr="00BA64F2" w14:paraId="209AD614" w14:textId="77777777" w:rsidTr="002E3592">
        <w:trPr>
          <w:trHeight w:val="144"/>
          <w:jc w:val="center"/>
        </w:trPr>
        <w:tc>
          <w:tcPr>
            <w:tcW w:w="4108" w:type="dxa"/>
            <w:noWrap/>
            <w:hideMark/>
          </w:tcPr>
          <w:p w14:paraId="5951DE8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CaO (98%)</w:t>
            </w:r>
          </w:p>
        </w:tc>
        <w:tc>
          <w:tcPr>
            <w:tcW w:w="2492" w:type="dxa"/>
            <w:noWrap/>
            <w:hideMark/>
          </w:tcPr>
          <w:p w14:paraId="34D21118"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79E6A6D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18.073</w:t>
            </w:r>
          </w:p>
        </w:tc>
      </w:tr>
      <w:tr w:rsidR="00FE1FC1" w:rsidRPr="00BA64F2" w14:paraId="494E1A43" w14:textId="77777777" w:rsidTr="002E3592">
        <w:trPr>
          <w:trHeight w:val="144"/>
          <w:jc w:val="center"/>
        </w:trPr>
        <w:tc>
          <w:tcPr>
            <w:tcW w:w="4108" w:type="dxa"/>
            <w:shd w:val="clear" w:color="auto" w:fill="F2F2F2"/>
            <w:noWrap/>
          </w:tcPr>
          <w:p w14:paraId="6F13869E"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 xml:space="preserve">Papermaking chemicals </w:t>
            </w:r>
          </w:p>
        </w:tc>
        <w:tc>
          <w:tcPr>
            <w:tcW w:w="2492" w:type="dxa"/>
            <w:noWrap/>
          </w:tcPr>
          <w:p w14:paraId="5B2054EE"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tcPr>
          <w:p w14:paraId="02672048"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r>
      <w:tr w:rsidR="00FE1FC1" w:rsidRPr="00BA64F2" w14:paraId="3071CEEF" w14:textId="77777777" w:rsidTr="002E3592">
        <w:trPr>
          <w:trHeight w:val="144"/>
          <w:jc w:val="center"/>
        </w:trPr>
        <w:tc>
          <w:tcPr>
            <w:tcW w:w="4108" w:type="dxa"/>
            <w:noWrap/>
          </w:tcPr>
          <w:p w14:paraId="54524758"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Starch</w:t>
            </w:r>
          </w:p>
        </w:tc>
        <w:tc>
          <w:tcPr>
            <w:tcW w:w="2492" w:type="dxa"/>
            <w:noWrap/>
          </w:tcPr>
          <w:p w14:paraId="7387E4F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tcPr>
          <w:p w14:paraId="3F68BEF0"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4.77</w:t>
            </w:r>
          </w:p>
        </w:tc>
      </w:tr>
      <w:tr w:rsidR="00FE1FC1" w:rsidRPr="00BA64F2" w14:paraId="3B4DD090" w14:textId="77777777" w:rsidTr="002E3592">
        <w:trPr>
          <w:trHeight w:val="144"/>
          <w:jc w:val="center"/>
        </w:trPr>
        <w:tc>
          <w:tcPr>
            <w:tcW w:w="4108" w:type="dxa"/>
            <w:noWrap/>
          </w:tcPr>
          <w:p w14:paraId="191C872F"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 xml:space="preserve">Enzymes </w:t>
            </w:r>
          </w:p>
        </w:tc>
        <w:tc>
          <w:tcPr>
            <w:tcW w:w="2492" w:type="dxa"/>
            <w:noWrap/>
          </w:tcPr>
          <w:p w14:paraId="767AE02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tcPr>
          <w:p w14:paraId="62F710D6"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4.77</w:t>
            </w:r>
          </w:p>
        </w:tc>
      </w:tr>
      <w:tr w:rsidR="00FE1FC1" w:rsidRPr="00BA64F2" w14:paraId="464EF5A9" w14:textId="77777777" w:rsidTr="002E3592">
        <w:trPr>
          <w:trHeight w:val="144"/>
          <w:jc w:val="center"/>
        </w:trPr>
        <w:tc>
          <w:tcPr>
            <w:tcW w:w="4108" w:type="dxa"/>
            <w:shd w:val="clear" w:color="auto" w:fill="F2F2F2"/>
            <w:noWrap/>
            <w:hideMark/>
          </w:tcPr>
          <w:p w14:paraId="3346F09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Fossil fuels</w:t>
            </w:r>
          </w:p>
        </w:tc>
        <w:tc>
          <w:tcPr>
            <w:tcW w:w="2492" w:type="dxa"/>
            <w:noWrap/>
            <w:hideMark/>
          </w:tcPr>
          <w:p w14:paraId="4388A73F"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hideMark/>
          </w:tcPr>
          <w:p w14:paraId="6C850648"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r>
      <w:tr w:rsidR="00FE1FC1" w:rsidRPr="00BA64F2" w14:paraId="3AE81CCD" w14:textId="77777777" w:rsidTr="002E3592">
        <w:trPr>
          <w:trHeight w:val="144"/>
          <w:jc w:val="center"/>
        </w:trPr>
        <w:tc>
          <w:tcPr>
            <w:tcW w:w="4108" w:type="dxa"/>
            <w:noWrap/>
            <w:hideMark/>
          </w:tcPr>
          <w:p w14:paraId="5E3337D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NG for limekiln</w:t>
            </w:r>
          </w:p>
        </w:tc>
        <w:tc>
          <w:tcPr>
            <w:tcW w:w="2492" w:type="dxa"/>
            <w:noWrap/>
            <w:hideMark/>
          </w:tcPr>
          <w:p w14:paraId="6DF174EA"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m3/ ADt</w:t>
            </w:r>
          </w:p>
        </w:tc>
        <w:tc>
          <w:tcPr>
            <w:tcW w:w="2760" w:type="dxa"/>
            <w:noWrap/>
            <w:vAlign w:val="bottom"/>
            <w:hideMark/>
          </w:tcPr>
          <w:p w14:paraId="631F17F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 xml:space="preserve">37.088 </w:t>
            </w:r>
          </w:p>
        </w:tc>
      </w:tr>
      <w:tr w:rsidR="00FE1FC1" w:rsidRPr="00BA64F2" w14:paraId="27E1A9CD" w14:textId="77777777" w:rsidTr="002E3592">
        <w:trPr>
          <w:trHeight w:val="144"/>
          <w:jc w:val="center"/>
        </w:trPr>
        <w:tc>
          <w:tcPr>
            <w:tcW w:w="4108" w:type="dxa"/>
            <w:noWrap/>
            <w:hideMark/>
          </w:tcPr>
          <w:p w14:paraId="75A5C0C8"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NG for Boiler</w:t>
            </w:r>
          </w:p>
        </w:tc>
        <w:tc>
          <w:tcPr>
            <w:tcW w:w="2492" w:type="dxa"/>
            <w:noWrap/>
            <w:hideMark/>
          </w:tcPr>
          <w:p w14:paraId="72E1B07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m3/ ADt</w:t>
            </w:r>
          </w:p>
        </w:tc>
        <w:tc>
          <w:tcPr>
            <w:tcW w:w="2760" w:type="dxa"/>
            <w:noWrap/>
            <w:vAlign w:val="bottom"/>
            <w:hideMark/>
          </w:tcPr>
          <w:p w14:paraId="573BB02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color w:val="000000"/>
                <w:sz w:val="24"/>
              </w:rPr>
              <w:t xml:space="preserve">159.031 </w:t>
            </w:r>
          </w:p>
        </w:tc>
      </w:tr>
      <w:tr w:rsidR="00FE1FC1" w:rsidRPr="00BA64F2" w14:paraId="1A4FDEB5" w14:textId="77777777" w:rsidTr="002E3592">
        <w:trPr>
          <w:trHeight w:val="144"/>
          <w:jc w:val="center"/>
        </w:trPr>
        <w:tc>
          <w:tcPr>
            <w:tcW w:w="4108" w:type="dxa"/>
            <w:noWrap/>
            <w:hideMark/>
          </w:tcPr>
          <w:p w14:paraId="173BEAF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Water demand</w:t>
            </w:r>
          </w:p>
        </w:tc>
        <w:tc>
          <w:tcPr>
            <w:tcW w:w="2492" w:type="dxa"/>
            <w:noWrap/>
            <w:hideMark/>
          </w:tcPr>
          <w:p w14:paraId="70B13F1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m3/ ADt</w:t>
            </w:r>
          </w:p>
        </w:tc>
        <w:tc>
          <w:tcPr>
            <w:tcW w:w="2760" w:type="dxa"/>
            <w:noWrap/>
            <w:hideMark/>
          </w:tcPr>
          <w:p w14:paraId="5ACD8ABA"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93.929</w:t>
            </w:r>
          </w:p>
        </w:tc>
      </w:tr>
      <w:tr w:rsidR="00FE1FC1" w:rsidRPr="00BA64F2" w14:paraId="5A12B2A8" w14:textId="77777777" w:rsidTr="002E3592">
        <w:trPr>
          <w:trHeight w:val="144"/>
          <w:jc w:val="center"/>
        </w:trPr>
        <w:tc>
          <w:tcPr>
            <w:tcW w:w="4108" w:type="dxa"/>
            <w:noWrap/>
            <w:hideMark/>
          </w:tcPr>
          <w:p w14:paraId="051F9721"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Electricity from grid</w:t>
            </w:r>
          </w:p>
        </w:tc>
        <w:tc>
          <w:tcPr>
            <w:tcW w:w="2492" w:type="dxa"/>
            <w:noWrap/>
            <w:hideMark/>
          </w:tcPr>
          <w:p w14:paraId="27F58A8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kWh/ ADt</w:t>
            </w:r>
          </w:p>
        </w:tc>
        <w:tc>
          <w:tcPr>
            <w:tcW w:w="2760" w:type="dxa"/>
            <w:noWrap/>
            <w:hideMark/>
          </w:tcPr>
          <w:p w14:paraId="11CF559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207.903</w:t>
            </w:r>
          </w:p>
        </w:tc>
      </w:tr>
      <w:tr w:rsidR="00FE1FC1" w:rsidRPr="00BA64F2" w14:paraId="7102CC4B" w14:textId="77777777" w:rsidTr="002E3592">
        <w:trPr>
          <w:trHeight w:val="144"/>
          <w:jc w:val="center"/>
        </w:trPr>
        <w:tc>
          <w:tcPr>
            <w:tcW w:w="9360" w:type="dxa"/>
            <w:gridSpan w:val="3"/>
            <w:shd w:val="clear" w:color="auto" w:fill="F2F2F2"/>
            <w:noWrap/>
            <w:hideMark/>
          </w:tcPr>
          <w:p w14:paraId="1A5CB119" w14:textId="77777777" w:rsidR="00FE1FC1" w:rsidRPr="00BA64F2" w:rsidRDefault="00FE1FC1" w:rsidP="002E3592">
            <w:pPr>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Output</w:t>
            </w:r>
          </w:p>
        </w:tc>
      </w:tr>
      <w:tr w:rsidR="00FE1FC1" w:rsidRPr="00BA64F2" w14:paraId="06D4402D" w14:textId="77777777" w:rsidTr="002E3592">
        <w:trPr>
          <w:trHeight w:val="144"/>
          <w:jc w:val="center"/>
        </w:trPr>
        <w:tc>
          <w:tcPr>
            <w:tcW w:w="4108" w:type="dxa"/>
            <w:noWrap/>
            <w:hideMark/>
          </w:tcPr>
          <w:p w14:paraId="13644CA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Product</w:t>
            </w:r>
          </w:p>
        </w:tc>
        <w:tc>
          <w:tcPr>
            <w:tcW w:w="2492" w:type="dxa"/>
            <w:noWrap/>
            <w:hideMark/>
          </w:tcPr>
          <w:p w14:paraId="09DCD891"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ADt/ADt</w:t>
            </w:r>
          </w:p>
        </w:tc>
        <w:tc>
          <w:tcPr>
            <w:tcW w:w="2760" w:type="dxa"/>
            <w:noWrap/>
            <w:hideMark/>
          </w:tcPr>
          <w:p w14:paraId="786CF3D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1.000</w:t>
            </w:r>
          </w:p>
        </w:tc>
      </w:tr>
      <w:tr w:rsidR="00FE1FC1" w:rsidRPr="00BA64F2" w14:paraId="6D19CF30" w14:textId="77777777" w:rsidTr="002E3592">
        <w:trPr>
          <w:trHeight w:val="144"/>
          <w:jc w:val="center"/>
        </w:trPr>
        <w:tc>
          <w:tcPr>
            <w:tcW w:w="4108" w:type="dxa"/>
            <w:shd w:val="clear" w:color="auto" w:fill="FFFFFF"/>
            <w:noWrap/>
            <w:hideMark/>
          </w:tcPr>
          <w:p w14:paraId="17AEBE90"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Waste</w:t>
            </w:r>
          </w:p>
        </w:tc>
        <w:tc>
          <w:tcPr>
            <w:tcW w:w="2492" w:type="dxa"/>
            <w:noWrap/>
            <w:hideMark/>
          </w:tcPr>
          <w:p w14:paraId="25D16757"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c>
          <w:tcPr>
            <w:tcW w:w="2760" w:type="dxa"/>
            <w:noWrap/>
            <w:hideMark/>
          </w:tcPr>
          <w:p w14:paraId="6D7643F4" w14:textId="77777777" w:rsidR="00FE1FC1" w:rsidRPr="00BA64F2" w:rsidRDefault="00FE1FC1" w:rsidP="002E3592">
            <w:pPr>
              <w:spacing w:after="0" w:line="240" w:lineRule="auto"/>
              <w:jc w:val="center"/>
              <w:rPr>
                <w:rFonts w:ascii="Times New Roman" w:eastAsia="Aptos" w:hAnsi="Times New Roman" w:cs="Times New Roman"/>
                <w:sz w:val="24"/>
                <w:szCs w:val="24"/>
              </w:rPr>
            </w:pPr>
          </w:p>
        </w:tc>
      </w:tr>
      <w:tr w:rsidR="00FE1FC1" w:rsidRPr="00BA64F2" w14:paraId="35ECBFF0" w14:textId="77777777" w:rsidTr="002E3592">
        <w:trPr>
          <w:trHeight w:val="144"/>
          <w:jc w:val="center"/>
        </w:trPr>
        <w:tc>
          <w:tcPr>
            <w:tcW w:w="4108" w:type="dxa"/>
            <w:noWrap/>
            <w:hideMark/>
          </w:tcPr>
          <w:p w14:paraId="122E65D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Dregs</w:t>
            </w:r>
          </w:p>
        </w:tc>
        <w:tc>
          <w:tcPr>
            <w:tcW w:w="2492" w:type="dxa"/>
            <w:noWrap/>
            <w:hideMark/>
          </w:tcPr>
          <w:p w14:paraId="1905B74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0B5423C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 xml:space="preserve"> 14.026 </w:t>
            </w:r>
          </w:p>
        </w:tc>
      </w:tr>
      <w:tr w:rsidR="00FE1FC1" w:rsidRPr="00BA64F2" w14:paraId="6ADC99C8" w14:textId="77777777" w:rsidTr="002E3592">
        <w:trPr>
          <w:trHeight w:val="144"/>
          <w:jc w:val="center"/>
        </w:trPr>
        <w:tc>
          <w:tcPr>
            <w:tcW w:w="4108" w:type="dxa"/>
            <w:noWrap/>
            <w:hideMark/>
          </w:tcPr>
          <w:p w14:paraId="568C3AB2"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Grits</w:t>
            </w:r>
          </w:p>
        </w:tc>
        <w:tc>
          <w:tcPr>
            <w:tcW w:w="2492" w:type="dxa"/>
            <w:noWrap/>
            <w:hideMark/>
          </w:tcPr>
          <w:p w14:paraId="5CB496B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60" w:type="dxa"/>
            <w:noWrap/>
            <w:hideMark/>
          </w:tcPr>
          <w:p w14:paraId="170661A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 xml:space="preserve"> 6.011 </w:t>
            </w:r>
          </w:p>
        </w:tc>
      </w:tr>
      <w:tr w:rsidR="00FE1FC1" w:rsidRPr="00BA64F2" w14:paraId="7271B922" w14:textId="77777777" w:rsidTr="002E3592">
        <w:trPr>
          <w:trHeight w:val="144"/>
          <w:jc w:val="center"/>
        </w:trPr>
        <w:tc>
          <w:tcPr>
            <w:tcW w:w="4108" w:type="dxa"/>
            <w:noWrap/>
            <w:hideMark/>
          </w:tcPr>
          <w:p w14:paraId="2C047941"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Sludge</w:t>
            </w:r>
          </w:p>
        </w:tc>
        <w:tc>
          <w:tcPr>
            <w:tcW w:w="2492" w:type="dxa"/>
            <w:noWrap/>
            <w:hideMark/>
          </w:tcPr>
          <w:p w14:paraId="42AC862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6FA39AAC"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szCs w:val="24"/>
              </w:rPr>
              <w:t xml:space="preserve"> 54.227 </w:t>
            </w:r>
          </w:p>
        </w:tc>
      </w:tr>
      <w:tr w:rsidR="00FE1FC1" w:rsidRPr="00BA64F2" w14:paraId="57D2ACB1" w14:textId="77777777" w:rsidTr="002E3592">
        <w:trPr>
          <w:trHeight w:val="144"/>
          <w:jc w:val="center"/>
        </w:trPr>
        <w:tc>
          <w:tcPr>
            <w:tcW w:w="4108" w:type="dxa"/>
            <w:shd w:val="clear" w:color="auto" w:fill="FFFFFF"/>
            <w:noWrap/>
            <w:hideMark/>
          </w:tcPr>
          <w:p w14:paraId="0FD848E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Waste water</w:t>
            </w:r>
          </w:p>
        </w:tc>
        <w:tc>
          <w:tcPr>
            <w:tcW w:w="2492" w:type="dxa"/>
            <w:noWrap/>
            <w:hideMark/>
          </w:tcPr>
          <w:p w14:paraId="7771DA5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65D2820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29.164</w:t>
            </w:r>
          </w:p>
        </w:tc>
      </w:tr>
      <w:tr w:rsidR="00FE1FC1" w:rsidRPr="00BA64F2" w14:paraId="23F0ACA3" w14:textId="77777777" w:rsidTr="002E3592">
        <w:trPr>
          <w:trHeight w:val="144"/>
          <w:jc w:val="center"/>
        </w:trPr>
        <w:tc>
          <w:tcPr>
            <w:tcW w:w="9360" w:type="dxa"/>
            <w:gridSpan w:val="3"/>
            <w:shd w:val="clear" w:color="auto" w:fill="F2F2F2"/>
            <w:noWrap/>
            <w:hideMark/>
          </w:tcPr>
          <w:p w14:paraId="4837E8F4" w14:textId="77777777" w:rsidR="00FE1FC1" w:rsidRPr="00BA64F2" w:rsidRDefault="00FE1FC1" w:rsidP="002E3592">
            <w:pPr>
              <w:spacing w:after="0" w:line="240" w:lineRule="auto"/>
              <w:jc w:val="center"/>
              <w:rPr>
                <w:rFonts w:ascii="Times New Roman" w:eastAsia="Aptos" w:hAnsi="Times New Roman" w:cs="Times New Roman"/>
                <w:b/>
                <w:bCs/>
                <w:sz w:val="24"/>
                <w:szCs w:val="24"/>
              </w:rPr>
            </w:pPr>
            <w:r w:rsidRPr="00BA64F2">
              <w:rPr>
                <w:rFonts w:ascii="Times New Roman" w:eastAsia="Aptos" w:hAnsi="Times New Roman" w:cs="Times New Roman"/>
                <w:b/>
                <w:bCs/>
                <w:sz w:val="24"/>
                <w:szCs w:val="24"/>
              </w:rPr>
              <w:t>Emissions</w:t>
            </w:r>
          </w:p>
        </w:tc>
      </w:tr>
      <w:tr w:rsidR="00FE1FC1" w:rsidRPr="00BA64F2" w14:paraId="5F83E355" w14:textId="77777777" w:rsidTr="002E3592">
        <w:trPr>
          <w:trHeight w:val="144"/>
          <w:jc w:val="center"/>
        </w:trPr>
        <w:tc>
          <w:tcPr>
            <w:tcW w:w="4108" w:type="dxa"/>
            <w:noWrap/>
            <w:hideMark/>
          </w:tcPr>
          <w:p w14:paraId="631BB471"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Biogenic RC boiler</w:t>
            </w:r>
          </w:p>
        </w:tc>
        <w:tc>
          <w:tcPr>
            <w:tcW w:w="2492" w:type="dxa"/>
            <w:noWrap/>
            <w:hideMark/>
          </w:tcPr>
          <w:p w14:paraId="38E63AFA"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7371602F"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2,301</w:t>
            </w:r>
          </w:p>
        </w:tc>
      </w:tr>
      <w:tr w:rsidR="00FE1FC1" w:rsidRPr="00BA64F2" w14:paraId="27C417D4" w14:textId="77777777" w:rsidTr="002E3592">
        <w:trPr>
          <w:trHeight w:val="144"/>
          <w:jc w:val="center"/>
        </w:trPr>
        <w:tc>
          <w:tcPr>
            <w:tcW w:w="4108" w:type="dxa"/>
            <w:noWrap/>
            <w:hideMark/>
          </w:tcPr>
          <w:p w14:paraId="61B5223F"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Biogenic BM boiler</w:t>
            </w:r>
          </w:p>
        </w:tc>
        <w:tc>
          <w:tcPr>
            <w:tcW w:w="2492" w:type="dxa"/>
            <w:noWrap/>
            <w:hideMark/>
          </w:tcPr>
          <w:p w14:paraId="7CEFBA14"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60" w:type="dxa"/>
            <w:noWrap/>
            <w:hideMark/>
          </w:tcPr>
          <w:p w14:paraId="13C2806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218.058</w:t>
            </w:r>
          </w:p>
        </w:tc>
      </w:tr>
      <w:tr w:rsidR="00FE1FC1" w:rsidRPr="00BA64F2" w14:paraId="6E6E01CC" w14:textId="77777777" w:rsidTr="002E3592">
        <w:trPr>
          <w:trHeight w:val="144"/>
          <w:jc w:val="center"/>
        </w:trPr>
        <w:tc>
          <w:tcPr>
            <w:tcW w:w="4108" w:type="dxa"/>
            <w:noWrap/>
          </w:tcPr>
          <w:p w14:paraId="28D2ECE5"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Biogenic Limekiln</w:t>
            </w:r>
          </w:p>
        </w:tc>
        <w:tc>
          <w:tcPr>
            <w:tcW w:w="2492" w:type="dxa"/>
            <w:noWrap/>
          </w:tcPr>
          <w:p w14:paraId="3ED6CE9B"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kg/ ADt</w:t>
            </w:r>
          </w:p>
        </w:tc>
        <w:tc>
          <w:tcPr>
            <w:tcW w:w="2760" w:type="dxa"/>
            <w:noWrap/>
          </w:tcPr>
          <w:p w14:paraId="51C0D9B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142.167</w:t>
            </w:r>
          </w:p>
        </w:tc>
      </w:tr>
      <w:tr w:rsidR="00FE1FC1" w:rsidRPr="00BA64F2" w14:paraId="71CE3974" w14:textId="77777777" w:rsidTr="002E3592">
        <w:trPr>
          <w:trHeight w:val="144"/>
          <w:jc w:val="center"/>
        </w:trPr>
        <w:tc>
          <w:tcPr>
            <w:tcW w:w="4108" w:type="dxa"/>
            <w:noWrap/>
            <w:hideMark/>
          </w:tcPr>
          <w:p w14:paraId="0D47DCA8"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Fossil Limekiln</w:t>
            </w:r>
          </w:p>
        </w:tc>
        <w:tc>
          <w:tcPr>
            <w:tcW w:w="2492" w:type="dxa"/>
            <w:noWrap/>
            <w:hideMark/>
          </w:tcPr>
          <w:p w14:paraId="18E8E21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kg/ ADt</w:t>
            </w:r>
          </w:p>
        </w:tc>
        <w:tc>
          <w:tcPr>
            <w:tcW w:w="2760" w:type="dxa"/>
            <w:noWrap/>
            <w:hideMark/>
          </w:tcPr>
          <w:p w14:paraId="393643A7"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hAnsi="Times New Roman" w:cs="Times New Roman"/>
                <w:sz w:val="24"/>
              </w:rPr>
              <w:t>67.504</w:t>
            </w:r>
          </w:p>
        </w:tc>
      </w:tr>
      <w:tr w:rsidR="00FE1FC1" w:rsidRPr="00BA64F2" w14:paraId="0F9ACD6E" w14:textId="77777777" w:rsidTr="002E3592">
        <w:trPr>
          <w:trHeight w:val="144"/>
          <w:jc w:val="center"/>
        </w:trPr>
        <w:tc>
          <w:tcPr>
            <w:tcW w:w="4108" w:type="dxa"/>
            <w:noWrap/>
            <w:hideMark/>
          </w:tcPr>
          <w:p w14:paraId="0F7F048A"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Fossil NG boiler</w:t>
            </w:r>
          </w:p>
        </w:tc>
        <w:tc>
          <w:tcPr>
            <w:tcW w:w="2492" w:type="dxa"/>
            <w:noWrap/>
            <w:hideMark/>
          </w:tcPr>
          <w:p w14:paraId="16DDDD1B"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 ADt</w:t>
            </w:r>
          </w:p>
        </w:tc>
        <w:tc>
          <w:tcPr>
            <w:tcW w:w="2760" w:type="dxa"/>
            <w:noWrap/>
            <w:hideMark/>
          </w:tcPr>
          <w:p w14:paraId="58780669"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294.966</w:t>
            </w:r>
          </w:p>
        </w:tc>
      </w:tr>
      <w:tr w:rsidR="00FE1FC1" w:rsidRPr="00BA64F2" w14:paraId="0332B3EE" w14:textId="77777777" w:rsidTr="002E3592">
        <w:trPr>
          <w:trHeight w:val="144"/>
          <w:jc w:val="center"/>
        </w:trPr>
        <w:tc>
          <w:tcPr>
            <w:tcW w:w="4108" w:type="dxa"/>
            <w:noWrap/>
            <w:hideMark/>
          </w:tcPr>
          <w:p w14:paraId="40C79BED"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H</w:t>
            </w:r>
            <w:r w:rsidRPr="00BA64F2">
              <w:rPr>
                <w:rFonts w:ascii="Times New Roman" w:eastAsia="Aptos" w:hAnsi="Times New Roman" w:cs="Times New Roman"/>
                <w:sz w:val="24"/>
                <w:szCs w:val="24"/>
                <w:vertAlign w:val="subscript"/>
              </w:rPr>
              <w:t>2</w:t>
            </w:r>
            <w:r w:rsidRPr="00BA64F2">
              <w:rPr>
                <w:rFonts w:ascii="Times New Roman" w:eastAsia="Aptos" w:hAnsi="Times New Roman" w:cs="Times New Roman"/>
                <w:sz w:val="24"/>
                <w:szCs w:val="24"/>
              </w:rPr>
              <w:t>S</w:t>
            </w:r>
          </w:p>
        </w:tc>
        <w:tc>
          <w:tcPr>
            <w:tcW w:w="2492" w:type="dxa"/>
            <w:noWrap/>
            <w:hideMark/>
          </w:tcPr>
          <w:p w14:paraId="44B597F5"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kg/ADt</w:t>
            </w:r>
          </w:p>
        </w:tc>
        <w:tc>
          <w:tcPr>
            <w:tcW w:w="2760" w:type="dxa"/>
            <w:noWrap/>
            <w:hideMark/>
          </w:tcPr>
          <w:p w14:paraId="05936913" w14:textId="77777777" w:rsidR="00FE1FC1" w:rsidRPr="00BA64F2" w:rsidRDefault="00FE1FC1" w:rsidP="002E3592">
            <w:pPr>
              <w:spacing w:after="0" w:line="240" w:lineRule="auto"/>
              <w:jc w:val="center"/>
              <w:rPr>
                <w:rFonts w:ascii="Times New Roman" w:eastAsia="Aptos" w:hAnsi="Times New Roman" w:cs="Times New Roman"/>
                <w:sz w:val="24"/>
                <w:szCs w:val="24"/>
              </w:rPr>
            </w:pPr>
            <w:r w:rsidRPr="00BA64F2">
              <w:rPr>
                <w:rFonts w:ascii="Times New Roman" w:eastAsia="Aptos" w:hAnsi="Times New Roman" w:cs="Times New Roman"/>
                <w:sz w:val="24"/>
                <w:szCs w:val="24"/>
              </w:rPr>
              <w:t>0.160</w:t>
            </w:r>
          </w:p>
        </w:tc>
      </w:tr>
    </w:tbl>
    <w:p w14:paraId="36662FD2" w14:textId="46F166C7" w:rsidR="009E2E0C" w:rsidRPr="00BA64F2" w:rsidRDefault="009E2E0C" w:rsidP="00316E46">
      <w:pPr>
        <w:pStyle w:val="Heading1"/>
        <w:spacing w:line="360" w:lineRule="auto"/>
      </w:pPr>
      <w:r w:rsidRPr="00BA64F2">
        <w:lastRenderedPageBreak/>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8</w:t>
      </w:r>
      <w:r w:rsidR="000B3194">
        <w:rPr>
          <w:noProof/>
        </w:rPr>
        <w:fldChar w:fldCharType="end"/>
      </w:r>
      <w:r w:rsidRPr="00BA64F2">
        <w:t xml:space="preserve">: </w:t>
      </w:r>
      <w:r w:rsidRPr="00763D7F">
        <w:rPr>
          <w:b w:val="0"/>
          <w:bCs w:val="0"/>
        </w:rPr>
        <w:t>Life cycle assessment of enhanced dewatering scenario for virgin integrated bleached hardwood fiber production.</w:t>
      </w:r>
    </w:p>
    <w:tbl>
      <w:tblPr>
        <w:tblW w:w="9101" w:type="dxa"/>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04"/>
        <w:gridCol w:w="2286"/>
        <w:gridCol w:w="3511"/>
      </w:tblGrid>
      <w:tr w:rsidR="00FE1FC1" w:rsidRPr="00BA64F2" w14:paraId="60738345" w14:textId="77777777" w:rsidTr="002E3592">
        <w:trPr>
          <w:trHeight w:val="20"/>
        </w:trPr>
        <w:tc>
          <w:tcPr>
            <w:tcW w:w="9101" w:type="dxa"/>
            <w:gridSpan w:val="3"/>
            <w:shd w:val="clear" w:color="auto" w:fill="auto"/>
            <w:noWrap/>
            <w:vAlign w:val="center"/>
          </w:tcPr>
          <w:p w14:paraId="1D910B84" w14:textId="77777777" w:rsidR="00FE1FC1" w:rsidRPr="00BA64F2" w:rsidRDefault="00FE1FC1" w:rsidP="002E3592">
            <w:pPr>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GWP (kg CO</w:t>
            </w:r>
            <w:r w:rsidRPr="00BA64F2">
              <w:rPr>
                <w:rFonts w:ascii="Times New Roman" w:eastAsia="Times New Roman" w:hAnsi="Times New Roman" w:cs="Times New Roman"/>
                <w:b/>
                <w:bCs/>
                <w:color w:val="000000"/>
                <w:sz w:val="24"/>
                <w:szCs w:val="24"/>
                <w:vertAlign w:val="subscript"/>
              </w:rPr>
              <w:t>2</w:t>
            </w:r>
            <w:r w:rsidRPr="00BA64F2">
              <w:rPr>
                <w:rFonts w:ascii="Times New Roman" w:eastAsia="Times New Roman" w:hAnsi="Times New Roman" w:cs="Times New Roman"/>
                <w:b/>
                <w:bCs/>
                <w:color w:val="000000"/>
                <w:sz w:val="24"/>
                <w:szCs w:val="24"/>
              </w:rPr>
              <w:t>-eq/ADt)</w:t>
            </w:r>
          </w:p>
        </w:tc>
      </w:tr>
      <w:tr w:rsidR="00FE1FC1" w:rsidRPr="00BA64F2" w14:paraId="37C0CA0B" w14:textId="77777777" w:rsidTr="002E3592">
        <w:trPr>
          <w:trHeight w:val="20"/>
        </w:trPr>
        <w:tc>
          <w:tcPr>
            <w:tcW w:w="3304" w:type="dxa"/>
            <w:shd w:val="clear" w:color="auto" w:fill="F2F2F2"/>
            <w:noWrap/>
            <w:vAlign w:val="center"/>
            <w:hideMark/>
          </w:tcPr>
          <w:p w14:paraId="4A7FD05F" w14:textId="77777777" w:rsidR="00FE1FC1" w:rsidRPr="00BA64F2" w:rsidRDefault="00FE1FC1" w:rsidP="002E3592">
            <w:pPr>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Distribution</w:t>
            </w:r>
          </w:p>
        </w:tc>
        <w:tc>
          <w:tcPr>
            <w:tcW w:w="2286" w:type="dxa"/>
            <w:shd w:val="clear" w:color="auto" w:fill="F2F2F2"/>
            <w:noWrap/>
            <w:vAlign w:val="center"/>
            <w:hideMark/>
          </w:tcPr>
          <w:p w14:paraId="2469B257" w14:textId="77777777" w:rsidR="00FE1FC1" w:rsidRPr="00BA64F2" w:rsidRDefault="00FE1FC1" w:rsidP="002E3592">
            <w:pPr>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Baseline (39%)</w:t>
            </w:r>
          </w:p>
        </w:tc>
        <w:tc>
          <w:tcPr>
            <w:tcW w:w="3511" w:type="dxa"/>
            <w:shd w:val="clear" w:color="auto" w:fill="F2F2F2"/>
            <w:noWrap/>
            <w:vAlign w:val="center"/>
            <w:hideMark/>
          </w:tcPr>
          <w:p w14:paraId="05EB87AE" w14:textId="77777777" w:rsidR="00FE1FC1" w:rsidRPr="00BA64F2" w:rsidRDefault="00FE1FC1" w:rsidP="002E3592">
            <w:pPr>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Enhanced dewatering (50%)</w:t>
            </w:r>
          </w:p>
        </w:tc>
      </w:tr>
      <w:tr w:rsidR="00FE1FC1" w:rsidRPr="00BA64F2" w14:paraId="230A5F9F" w14:textId="77777777" w:rsidTr="002E3592">
        <w:trPr>
          <w:trHeight w:val="20"/>
        </w:trPr>
        <w:tc>
          <w:tcPr>
            <w:tcW w:w="3304" w:type="dxa"/>
            <w:shd w:val="clear" w:color="auto" w:fill="auto"/>
            <w:noWrap/>
            <w:vAlign w:val="center"/>
            <w:hideMark/>
          </w:tcPr>
          <w:p w14:paraId="7A13EBCC"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Direct emissions Boiler</w:t>
            </w:r>
          </w:p>
        </w:tc>
        <w:tc>
          <w:tcPr>
            <w:tcW w:w="2286" w:type="dxa"/>
            <w:shd w:val="clear" w:color="auto" w:fill="auto"/>
            <w:noWrap/>
            <w:vAlign w:val="bottom"/>
            <w:hideMark/>
          </w:tcPr>
          <w:p w14:paraId="6949EF36"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417</w:t>
            </w:r>
          </w:p>
        </w:tc>
        <w:tc>
          <w:tcPr>
            <w:tcW w:w="3511" w:type="dxa"/>
            <w:shd w:val="clear" w:color="auto" w:fill="auto"/>
            <w:noWrap/>
            <w:vAlign w:val="bottom"/>
            <w:hideMark/>
          </w:tcPr>
          <w:p w14:paraId="546ADF6E"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305</w:t>
            </w:r>
          </w:p>
        </w:tc>
      </w:tr>
      <w:tr w:rsidR="00FE1FC1" w:rsidRPr="00BA64F2" w14:paraId="78CDD7B6" w14:textId="77777777" w:rsidTr="002E3592">
        <w:trPr>
          <w:trHeight w:val="20"/>
        </w:trPr>
        <w:tc>
          <w:tcPr>
            <w:tcW w:w="3304" w:type="dxa"/>
            <w:shd w:val="clear" w:color="auto" w:fill="auto"/>
            <w:noWrap/>
            <w:vAlign w:val="center"/>
          </w:tcPr>
          <w:p w14:paraId="60031660"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Direct emissions Limekiln</w:t>
            </w:r>
          </w:p>
        </w:tc>
        <w:tc>
          <w:tcPr>
            <w:tcW w:w="2286" w:type="dxa"/>
            <w:shd w:val="clear" w:color="auto" w:fill="auto"/>
            <w:noWrap/>
            <w:vAlign w:val="bottom"/>
          </w:tcPr>
          <w:p w14:paraId="717E42E1"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68</w:t>
            </w:r>
          </w:p>
        </w:tc>
        <w:tc>
          <w:tcPr>
            <w:tcW w:w="3511" w:type="dxa"/>
            <w:shd w:val="clear" w:color="auto" w:fill="auto"/>
            <w:noWrap/>
            <w:vAlign w:val="bottom"/>
          </w:tcPr>
          <w:p w14:paraId="13D8A20F"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68</w:t>
            </w:r>
          </w:p>
        </w:tc>
      </w:tr>
      <w:tr w:rsidR="00FE1FC1" w:rsidRPr="00BA64F2" w14:paraId="70F1F01A" w14:textId="77777777" w:rsidTr="002E3592">
        <w:trPr>
          <w:trHeight w:val="20"/>
        </w:trPr>
        <w:tc>
          <w:tcPr>
            <w:tcW w:w="3304" w:type="dxa"/>
            <w:shd w:val="clear" w:color="auto" w:fill="auto"/>
            <w:noWrap/>
            <w:vAlign w:val="center"/>
            <w:hideMark/>
          </w:tcPr>
          <w:p w14:paraId="0BD95F26"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Electricity</w:t>
            </w:r>
          </w:p>
        </w:tc>
        <w:tc>
          <w:tcPr>
            <w:tcW w:w="2286" w:type="dxa"/>
            <w:shd w:val="clear" w:color="auto" w:fill="auto"/>
            <w:noWrap/>
            <w:vAlign w:val="bottom"/>
            <w:hideMark/>
          </w:tcPr>
          <w:p w14:paraId="2D23FC5D"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34</w:t>
            </w:r>
          </w:p>
        </w:tc>
        <w:tc>
          <w:tcPr>
            <w:tcW w:w="3511" w:type="dxa"/>
            <w:shd w:val="clear" w:color="auto" w:fill="auto"/>
            <w:noWrap/>
            <w:vAlign w:val="bottom"/>
            <w:hideMark/>
          </w:tcPr>
          <w:p w14:paraId="5895412B"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34</w:t>
            </w:r>
          </w:p>
        </w:tc>
      </w:tr>
      <w:tr w:rsidR="00FE1FC1" w:rsidRPr="00BA64F2" w14:paraId="283060AC" w14:textId="77777777" w:rsidTr="002E3592">
        <w:trPr>
          <w:trHeight w:val="20"/>
        </w:trPr>
        <w:tc>
          <w:tcPr>
            <w:tcW w:w="3304" w:type="dxa"/>
            <w:shd w:val="clear" w:color="auto" w:fill="auto"/>
            <w:noWrap/>
            <w:vAlign w:val="center"/>
            <w:hideMark/>
          </w:tcPr>
          <w:p w14:paraId="0C94FB5A"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Wood production</w:t>
            </w:r>
          </w:p>
        </w:tc>
        <w:tc>
          <w:tcPr>
            <w:tcW w:w="2286" w:type="dxa"/>
            <w:shd w:val="clear" w:color="auto" w:fill="auto"/>
            <w:noWrap/>
            <w:vAlign w:val="bottom"/>
            <w:hideMark/>
          </w:tcPr>
          <w:p w14:paraId="4A7B605F"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93</w:t>
            </w:r>
          </w:p>
        </w:tc>
        <w:tc>
          <w:tcPr>
            <w:tcW w:w="3511" w:type="dxa"/>
            <w:shd w:val="clear" w:color="auto" w:fill="auto"/>
            <w:noWrap/>
            <w:vAlign w:val="bottom"/>
            <w:hideMark/>
          </w:tcPr>
          <w:p w14:paraId="7A2CEA95"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93</w:t>
            </w:r>
          </w:p>
        </w:tc>
      </w:tr>
      <w:tr w:rsidR="00FE1FC1" w:rsidRPr="00BA64F2" w14:paraId="65A76637" w14:textId="77777777" w:rsidTr="002E3592">
        <w:trPr>
          <w:trHeight w:val="20"/>
        </w:trPr>
        <w:tc>
          <w:tcPr>
            <w:tcW w:w="3304" w:type="dxa"/>
            <w:shd w:val="clear" w:color="auto" w:fill="auto"/>
            <w:noWrap/>
            <w:vAlign w:val="center"/>
            <w:hideMark/>
          </w:tcPr>
          <w:p w14:paraId="62F97AC7"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Transport</w:t>
            </w:r>
          </w:p>
        </w:tc>
        <w:tc>
          <w:tcPr>
            <w:tcW w:w="2286" w:type="dxa"/>
            <w:shd w:val="clear" w:color="auto" w:fill="auto"/>
            <w:noWrap/>
            <w:vAlign w:val="bottom"/>
            <w:hideMark/>
          </w:tcPr>
          <w:p w14:paraId="17E80B66"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86</w:t>
            </w:r>
          </w:p>
        </w:tc>
        <w:tc>
          <w:tcPr>
            <w:tcW w:w="3511" w:type="dxa"/>
            <w:shd w:val="clear" w:color="auto" w:fill="auto"/>
            <w:noWrap/>
            <w:vAlign w:val="bottom"/>
            <w:hideMark/>
          </w:tcPr>
          <w:p w14:paraId="3C09F922"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86</w:t>
            </w:r>
          </w:p>
        </w:tc>
      </w:tr>
      <w:tr w:rsidR="00FE1FC1" w:rsidRPr="00BA64F2" w14:paraId="38F954E8" w14:textId="77777777" w:rsidTr="002E3592">
        <w:trPr>
          <w:trHeight w:val="20"/>
        </w:trPr>
        <w:tc>
          <w:tcPr>
            <w:tcW w:w="3304" w:type="dxa"/>
            <w:shd w:val="clear" w:color="auto" w:fill="auto"/>
            <w:noWrap/>
            <w:vAlign w:val="center"/>
            <w:hideMark/>
          </w:tcPr>
          <w:p w14:paraId="62093627"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Chemicals</w:t>
            </w:r>
          </w:p>
        </w:tc>
        <w:tc>
          <w:tcPr>
            <w:tcW w:w="2286" w:type="dxa"/>
            <w:shd w:val="clear" w:color="auto" w:fill="auto"/>
            <w:noWrap/>
            <w:vAlign w:val="bottom"/>
            <w:hideMark/>
          </w:tcPr>
          <w:p w14:paraId="166F5EC5"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86</w:t>
            </w:r>
          </w:p>
        </w:tc>
        <w:tc>
          <w:tcPr>
            <w:tcW w:w="3511" w:type="dxa"/>
            <w:shd w:val="clear" w:color="auto" w:fill="auto"/>
            <w:noWrap/>
            <w:vAlign w:val="bottom"/>
            <w:hideMark/>
          </w:tcPr>
          <w:p w14:paraId="499374EC"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111</w:t>
            </w:r>
          </w:p>
        </w:tc>
      </w:tr>
      <w:tr w:rsidR="00FE1FC1" w:rsidRPr="00BA64F2" w14:paraId="2DB556DF" w14:textId="77777777" w:rsidTr="002E3592">
        <w:trPr>
          <w:trHeight w:val="20"/>
        </w:trPr>
        <w:tc>
          <w:tcPr>
            <w:tcW w:w="3304" w:type="dxa"/>
            <w:shd w:val="clear" w:color="auto" w:fill="auto"/>
            <w:noWrap/>
            <w:vAlign w:val="center"/>
            <w:hideMark/>
          </w:tcPr>
          <w:p w14:paraId="503B1395"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Waste</w:t>
            </w:r>
          </w:p>
        </w:tc>
        <w:tc>
          <w:tcPr>
            <w:tcW w:w="2286" w:type="dxa"/>
            <w:shd w:val="clear" w:color="auto" w:fill="auto"/>
            <w:noWrap/>
            <w:vAlign w:val="bottom"/>
            <w:hideMark/>
          </w:tcPr>
          <w:p w14:paraId="056B2A07"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60</w:t>
            </w:r>
          </w:p>
        </w:tc>
        <w:tc>
          <w:tcPr>
            <w:tcW w:w="3511" w:type="dxa"/>
            <w:shd w:val="clear" w:color="auto" w:fill="auto"/>
            <w:noWrap/>
            <w:vAlign w:val="bottom"/>
            <w:hideMark/>
          </w:tcPr>
          <w:p w14:paraId="7B37FB6C"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60</w:t>
            </w:r>
          </w:p>
        </w:tc>
      </w:tr>
      <w:tr w:rsidR="00FE1FC1" w:rsidRPr="00BA64F2" w14:paraId="59892045" w14:textId="77777777" w:rsidTr="002E3592">
        <w:trPr>
          <w:trHeight w:val="20"/>
        </w:trPr>
        <w:tc>
          <w:tcPr>
            <w:tcW w:w="3304" w:type="dxa"/>
            <w:shd w:val="clear" w:color="auto" w:fill="auto"/>
            <w:noWrap/>
            <w:vAlign w:val="center"/>
            <w:hideMark/>
          </w:tcPr>
          <w:p w14:paraId="20D26D93"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Fuels</w:t>
            </w:r>
          </w:p>
        </w:tc>
        <w:tc>
          <w:tcPr>
            <w:tcW w:w="2286" w:type="dxa"/>
            <w:shd w:val="clear" w:color="auto" w:fill="auto"/>
            <w:noWrap/>
            <w:vAlign w:val="bottom"/>
            <w:hideMark/>
          </w:tcPr>
          <w:p w14:paraId="43C25B99"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121</w:t>
            </w:r>
          </w:p>
        </w:tc>
        <w:tc>
          <w:tcPr>
            <w:tcW w:w="3511" w:type="dxa"/>
            <w:shd w:val="clear" w:color="auto" w:fill="auto"/>
            <w:noWrap/>
            <w:vAlign w:val="bottom"/>
            <w:hideMark/>
          </w:tcPr>
          <w:p w14:paraId="1240C318"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88</w:t>
            </w:r>
          </w:p>
        </w:tc>
      </w:tr>
      <w:tr w:rsidR="00FE1FC1" w:rsidRPr="00BA64F2" w14:paraId="133818DF" w14:textId="77777777" w:rsidTr="002E3592">
        <w:trPr>
          <w:trHeight w:val="20"/>
        </w:trPr>
        <w:tc>
          <w:tcPr>
            <w:tcW w:w="3304" w:type="dxa"/>
            <w:shd w:val="clear" w:color="auto" w:fill="auto"/>
            <w:noWrap/>
            <w:vAlign w:val="center"/>
            <w:hideMark/>
          </w:tcPr>
          <w:p w14:paraId="7CA7EBE0"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GWP</w:t>
            </w:r>
          </w:p>
        </w:tc>
        <w:tc>
          <w:tcPr>
            <w:tcW w:w="2286" w:type="dxa"/>
            <w:shd w:val="clear" w:color="auto" w:fill="auto"/>
            <w:noWrap/>
            <w:vAlign w:val="bottom"/>
            <w:hideMark/>
          </w:tcPr>
          <w:p w14:paraId="5110F765"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963</w:t>
            </w:r>
          </w:p>
        </w:tc>
        <w:tc>
          <w:tcPr>
            <w:tcW w:w="3511" w:type="dxa"/>
            <w:shd w:val="clear" w:color="auto" w:fill="auto"/>
            <w:noWrap/>
            <w:vAlign w:val="bottom"/>
            <w:hideMark/>
          </w:tcPr>
          <w:p w14:paraId="12EFC3D2"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szCs w:val="24"/>
              </w:rPr>
              <w:t>844</w:t>
            </w:r>
          </w:p>
        </w:tc>
      </w:tr>
      <w:tr w:rsidR="00FE1FC1" w:rsidRPr="00BA64F2" w14:paraId="18039A92" w14:textId="77777777" w:rsidTr="002E3592">
        <w:trPr>
          <w:trHeight w:val="20"/>
        </w:trPr>
        <w:tc>
          <w:tcPr>
            <w:tcW w:w="3304" w:type="dxa"/>
            <w:shd w:val="clear" w:color="auto" w:fill="auto"/>
            <w:noWrap/>
            <w:vAlign w:val="center"/>
            <w:hideMark/>
          </w:tcPr>
          <w:p w14:paraId="6A1EE4B9"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Total GWP reduction</w:t>
            </w:r>
          </w:p>
        </w:tc>
        <w:tc>
          <w:tcPr>
            <w:tcW w:w="2286" w:type="dxa"/>
            <w:shd w:val="clear" w:color="auto" w:fill="auto"/>
            <w:noWrap/>
            <w:vAlign w:val="center"/>
            <w:hideMark/>
          </w:tcPr>
          <w:p w14:paraId="3E397283"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w:t>
            </w:r>
          </w:p>
        </w:tc>
        <w:tc>
          <w:tcPr>
            <w:tcW w:w="3511" w:type="dxa"/>
            <w:shd w:val="clear" w:color="auto" w:fill="auto"/>
            <w:noWrap/>
            <w:vAlign w:val="center"/>
            <w:hideMark/>
          </w:tcPr>
          <w:p w14:paraId="3CEAD53F" w14:textId="77777777" w:rsidR="00FE1FC1" w:rsidRPr="00BA64F2" w:rsidRDefault="00FE1FC1" w:rsidP="002E3592">
            <w:pPr>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-12%</w:t>
            </w:r>
          </w:p>
        </w:tc>
      </w:tr>
    </w:tbl>
    <w:p w14:paraId="753EF1F6" w14:textId="77777777" w:rsidR="009E2E0C" w:rsidRPr="00BA64F2" w:rsidRDefault="009E2E0C" w:rsidP="00771626">
      <w:pPr>
        <w:rPr>
          <w:rFonts w:ascii="Times New Roman" w:hAnsi="Times New Roman" w:cs="Times New Roman"/>
        </w:rPr>
      </w:pPr>
    </w:p>
    <w:p w14:paraId="32DAD738" w14:textId="1E94F8CB" w:rsidR="009E2E0C" w:rsidRPr="00BA64F2" w:rsidRDefault="009E2E0C" w:rsidP="00316E46">
      <w:pPr>
        <w:pStyle w:val="Heading1"/>
        <w:spacing w:line="360" w:lineRule="auto"/>
      </w:pPr>
      <w:r w:rsidRPr="00BA64F2">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9</w:t>
      </w:r>
      <w:r w:rsidR="000B3194">
        <w:rPr>
          <w:noProof/>
        </w:rPr>
        <w:fldChar w:fldCharType="end"/>
      </w:r>
      <w:r w:rsidRPr="00BA64F2">
        <w:t>:</w:t>
      </w:r>
      <w:r w:rsidRPr="006655D8">
        <w:rPr>
          <w:b w:val="0"/>
          <w:bCs w:val="0"/>
        </w:rPr>
        <w:t xml:space="preserve"> Direct emissions breakdown of enhanced dewatering scenario for virgin integrated bleached hardwood fiber production.</w:t>
      </w:r>
    </w:p>
    <w:tbl>
      <w:tblPr>
        <w:tblW w:w="9052" w:type="dxa"/>
        <w:tblInd w:w="108" w:type="dxa"/>
        <w:tblLook w:val="04A0" w:firstRow="1" w:lastRow="0" w:firstColumn="1" w:lastColumn="0" w:noHBand="0" w:noVBand="1"/>
      </w:tblPr>
      <w:tblGrid>
        <w:gridCol w:w="1980"/>
        <w:gridCol w:w="2081"/>
        <w:gridCol w:w="3661"/>
        <w:gridCol w:w="1330"/>
      </w:tblGrid>
      <w:tr w:rsidR="00FE1FC1" w:rsidRPr="00BA64F2" w14:paraId="60EB643A" w14:textId="77777777" w:rsidTr="002E3592">
        <w:trPr>
          <w:trHeight w:val="20"/>
        </w:trPr>
        <w:tc>
          <w:tcPr>
            <w:tcW w:w="9052" w:type="dxa"/>
            <w:gridSpan w:val="4"/>
            <w:tcBorders>
              <w:top w:val="single" w:sz="4" w:space="0" w:color="auto"/>
              <w:bottom w:val="single" w:sz="4" w:space="0" w:color="auto"/>
            </w:tcBorders>
            <w:shd w:val="clear" w:color="auto" w:fill="auto"/>
            <w:noWrap/>
            <w:vAlign w:val="center"/>
          </w:tcPr>
          <w:p w14:paraId="528F5CE3" w14:textId="77777777" w:rsidR="00FE1FC1" w:rsidRPr="00BA64F2" w:rsidRDefault="00FE1FC1" w:rsidP="002E3592">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kg CO</w:t>
            </w:r>
            <w:r w:rsidRPr="00BA64F2">
              <w:rPr>
                <w:rFonts w:ascii="Times New Roman" w:eastAsia="Times New Roman" w:hAnsi="Times New Roman" w:cs="Times New Roman"/>
                <w:b/>
                <w:bCs/>
                <w:color w:val="000000"/>
                <w:sz w:val="24"/>
                <w:szCs w:val="24"/>
                <w:vertAlign w:val="subscript"/>
              </w:rPr>
              <w:t>2</w:t>
            </w:r>
            <w:r w:rsidRPr="00BA64F2">
              <w:rPr>
                <w:rFonts w:ascii="Times New Roman" w:eastAsia="Times New Roman" w:hAnsi="Times New Roman" w:cs="Times New Roman"/>
                <w:b/>
                <w:bCs/>
                <w:color w:val="000000"/>
                <w:sz w:val="24"/>
                <w:szCs w:val="24"/>
              </w:rPr>
              <w:t>-eq/ADt</w:t>
            </w:r>
          </w:p>
        </w:tc>
      </w:tr>
      <w:tr w:rsidR="00FE1FC1" w:rsidRPr="00BA64F2" w14:paraId="0AFB74D9" w14:textId="77777777" w:rsidTr="002E3592">
        <w:trPr>
          <w:trHeight w:val="20"/>
        </w:trPr>
        <w:tc>
          <w:tcPr>
            <w:tcW w:w="1980" w:type="dxa"/>
            <w:tcBorders>
              <w:top w:val="single" w:sz="4" w:space="0" w:color="auto"/>
              <w:bottom w:val="single" w:sz="4" w:space="0" w:color="auto"/>
              <w:right w:val="single" w:sz="4" w:space="0" w:color="auto"/>
            </w:tcBorders>
            <w:shd w:val="clear" w:color="auto" w:fill="F2F2F2"/>
            <w:noWrap/>
            <w:vAlign w:val="center"/>
            <w:hideMark/>
          </w:tcPr>
          <w:p w14:paraId="4170F743" w14:textId="77777777" w:rsidR="00FE1FC1" w:rsidRPr="00BA64F2" w:rsidRDefault="00FE1FC1" w:rsidP="002E3592">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Distribution</w:t>
            </w:r>
          </w:p>
        </w:tc>
        <w:tc>
          <w:tcPr>
            <w:tcW w:w="2081" w:type="dxa"/>
            <w:tcBorders>
              <w:top w:val="single" w:sz="4" w:space="0" w:color="auto"/>
              <w:left w:val="nil"/>
              <w:bottom w:val="single" w:sz="4" w:space="0" w:color="auto"/>
              <w:right w:val="single" w:sz="4" w:space="0" w:color="auto"/>
            </w:tcBorders>
            <w:shd w:val="clear" w:color="auto" w:fill="F2F2F2"/>
            <w:noWrap/>
            <w:vAlign w:val="center"/>
            <w:hideMark/>
          </w:tcPr>
          <w:p w14:paraId="25CA984A" w14:textId="77777777" w:rsidR="00FE1FC1" w:rsidRPr="00BA64F2" w:rsidRDefault="00FE1FC1" w:rsidP="002E3592">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Baseline (39%)</w:t>
            </w:r>
          </w:p>
        </w:tc>
        <w:tc>
          <w:tcPr>
            <w:tcW w:w="3661" w:type="dxa"/>
            <w:tcBorders>
              <w:top w:val="single" w:sz="4" w:space="0" w:color="auto"/>
              <w:left w:val="nil"/>
              <w:bottom w:val="single" w:sz="4" w:space="0" w:color="auto"/>
              <w:right w:val="single" w:sz="4" w:space="0" w:color="auto"/>
            </w:tcBorders>
            <w:shd w:val="clear" w:color="auto" w:fill="F2F2F2"/>
            <w:noWrap/>
            <w:vAlign w:val="center"/>
            <w:hideMark/>
          </w:tcPr>
          <w:p w14:paraId="68410547" w14:textId="77777777" w:rsidR="00FE1FC1" w:rsidRPr="00BA64F2" w:rsidRDefault="00FE1FC1" w:rsidP="002E3592">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Enhanced dewatering (50%)</w:t>
            </w:r>
          </w:p>
        </w:tc>
        <w:tc>
          <w:tcPr>
            <w:tcW w:w="1330" w:type="dxa"/>
            <w:tcBorders>
              <w:top w:val="single" w:sz="4" w:space="0" w:color="auto"/>
              <w:left w:val="nil"/>
              <w:bottom w:val="single" w:sz="4" w:space="0" w:color="auto"/>
            </w:tcBorders>
            <w:shd w:val="clear" w:color="auto" w:fill="F2F2F2"/>
            <w:noWrap/>
            <w:vAlign w:val="center"/>
            <w:hideMark/>
          </w:tcPr>
          <w:p w14:paraId="2174700D" w14:textId="77777777" w:rsidR="00FE1FC1" w:rsidRPr="00BA64F2" w:rsidRDefault="00FE1FC1" w:rsidP="002E3592">
            <w:pPr>
              <w:keepNext/>
              <w:spacing w:after="0" w:line="240" w:lineRule="auto"/>
              <w:jc w:val="center"/>
              <w:rPr>
                <w:rFonts w:ascii="Times New Roman" w:eastAsia="Times New Roman" w:hAnsi="Times New Roman" w:cs="Times New Roman"/>
                <w:b/>
                <w:bCs/>
                <w:color w:val="000000"/>
                <w:sz w:val="24"/>
                <w:szCs w:val="24"/>
              </w:rPr>
            </w:pPr>
            <w:r w:rsidRPr="00BA64F2">
              <w:rPr>
                <w:rFonts w:ascii="Times New Roman" w:eastAsia="Times New Roman" w:hAnsi="Times New Roman" w:cs="Times New Roman"/>
                <w:b/>
                <w:bCs/>
                <w:color w:val="000000"/>
                <w:sz w:val="24"/>
                <w:szCs w:val="24"/>
              </w:rPr>
              <w:t>Red. %</w:t>
            </w:r>
          </w:p>
        </w:tc>
      </w:tr>
      <w:tr w:rsidR="00FE1FC1" w:rsidRPr="00BA64F2" w14:paraId="2CEFFA3D" w14:textId="77777777" w:rsidTr="002E3592">
        <w:trPr>
          <w:trHeight w:val="20"/>
        </w:trPr>
        <w:tc>
          <w:tcPr>
            <w:tcW w:w="1980" w:type="dxa"/>
            <w:tcBorders>
              <w:top w:val="single" w:sz="4" w:space="0" w:color="auto"/>
              <w:bottom w:val="single" w:sz="4" w:space="0" w:color="auto"/>
              <w:right w:val="single" w:sz="4" w:space="0" w:color="auto"/>
            </w:tcBorders>
            <w:shd w:val="clear" w:color="auto" w:fill="auto"/>
            <w:noWrap/>
            <w:vAlign w:val="center"/>
            <w:hideMark/>
          </w:tcPr>
          <w:p w14:paraId="6BBE5F4D"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Share dryer</w:t>
            </w:r>
          </w:p>
        </w:tc>
        <w:tc>
          <w:tcPr>
            <w:tcW w:w="2081" w:type="dxa"/>
            <w:tcBorders>
              <w:top w:val="single" w:sz="4" w:space="0" w:color="auto"/>
              <w:left w:val="nil"/>
              <w:bottom w:val="single" w:sz="4" w:space="0" w:color="auto"/>
              <w:right w:val="single" w:sz="4" w:space="0" w:color="auto"/>
            </w:tcBorders>
            <w:shd w:val="clear" w:color="auto" w:fill="auto"/>
            <w:noWrap/>
            <w:vAlign w:val="bottom"/>
            <w:hideMark/>
          </w:tcPr>
          <w:p w14:paraId="015B0F34"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290.44</w:t>
            </w:r>
          </w:p>
        </w:tc>
        <w:tc>
          <w:tcPr>
            <w:tcW w:w="3661" w:type="dxa"/>
            <w:tcBorders>
              <w:top w:val="single" w:sz="4" w:space="0" w:color="auto"/>
              <w:left w:val="nil"/>
              <w:bottom w:val="single" w:sz="4" w:space="0" w:color="auto"/>
              <w:right w:val="single" w:sz="4" w:space="0" w:color="auto"/>
            </w:tcBorders>
            <w:shd w:val="clear" w:color="auto" w:fill="auto"/>
            <w:noWrap/>
            <w:vAlign w:val="bottom"/>
            <w:hideMark/>
          </w:tcPr>
          <w:p w14:paraId="1D62E5AE"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177.68</w:t>
            </w:r>
          </w:p>
        </w:tc>
        <w:tc>
          <w:tcPr>
            <w:tcW w:w="1330" w:type="dxa"/>
            <w:tcBorders>
              <w:top w:val="single" w:sz="4" w:space="0" w:color="auto"/>
              <w:left w:val="nil"/>
              <w:bottom w:val="single" w:sz="4" w:space="0" w:color="auto"/>
            </w:tcBorders>
            <w:shd w:val="clear" w:color="auto" w:fill="auto"/>
            <w:noWrap/>
            <w:vAlign w:val="center"/>
            <w:hideMark/>
          </w:tcPr>
          <w:p w14:paraId="761208FE"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-37%</w:t>
            </w:r>
          </w:p>
        </w:tc>
      </w:tr>
      <w:tr w:rsidR="00FE1FC1" w:rsidRPr="00BA64F2" w14:paraId="3E3EFD4E" w14:textId="77777777" w:rsidTr="002E3592">
        <w:trPr>
          <w:trHeight w:val="20"/>
        </w:trPr>
        <w:tc>
          <w:tcPr>
            <w:tcW w:w="1980" w:type="dxa"/>
            <w:tcBorders>
              <w:top w:val="single" w:sz="4" w:space="0" w:color="auto"/>
              <w:bottom w:val="single" w:sz="4" w:space="0" w:color="auto"/>
              <w:right w:val="single" w:sz="4" w:space="0" w:color="auto"/>
            </w:tcBorders>
            <w:shd w:val="clear" w:color="auto" w:fill="auto"/>
            <w:noWrap/>
            <w:vAlign w:val="center"/>
            <w:hideMark/>
          </w:tcPr>
          <w:p w14:paraId="0D5FBF12"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NG boiler</w:t>
            </w:r>
          </w:p>
        </w:tc>
        <w:tc>
          <w:tcPr>
            <w:tcW w:w="2081" w:type="dxa"/>
            <w:tcBorders>
              <w:top w:val="single" w:sz="4" w:space="0" w:color="auto"/>
              <w:left w:val="nil"/>
              <w:bottom w:val="single" w:sz="4" w:space="0" w:color="auto"/>
              <w:right w:val="single" w:sz="4" w:space="0" w:color="auto"/>
            </w:tcBorders>
            <w:shd w:val="clear" w:color="auto" w:fill="auto"/>
            <w:noWrap/>
            <w:vAlign w:val="bottom"/>
            <w:hideMark/>
          </w:tcPr>
          <w:p w14:paraId="2D31BEE7"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394.59</w:t>
            </w:r>
          </w:p>
        </w:tc>
        <w:tc>
          <w:tcPr>
            <w:tcW w:w="3661" w:type="dxa"/>
            <w:tcBorders>
              <w:top w:val="single" w:sz="4" w:space="0" w:color="auto"/>
              <w:left w:val="nil"/>
              <w:bottom w:val="single" w:sz="4" w:space="0" w:color="auto"/>
              <w:right w:val="single" w:sz="4" w:space="0" w:color="auto"/>
            </w:tcBorders>
            <w:shd w:val="clear" w:color="auto" w:fill="auto"/>
            <w:noWrap/>
            <w:vAlign w:val="bottom"/>
            <w:hideMark/>
          </w:tcPr>
          <w:p w14:paraId="68756195"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294.97</w:t>
            </w:r>
          </w:p>
        </w:tc>
        <w:tc>
          <w:tcPr>
            <w:tcW w:w="1330" w:type="dxa"/>
            <w:tcBorders>
              <w:top w:val="single" w:sz="4" w:space="0" w:color="auto"/>
              <w:left w:val="nil"/>
              <w:bottom w:val="single" w:sz="4" w:space="0" w:color="auto"/>
            </w:tcBorders>
            <w:shd w:val="clear" w:color="auto" w:fill="auto"/>
            <w:noWrap/>
            <w:vAlign w:val="center"/>
            <w:hideMark/>
          </w:tcPr>
          <w:p w14:paraId="7A2D7DC6"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-27%</w:t>
            </w:r>
          </w:p>
        </w:tc>
      </w:tr>
      <w:tr w:rsidR="00FE1FC1" w:rsidRPr="00BA64F2" w14:paraId="78714A5A" w14:textId="77777777" w:rsidTr="002E3592">
        <w:trPr>
          <w:trHeight w:val="20"/>
        </w:trPr>
        <w:tc>
          <w:tcPr>
            <w:tcW w:w="1980" w:type="dxa"/>
            <w:tcBorders>
              <w:top w:val="single" w:sz="4" w:space="0" w:color="auto"/>
              <w:bottom w:val="single" w:sz="4" w:space="0" w:color="auto"/>
              <w:right w:val="single" w:sz="4" w:space="0" w:color="auto"/>
            </w:tcBorders>
            <w:shd w:val="clear" w:color="auto" w:fill="auto"/>
            <w:noWrap/>
            <w:vAlign w:val="center"/>
            <w:hideMark/>
          </w:tcPr>
          <w:p w14:paraId="1188743A"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Total</w:t>
            </w:r>
          </w:p>
          <w:p w14:paraId="3ADF9536"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 xml:space="preserve"> (lime kiln + boiler)</w:t>
            </w:r>
          </w:p>
        </w:tc>
        <w:tc>
          <w:tcPr>
            <w:tcW w:w="2081" w:type="dxa"/>
            <w:tcBorders>
              <w:top w:val="single" w:sz="4" w:space="0" w:color="auto"/>
              <w:left w:val="nil"/>
              <w:bottom w:val="single" w:sz="4" w:space="0" w:color="auto"/>
              <w:right w:val="single" w:sz="4" w:space="0" w:color="auto"/>
            </w:tcBorders>
            <w:shd w:val="clear" w:color="auto" w:fill="auto"/>
            <w:noWrap/>
            <w:vAlign w:val="center"/>
            <w:hideMark/>
          </w:tcPr>
          <w:p w14:paraId="2E6BFEAD"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484</w:t>
            </w:r>
          </w:p>
        </w:tc>
        <w:tc>
          <w:tcPr>
            <w:tcW w:w="3661" w:type="dxa"/>
            <w:tcBorders>
              <w:top w:val="single" w:sz="4" w:space="0" w:color="auto"/>
              <w:left w:val="nil"/>
              <w:bottom w:val="single" w:sz="4" w:space="0" w:color="auto"/>
              <w:right w:val="single" w:sz="4" w:space="0" w:color="auto"/>
            </w:tcBorders>
            <w:shd w:val="clear" w:color="auto" w:fill="auto"/>
            <w:noWrap/>
            <w:vAlign w:val="center"/>
            <w:hideMark/>
          </w:tcPr>
          <w:p w14:paraId="00160652"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hAnsi="Times New Roman" w:cs="Times New Roman"/>
                <w:color w:val="000000"/>
                <w:sz w:val="24"/>
              </w:rPr>
              <w:t>373</w:t>
            </w:r>
          </w:p>
        </w:tc>
        <w:tc>
          <w:tcPr>
            <w:tcW w:w="1330" w:type="dxa"/>
            <w:tcBorders>
              <w:top w:val="single" w:sz="4" w:space="0" w:color="auto"/>
              <w:left w:val="nil"/>
              <w:bottom w:val="single" w:sz="4" w:space="0" w:color="auto"/>
            </w:tcBorders>
            <w:shd w:val="clear" w:color="auto" w:fill="auto"/>
            <w:noWrap/>
            <w:vAlign w:val="center"/>
            <w:hideMark/>
          </w:tcPr>
          <w:p w14:paraId="67FD389A"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-23%</w:t>
            </w:r>
          </w:p>
        </w:tc>
      </w:tr>
    </w:tbl>
    <w:p w14:paraId="6DC0DA5A" w14:textId="77777777" w:rsidR="009E2E0C" w:rsidRPr="00BA64F2" w:rsidRDefault="009E2E0C" w:rsidP="00771626">
      <w:pPr>
        <w:rPr>
          <w:rFonts w:ascii="Times New Roman" w:hAnsi="Times New Roman" w:cs="Times New Roman"/>
        </w:rPr>
      </w:pPr>
    </w:p>
    <w:p w14:paraId="6899B834" w14:textId="19C8B346" w:rsidR="009E2E0C" w:rsidRPr="006655D8" w:rsidRDefault="009E2E0C" w:rsidP="00316E46">
      <w:pPr>
        <w:pStyle w:val="Heading1"/>
        <w:spacing w:line="360" w:lineRule="auto"/>
        <w:rPr>
          <w:b w:val="0"/>
          <w:bCs w:val="0"/>
        </w:rPr>
      </w:pPr>
      <w:r w:rsidRPr="00BA64F2">
        <w:lastRenderedPageBreak/>
        <w:t>Table S</w:t>
      </w:r>
      <w:r w:rsidR="000B3194">
        <w:rPr>
          <w:noProof/>
        </w:rPr>
        <w:fldChar w:fldCharType="begin"/>
      </w:r>
      <w:r w:rsidR="000B3194">
        <w:rPr>
          <w:noProof/>
        </w:rPr>
        <w:instrText xml:space="preserve"> SEQ Table \* ARABIC </w:instrText>
      </w:r>
      <w:r w:rsidR="000B3194">
        <w:rPr>
          <w:noProof/>
        </w:rPr>
        <w:fldChar w:fldCharType="separate"/>
      </w:r>
      <w:r w:rsidR="00001545">
        <w:rPr>
          <w:noProof/>
        </w:rPr>
        <w:t>10</w:t>
      </w:r>
      <w:r w:rsidR="000B3194">
        <w:rPr>
          <w:noProof/>
        </w:rPr>
        <w:fldChar w:fldCharType="end"/>
      </w:r>
      <w:r w:rsidRPr="00BA64F2">
        <w:t xml:space="preserve">: </w:t>
      </w:r>
      <w:r w:rsidRPr="006655D8">
        <w:rPr>
          <w:b w:val="0"/>
          <w:bCs w:val="0"/>
        </w:rPr>
        <w:t>Information available for cost estimation for enhanced dewatering scenario for virgin integrated bleached hardwood fiber production.</w:t>
      </w:r>
    </w:p>
    <w:tbl>
      <w:tblPr>
        <w:tblW w:w="9101" w:type="dxa"/>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175"/>
        <w:gridCol w:w="3926"/>
      </w:tblGrid>
      <w:tr w:rsidR="00FE1FC1" w:rsidRPr="00BA64F2" w14:paraId="72068BF7" w14:textId="77777777" w:rsidTr="002E3592">
        <w:trPr>
          <w:trHeight w:val="321"/>
        </w:trPr>
        <w:tc>
          <w:tcPr>
            <w:tcW w:w="5175" w:type="dxa"/>
            <w:shd w:val="clear" w:color="auto" w:fill="F2F2F2"/>
            <w:noWrap/>
            <w:vAlign w:val="bottom"/>
            <w:hideMark/>
          </w:tcPr>
          <w:p w14:paraId="7CBC62F3"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Natural Gas cost</w:t>
            </w:r>
            <w:r w:rsidRPr="00BA64F2">
              <w:rPr>
                <w:rFonts w:ascii="Times New Roman" w:eastAsia="Times New Roman" w:hAnsi="Times New Roman" w:cs="Times New Roman"/>
                <w:color w:val="000000"/>
                <w:sz w:val="24"/>
                <w:szCs w:val="24"/>
                <w:vertAlign w:val="superscript"/>
              </w:rPr>
              <w:t xml:space="preserve">1 </w:t>
            </w:r>
            <w:r w:rsidRPr="00BA64F2">
              <w:rPr>
                <w:rFonts w:ascii="Times New Roman" w:eastAsia="Times New Roman" w:hAnsi="Times New Roman" w:cs="Times New Roman"/>
                <w:color w:val="000000"/>
                <w:sz w:val="24"/>
                <w:szCs w:val="24"/>
              </w:rPr>
              <w:t>($/GJ)</w:t>
            </w:r>
          </w:p>
        </w:tc>
        <w:tc>
          <w:tcPr>
            <w:tcW w:w="3926" w:type="dxa"/>
            <w:shd w:val="clear" w:color="auto" w:fill="auto"/>
            <w:noWrap/>
            <w:vAlign w:val="center"/>
            <w:hideMark/>
          </w:tcPr>
          <w:p w14:paraId="622CF6D7"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5.80</w:t>
            </w:r>
          </w:p>
        </w:tc>
      </w:tr>
      <w:tr w:rsidR="00FE1FC1" w:rsidRPr="00BA64F2" w14:paraId="05B5A72B" w14:textId="77777777" w:rsidTr="002E3592">
        <w:trPr>
          <w:trHeight w:val="321"/>
        </w:trPr>
        <w:tc>
          <w:tcPr>
            <w:tcW w:w="5175" w:type="dxa"/>
            <w:shd w:val="clear" w:color="auto" w:fill="F2F2F2"/>
            <w:noWrap/>
            <w:vAlign w:val="bottom"/>
            <w:hideMark/>
          </w:tcPr>
          <w:p w14:paraId="00347839"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Starch cost</w:t>
            </w:r>
            <w:r w:rsidRPr="00BA64F2">
              <w:rPr>
                <w:rFonts w:ascii="Times New Roman" w:eastAsia="Times New Roman" w:hAnsi="Times New Roman" w:cs="Times New Roman"/>
                <w:color w:val="000000"/>
                <w:sz w:val="24"/>
                <w:szCs w:val="24"/>
                <w:vertAlign w:val="superscript"/>
              </w:rPr>
              <w:t>1</w:t>
            </w:r>
            <w:r w:rsidRPr="00BA64F2">
              <w:rPr>
                <w:rFonts w:ascii="Times New Roman" w:eastAsia="Times New Roman" w:hAnsi="Times New Roman" w:cs="Times New Roman"/>
                <w:color w:val="000000"/>
                <w:sz w:val="24"/>
                <w:szCs w:val="24"/>
              </w:rPr>
              <w:t xml:space="preserve"> ($/kg)</w:t>
            </w:r>
          </w:p>
        </w:tc>
        <w:tc>
          <w:tcPr>
            <w:tcW w:w="3926" w:type="dxa"/>
            <w:shd w:val="clear" w:color="auto" w:fill="auto"/>
            <w:noWrap/>
            <w:vAlign w:val="center"/>
            <w:hideMark/>
          </w:tcPr>
          <w:p w14:paraId="77F4CEFD"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0.62</w:t>
            </w:r>
          </w:p>
        </w:tc>
      </w:tr>
      <w:tr w:rsidR="00FE1FC1" w:rsidRPr="00BA64F2" w14:paraId="0F42BBA8" w14:textId="77777777" w:rsidTr="002E3592">
        <w:trPr>
          <w:trHeight w:val="321"/>
        </w:trPr>
        <w:tc>
          <w:tcPr>
            <w:tcW w:w="5175" w:type="dxa"/>
            <w:shd w:val="clear" w:color="auto" w:fill="F2F2F2"/>
            <w:noWrap/>
            <w:vAlign w:val="bottom"/>
            <w:hideMark/>
          </w:tcPr>
          <w:p w14:paraId="24DAC3A9"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Enzymes cost</w:t>
            </w:r>
            <w:r w:rsidRPr="00BA64F2">
              <w:rPr>
                <w:rFonts w:ascii="Times New Roman" w:eastAsia="Times New Roman" w:hAnsi="Times New Roman" w:cs="Times New Roman"/>
                <w:color w:val="000000"/>
                <w:sz w:val="24"/>
                <w:szCs w:val="24"/>
                <w:vertAlign w:val="superscript"/>
              </w:rPr>
              <w:t>2</w:t>
            </w:r>
            <w:r w:rsidRPr="00BA64F2">
              <w:rPr>
                <w:rFonts w:ascii="Times New Roman" w:eastAsia="Times New Roman" w:hAnsi="Times New Roman" w:cs="Times New Roman"/>
                <w:color w:val="000000"/>
                <w:sz w:val="24"/>
                <w:szCs w:val="24"/>
              </w:rPr>
              <w:t xml:space="preserve"> ($/Kg protein)</w:t>
            </w:r>
          </w:p>
        </w:tc>
        <w:tc>
          <w:tcPr>
            <w:tcW w:w="3926" w:type="dxa"/>
            <w:shd w:val="clear" w:color="auto" w:fill="auto"/>
            <w:noWrap/>
            <w:vAlign w:val="center"/>
            <w:hideMark/>
          </w:tcPr>
          <w:p w14:paraId="7790F638"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4.25</w:t>
            </w:r>
          </w:p>
        </w:tc>
      </w:tr>
      <w:tr w:rsidR="00FE1FC1" w:rsidRPr="00BA64F2" w14:paraId="72B5FF91" w14:textId="77777777" w:rsidTr="002E3592">
        <w:trPr>
          <w:trHeight w:val="321"/>
        </w:trPr>
        <w:tc>
          <w:tcPr>
            <w:tcW w:w="5175" w:type="dxa"/>
            <w:shd w:val="clear" w:color="auto" w:fill="F2F2F2"/>
            <w:noWrap/>
            <w:vAlign w:val="bottom"/>
            <w:hideMark/>
          </w:tcPr>
          <w:p w14:paraId="0E25D282"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Enzyme concentration</w:t>
            </w:r>
            <w:r w:rsidRPr="00BA64F2">
              <w:rPr>
                <w:rFonts w:ascii="Times New Roman" w:eastAsia="Times New Roman" w:hAnsi="Times New Roman" w:cs="Times New Roman"/>
                <w:color w:val="000000"/>
                <w:sz w:val="24"/>
                <w:szCs w:val="24"/>
                <w:vertAlign w:val="superscript"/>
              </w:rPr>
              <w:t>3</w:t>
            </w:r>
            <w:r w:rsidRPr="00BA64F2">
              <w:rPr>
                <w:rFonts w:ascii="Times New Roman" w:eastAsia="Times New Roman" w:hAnsi="Times New Roman" w:cs="Times New Roman"/>
                <w:color w:val="000000"/>
                <w:sz w:val="24"/>
                <w:szCs w:val="24"/>
              </w:rPr>
              <w:t xml:space="preserve"> (kg/OD ton fiber)</w:t>
            </w:r>
          </w:p>
        </w:tc>
        <w:tc>
          <w:tcPr>
            <w:tcW w:w="3926" w:type="dxa"/>
            <w:shd w:val="clear" w:color="auto" w:fill="auto"/>
            <w:noWrap/>
            <w:vAlign w:val="center"/>
            <w:hideMark/>
          </w:tcPr>
          <w:p w14:paraId="5C097AB9"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5.00</w:t>
            </w:r>
          </w:p>
        </w:tc>
      </w:tr>
      <w:tr w:rsidR="00FE1FC1" w:rsidRPr="00BA64F2" w14:paraId="1716FC9E" w14:textId="77777777" w:rsidTr="002E3592">
        <w:trPr>
          <w:trHeight w:val="321"/>
        </w:trPr>
        <w:tc>
          <w:tcPr>
            <w:tcW w:w="5175" w:type="dxa"/>
            <w:shd w:val="clear" w:color="auto" w:fill="F2F2F2"/>
            <w:noWrap/>
            <w:vAlign w:val="bottom"/>
            <w:hideMark/>
          </w:tcPr>
          <w:p w14:paraId="4B1A6140"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Enzyme protein per fiber</w:t>
            </w:r>
            <w:r w:rsidRPr="00BA64F2">
              <w:rPr>
                <w:rFonts w:ascii="Times New Roman" w:eastAsia="Times New Roman" w:hAnsi="Times New Roman" w:cs="Times New Roman"/>
                <w:color w:val="000000"/>
                <w:sz w:val="24"/>
                <w:szCs w:val="24"/>
                <w:vertAlign w:val="superscript"/>
              </w:rPr>
              <w:t>3</w:t>
            </w:r>
            <w:r w:rsidRPr="00BA64F2">
              <w:rPr>
                <w:rFonts w:ascii="Times New Roman" w:eastAsia="Times New Roman" w:hAnsi="Times New Roman" w:cs="Times New Roman"/>
                <w:color w:val="000000"/>
                <w:sz w:val="24"/>
                <w:szCs w:val="24"/>
              </w:rPr>
              <w:t xml:space="preserve"> (kg/ADt)</w:t>
            </w:r>
          </w:p>
        </w:tc>
        <w:tc>
          <w:tcPr>
            <w:tcW w:w="3926" w:type="dxa"/>
            <w:shd w:val="clear" w:color="auto" w:fill="auto"/>
            <w:noWrap/>
            <w:vAlign w:val="center"/>
            <w:hideMark/>
          </w:tcPr>
          <w:p w14:paraId="4E11AC97"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0.45</w:t>
            </w:r>
          </w:p>
        </w:tc>
      </w:tr>
      <w:tr w:rsidR="00FE1FC1" w:rsidRPr="00BA64F2" w14:paraId="6B9DDD18" w14:textId="77777777" w:rsidTr="002E3592">
        <w:trPr>
          <w:trHeight w:val="321"/>
        </w:trPr>
        <w:tc>
          <w:tcPr>
            <w:tcW w:w="5175" w:type="dxa"/>
            <w:shd w:val="clear" w:color="auto" w:fill="F2F2F2"/>
            <w:noWrap/>
            <w:vAlign w:val="bottom"/>
            <w:hideMark/>
          </w:tcPr>
          <w:p w14:paraId="67E5F21E"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Starch (Kg/OD ton fiber)</w:t>
            </w:r>
          </w:p>
        </w:tc>
        <w:tc>
          <w:tcPr>
            <w:tcW w:w="3926" w:type="dxa"/>
            <w:shd w:val="clear" w:color="auto" w:fill="auto"/>
            <w:noWrap/>
            <w:vAlign w:val="center"/>
            <w:hideMark/>
          </w:tcPr>
          <w:p w14:paraId="7B8655FE"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Times New Roman" w:hAnsi="Times New Roman" w:cs="Times New Roman"/>
                <w:color w:val="000000"/>
                <w:sz w:val="24"/>
                <w:szCs w:val="24"/>
              </w:rPr>
              <w:t>5.00</w:t>
            </w:r>
          </w:p>
        </w:tc>
      </w:tr>
      <w:tr w:rsidR="00FE1FC1" w:rsidRPr="00BA64F2" w14:paraId="01AC5599" w14:textId="77777777" w:rsidTr="002E3592">
        <w:trPr>
          <w:trHeight w:val="321"/>
        </w:trPr>
        <w:tc>
          <w:tcPr>
            <w:tcW w:w="5175" w:type="dxa"/>
            <w:shd w:val="clear" w:color="auto" w:fill="F2F2F2"/>
            <w:noWrap/>
            <w:vAlign w:val="bottom"/>
          </w:tcPr>
          <w:p w14:paraId="2237CA3F"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Pulp production (</w:t>
            </w:r>
            <w:proofErr w:type="spellStart"/>
            <w:r w:rsidRPr="00BA64F2">
              <w:rPr>
                <w:rFonts w:ascii="Times New Roman" w:eastAsia="Aptos" w:hAnsi="Times New Roman" w:cs="Times New Roman"/>
                <w:color w:val="000000"/>
                <w:kern w:val="2"/>
                <w:sz w:val="24"/>
                <w:szCs w:val="24"/>
                <w14:ligatures w14:val="standardContextual"/>
              </w:rPr>
              <w:t>ODt</w:t>
            </w:r>
            <w:proofErr w:type="spellEnd"/>
            <w:r w:rsidRPr="00BA64F2">
              <w:rPr>
                <w:rFonts w:ascii="Times New Roman" w:eastAsia="Aptos" w:hAnsi="Times New Roman" w:cs="Times New Roman"/>
                <w:color w:val="000000"/>
                <w:kern w:val="2"/>
                <w:sz w:val="24"/>
                <w:szCs w:val="24"/>
                <w14:ligatures w14:val="standardContextual"/>
              </w:rPr>
              <w:t>/h)</w:t>
            </w:r>
          </w:p>
        </w:tc>
        <w:tc>
          <w:tcPr>
            <w:tcW w:w="3926" w:type="dxa"/>
            <w:shd w:val="clear" w:color="auto" w:fill="auto"/>
            <w:noWrap/>
            <w:vAlign w:val="bottom"/>
          </w:tcPr>
          <w:p w14:paraId="51569559"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53.80</w:t>
            </w:r>
          </w:p>
        </w:tc>
      </w:tr>
      <w:tr w:rsidR="00FE1FC1" w:rsidRPr="00BA64F2" w14:paraId="37CFC46D" w14:textId="77777777" w:rsidTr="002E3592">
        <w:trPr>
          <w:trHeight w:val="321"/>
        </w:trPr>
        <w:tc>
          <w:tcPr>
            <w:tcW w:w="5175" w:type="dxa"/>
            <w:shd w:val="clear" w:color="auto" w:fill="F2F2F2"/>
            <w:noWrap/>
            <w:vAlign w:val="bottom"/>
          </w:tcPr>
          <w:p w14:paraId="4B5C6F07"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Pulp production (ADt/h)</w:t>
            </w:r>
          </w:p>
        </w:tc>
        <w:tc>
          <w:tcPr>
            <w:tcW w:w="3926" w:type="dxa"/>
            <w:shd w:val="clear" w:color="auto" w:fill="auto"/>
            <w:noWrap/>
            <w:vAlign w:val="bottom"/>
          </w:tcPr>
          <w:p w14:paraId="341C2BF9"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56.50</w:t>
            </w:r>
          </w:p>
        </w:tc>
      </w:tr>
      <w:tr w:rsidR="00FE1FC1" w:rsidRPr="00BA64F2" w14:paraId="65C32CE7" w14:textId="77777777" w:rsidTr="002E3592">
        <w:trPr>
          <w:trHeight w:val="321"/>
        </w:trPr>
        <w:tc>
          <w:tcPr>
            <w:tcW w:w="5175" w:type="dxa"/>
            <w:shd w:val="clear" w:color="auto" w:fill="F2F2F2"/>
            <w:noWrap/>
            <w:vAlign w:val="bottom"/>
          </w:tcPr>
          <w:p w14:paraId="38AF62B0"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Pulp production (ADt/day)</w:t>
            </w:r>
          </w:p>
        </w:tc>
        <w:tc>
          <w:tcPr>
            <w:tcW w:w="3926" w:type="dxa"/>
            <w:shd w:val="clear" w:color="auto" w:fill="auto"/>
            <w:noWrap/>
            <w:vAlign w:val="bottom"/>
          </w:tcPr>
          <w:p w14:paraId="3B69D2A7" w14:textId="77777777" w:rsidR="00FE1FC1" w:rsidRPr="00BA64F2" w:rsidRDefault="00FE1FC1" w:rsidP="002E3592">
            <w:pPr>
              <w:keepNext/>
              <w:spacing w:after="0" w:line="240" w:lineRule="auto"/>
              <w:jc w:val="center"/>
              <w:rPr>
                <w:rFonts w:ascii="Times New Roman" w:eastAsia="Times New Roman" w:hAnsi="Times New Roman" w:cs="Times New Roman"/>
                <w:color w:val="000000"/>
                <w:sz w:val="24"/>
                <w:szCs w:val="24"/>
              </w:rPr>
            </w:pPr>
            <w:r w:rsidRPr="00BA64F2">
              <w:rPr>
                <w:rFonts w:ascii="Times New Roman" w:eastAsia="Aptos" w:hAnsi="Times New Roman" w:cs="Times New Roman"/>
                <w:color w:val="000000"/>
                <w:kern w:val="2"/>
                <w:sz w:val="24"/>
                <w:szCs w:val="24"/>
                <w14:ligatures w14:val="standardContextual"/>
              </w:rPr>
              <w:t>1356</w:t>
            </w:r>
          </w:p>
        </w:tc>
      </w:tr>
      <w:tr w:rsidR="00FE1FC1" w:rsidRPr="00BA64F2" w14:paraId="56E2A6A0" w14:textId="77777777" w:rsidTr="002E3592">
        <w:trPr>
          <w:trHeight w:val="321"/>
        </w:trPr>
        <w:tc>
          <w:tcPr>
            <w:tcW w:w="5175" w:type="dxa"/>
            <w:shd w:val="clear" w:color="auto" w:fill="F2F2F2"/>
            <w:noWrap/>
            <w:vAlign w:val="bottom"/>
          </w:tcPr>
          <w:p w14:paraId="0B9E8AC3" w14:textId="77777777" w:rsidR="00FE1FC1" w:rsidRPr="00BA64F2" w:rsidRDefault="00FE1FC1" w:rsidP="002E3592">
            <w:pPr>
              <w:keepNext/>
              <w:spacing w:after="0" w:line="240" w:lineRule="auto"/>
              <w:jc w:val="center"/>
              <w:rPr>
                <w:rFonts w:ascii="Times New Roman" w:eastAsia="Aptos" w:hAnsi="Times New Roman" w:cs="Times New Roman"/>
                <w:color w:val="000000"/>
                <w:kern w:val="2"/>
                <w:sz w:val="24"/>
                <w:szCs w:val="24"/>
                <w14:ligatures w14:val="standardContextual"/>
              </w:rPr>
            </w:pPr>
            <w:r w:rsidRPr="00BA64F2">
              <w:rPr>
                <w:rFonts w:ascii="Times New Roman" w:eastAsia="Aptos" w:hAnsi="Times New Roman" w:cs="Times New Roman"/>
                <w:color w:val="000000"/>
                <w:kern w:val="2"/>
                <w:sz w:val="24"/>
                <w:szCs w:val="24"/>
                <w14:ligatures w14:val="standardContextual"/>
              </w:rPr>
              <w:t>Pulp production (ADt/year)</w:t>
            </w:r>
          </w:p>
        </w:tc>
        <w:tc>
          <w:tcPr>
            <w:tcW w:w="3926" w:type="dxa"/>
            <w:shd w:val="clear" w:color="auto" w:fill="auto"/>
            <w:noWrap/>
            <w:vAlign w:val="bottom"/>
          </w:tcPr>
          <w:p w14:paraId="5C3E2372" w14:textId="77777777" w:rsidR="00FE1FC1" w:rsidRPr="00BA64F2" w:rsidRDefault="00FE1FC1" w:rsidP="002E3592">
            <w:pPr>
              <w:keepNext/>
              <w:spacing w:after="0" w:line="240" w:lineRule="auto"/>
              <w:jc w:val="center"/>
              <w:rPr>
                <w:rFonts w:ascii="Times New Roman" w:eastAsia="Aptos" w:hAnsi="Times New Roman" w:cs="Times New Roman"/>
                <w:color w:val="000000"/>
                <w:kern w:val="2"/>
                <w:sz w:val="24"/>
                <w:szCs w:val="24"/>
                <w14:ligatures w14:val="standardContextual"/>
              </w:rPr>
            </w:pPr>
            <w:r w:rsidRPr="00BA64F2">
              <w:rPr>
                <w:rFonts w:ascii="Times New Roman" w:eastAsia="Aptos" w:hAnsi="Times New Roman" w:cs="Times New Roman"/>
                <w:color w:val="000000"/>
                <w:kern w:val="2"/>
                <w:sz w:val="24"/>
                <w:szCs w:val="24"/>
                <w14:ligatures w14:val="standardContextual"/>
              </w:rPr>
              <w:t>484,092</w:t>
            </w:r>
          </w:p>
        </w:tc>
      </w:tr>
    </w:tbl>
    <w:p w14:paraId="39A87A21" w14:textId="5476B3FB" w:rsidR="009E2E0C" w:rsidRPr="00BA64F2" w:rsidRDefault="009E2E0C" w:rsidP="00114DB5">
      <w:pPr>
        <w:keepNext/>
        <w:spacing w:after="0"/>
        <w:rPr>
          <w:rFonts w:ascii="Times New Roman" w:hAnsi="Times New Roman" w:cs="Times New Roman"/>
          <w:sz w:val="24"/>
          <w:szCs w:val="24"/>
        </w:rPr>
      </w:pPr>
      <w:r w:rsidRPr="00BA64F2">
        <w:rPr>
          <w:rFonts w:ascii="Times New Roman" w:hAnsi="Times New Roman" w:cs="Times New Roman"/>
          <w:sz w:val="24"/>
          <w:szCs w:val="24"/>
          <w:vertAlign w:val="superscript"/>
        </w:rPr>
        <w:t>1</w:t>
      </w:r>
      <w:r w:rsidRPr="00BA64F2">
        <w:rPr>
          <w:rFonts w:ascii="Times New Roman" w:hAnsi="Times New Roman" w:cs="Times New Roman"/>
          <w:sz w:val="24"/>
          <w:szCs w:val="24"/>
        </w:rPr>
        <w:t>Gas and starch price were obtained t</w:t>
      </w:r>
      <w:r w:rsidR="0052737B" w:rsidRPr="00BA64F2">
        <w:rPr>
          <w:rFonts w:ascii="Times New Roman" w:hAnsi="Times New Roman" w:cs="Times New Roman"/>
          <w:sz w:val="24"/>
          <w:szCs w:val="24"/>
        </w:rPr>
        <w:t>h</w:t>
      </w:r>
      <w:r w:rsidRPr="00BA64F2">
        <w:rPr>
          <w:rFonts w:ascii="Times New Roman" w:hAnsi="Times New Roman" w:cs="Times New Roman"/>
          <w:sz w:val="24"/>
          <w:szCs w:val="24"/>
        </w:rPr>
        <w:t xml:space="preserve">ough Fisher Solve </w:t>
      </w:r>
      <w:r w:rsidRPr="00BA64F2">
        <w:rPr>
          <w:rFonts w:ascii="Times New Roman" w:hAnsi="Times New Roman" w:cs="Times New Roman"/>
          <w:sz w:val="24"/>
          <w:szCs w:val="24"/>
        </w:rPr>
        <w:fldChar w:fldCharType="begin" w:fldLock="1"/>
      </w:r>
      <w:r w:rsidR="00333D33" w:rsidRPr="00BA64F2">
        <w:rPr>
          <w:rFonts w:ascii="Times New Roman" w:hAnsi="Times New Roman" w:cs="Times New Roman"/>
          <w:sz w:val="24"/>
          <w:szCs w:val="24"/>
        </w:rPr>
        <w:instrText>ADDIN CSL_CITATION {"citationItems":[{"id":"ITEM-1","itemData":{"author":[{"dropping-particle":"","family":"Fisher International","given":"Inc.","non-dropping-particle":"","parse-names":false,"suffix":""}],"id":"ITEM-1","issued":{"date-parts":[["2023"]]},"title":"FisherSolve Database","type":"article"},"uris":["http://www.mendeley.com/documents/?uuid=aad36a61-88cd-4a5e-ae02-67f6b42a7844"]}],"mendeley":{"formattedCitation":"[2]","plainTextFormattedCitation":"[2]","previouslyFormattedCitation":"[2]"},"properties":{"noteIndex":0},"schema":"https://github.com/citation-style-language/schema/raw/master/csl-citation.json"}</w:instrText>
      </w:r>
      <w:r w:rsidRPr="00BA64F2">
        <w:rPr>
          <w:rFonts w:ascii="Times New Roman" w:hAnsi="Times New Roman" w:cs="Times New Roman"/>
          <w:sz w:val="24"/>
          <w:szCs w:val="24"/>
        </w:rPr>
        <w:fldChar w:fldCharType="separate"/>
      </w:r>
      <w:r w:rsidR="00087015" w:rsidRPr="00BA64F2">
        <w:rPr>
          <w:rFonts w:ascii="Times New Roman" w:hAnsi="Times New Roman" w:cs="Times New Roman"/>
          <w:noProof/>
          <w:sz w:val="24"/>
          <w:szCs w:val="24"/>
        </w:rPr>
        <w:t>[2]</w:t>
      </w:r>
      <w:r w:rsidRPr="00BA64F2">
        <w:rPr>
          <w:rFonts w:ascii="Times New Roman" w:hAnsi="Times New Roman" w:cs="Times New Roman"/>
          <w:sz w:val="24"/>
          <w:szCs w:val="24"/>
        </w:rPr>
        <w:fldChar w:fldCharType="end"/>
      </w:r>
      <w:r w:rsidRPr="00BA64F2">
        <w:rPr>
          <w:rFonts w:ascii="Times New Roman" w:hAnsi="Times New Roman" w:cs="Times New Roman"/>
          <w:sz w:val="24"/>
          <w:szCs w:val="24"/>
        </w:rPr>
        <w:t xml:space="preserve">. </w:t>
      </w:r>
    </w:p>
    <w:p w14:paraId="0F620721" w14:textId="275DAC47" w:rsidR="009E2E0C" w:rsidRPr="00BA64F2" w:rsidRDefault="009E2E0C" w:rsidP="00114DB5">
      <w:pPr>
        <w:keepNext/>
        <w:spacing w:after="0"/>
        <w:rPr>
          <w:rFonts w:ascii="Times New Roman" w:hAnsi="Times New Roman" w:cs="Times New Roman"/>
          <w:sz w:val="24"/>
          <w:szCs w:val="24"/>
        </w:rPr>
      </w:pPr>
      <w:r w:rsidRPr="00BA64F2">
        <w:rPr>
          <w:rFonts w:ascii="Times New Roman" w:hAnsi="Times New Roman" w:cs="Times New Roman"/>
          <w:sz w:val="24"/>
          <w:szCs w:val="24"/>
          <w:vertAlign w:val="superscript"/>
        </w:rPr>
        <w:t>2</w:t>
      </w:r>
      <w:r w:rsidRPr="00BA64F2">
        <w:rPr>
          <w:rFonts w:ascii="Times New Roman" w:hAnsi="Times New Roman" w:cs="Times New Roman"/>
          <w:sz w:val="24"/>
          <w:szCs w:val="24"/>
        </w:rPr>
        <w:t xml:space="preserve">Enzyme cost is based on </w:t>
      </w:r>
      <w:proofErr w:type="spellStart"/>
      <w:r w:rsidRPr="00BA64F2">
        <w:rPr>
          <w:rFonts w:ascii="Times New Roman" w:hAnsi="Times New Roman" w:cs="Times New Roman"/>
          <w:sz w:val="24"/>
          <w:szCs w:val="24"/>
        </w:rPr>
        <w:t>Larnaudie</w:t>
      </w:r>
      <w:proofErr w:type="spellEnd"/>
      <w:r w:rsidRPr="00BA64F2">
        <w:rPr>
          <w:rFonts w:ascii="Times New Roman" w:hAnsi="Times New Roman" w:cs="Times New Roman"/>
          <w:sz w:val="24"/>
          <w:szCs w:val="24"/>
        </w:rPr>
        <w:t xml:space="preserve"> et al. </w:t>
      </w:r>
      <w:r w:rsidR="00087015" w:rsidRPr="00BA64F2">
        <w:rPr>
          <w:rFonts w:ascii="Times New Roman" w:hAnsi="Times New Roman" w:cs="Times New Roman"/>
          <w:sz w:val="24"/>
          <w:szCs w:val="24"/>
        </w:rPr>
        <w:t xml:space="preserve">(2019, </w:t>
      </w:r>
      <w:r w:rsidRPr="00BA64F2">
        <w:rPr>
          <w:rFonts w:ascii="Times New Roman" w:hAnsi="Times New Roman" w:cs="Times New Roman"/>
          <w:sz w:val="24"/>
          <w:szCs w:val="24"/>
        </w:rPr>
        <w:t>2021</w:t>
      </w:r>
      <w:r w:rsidR="00087015" w:rsidRPr="00BA64F2">
        <w:rPr>
          <w:rFonts w:ascii="Times New Roman" w:hAnsi="Times New Roman" w:cs="Times New Roman"/>
          <w:sz w:val="24"/>
          <w:szCs w:val="24"/>
        </w:rPr>
        <w:t xml:space="preserve">) </w:t>
      </w:r>
      <w:r w:rsidR="00087015" w:rsidRPr="00BA64F2">
        <w:rPr>
          <w:rFonts w:ascii="Times New Roman" w:hAnsi="Times New Roman" w:cs="Times New Roman"/>
          <w:sz w:val="24"/>
          <w:szCs w:val="24"/>
        </w:rPr>
        <w:fldChar w:fldCharType="begin" w:fldLock="1"/>
      </w:r>
      <w:r w:rsidR="00333D33" w:rsidRPr="00BA64F2">
        <w:rPr>
          <w:rFonts w:ascii="Times New Roman" w:hAnsi="Times New Roman" w:cs="Times New Roman"/>
          <w:sz w:val="24"/>
          <w:szCs w:val="24"/>
        </w:rPr>
        <w:instrText>ADDIN CSL_CITATION {"citationItems":[{"id":"ITEM-1","itemData":{"DOI":"10.1016/j.biombioe.2019.105394","ISSN":"18732909","abstract":"Material and energy results were used in a techno-economic model to analyze the effect of different parameters and configurations on the economics of the process of a liquid hot water pretreated switchgrass (Panicum virgatum L.) biorefinery. Previous experimental results for switchgrass composition and its cellulose enzymatic hydrolysis at different high solids content and enzyme dosages were used in order to obtain a more realistic analysis. The minimum ethanol selling price (MESP) obtained for a facility that produces only ethanol and electricity was within the expected price range for advanced alcohol fuels and could compete with oil prices above $100 per barrel. The MESP was lower for a biorefinery scenario that produces furfural, acetic acid, and formic acid as high-value co-products. The MESP was sensitive to plant size and to switchgrass composition. Enzyme dosage, solids content, and hydrolysis and fermentation efficiencies were the operating parameters with a higher impact on the MESP. Experimental results were combined with the techno-economic models to find correlations between the MESP, and solids content and enzyme dosage. The conditions necessary for a high efficiency of hydrolysis and glucose concentration are not necessarily those that produce an economic optimum (lower cost). The enzyme dosage that minimizes MESP is not always associated with the optimal hydrolysis efficiency (e.g., 95%). The best conditions identified through optimization were an enzyme dosage of 37 mgprotein gglucan−1 and a solids content of 21%, leading to the lowest MESP of $0.84 L-1 (for an enzyme cost of $4.5 kgprotein−1).","author":[{"dropping-particle":"","family":"Larnaudie","given":"Valeria","non-dropping-particle":"","parse-names":false,"suffix":""},{"dropping-particle":"","family":"Ferrari","given":"Mario Daniel","non-dropping-particle":"","parse-names":false,"suffix":""},{"dropping-particle":"","family":"Lareo","given":"Claudia","non-dropping-particle":"","parse-names":false,"suffix":""}],"container-title":"Biomass and Bioenergy","id":"ITEM-1","issued":{"date-parts":[["2019"]]},"title":"Techno-economic analysis of a liquid hot water pretreated switchgrass biorefinery: Effect of solids loading and enzyme dosage on enzymatic hydrolysis","type":"article-journal","volume":"130"},"uris":["http://www.mendeley.com/documents/?uuid=bcaf4f21-9ec4-3e78-bf32-5218d415eb9e"]},{"id":"ITEM-2","itemData":{"DOI":"10.1016/j.renene.2021.05.094","ISSN":"18790682","abstract":"Life cycle assessments of fuel bioethanol produced in Uruguay from liquid hot water pretreated switchgrass were performed for two scenarios: the production of ethanol and electricity and a biorefinery producing ethanol, electricity, furfural, acetic, and formic acid. Experimental data and material and energy balances derived from the simulations were used to analyze the global warming potential of fuel bioethanol. Greenhouse gas (GHG) emissions in both scenarios were lower than the reference emissions for fossil fuel. The biorefinery scenario had a better performance in terms of environmental impacts, and the biofuel produced met GHG reduction requirements. Switchgrass composition, enzyme dosage, fermentation and hydrolysis efficiency, and solids content had a significant effect on environmental performance, with enzyme use being the most significant factor. A multi-objective optimization was used to find the values of solid content and enzyme dose that minimize GHG emissions and the minimum ethanol selling price (MESP). An enzyme dosage of 37 mgprotein/gglucan and solids content of 21% w/w were the optimal conditions for bioethanol production with an associated GHG value of 2 ± 5 g CO2 eq./MJethanol and a MESP of $0.84/L.","author":[{"dropping-particle":"","family":"Larnaudie","given":"Valeria","non-dropping-particle":"","parse-names":false,"suffix":""},{"dropping-particle":"","family":"Ferrari","given":"Mario Daniel","non-dropping-particle":"","parse-names":false,"suffix":""},{"dropping-particle":"","family":"Lareo","given":"Claudia","non-dropping-particle":"","parse-names":false,"suffix":""}],"container-title":"Renewable Energy","id":"ITEM-2","issued":{"date-parts":[["2021"]]},"title":"Life cycle assessment of ethanol produced in a biorefinery from liquid hot water pretreated switchgrass","type":"article-journal","volume":"176"},"uris":["http://www.mendeley.com/documents/?uuid=4eef47c4-e886-36a6-834c-1ff85079f9e3"]}],"mendeley":{"formattedCitation":"[3,4]","plainTextFormattedCitation":"[3,4]","previouslyFormattedCitation":"[3,4]"},"properties":{"noteIndex":0},"schema":"https://github.com/citation-style-language/schema/raw/master/csl-citation.json"}</w:instrText>
      </w:r>
      <w:r w:rsidR="00087015" w:rsidRPr="00BA64F2">
        <w:rPr>
          <w:rFonts w:ascii="Times New Roman" w:hAnsi="Times New Roman" w:cs="Times New Roman"/>
          <w:sz w:val="24"/>
          <w:szCs w:val="24"/>
        </w:rPr>
        <w:fldChar w:fldCharType="separate"/>
      </w:r>
      <w:r w:rsidR="00087015" w:rsidRPr="00BA64F2">
        <w:rPr>
          <w:rFonts w:ascii="Times New Roman" w:hAnsi="Times New Roman" w:cs="Times New Roman"/>
          <w:noProof/>
          <w:sz w:val="24"/>
          <w:szCs w:val="24"/>
        </w:rPr>
        <w:t>[3,4]</w:t>
      </w:r>
      <w:r w:rsidR="00087015" w:rsidRPr="00BA64F2">
        <w:rPr>
          <w:rFonts w:ascii="Times New Roman" w:hAnsi="Times New Roman" w:cs="Times New Roman"/>
          <w:sz w:val="24"/>
          <w:szCs w:val="24"/>
        </w:rPr>
        <w:fldChar w:fldCharType="end"/>
      </w:r>
      <w:r w:rsidR="00087015" w:rsidRPr="00BA64F2">
        <w:rPr>
          <w:rFonts w:ascii="Times New Roman" w:hAnsi="Times New Roman" w:cs="Times New Roman"/>
          <w:sz w:val="24"/>
          <w:szCs w:val="24"/>
        </w:rPr>
        <w:t>.</w:t>
      </w:r>
    </w:p>
    <w:p w14:paraId="3EB826E0" w14:textId="77777777" w:rsidR="009E2E0C" w:rsidRDefault="009E2E0C" w:rsidP="00114DB5">
      <w:pPr>
        <w:keepNext/>
        <w:rPr>
          <w:rFonts w:ascii="Times New Roman" w:hAnsi="Times New Roman" w:cs="Times New Roman"/>
          <w:sz w:val="24"/>
          <w:szCs w:val="24"/>
        </w:rPr>
      </w:pPr>
      <w:r w:rsidRPr="00BA64F2">
        <w:rPr>
          <w:rFonts w:ascii="Times New Roman" w:hAnsi="Times New Roman" w:cs="Times New Roman"/>
          <w:sz w:val="24"/>
          <w:szCs w:val="24"/>
          <w:vertAlign w:val="superscript"/>
        </w:rPr>
        <w:t>3</w:t>
      </w:r>
      <w:r w:rsidRPr="00BA64F2">
        <w:rPr>
          <w:rFonts w:ascii="Times New Roman" w:hAnsi="Times New Roman" w:cs="Times New Roman"/>
          <w:sz w:val="24"/>
          <w:szCs w:val="24"/>
        </w:rPr>
        <w:t>Protein concentration is calculated based on protein content (90 mg/ml) and enzyme wt% used in this study.</w:t>
      </w:r>
    </w:p>
    <w:p w14:paraId="2B0D7239" w14:textId="686C8A63" w:rsidR="00EA4824" w:rsidRDefault="00EA4824" w:rsidP="00EA4824">
      <w:pPr>
        <w:pStyle w:val="Heading1"/>
      </w:pPr>
      <w:r w:rsidRPr="00EA4824">
        <w:t>Breakdown of energy cost savings</w:t>
      </w:r>
    </w:p>
    <w:p w14:paraId="0BF01934" w14:textId="77777777" w:rsidR="007538D5" w:rsidRDefault="007538D5" w:rsidP="007538D5">
      <w:pPr>
        <w:spacing w:after="240" w:line="360" w:lineRule="auto"/>
        <w:ind w:firstLine="144"/>
        <w:rPr>
          <w:rFonts w:ascii="Times New Roman" w:hAnsi="Times New Roman" w:cs="Times New Roman"/>
          <w:b/>
          <w:kern w:val="2"/>
          <w14:ligatures w14:val="standardContextual"/>
        </w:rPr>
      </w:pPr>
      <w:r w:rsidRPr="007538D5">
        <w:rPr>
          <w:rFonts w:ascii="Times New Roman" w:hAnsi="Times New Roman" w:cs="Times New Roman"/>
          <w:b/>
          <w:kern w:val="2"/>
          <w14:ligatures w14:val="standardContextual"/>
        </w:rPr>
        <w:t xml:space="preserve">Calculation of fuel savings </w:t>
      </w:r>
    </w:p>
    <w:p w14:paraId="16F1B663" w14:textId="2F4F9FBD" w:rsidR="001A5D2B" w:rsidRPr="001A5D2B" w:rsidRDefault="001A5D2B" w:rsidP="001A5D2B">
      <w:pPr>
        <w:pStyle w:val="ListParagraph"/>
        <w:numPr>
          <w:ilvl w:val="0"/>
          <w:numId w:val="6"/>
        </w:numPr>
        <w:spacing w:after="240" w:line="360" w:lineRule="auto"/>
        <w:rPr>
          <w:rFonts w:ascii="Times New Roman" w:hAnsi="Times New Roman" w:cs="Times New Roman"/>
          <w:b/>
          <w:kern w:val="2"/>
          <w14:ligatures w14:val="standardContextual"/>
        </w:rPr>
      </w:pPr>
      <w:r w:rsidRPr="001A5D2B">
        <w:rPr>
          <w:rFonts w:ascii="Times New Roman" w:hAnsi="Times New Roman" w:cs="Times New Roman"/>
          <w:b/>
          <w:bCs/>
          <w:kern w:val="2"/>
          <w14:ligatures w14:val="standardContextual"/>
        </w:rPr>
        <w:t>Change in Natural Gas Consumption</w:t>
      </w:r>
      <w:r w:rsidRPr="001A5D2B">
        <w:rPr>
          <w:rFonts w:ascii="Times New Roman" w:hAnsi="Times New Roman" w:cs="Times New Roman"/>
          <w:b/>
          <w:kern w:val="2"/>
          <w14:ligatures w14:val="standardContextual"/>
        </w:rPr>
        <w:t>:</w:t>
      </w:r>
    </w:p>
    <w:p w14:paraId="1503946B" w14:textId="260A8341" w:rsidR="007538D5" w:rsidRPr="007538D5" w:rsidRDefault="00000000" w:rsidP="007538D5">
      <w:pPr>
        <w:spacing w:after="240" w:line="360" w:lineRule="auto"/>
        <w:ind w:firstLine="144"/>
        <w:jc w:val="center"/>
        <w:rPr>
          <w:rFonts w:ascii="Times New Roman" w:hAnsi="Times New Roman" w:cs="Times New Roman"/>
          <w:iCs/>
          <w:kern w:val="2"/>
          <w14:ligatures w14:val="standardContextual"/>
        </w:rPr>
      </w:pPr>
      <m:oMathPara>
        <m:oMath>
          <m:sSub>
            <m:sSubPr>
              <m:ctrlPr>
                <w:rPr>
                  <w:rFonts w:ascii="Cambria Math" w:hAnsi="Cambria Math" w:cs="Times New Roman"/>
                  <w:iCs/>
                  <w:kern w:val="2"/>
                  <w14:ligatures w14:val="standardContextual"/>
                </w:rPr>
              </m:ctrlPr>
            </m:sSubPr>
            <m:e>
              <m:r>
                <m:rPr>
                  <m:nor/>
                </m:rPr>
                <w:rPr>
                  <w:rFonts w:ascii="Times New Roman" w:hAnsi="Times New Roman" w:cs="Times New Roman"/>
                  <w:iCs/>
                  <w:kern w:val="2"/>
                  <w14:ligatures w14:val="standardContextual"/>
                </w:rPr>
                <m:t>∆NG</m:t>
              </m:r>
            </m:e>
            <m:sub>
              <m:r>
                <m:rPr>
                  <m:nor/>
                </m:rPr>
                <w:rPr>
                  <w:rFonts w:ascii="Times New Roman" w:hAnsi="Times New Roman" w:cs="Times New Roman"/>
                  <w:iCs/>
                  <w:kern w:val="2"/>
                  <w14:ligatures w14:val="standardContextual"/>
                </w:rPr>
                <m:t>consumed</m:t>
              </m:r>
            </m:sub>
          </m:sSub>
          <m:r>
            <m:rPr>
              <m:nor/>
            </m:rPr>
            <w:rPr>
              <w:rFonts w:ascii="Times New Roman" w:hAnsi="Times New Roman" w:cs="Times New Roman"/>
              <w:iCs/>
              <w:kern w:val="2"/>
              <w14:ligatures w14:val="standardContextual"/>
            </w:rPr>
            <m:t>=(</m:t>
          </m:r>
          <m:sSub>
            <m:sSubPr>
              <m:ctrlPr>
                <w:rPr>
                  <w:rFonts w:ascii="Cambria Math" w:hAnsi="Cambria Math" w:cs="Times New Roman"/>
                  <w:iCs/>
                  <w:kern w:val="2"/>
                  <w14:ligatures w14:val="standardContextual"/>
                </w:rPr>
              </m:ctrlPr>
            </m:sSubPr>
            <m:e>
              <m:r>
                <m:rPr>
                  <m:nor/>
                </m:rPr>
                <w:rPr>
                  <w:rFonts w:ascii="Times New Roman" w:hAnsi="Times New Roman" w:cs="Times New Roman"/>
                  <w:iCs/>
                  <w:kern w:val="2"/>
                  <w14:ligatures w14:val="standardContextual"/>
                </w:rPr>
                <m:t>NG</m:t>
              </m:r>
            </m:e>
            <m:sub>
              <m:r>
                <m:rPr>
                  <m:nor/>
                </m:rPr>
                <w:rPr>
                  <w:rFonts w:ascii="Times New Roman" w:hAnsi="Times New Roman" w:cs="Times New Roman"/>
                  <w:iCs/>
                  <w:kern w:val="2"/>
                  <w14:ligatures w14:val="standardContextual"/>
                </w:rPr>
                <m:t>enhanced</m:t>
              </m:r>
            </m:sub>
          </m:sSub>
          <m:r>
            <m:rPr>
              <m:sty m:val="p"/>
            </m:rPr>
            <w:rPr>
              <w:rFonts w:ascii="Cambria Math" w:hAnsi="Cambria Math" w:cs="Times New Roman"/>
              <w:kern w:val="2"/>
              <w14:ligatures w14:val="standardContextual"/>
            </w:rPr>
            <m:t>-</m:t>
          </m:r>
          <m:sSub>
            <m:sSubPr>
              <m:ctrlPr>
                <w:rPr>
                  <w:rFonts w:ascii="Cambria Math" w:hAnsi="Cambria Math" w:cs="Times New Roman"/>
                  <w:iCs/>
                  <w:kern w:val="2"/>
                  <w14:ligatures w14:val="standardContextual"/>
                </w:rPr>
              </m:ctrlPr>
            </m:sSubPr>
            <m:e>
              <m:r>
                <m:rPr>
                  <m:nor/>
                </m:rPr>
                <w:rPr>
                  <w:rFonts w:ascii="Times New Roman" w:hAnsi="Times New Roman" w:cs="Times New Roman"/>
                  <w:iCs/>
                  <w:kern w:val="2"/>
                  <w14:ligatures w14:val="standardContextual"/>
                </w:rPr>
                <m:t>NG</m:t>
              </m:r>
            </m:e>
            <m:sub>
              <m:r>
                <m:rPr>
                  <m:nor/>
                </m:rPr>
                <w:rPr>
                  <w:rFonts w:ascii="Times New Roman" w:hAnsi="Times New Roman" w:cs="Times New Roman"/>
                  <w:iCs/>
                  <w:kern w:val="2"/>
                  <w14:ligatures w14:val="standardContextual"/>
                </w:rPr>
                <m:t>baseline</m:t>
              </m:r>
            </m:sub>
          </m:sSub>
          <m:r>
            <m:rPr>
              <m:nor/>
            </m:rPr>
            <w:rPr>
              <w:rFonts w:ascii="Times New Roman" w:hAnsi="Times New Roman" w:cs="Times New Roman"/>
              <w:iCs/>
              <w:kern w:val="2"/>
              <w14:ligatures w14:val="standardContextual"/>
            </w:rPr>
            <m:t>)</m:t>
          </m:r>
        </m:oMath>
      </m:oMathPara>
    </w:p>
    <w:p w14:paraId="45618D02" w14:textId="77777777" w:rsidR="007538D5" w:rsidRPr="007538D5" w:rsidRDefault="007538D5" w:rsidP="001A5D2B">
      <w:pPr>
        <w:numPr>
          <w:ilvl w:val="0"/>
          <w:numId w:val="7"/>
        </w:numPr>
        <w:spacing w:after="0" w:line="360" w:lineRule="auto"/>
        <w:contextualSpacing/>
        <w:jc w:val="both"/>
        <w:rPr>
          <w:rFonts w:ascii="Times New Roman" w:hAnsi="Times New Roman" w:cs="Times New Roman"/>
          <w:kern w:val="2"/>
          <w14:ligatures w14:val="standardContextual"/>
        </w:rPr>
      </w:pPr>
      <w:r w:rsidRPr="007538D5">
        <w:rPr>
          <w:rFonts w:ascii="Times New Roman" w:hAnsi="Times New Roman" w:cs="Times New Roman"/>
          <w:kern w:val="2"/>
          <w14:ligatures w14:val="standardContextual"/>
        </w:rPr>
        <w:t>∆</w:t>
      </w:r>
      <w:proofErr w:type="spellStart"/>
      <w:r w:rsidRPr="007538D5">
        <w:rPr>
          <w:rFonts w:ascii="Times New Roman" w:hAnsi="Times New Roman" w:cs="Times New Roman"/>
          <w:kern w:val="2"/>
          <w14:ligatures w14:val="standardContextual"/>
        </w:rPr>
        <w:t>NG</w:t>
      </w:r>
      <w:r w:rsidRPr="007538D5">
        <w:rPr>
          <w:rFonts w:ascii="Times New Roman" w:hAnsi="Times New Roman" w:cs="Times New Roman"/>
          <w:kern w:val="2"/>
          <w:vertAlign w:val="subscript"/>
          <w14:ligatures w14:val="standardContextual"/>
        </w:rPr>
        <w:t>consumed</w:t>
      </w:r>
      <w:proofErr w:type="spellEnd"/>
      <w:r w:rsidRPr="007538D5">
        <w:rPr>
          <w:rFonts w:ascii="Times New Roman" w:hAnsi="Times New Roman" w:cs="Times New Roman"/>
          <w:kern w:val="2"/>
          <w14:ligatures w14:val="standardContextual"/>
        </w:rPr>
        <w:t>:</w:t>
      </w:r>
      <w:r w:rsidRPr="007538D5">
        <w:rPr>
          <w:rFonts w:ascii="Times New Roman" w:hAnsi="Times New Roman" w:cs="Times New Roman"/>
          <w:kern w:val="2"/>
          <w:vertAlign w:val="subscript"/>
          <w14:ligatures w14:val="standardContextual"/>
        </w:rPr>
        <w:t xml:space="preserve"> </w:t>
      </w:r>
      <w:r w:rsidRPr="007538D5">
        <w:rPr>
          <w:rFonts w:ascii="Times New Roman" w:hAnsi="Times New Roman" w:cs="Times New Roman"/>
          <w:kern w:val="2"/>
          <w14:ligatures w14:val="standardContextual"/>
        </w:rPr>
        <w:t>natural gas</w:t>
      </w:r>
      <w:r w:rsidRPr="007538D5">
        <w:rPr>
          <w:rFonts w:ascii="Times New Roman" w:hAnsi="Times New Roman" w:cs="Times New Roman"/>
          <w:kern w:val="2"/>
          <w:vertAlign w:val="subscript"/>
          <w14:ligatures w14:val="standardContextual"/>
        </w:rPr>
        <w:t xml:space="preserve"> </w:t>
      </w:r>
      <w:r w:rsidRPr="007538D5">
        <w:rPr>
          <w:rFonts w:ascii="Times New Roman" w:hAnsi="Times New Roman" w:cs="Times New Roman"/>
          <w:kern w:val="2"/>
          <w14:ligatures w14:val="standardContextual"/>
        </w:rPr>
        <w:t>change in consumption</w:t>
      </w:r>
    </w:p>
    <w:p w14:paraId="4A6B7226" w14:textId="6196B203" w:rsidR="007538D5" w:rsidRPr="007538D5" w:rsidRDefault="007538D5" w:rsidP="001A5D2B">
      <w:pPr>
        <w:numPr>
          <w:ilvl w:val="0"/>
          <w:numId w:val="7"/>
        </w:numPr>
        <w:spacing w:after="0" w:line="360" w:lineRule="auto"/>
        <w:contextualSpacing/>
        <w:jc w:val="both"/>
        <w:rPr>
          <w:rFonts w:ascii="Times New Roman" w:hAnsi="Times New Roman" w:cs="Times New Roman"/>
          <w:kern w:val="2"/>
          <w14:ligatures w14:val="standardContextual"/>
        </w:rPr>
      </w:pPr>
      <w:r w:rsidRPr="007538D5">
        <w:rPr>
          <w:rFonts w:ascii="Times New Roman" w:hAnsi="Times New Roman" w:cs="Times New Roman"/>
          <w:kern w:val="2"/>
          <w14:ligatures w14:val="standardContextual"/>
        </w:rPr>
        <w:t xml:space="preserve">NG baseline: </w:t>
      </w:r>
      <w:r w:rsidR="001A5D2B" w:rsidRPr="001A5D2B">
        <w:rPr>
          <w:rFonts w:ascii="Times New Roman" w:hAnsi="Times New Roman" w:cs="Times New Roman"/>
          <w:kern w:val="2"/>
          <w14:ligatures w14:val="standardContextual"/>
        </w:rPr>
        <w:t>(natural gas in baseline): 230.108 m³/ADt (from Table S4)</w:t>
      </w:r>
      <w:r w:rsidRPr="007538D5">
        <w:rPr>
          <w:rFonts w:ascii="Times New Roman" w:hAnsi="Times New Roman" w:cs="Times New Roman"/>
          <w:kern w:val="2"/>
          <w14:ligatures w14:val="standardContextual"/>
        </w:rPr>
        <w:t xml:space="preserve">, </w:t>
      </w:r>
    </w:p>
    <w:p w14:paraId="1706EF47" w14:textId="64E4551C" w:rsidR="007538D5" w:rsidRPr="007538D5" w:rsidRDefault="001A5D2B" w:rsidP="001A5D2B">
      <w:pPr>
        <w:numPr>
          <w:ilvl w:val="0"/>
          <w:numId w:val="7"/>
        </w:numPr>
        <w:spacing w:after="0" w:line="360" w:lineRule="auto"/>
        <w:contextualSpacing/>
        <w:jc w:val="both"/>
        <w:rPr>
          <w:rFonts w:ascii="Times New Roman" w:hAnsi="Times New Roman" w:cs="Times New Roman"/>
          <w:kern w:val="2"/>
          <w14:ligatures w14:val="standardContextual"/>
        </w:rPr>
      </w:pPr>
      <w:r w:rsidRPr="001A5D2B">
        <w:rPr>
          <w:rFonts w:ascii="Times New Roman" w:hAnsi="Times New Roman" w:cs="Times New Roman"/>
          <w:kern w:val="2"/>
          <w14:ligatures w14:val="standardContextual"/>
        </w:rPr>
        <w:t>NG enhanced (natural gas in enhanced dewatering scenario): 159.031 m³/ADt (from Table S4)</w:t>
      </w:r>
    </w:p>
    <w:p w14:paraId="6F6013B7" w14:textId="3419FCB0" w:rsidR="007538D5" w:rsidRPr="001A5D2B" w:rsidRDefault="00000000" w:rsidP="007538D5">
      <w:pPr>
        <w:spacing w:after="0" w:line="360" w:lineRule="auto"/>
        <w:ind w:firstLine="144"/>
        <w:jc w:val="center"/>
        <w:rPr>
          <w:rFonts w:ascii="Times New Roman" w:hAnsi="Times New Roman" w:cs="Times New Roman"/>
          <w:kern w:val="2"/>
          <w14:ligatures w14:val="standardContextual"/>
        </w:rPr>
      </w:pPr>
      <m:oMathPara>
        <m:oMath>
          <m:sSub>
            <m:sSubPr>
              <m:ctrlPr>
                <w:rPr>
                  <w:rFonts w:ascii="Cambria Math" w:hAnsi="Cambria Math" w:cs="Times New Roman"/>
                  <w:i/>
                  <w:kern w:val="2"/>
                  <w14:ligatures w14:val="standardContextual"/>
                </w:rPr>
              </m:ctrlPr>
            </m:sSubPr>
            <m:e>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consumed</m:t>
              </m:r>
            </m:sub>
          </m:sSub>
          <m:r>
            <m:rPr>
              <m:nor/>
            </m:rPr>
            <w:rPr>
              <w:rFonts w:ascii="Cambria Math" w:hAnsi="Cambria Math" w:cs="Times New Roman"/>
              <w:kern w:val="2"/>
              <w14:ligatures w14:val="standardContextual"/>
            </w:rPr>
            <m:t>=</m:t>
          </m:r>
          <m:r>
            <m:rPr>
              <m:nor/>
            </m:rPr>
            <w:rPr>
              <w:rFonts w:ascii="Times New Roman" w:hAnsi="Times New Roman" w:cs="Times New Roman"/>
              <w:kern w:val="2"/>
              <w14:ligatures w14:val="standardContextual"/>
            </w:rPr>
            <m:t>∆</m:t>
          </m:r>
          <m:d>
            <m:dPr>
              <m:ctrlPr>
                <w:rPr>
                  <w:rFonts w:ascii="Cambria Math" w:hAnsi="Cambria Math" w:cs="Times New Roman"/>
                  <w:i/>
                  <w:kern w:val="2"/>
                  <w14:ligatures w14:val="standardContextual"/>
                </w:rPr>
              </m:ctrlPr>
            </m:dPr>
            <m:e>
              <m:r>
                <m:rPr>
                  <m:nor/>
                </m:rPr>
                <w:rPr>
                  <w:rFonts w:ascii="Times New Roman" w:hAnsi="Times New Roman" w:cs="Times New Roman"/>
                  <w:kern w:val="2"/>
                  <w14:ligatures w14:val="standardContextual"/>
                </w:rPr>
                <m:t>159.031-230.108</m:t>
              </m:r>
            </m:e>
          </m:d>
          <m:f>
            <m:fPr>
              <m:ctrlPr>
                <w:rPr>
                  <w:rFonts w:ascii="Cambria Math" w:hAnsi="Cambria Math" w:cs="Times New Roman"/>
                  <w:i/>
                  <w:kern w:val="2"/>
                  <w14:ligatures w14:val="standardContextual"/>
                </w:rPr>
              </m:ctrlPr>
            </m:fPr>
            <m:num>
              <m:sSup>
                <m:sSupPr>
                  <m:ctrlPr>
                    <w:rPr>
                      <w:rFonts w:ascii="Cambria Math" w:hAnsi="Cambria Math" w:cs="Times New Roman"/>
                      <w:i/>
                      <w:kern w:val="2"/>
                      <w14:ligatures w14:val="standardContextual"/>
                    </w:rPr>
                  </m:ctrlPr>
                </m:sSupPr>
                <m:e>
                  <m:r>
                    <m:rPr>
                      <m:nor/>
                    </m:rPr>
                    <w:rPr>
                      <w:rFonts w:ascii="Times New Roman" w:hAnsi="Times New Roman" w:cs="Times New Roman"/>
                      <w:kern w:val="2"/>
                      <w14:ligatures w14:val="standardContextual"/>
                    </w:rPr>
                    <m:t>m</m:t>
                  </m:r>
                </m:e>
                <m:sup>
                  <m:r>
                    <m:rPr>
                      <m:nor/>
                    </m:rPr>
                    <w:rPr>
                      <w:rFonts w:ascii="Times New Roman" w:hAnsi="Times New Roman" w:cs="Times New Roman"/>
                      <w:kern w:val="2"/>
                      <w14:ligatures w14:val="standardContextual"/>
                    </w:rPr>
                    <m:t>3</m:t>
                  </m:r>
                </m:sup>
              </m:sSup>
            </m:num>
            <m:den>
              <m:r>
                <m:rPr>
                  <m:nor/>
                </m:rPr>
                <w:rPr>
                  <w:rFonts w:ascii="Times New Roman" w:hAnsi="Times New Roman" w:cs="Times New Roman"/>
                  <w:kern w:val="2"/>
                  <w14:ligatures w14:val="standardContextual"/>
                </w:rPr>
                <m:t>ADt</m:t>
              </m:r>
            </m:den>
          </m:f>
          <m:r>
            <w:rPr>
              <w:rFonts w:ascii="Cambria Math" w:hAnsi="Cambria Math" w:cs="Times New Roman"/>
              <w:kern w:val="2"/>
              <w14:ligatures w14:val="standardContextual"/>
            </w:rPr>
            <m:t xml:space="preserve">=-71.077 </m:t>
          </m:r>
          <m:f>
            <m:fPr>
              <m:ctrlPr>
                <w:rPr>
                  <w:rFonts w:ascii="Cambria Math" w:hAnsi="Cambria Math" w:cs="Times New Roman"/>
                  <w:i/>
                  <w:kern w:val="2"/>
                  <w14:ligatures w14:val="standardContextual"/>
                </w:rPr>
              </m:ctrlPr>
            </m:fPr>
            <m:num>
              <m:sSup>
                <m:sSupPr>
                  <m:ctrlPr>
                    <w:rPr>
                      <w:rFonts w:ascii="Cambria Math" w:hAnsi="Cambria Math" w:cs="Times New Roman"/>
                      <w:i/>
                      <w:kern w:val="2"/>
                      <w14:ligatures w14:val="standardContextual"/>
                    </w:rPr>
                  </m:ctrlPr>
                </m:sSupPr>
                <m:e>
                  <m:r>
                    <m:rPr>
                      <m:nor/>
                    </m:rPr>
                    <w:rPr>
                      <w:rFonts w:ascii="Times New Roman" w:hAnsi="Times New Roman" w:cs="Times New Roman"/>
                      <w:kern w:val="2"/>
                      <w14:ligatures w14:val="standardContextual"/>
                    </w:rPr>
                    <m:t>m</m:t>
                  </m:r>
                </m:e>
                <m:sup>
                  <m:r>
                    <m:rPr>
                      <m:nor/>
                    </m:rPr>
                    <w:rPr>
                      <w:rFonts w:ascii="Times New Roman" w:hAnsi="Times New Roman" w:cs="Times New Roman"/>
                      <w:kern w:val="2"/>
                      <w14:ligatures w14:val="standardContextual"/>
                    </w:rPr>
                    <m:t>3</m:t>
                  </m:r>
                </m:sup>
              </m:sSup>
            </m:num>
            <m:den>
              <m:r>
                <m:rPr>
                  <m:nor/>
                </m:rPr>
                <w:rPr>
                  <w:rFonts w:ascii="Times New Roman" w:hAnsi="Times New Roman" w:cs="Times New Roman"/>
                  <w:kern w:val="2"/>
                  <w14:ligatures w14:val="standardContextual"/>
                </w:rPr>
                <m:t>ADt</m:t>
              </m:r>
            </m:den>
          </m:f>
          <m:r>
            <w:rPr>
              <w:rFonts w:ascii="Cambria Math" w:hAnsi="Cambria Math" w:cs="Times New Roman"/>
              <w:kern w:val="2"/>
              <w14:ligatures w14:val="standardContextual"/>
            </w:rPr>
            <m:t xml:space="preserve"> </m:t>
          </m:r>
        </m:oMath>
      </m:oMathPara>
    </w:p>
    <w:p w14:paraId="6339D8A8" w14:textId="26263267" w:rsidR="001A5D2B" w:rsidRPr="007538D5" w:rsidRDefault="001A5D2B" w:rsidP="001A5D2B">
      <w:pPr>
        <w:spacing w:after="0" w:line="360" w:lineRule="auto"/>
        <w:ind w:firstLine="144"/>
        <w:jc w:val="both"/>
        <w:rPr>
          <w:rFonts w:ascii="Times New Roman" w:hAnsi="Times New Roman" w:cs="Times New Roman"/>
          <w:kern w:val="2"/>
          <w14:ligatures w14:val="standardContextual"/>
        </w:rPr>
      </w:pPr>
      <w:r w:rsidRPr="001A5D2B">
        <w:rPr>
          <w:rFonts w:ascii="Times New Roman" w:hAnsi="Times New Roman" w:cs="Times New Roman"/>
          <w:kern w:val="2"/>
          <w14:ligatures w14:val="standardContextual"/>
        </w:rPr>
        <w:t>This represents the reduction in natural gas consumption.</w:t>
      </w:r>
    </w:p>
    <w:p w14:paraId="0590C8C2" w14:textId="63CD179F" w:rsidR="007538D5" w:rsidRPr="001A5D2B" w:rsidRDefault="001A5D2B" w:rsidP="001A5D2B">
      <w:pPr>
        <w:pStyle w:val="ListParagraph"/>
        <w:numPr>
          <w:ilvl w:val="0"/>
          <w:numId w:val="6"/>
        </w:numPr>
        <w:spacing w:after="0" w:line="360" w:lineRule="auto"/>
        <w:rPr>
          <w:rFonts w:ascii="Times New Roman" w:hAnsi="Times New Roman" w:cs="Times New Roman"/>
          <w:b/>
          <w:kern w:val="2"/>
          <w14:ligatures w14:val="standardContextual"/>
        </w:rPr>
      </w:pPr>
      <w:r w:rsidRPr="001A5D2B">
        <w:rPr>
          <w:rFonts w:ascii="Times New Roman" w:hAnsi="Times New Roman" w:cs="Times New Roman"/>
          <w:b/>
          <w:bCs/>
          <w:kern w:val="2"/>
          <w14:ligatures w14:val="standardContextual"/>
        </w:rPr>
        <w:t>Unit Conversion of NG Volume to Energy</w:t>
      </w:r>
      <w:r w:rsidRPr="001A5D2B">
        <w:rPr>
          <w:rFonts w:ascii="Times New Roman" w:hAnsi="Times New Roman" w:cs="Times New Roman"/>
          <w:b/>
          <w:kern w:val="2"/>
          <w14:ligatures w14:val="standardContextual"/>
        </w:rPr>
        <w:t>:</w:t>
      </w:r>
      <w:r>
        <w:rPr>
          <w:rFonts w:ascii="Times New Roman" w:hAnsi="Times New Roman" w:cs="Times New Roman"/>
          <w:b/>
          <w:kern w:val="2"/>
          <w14:ligatures w14:val="standardContextual"/>
        </w:rPr>
        <w:t xml:space="preserve"> </w:t>
      </w:r>
      <w:r w:rsidRPr="001A5D2B">
        <w:rPr>
          <w:rFonts w:ascii="Times New Roman" w:hAnsi="Times New Roman" w:cs="Times New Roman"/>
          <w:bCs/>
          <w:kern w:val="2"/>
          <w14:ligatures w14:val="standardContextual"/>
        </w:rPr>
        <w:t>To convert the volume of natural gas to energy, we use the following values:</w:t>
      </w:r>
    </w:p>
    <w:p w14:paraId="502D20E7" w14:textId="349B6656" w:rsidR="007538D5" w:rsidRPr="007538D5" w:rsidRDefault="007538D5" w:rsidP="001A5D2B">
      <w:pPr>
        <w:numPr>
          <w:ilvl w:val="0"/>
          <w:numId w:val="8"/>
        </w:numPr>
        <w:spacing w:after="0" w:line="360" w:lineRule="auto"/>
        <w:contextualSpacing/>
        <w:jc w:val="both"/>
        <w:rPr>
          <w:rFonts w:ascii="Times New Roman" w:hAnsi="Times New Roman" w:cs="Times New Roman"/>
          <w:kern w:val="2"/>
          <w14:ligatures w14:val="standardContextual"/>
        </w:rPr>
      </w:pPr>
      <w:r w:rsidRPr="007538D5">
        <w:rPr>
          <w:rFonts w:ascii="Times New Roman" w:hAnsi="Times New Roman" w:cs="Times New Roman"/>
          <w:kern w:val="2"/>
          <w14:ligatures w14:val="standardContextual"/>
        </w:rPr>
        <w:t xml:space="preserve">Natural gas high heating value (HHV): 55.58 GJ/mt, </w:t>
      </w:r>
      <w:r w:rsidR="001A5D2B">
        <w:rPr>
          <w:rFonts w:ascii="Times New Roman" w:hAnsi="Times New Roman" w:cs="Times New Roman"/>
          <w:kern w:val="2"/>
          <w14:ligatures w14:val="standardContextual"/>
        </w:rPr>
        <w:fldChar w:fldCharType="begin" w:fldLock="1"/>
      </w:r>
      <w:r w:rsidR="001A5D2B">
        <w:rPr>
          <w:rFonts w:ascii="Times New Roman" w:hAnsi="Times New Roman" w:cs="Times New Roman"/>
          <w:kern w:val="2"/>
          <w14:ligatures w14:val="standardContextual"/>
        </w:rPr>
        <w:instrText>ADDIN CSL_CITATION {"citationItems":[{"id":"ITEM-1","itemData":{"DOI":"10.1016/J.CESYS.2024.100234","ISSN":"2666-7894","abstract":"Bleached eucalyptus kraft (BEK) pulp dominates global pulp production, yet the environmental impacts of its bleaching sequences in Brazil are not fully explored. Addressing this gap, we conducted a comparative life cycle assessment (LCA) of three bleaching sequences: conventional elemental chlorine-free (ECF), ECF with oxygen delignification, and ECF with oxygen delignification plus acid washing. We estimated the average global warming potential (GWP) for BEK delivered to the U.S. and examined how forest carbon cycle (FCC) elements, specifically biogenic GWP (GWPbio) and potential soil organic carbon (SOC) sequestration, influence GWP outcomes. Results show that the ECF sequence with oxygen delignification and acid washing reduces GWP by 11% and outperforms conventional ECF in 10 out of 11 environmental impact categories. The average GWP for Brazilian BEK delivered to the U.S. is 576 kg CO₂-eq/ton. Sensitivity analyses demonstrate that adding GWPbio increases GWP by 18%, whereas accounting for potential SOC sequestration reduces it by 39%. These findings highlight the necessity of optimizing bleaching processes and developing a standardized BEK LCA model for comparing the environmental impact of different fibers. This work sets a precedent for integrating FCC elements into LCAs and underscores the potential of SOC sequestration in mitigating climate change impacts.","author":[{"dropping-particle":"","family":"Ortega","given":"Rhonald","non-dropping-particle":"","parse-names":false,"suffix":""},{"dropping-particle":"","family":"Forfora","given":"Naycari","non-dropping-particle":"","parse-names":false,"suffix":""},{"dropping-particle":"","family":"Urdaneta","given":"Isabel","non-dropping-particle":"","parse-names":false,"suffix":""},{"dropping-particle":"","family":"Azuaje","given":"Ivana","non-dropping-particle":"","parse-names":false,"suffix":""},{"dropping-particle":"","family":"Vivas","given":"Keren A.","non-dropping-particle":"","parse-names":false,"suffix":""},{"dropping-particle":"","family":"Vera","given":"Ramon E.","non-dropping-particle":"","parse-names":false,"suffix":""},{"dropping-particle":"","family":"Franco","given":"Jorge","non-dropping-particle":"","parse-names":false,"suffix":""},{"dropping-particle":"","family":"Frazier","given":"Ryen","non-dropping-particle":"","parse-names":false,"suffix":""},{"dropping-particle":"","family":"Abbati","given":"Camilla","non-dropping-particle":"","parse-names":false,"suffix":""},{"dropping-particle":"","family":"Saloni","given":"Daniel","non-dropping-particle":"","parse-names":false,"suffix":""},{"dropping-particle":"","family":"Jameel","given":"Hasan","non-dropping-particle":"","parse-names":false,"suffix":""},{"dropping-particle":"","family":"Venditti","given":"Richard","non-dropping-particle":"","parse-names":false,"suffix":""},{"dropping-particle":"","family":"Gonzalez","given":"Ronalds","non-dropping-particle":"","parse-names":false,"suffix":""}],"container-title":"Cleaner Environmental Systems","id":"ITEM-1","issued":{"date-parts":[["2024","12","1"]]},"page":"100234","publisher":"Elsevier","title":"Life cycle assessment of Brazilian bleached eucalyptus kraft pulp: Integrating bleaching processes and biogenic carbon impacts","type":"article-journal","volume":"15"},"uris":["http://www.mendeley.com/documents/?uuid=189c6acd-f081-3fb5-bf4d-f515481f85f9"]}],"mendeley":{"formattedCitation":"[5]","plainTextFormattedCitation":"[5]","previouslyFormattedCitation":"[5]"},"properties":{"noteIndex":0},"schema":"https://github.com/citation-style-language/schema/raw/master/csl-citation.json"}</w:instrText>
      </w:r>
      <w:r w:rsidR="001A5D2B">
        <w:rPr>
          <w:rFonts w:ascii="Times New Roman" w:hAnsi="Times New Roman" w:cs="Times New Roman"/>
          <w:kern w:val="2"/>
          <w14:ligatures w14:val="standardContextual"/>
        </w:rPr>
        <w:fldChar w:fldCharType="separate"/>
      </w:r>
      <w:r w:rsidR="001A5D2B" w:rsidRPr="001A5D2B">
        <w:rPr>
          <w:rFonts w:ascii="Times New Roman" w:hAnsi="Times New Roman" w:cs="Times New Roman"/>
          <w:noProof/>
          <w:kern w:val="2"/>
          <w14:ligatures w14:val="standardContextual"/>
        </w:rPr>
        <w:t>[5]</w:t>
      </w:r>
      <w:r w:rsidR="001A5D2B">
        <w:rPr>
          <w:rFonts w:ascii="Times New Roman" w:hAnsi="Times New Roman" w:cs="Times New Roman"/>
          <w:kern w:val="2"/>
          <w14:ligatures w14:val="standardContextual"/>
        </w:rPr>
        <w:fldChar w:fldCharType="end"/>
      </w:r>
    </w:p>
    <w:p w14:paraId="6E542DB5" w14:textId="3E2D766D" w:rsidR="007538D5" w:rsidRDefault="007538D5" w:rsidP="001A5D2B">
      <w:pPr>
        <w:numPr>
          <w:ilvl w:val="0"/>
          <w:numId w:val="8"/>
        </w:numPr>
        <w:spacing w:after="0" w:line="360" w:lineRule="auto"/>
        <w:contextualSpacing/>
        <w:jc w:val="both"/>
        <w:rPr>
          <w:rFonts w:ascii="Times New Roman" w:hAnsi="Times New Roman" w:cs="Times New Roman"/>
          <w:kern w:val="2"/>
          <w14:ligatures w14:val="standardContextual"/>
        </w:rPr>
      </w:pPr>
      <w:proofErr w:type="spellStart"/>
      <w:r w:rsidRPr="007538D5">
        <w:rPr>
          <w:rFonts w:ascii="Times New Roman" w:hAnsi="Times New Roman" w:cs="Times New Roman"/>
          <w:kern w:val="2"/>
          <w14:ligatures w14:val="standardContextual"/>
        </w:rPr>
        <w:t>NG</w:t>
      </w:r>
      <w:r w:rsidRPr="007538D5">
        <w:rPr>
          <w:rFonts w:ascii="Times New Roman" w:hAnsi="Times New Roman" w:cs="Times New Roman"/>
          <w:kern w:val="2"/>
          <w:vertAlign w:val="subscript"/>
          <w14:ligatures w14:val="standardContextual"/>
        </w:rPr>
        <w:t>density</w:t>
      </w:r>
      <w:proofErr w:type="spellEnd"/>
      <w:r w:rsidRPr="007538D5">
        <w:rPr>
          <w:rFonts w:ascii="Times New Roman" w:hAnsi="Times New Roman" w:cs="Times New Roman"/>
          <w:kern w:val="2"/>
          <w14:ligatures w14:val="standardContextual"/>
        </w:rPr>
        <w:t>: 0.7 kg/ m</w:t>
      </w:r>
      <w:r w:rsidRPr="007538D5">
        <w:rPr>
          <w:rFonts w:ascii="Times New Roman" w:hAnsi="Times New Roman" w:cs="Times New Roman"/>
          <w:kern w:val="2"/>
          <w:vertAlign w:val="superscript"/>
          <w14:ligatures w14:val="standardContextual"/>
        </w:rPr>
        <w:t>3</w:t>
      </w:r>
      <w:r w:rsidRPr="007538D5">
        <w:rPr>
          <w:rFonts w:ascii="Times New Roman" w:hAnsi="Times New Roman" w:cs="Times New Roman"/>
          <w:kern w:val="2"/>
          <w14:ligatures w14:val="standardContextual"/>
        </w:rPr>
        <w:t xml:space="preserve">, </w:t>
      </w:r>
      <w:r w:rsidR="00D2402E">
        <w:rPr>
          <w:rFonts w:ascii="Times New Roman" w:hAnsi="Times New Roman" w:cs="Times New Roman"/>
          <w:kern w:val="2"/>
          <w14:ligatures w14:val="standardContextual"/>
        </w:rPr>
        <w:fldChar w:fldCharType="begin" w:fldLock="1"/>
      </w:r>
      <w:r w:rsidR="00265A43">
        <w:rPr>
          <w:rFonts w:ascii="Times New Roman" w:hAnsi="Times New Roman" w:cs="Times New Roman"/>
          <w:kern w:val="2"/>
          <w14:ligatures w14:val="standardContextual"/>
        </w:rPr>
        <w:instrText>ADDIN CSL_CITATION {"citationItems":[{"id":"ITEM-1","itemData":{"URL":"https://www.engineeringtoolbox.com/gas-density-d_158.html","accessed":{"date-parts":[["2025","3","19"]]},"id":"ITEM-1","issued":{"date-parts":[["0"]]},"title":"Density of Gases Data","type":"webpage"},"uris":["http://www.mendeley.com/documents/?uuid=16508e68-3cd7-384a-863b-4abbcbeed5e8"]}],"mendeley":{"formattedCitation":"[6]","plainTextFormattedCitation":"[6]","previouslyFormattedCitation":"[6]"},"properties":{"noteIndex":0},"schema":"https://github.com/citation-style-language/schema/raw/master/csl-citation.json"}</w:instrText>
      </w:r>
      <w:r w:rsidR="00D2402E">
        <w:rPr>
          <w:rFonts w:ascii="Times New Roman" w:hAnsi="Times New Roman" w:cs="Times New Roman"/>
          <w:kern w:val="2"/>
          <w14:ligatures w14:val="standardContextual"/>
        </w:rPr>
        <w:fldChar w:fldCharType="separate"/>
      </w:r>
      <w:r w:rsidR="00D2402E" w:rsidRPr="00D2402E">
        <w:rPr>
          <w:rFonts w:ascii="Times New Roman" w:hAnsi="Times New Roman" w:cs="Times New Roman"/>
          <w:noProof/>
          <w:kern w:val="2"/>
          <w14:ligatures w14:val="standardContextual"/>
        </w:rPr>
        <w:t>[6]</w:t>
      </w:r>
      <w:r w:rsidR="00D2402E">
        <w:rPr>
          <w:rFonts w:ascii="Times New Roman" w:hAnsi="Times New Roman" w:cs="Times New Roman"/>
          <w:kern w:val="2"/>
          <w14:ligatures w14:val="standardContextual"/>
        </w:rPr>
        <w:fldChar w:fldCharType="end"/>
      </w:r>
    </w:p>
    <w:p w14:paraId="28484035" w14:textId="12E526D6" w:rsidR="00F577DC" w:rsidRDefault="00F577DC" w:rsidP="00F577DC">
      <w:pPr>
        <w:spacing w:after="0" w:line="360" w:lineRule="auto"/>
        <w:contextualSpacing/>
        <w:jc w:val="both"/>
        <w:rPr>
          <w:rFonts w:ascii="Times New Roman" w:hAnsi="Times New Roman" w:cs="Times New Roman"/>
          <w:kern w:val="2"/>
          <w14:ligatures w14:val="standardContextual"/>
        </w:rPr>
      </w:pPr>
      <w:r w:rsidRPr="00F577DC">
        <w:rPr>
          <w:rFonts w:ascii="Times New Roman" w:hAnsi="Times New Roman" w:cs="Times New Roman"/>
          <w:kern w:val="2"/>
          <w14:ligatures w14:val="standardContextual"/>
        </w:rPr>
        <w:t>The energy savings are calculated as:</w:t>
      </w:r>
    </w:p>
    <w:p w14:paraId="3C1C7944" w14:textId="2B650B28" w:rsidR="00F577DC" w:rsidRPr="00F577DC" w:rsidRDefault="00000000" w:rsidP="00F577DC">
      <w:pPr>
        <w:spacing w:after="0" w:line="360" w:lineRule="auto"/>
        <w:contextualSpacing/>
        <w:jc w:val="center"/>
        <w:rPr>
          <w:rFonts w:ascii="Times New Roman" w:hAnsi="Times New Roman" w:cs="Times New Roman"/>
          <w:kern w:val="2"/>
          <w14:ligatures w14:val="standardContextual"/>
        </w:rPr>
      </w:pPr>
      <m:oMathPara>
        <m:oMath>
          <m:sSub>
            <m:sSubPr>
              <m:ctrlPr>
                <w:rPr>
                  <w:rFonts w:ascii="Cambria Math" w:hAnsi="Cambria Math" w:cs="Times New Roman"/>
                  <w:i/>
                  <w:kern w:val="2"/>
                  <w14:ligatures w14:val="standardContextual"/>
                </w:rPr>
              </m:ctrlPr>
            </m:sSubPr>
            <m:e>
              <m:sSub>
                <m:sSubPr>
                  <m:ctrlPr>
                    <w:rPr>
                      <w:rFonts w:ascii="Cambria Math" w:hAnsi="Cambria Math" w:cs="Times New Roman"/>
                      <w:i/>
                      <w:kern w:val="2"/>
                      <w14:ligatures w14:val="standardContextual"/>
                    </w:rPr>
                  </m:ctrlPr>
                </m:sSubPr>
                <m:e>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comsumed</m:t>
                  </m:r>
                </m:sub>
              </m:sSub>
              <m:r>
                <m:rPr>
                  <m:nor/>
                </m:rPr>
                <w:rPr>
                  <w:rFonts w:ascii="Cambria Math" w:hAnsi="Cambria Math" w:cs="Times New Roman"/>
                  <w:kern w:val="2"/>
                  <w14:ligatures w14:val="standardContextual"/>
                </w:rPr>
                <m:t>=</m:t>
              </m:r>
              <m:r>
                <m:rPr>
                  <m:nor/>
                </m:rPr>
                <w:rPr>
                  <w:rFonts w:ascii="Times New Roman" w:hAnsi="Times New Roman" w:cs="Times New Roman"/>
                  <w:kern w:val="2"/>
                  <w14:ligatures w14:val="standardContextual"/>
                </w:rPr>
                <m:t xml:space="preserve"> </m:t>
              </m:r>
              <m:r>
                <m:rPr>
                  <m:nor/>
                </m:rPr>
                <w:rPr>
                  <w:rFonts w:ascii="Cambria Math" w:hAnsi="Times New Roman" w:cs="Times New Roman"/>
                  <w:kern w:val="2"/>
                  <w14:ligatures w14:val="standardContextual"/>
                </w:rPr>
                <m:t>∆</m:t>
              </m:r>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comsumed</m:t>
              </m:r>
            </m:sub>
          </m:sSub>
          <m:r>
            <m:rPr>
              <m:nor/>
            </m:rPr>
            <w:rPr>
              <w:rFonts w:ascii="Times New Roman" w:hAnsi="Times New Roman" w:cs="Times New Roman"/>
              <w:kern w:val="2"/>
              <w14:ligatures w14:val="standardContextual"/>
            </w:rPr>
            <m:t xml:space="preserve"> x </m:t>
          </m:r>
          <m:sSub>
            <m:sSubPr>
              <m:ctrlPr>
                <w:rPr>
                  <w:rFonts w:ascii="Cambria Math" w:eastAsia="Times New Roman" w:hAnsi="Cambria Math" w:cs="Times New Roman"/>
                  <w:i/>
                  <w:kern w:val="2"/>
                  <w14:ligatures w14:val="standardContextual"/>
                </w:rPr>
              </m:ctrlPr>
            </m:sSubPr>
            <m:e>
              <m:r>
                <m:rPr>
                  <m:nor/>
                </m:rPr>
                <w:rPr>
                  <w:rFonts w:ascii="Times New Roman" w:eastAsia="Times New Roman" w:hAnsi="Times New Roman" w:cs="Times New Roman"/>
                  <w:kern w:val="2"/>
                  <w14:ligatures w14:val="standardContextual"/>
                </w:rPr>
                <m:t>NG</m:t>
              </m:r>
            </m:e>
            <m:sub>
              <m:r>
                <m:rPr>
                  <m:nor/>
                </m:rPr>
                <w:rPr>
                  <w:rFonts w:ascii="Times New Roman" w:hAnsi="Times New Roman" w:cs="Times New Roman"/>
                  <w:kern w:val="2"/>
                  <w:vertAlign w:val="subscript"/>
                  <w14:ligatures w14:val="standardContextual"/>
                </w:rPr>
                <m:t>density</m:t>
              </m:r>
            </m:sub>
          </m:sSub>
          <m:r>
            <m:rPr>
              <m:nor/>
            </m:rPr>
            <w:rPr>
              <w:rFonts w:ascii="Times New Roman" w:eastAsia="Times New Roman" w:hAnsi="Times New Roman" w:cs="Times New Roman"/>
              <w:kern w:val="2"/>
              <w14:ligatures w14:val="standardContextual"/>
            </w:rPr>
            <m:t xml:space="preserve">x HHV x </m:t>
          </m:r>
          <m:sSup>
            <m:sSupPr>
              <m:ctrlPr>
                <w:rPr>
                  <w:rFonts w:ascii="Cambria Math" w:eastAsia="Times New Roman" w:hAnsi="Cambria Math" w:cs="Times New Roman"/>
                  <w:i/>
                  <w:kern w:val="2"/>
                  <w14:ligatures w14:val="standardContextual"/>
                </w:rPr>
              </m:ctrlPr>
            </m:sSupPr>
            <m:e>
              <m:r>
                <m:rPr>
                  <m:nor/>
                </m:rPr>
                <w:rPr>
                  <w:rFonts w:ascii="Times New Roman" w:eastAsia="Times New Roman" w:hAnsi="Times New Roman" w:cs="Times New Roman"/>
                  <w:kern w:val="2"/>
                  <w14:ligatures w14:val="standardContextual"/>
                </w:rPr>
                <m:t>(1x10</m:t>
              </m:r>
            </m:e>
            <m:sup>
              <m:r>
                <m:rPr>
                  <m:nor/>
                </m:rPr>
                <w:rPr>
                  <w:rFonts w:ascii="Times New Roman" w:eastAsia="Times New Roman" w:hAnsi="Times New Roman" w:cs="Times New Roman"/>
                  <w:kern w:val="2"/>
                  <w14:ligatures w14:val="standardContextual"/>
                </w:rPr>
                <m:t>-3</m:t>
              </m:r>
            </m:sup>
          </m:sSup>
          <m:f>
            <m:fPr>
              <m:ctrlPr>
                <w:rPr>
                  <w:rFonts w:ascii="Cambria Math" w:eastAsia="Times New Roman" w:hAnsi="Cambria Math" w:cs="Times New Roman"/>
                  <w:i/>
                  <w:kern w:val="2"/>
                  <w14:ligatures w14:val="standardContextual"/>
                </w:rPr>
              </m:ctrlPr>
            </m:fPr>
            <m:num>
              <m:r>
                <m:rPr>
                  <m:nor/>
                </m:rPr>
                <w:rPr>
                  <w:rFonts w:ascii="Times New Roman" w:eastAsia="Times New Roman" w:hAnsi="Times New Roman" w:cs="Times New Roman"/>
                  <w:kern w:val="2"/>
                  <w14:ligatures w14:val="standardContextual"/>
                </w:rPr>
                <m:t>mt</m:t>
              </m:r>
            </m:num>
            <m:den>
              <m:r>
                <m:rPr>
                  <m:nor/>
                </m:rPr>
                <w:rPr>
                  <w:rFonts w:ascii="Times New Roman" w:eastAsia="Times New Roman" w:hAnsi="Times New Roman" w:cs="Times New Roman"/>
                  <w:kern w:val="2"/>
                  <w14:ligatures w14:val="standardContextual"/>
                </w:rPr>
                <m:t>kg</m:t>
              </m:r>
            </m:den>
          </m:f>
          <m:r>
            <m:rPr>
              <m:nor/>
            </m:rPr>
            <w:rPr>
              <w:rFonts w:ascii="Times New Roman" w:eastAsia="Times New Roman" w:hAnsi="Times New Roman" w:cs="Times New Roman"/>
              <w:kern w:val="2"/>
              <w14:ligatures w14:val="standardContextual"/>
            </w:rPr>
            <m:t>)</m:t>
          </m:r>
        </m:oMath>
      </m:oMathPara>
    </w:p>
    <w:p w14:paraId="21EDC9EC" w14:textId="260DD973" w:rsidR="00F577DC" w:rsidRPr="007538D5" w:rsidRDefault="00F577DC" w:rsidP="00F577DC">
      <w:pPr>
        <w:spacing w:after="0" w:line="360" w:lineRule="auto"/>
        <w:contextualSpacing/>
        <w:rPr>
          <w:rFonts w:ascii="Times New Roman" w:hAnsi="Times New Roman" w:cs="Times New Roman"/>
          <w:kern w:val="2"/>
          <w14:ligatures w14:val="standardContextual"/>
        </w:rPr>
      </w:pPr>
      <w:r w:rsidRPr="00F577DC">
        <w:rPr>
          <w:rFonts w:ascii="Times New Roman" w:hAnsi="Times New Roman" w:cs="Times New Roman"/>
          <w:kern w:val="2"/>
          <w14:ligatures w14:val="standardContextual"/>
        </w:rPr>
        <w:t>Substituting the values:</w:t>
      </w:r>
    </w:p>
    <w:p w14:paraId="23A1EDAC" w14:textId="77777777" w:rsidR="007538D5" w:rsidRPr="007538D5" w:rsidRDefault="00000000" w:rsidP="007538D5">
      <w:pPr>
        <w:spacing w:after="0" w:line="360" w:lineRule="auto"/>
        <w:ind w:firstLine="144"/>
        <w:jc w:val="center"/>
        <w:rPr>
          <w:rFonts w:ascii="Times New Roman" w:hAnsi="Times New Roman" w:cs="Times New Roman"/>
          <w:kern w:val="2"/>
          <w14:ligatures w14:val="standardContextual"/>
        </w:rPr>
      </w:pPr>
      <m:oMathPara>
        <m:oMath>
          <m:sSub>
            <m:sSubPr>
              <m:ctrlPr>
                <w:rPr>
                  <w:rFonts w:ascii="Cambria Math" w:hAnsi="Cambria Math" w:cs="Times New Roman"/>
                  <w:i/>
                  <w:kern w:val="2"/>
                  <w14:ligatures w14:val="standardContextual"/>
                </w:rPr>
              </m:ctrlPr>
            </m:sSubPr>
            <m:e>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comsumed</m:t>
              </m:r>
            </m:sub>
          </m:sSub>
          <m:r>
            <m:rPr>
              <m:nor/>
            </m:rPr>
            <w:rPr>
              <w:rFonts w:ascii="Times New Roman" w:hAnsi="Times New Roman" w:cs="Times New Roman"/>
              <w:kern w:val="2"/>
              <w14:ligatures w14:val="standardContextual"/>
            </w:rPr>
            <m:t>=-71.077</m:t>
          </m:r>
          <m:f>
            <m:fPr>
              <m:ctrlPr>
                <w:rPr>
                  <w:rFonts w:ascii="Cambria Math" w:hAnsi="Cambria Math" w:cs="Times New Roman"/>
                  <w:i/>
                  <w:kern w:val="2"/>
                  <w14:ligatures w14:val="standardContextual"/>
                </w:rPr>
              </m:ctrlPr>
            </m:fPr>
            <m:num>
              <m:sSup>
                <m:sSupPr>
                  <m:ctrlPr>
                    <w:rPr>
                      <w:rFonts w:ascii="Cambria Math" w:hAnsi="Cambria Math" w:cs="Times New Roman"/>
                      <w:i/>
                      <w:kern w:val="2"/>
                      <w14:ligatures w14:val="standardContextual"/>
                    </w:rPr>
                  </m:ctrlPr>
                </m:sSupPr>
                <m:e>
                  <m:r>
                    <m:rPr>
                      <m:nor/>
                    </m:rPr>
                    <w:rPr>
                      <w:rFonts w:ascii="Times New Roman" w:hAnsi="Times New Roman" w:cs="Times New Roman"/>
                      <w:kern w:val="2"/>
                      <w14:ligatures w14:val="standardContextual"/>
                    </w:rPr>
                    <m:t>m</m:t>
                  </m:r>
                </m:e>
                <m:sup>
                  <m:r>
                    <m:rPr>
                      <m:nor/>
                    </m:rPr>
                    <w:rPr>
                      <w:rFonts w:ascii="Times New Roman" w:hAnsi="Times New Roman" w:cs="Times New Roman"/>
                      <w:kern w:val="2"/>
                      <w14:ligatures w14:val="standardContextual"/>
                    </w:rPr>
                    <m:t>3</m:t>
                  </m:r>
                </m:sup>
              </m:sSup>
            </m:num>
            <m:den>
              <m:r>
                <m:rPr>
                  <m:nor/>
                </m:rPr>
                <w:rPr>
                  <w:rFonts w:ascii="Times New Roman" w:hAnsi="Times New Roman" w:cs="Times New Roman"/>
                  <w:kern w:val="2"/>
                  <w14:ligatures w14:val="standardContextual"/>
                </w:rPr>
                <m:t>ADt</m:t>
              </m:r>
            </m:den>
          </m:f>
          <m:r>
            <m:rPr>
              <m:nor/>
            </m:rPr>
            <w:rPr>
              <w:rFonts w:ascii="Times New Roman" w:hAnsi="Times New Roman" w:cs="Times New Roman"/>
              <w:kern w:val="2"/>
              <w14:ligatures w14:val="standardContextual"/>
            </w:rPr>
            <m:t>x 0.7</m:t>
          </m:r>
          <m:f>
            <m:fPr>
              <m:ctrlPr>
                <w:rPr>
                  <w:rFonts w:ascii="Cambria Math" w:hAnsi="Cambria Math" w:cs="Times New Roman"/>
                  <w:i/>
                  <w:kern w:val="2"/>
                  <w14:ligatures w14:val="standardContextual"/>
                </w:rPr>
              </m:ctrlPr>
            </m:fPr>
            <m:num>
              <m:r>
                <m:rPr>
                  <m:nor/>
                </m:rPr>
                <w:rPr>
                  <w:rFonts w:ascii="Times New Roman" w:hAnsi="Times New Roman" w:cs="Times New Roman"/>
                  <w:kern w:val="2"/>
                  <w14:ligatures w14:val="standardContextual"/>
                </w:rPr>
                <m:t>kg</m:t>
              </m:r>
            </m:num>
            <m:den>
              <m:sSup>
                <m:sSupPr>
                  <m:ctrlPr>
                    <w:rPr>
                      <w:rFonts w:ascii="Cambria Math" w:hAnsi="Cambria Math" w:cs="Times New Roman"/>
                      <w:i/>
                      <w:kern w:val="2"/>
                      <w14:ligatures w14:val="standardContextual"/>
                    </w:rPr>
                  </m:ctrlPr>
                </m:sSupPr>
                <m:e>
                  <m:r>
                    <m:rPr>
                      <m:nor/>
                    </m:rPr>
                    <w:rPr>
                      <w:rFonts w:ascii="Times New Roman" w:hAnsi="Times New Roman" w:cs="Times New Roman"/>
                      <w:kern w:val="2"/>
                      <w14:ligatures w14:val="standardContextual"/>
                    </w:rPr>
                    <m:t>m</m:t>
                  </m:r>
                </m:e>
                <m:sup>
                  <m:r>
                    <m:rPr>
                      <m:nor/>
                    </m:rPr>
                    <w:rPr>
                      <w:rFonts w:ascii="Times New Roman" w:hAnsi="Times New Roman" w:cs="Times New Roman"/>
                      <w:kern w:val="2"/>
                      <w14:ligatures w14:val="standardContextual"/>
                    </w:rPr>
                    <m:t>3</m:t>
                  </m:r>
                </m:sup>
              </m:sSup>
            </m:den>
          </m:f>
          <m:r>
            <m:rPr>
              <m:nor/>
            </m:rPr>
            <w:rPr>
              <w:rFonts w:ascii="Times New Roman" w:hAnsi="Times New Roman" w:cs="Times New Roman"/>
              <w:kern w:val="2"/>
              <w14:ligatures w14:val="standardContextual"/>
            </w:rPr>
            <m:t xml:space="preserve">x 55.58 </m:t>
          </m:r>
          <m:f>
            <m:fPr>
              <m:ctrlPr>
                <w:rPr>
                  <w:rFonts w:ascii="Cambria Math" w:hAnsi="Cambria Math" w:cs="Times New Roman"/>
                  <w:i/>
                  <w:kern w:val="2"/>
                  <w14:ligatures w14:val="standardContextual"/>
                </w:rPr>
              </m:ctrlPr>
            </m:fPr>
            <m:num>
              <m:r>
                <m:rPr>
                  <m:nor/>
                </m:rPr>
                <w:rPr>
                  <w:rFonts w:ascii="Times New Roman" w:hAnsi="Times New Roman" w:cs="Times New Roman"/>
                  <w:kern w:val="2"/>
                  <w14:ligatures w14:val="standardContextual"/>
                </w:rPr>
                <m:t>GJ</m:t>
              </m:r>
            </m:num>
            <m:den>
              <m:r>
                <m:rPr>
                  <m:nor/>
                </m:rPr>
                <w:rPr>
                  <w:rFonts w:ascii="Times New Roman" w:hAnsi="Times New Roman" w:cs="Times New Roman"/>
                  <w:kern w:val="2"/>
                  <w14:ligatures w14:val="standardContextual"/>
                </w:rPr>
                <m:t>mt</m:t>
              </m:r>
            </m:den>
          </m:f>
          <m:r>
            <m:rPr>
              <m:nor/>
            </m:rPr>
            <w:rPr>
              <w:rFonts w:ascii="Times New Roman" w:hAnsi="Times New Roman" w:cs="Times New Roman"/>
              <w:kern w:val="2"/>
              <w14:ligatures w14:val="standardContextual"/>
            </w:rPr>
            <m:t xml:space="preserve">x </m:t>
          </m:r>
          <m:sSup>
            <m:sSupPr>
              <m:ctrlPr>
                <w:rPr>
                  <w:rFonts w:ascii="Cambria Math" w:eastAsia="Times New Roman" w:hAnsi="Cambria Math" w:cs="Times New Roman"/>
                  <w:i/>
                  <w:kern w:val="2"/>
                  <w14:ligatures w14:val="standardContextual"/>
                </w:rPr>
              </m:ctrlPr>
            </m:sSupPr>
            <m:e>
              <m:r>
                <m:rPr>
                  <m:nor/>
                </m:rPr>
                <w:rPr>
                  <w:rFonts w:ascii="Times New Roman" w:eastAsia="Times New Roman" w:hAnsi="Times New Roman" w:cs="Times New Roman"/>
                  <w:kern w:val="2"/>
                  <w14:ligatures w14:val="standardContextual"/>
                </w:rPr>
                <m:t>(1x10</m:t>
              </m:r>
            </m:e>
            <m:sup>
              <m:r>
                <m:rPr>
                  <m:nor/>
                </m:rPr>
                <w:rPr>
                  <w:rFonts w:ascii="Times New Roman" w:eastAsia="Times New Roman" w:hAnsi="Times New Roman" w:cs="Times New Roman"/>
                  <w:kern w:val="2"/>
                  <w14:ligatures w14:val="standardContextual"/>
                </w:rPr>
                <m:t>-3</m:t>
              </m:r>
            </m:sup>
          </m:sSup>
          <m:f>
            <m:fPr>
              <m:ctrlPr>
                <w:rPr>
                  <w:rFonts w:ascii="Cambria Math" w:eastAsia="Times New Roman" w:hAnsi="Cambria Math" w:cs="Times New Roman"/>
                  <w:i/>
                  <w:kern w:val="2"/>
                  <w14:ligatures w14:val="standardContextual"/>
                </w:rPr>
              </m:ctrlPr>
            </m:fPr>
            <m:num>
              <m:r>
                <m:rPr>
                  <m:nor/>
                </m:rPr>
                <w:rPr>
                  <w:rFonts w:ascii="Times New Roman" w:eastAsia="Times New Roman" w:hAnsi="Times New Roman" w:cs="Times New Roman"/>
                  <w:kern w:val="2"/>
                  <w14:ligatures w14:val="standardContextual"/>
                </w:rPr>
                <m:t>mt</m:t>
              </m:r>
            </m:num>
            <m:den>
              <m:r>
                <m:rPr>
                  <m:nor/>
                </m:rPr>
                <w:rPr>
                  <w:rFonts w:ascii="Times New Roman" w:eastAsia="Times New Roman" w:hAnsi="Times New Roman" w:cs="Times New Roman"/>
                  <w:kern w:val="2"/>
                  <w14:ligatures w14:val="standardContextual"/>
                </w:rPr>
                <m:t>kg</m:t>
              </m:r>
            </m:den>
          </m:f>
          <m:r>
            <m:rPr>
              <m:nor/>
            </m:rPr>
            <w:rPr>
              <w:rFonts w:ascii="Times New Roman" w:eastAsia="Times New Roman" w:hAnsi="Times New Roman" w:cs="Times New Roman"/>
              <w:kern w:val="2"/>
              <w14:ligatures w14:val="standardContextual"/>
            </w:rPr>
            <m:t>)</m:t>
          </m:r>
        </m:oMath>
      </m:oMathPara>
    </w:p>
    <w:p w14:paraId="0ADB4F66" w14:textId="48FF6C96" w:rsidR="007538D5" w:rsidRPr="00413BF9" w:rsidRDefault="00000000" w:rsidP="007538D5">
      <w:pPr>
        <w:spacing w:after="0" w:line="360" w:lineRule="auto"/>
        <w:ind w:firstLine="144"/>
        <w:jc w:val="center"/>
        <w:rPr>
          <w:rFonts w:ascii="Times New Roman" w:eastAsia="Times New Roman" w:hAnsi="Times New Roman" w:cs="Times New Roman"/>
          <w:kern w:val="2"/>
          <w14:ligatures w14:val="standardContextual"/>
        </w:rPr>
      </w:pPr>
      <m:oMathPara>
        <m:oMath>
          <m:sSub>
            <m:sSubPr>
              <m:ctrlPr>
                <w:rPr>
                  <w:rFonts w:ascii="Cambria Math" w:hAnsi="Cambria Math" w:cs="Times New Roman"/>
                  <w:i/>
                  <w:kern w:val="2"/>
                  <w14:ligatures w14:val="standardContextual"/>
                </w:rPr>
              </m:ctrlPr>
            </m:sSubPr>
            <m:e>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comsumed</m:t>
              </m:r>
            </m:sub>
          </m:sSub>
          <m:r>
            <m:rPr>
              <m:nor/>
            </m:rPr>
            <w:rPr>
              <w:rFonts w:ascii="Cambria Math" w:hAnsi="Cambria Math" w:cs="Times New Roman"/>
              <w:kern w:val="2"/>
              <w14:ligatures w14:val="standardContextual"/>
            </w:rPr>
            <m:t>=</m:t>
          </m:r>
          <m:r>
            <m:rPr>
              <m:nor/>
            </m:rPr>
            <w:rPr>
              <w:rFonts w:ascii="Times New Roman" w:hAnsi="Times New Roman" w:cs="Times New Roman"/>
              <w:kern w:val="2"/>
              <w14:ligatures w14:val="standardContextual"/>
            </w:rPr>
            <m:t xml:space="preserve">-2.765 </m:t>
          </m:r>
          <m:f>
            <m:fPr>
              <m:ctrlPr>
                <w:rPr>
                  <w:rFonts w:ascii="Cambria Math" w:hAnsi="Cambria Math" w:cs="Times New Roman"/>
                  <w:i/>
                  <w:kern w:val="2"/>
                  <w14:ligatures w14:val="standardContextual"/>
                </w:rPr>
              </m:ctrlPr>
            </m:fPr>
            <m:num>
              <m:r>
                <m:rPr>
                  <m:nor/>
                </m:rPr>
                <w:rPr>
                  <w:rFonts w:ascii="Times New Roman" w:hAnsi="Times New Roman" w:cs="Times New Roman"/>
                  <w:kern w:val="2"/>
                  <w14:ligatures w14:val="standardContextual"/>
                </w:rPr>
                <m:t>GJ</m:t>
              </m:r>
            </m:num>
            <m:den>
              <m:r>
                <m:rPr>
                  <m:nor/>
                </m:rPr>
                <w:rPr>
                  <w:rFonts w:ascii="Times New Roman" w:hAnsi="Times New Roman" w:cs="Times New Roman"/>
                  <w:kern w:val="2"/>
                  <w14:ligatures w14:val="standardContextual"/>
                </w:rPr>
                <m:t>ADt</m:t>
              </m:r>
            </m:den>
          </m:f>
        </m:oMath>
      </m:oMathPara>
    </w:p>
    <w:p w14:paraId="6EF60238" w14:textId="7DE737AB" w:rsidR="00413BF9" w:rsidRPr="007538D5" w:rsidRDefault="00413BF9" w:rsidP="00413BF9">
      <w:pPr>
        <w:spacing w:after="0" w:line="360" w:lineRule="auto"/>
        <w:ind w:firstLine="144"/>
        <w:rPr>
          <w:rFonts w:ascii="Times New Roman" w:eastAsia="Times New Roman" w:hAnsi="Times New Roman" w:cs="Times New Roman"/>
          <w:kern w:val="2"/>
          <w14:ligatures w14:val="standardContextual"/>
        </w:rPr>
      </w:pPr>
      <w:r w:rsidRPr="00413BF9">
        <w:rPr>
          <w:rFonts w:ascii="Times New Roman" w:eastAsia="Times New Roman" w:hAnsi="Times New Roman" w:cs="Times New Roman"/>
          <w:kern w:val="2"/>
          <w14:ligatures w14:val="standardContextual"/>
        </w:rPr>
        <w:t>This represents the energy savings per ADt.</w:t>
      </w:r>
    </w:p>
    <w:p w14:paraId="59BFD2B2" w14:textId="7EE83552" w:rsidR="007538D5" w:rsidRPr="00265A43" w:rsidRDefault="007538D5" w:rsidP="00265A43">
      <w:pPr>
        <w:pStyle w:val="ListParagraph"/>
        <w:keepNext/>
        <w:numPr>
          <w:ilvl w:val="0"/>
          <w:numId w:val="6"/>
        </w:numPr>
        <w:spacing w:after="0" w:line="360" w:lineRule="auto"/>
        <w:rPr>
          <w:rFonts w:ascii="Times New Roman" w:eastAsia="Times New Roman" w:hAnsi="Times New Roman" w:cs="Times New Roman"/>
          <w:b/>
          <w:kern w:val="2"/>
          <w14:ligatures w14:val="standardContextual"/>
        </w:rPr>
      </w:pPr>
      <w:r w:rsidRPr="00265A43">
        <w:rPr>
          <w:rFonts w:ascii="Times New Roman" w:eastAsia="Times New Roman" w:hAnsi="Times New Roman" w:cs="Times New Roman"/>
          <w:b/>
          <w:kern w:val="2"/>
          <w14:ligatures w14:val="standardContextual"/>
        </w:rPr>
        <w:t>Cost savings</w:t>
      </w:r>
      <w:r w:rsidR="00265A43">
        <w:rPr>
          <w:rFonts w:ascii="Times New Roman" w:eastAsia="Times New Roman" w:hAnsi="Times New Roman" w:cs="Times New Roman"/>
          <w:b/>
          <w:kern w:val="2"/>
          <w14:ligatures w14:val="standardContextual"/>
        </w:rPr>
        <w:t xml:space="preserve">: </w:t>
      </w:r>
      <w:r w:rsidR="00265A43" w:rsidRPr="00265A43">
        <w:rPr>
          <w:rFonts w:ascii="Times New Roman" w:eastAsia="Times New Roman" w:hAnsi="Times New Roman" w:cs="Times New Roman"/>
          <w:bCs/>
          <w:kern w:val="2"/>
          <w14:ligatures w14:val="standardContextual"/>
        </w:rPr>
        <w:t xml:space="preserve">The cost of natural gas is 5.80 USD/GJ </w:t>
      </w:r>
      <w:r w:rsidR="00265A43">
        <w:rPr>
          <w:rFonts w:ascii="Times New Roman" w:eastAsia="Times New Roman" w:hAnsi="Times New Roman" w:cs="Times New Roman"/>
          <w:bCs/>
          <w:kern w:val="2"/>
          <w14:ligatures w14:val="standardContextual"/>
        </w:rPr>
        <w:fldChar w:fldCharType="begin" w:fldLock="1"/>
      </w:r>
      <w:r w:rsidR="00265A43">
        <w:rPr>
          <w:rFonts w:ascii="Times New Roman" w:eastAsia="Times New Roman" w:hAnsi="Times New Roman" w:cs="Times New Roman"/>
          <w:bCs/>
          <w:kern w:val="2"/>
          <w14:ligatures w14:val="standardContextual"/>
        </w:rPr>
        <w:instrText>ADDIN CSL_CITATION {"citationItems":[{"id":"ITEM-1","itemData":{"author":[{"dropping-particle":"","family":"Fisher International","given":"Inc.","non-dropping-particle":"","parse-names":false,"suffix":""}],"id":"ITEM-1","issued":{"date-parts":[["2023"]]},"title":"FisherSolve Database","type":"article"},"uris":["http://www.mendeley.com/documents/?uuid=aad36a61-88cd-4a5e-ae02-67f6b42a7844"]}],"mendeley":{"formattedCitation":"[2]","plainTextFormattedCitation":"[2]","previouslyFormattedCitation":"[2]"},"properties":{"noteIndex":0},"schema":"https://github.com/citation-style-language/schema/raw/master/csl-citation.json"}</w:instrText>
      </w:r>
      <w:r w:rsidR="00265A43">
        <w:rPr>
          <w:rFonts w:ascii="Times New Roman" w:eastAsia="Times New Roman" w:hAnsi="Times New Roman" w:cs="Times New Roman"/>
          <w:bCs/>
          <w:kern w:val="2"/>
          <w14:ligatures w14:val="standardContextual"/>
        </w:rPr>
        <w:fldChar w:fldCharType="separate"/>
      </w:r>
      <w:r w:rsidR="00265A43" w:rsidRPr="00265A43">
        <w:rPr>
          <w:rFonts w:ascii="Times New Roman" w:eastAsia="Times New Roman" w:hAnsi="Times New Roman" w:cs="Times New Roman"/>
          <w:bCs/>
          <w:noProof/>
          <w:kern w:val="2"/>
          <w14:ligatures w14:val="standardContextual"/>
        </w:rPr>
        <w:t>[2]</w:t>
      </w:r>
      <w:r w:rsidR="00265A43">
        <w:rPr>
          <w:rFonts w:ascii="Times New Roman" w:eastAsia="Times New Roman" w:hAnsi="Times New Roman" w:cs="Times New Roman"/>
          <w:bCs/>
          <w:kern w:val="2"/>
          <w14:ligatures w14:val="standardContextual"/>
        </w:rPr>
        <w:fldChar w:fldCharType="end"/>
      </w:r>
      <w:r w:rsidR="00265A43" w:rsidRPr="00265A43">
        <w:rPr>
          <w:rFonts w:ascii="Times New Roman" w:eastAsia="Times New Roman" w:hAnsi="Times New Roman" w:cs="Times New Roman"/>
          <w:bCs/>
          <w:kern w:val="2"/>
          <w14:ligatures w14:val="standardContextual"/>
        </w:rPr>
        <w:t>. Therefore, the fuel cost savings are calculated as:</w:t>
      </w:r>
    </w:p>
    <w:p w14:paraId="2F02D3E0" w14:textId="06D48633" w:rsidR="007538D5" w:rsidRPr="007538D5" w:rsidRDefault="007538D5" w:rsidP="005E31AA">
      <w:pPr>
        <w:keepNext/>
        <w:spacing w:after="0" w:line="360" w:lineRule="auto"/>
        <w:rPr>
          <w:rFonts w:ascii="Times New Roman" w:eastAsia="Times New Roman" w:hAnsi="Times New Roman" w:cs="Times New Roman"/>
          <w:kern w:val="2"/>
          <w14:ligatures w14:val="standardContextual"/>
        </w:rPr>
      </w:pPr>
      <m:oMathPara>
        <m:oMath>
          <m:r>
            <w:rPr>
              <w:rFonts w:ascii="Cambria Math" w:eastAsia="Times New Roman" w:hAnsi="Cambria Math" w:cs="Times New Roman"/>
              <w:kern w:val="2"/>
              <w14:ligatures w14:val="standardContextual"/>
            </w:rPr>
            <m:t>∆</m:t>
          </m:r>
          <m:r>
            <m:rPr>
              <m:nor/>
            </m:rPr>
            <w:rPr>
              <w:rFonts w:ascii="Times New Roman" w:eastAsia="Times New Roman" w:hAnsi="Times New Roman" w:cs="Times New Roman"/>
              <w:kern w:val="2"/>
              <w14:ligatures w14:val="standardContextual"/>
            </w:rPr>
            <m:t>cost</m:t>
          </m:r>
          <m:r>
            <m:rPr>
              <m:nor/>
            </m:rPr>
            <w:rPr>
              <w:rFonts w:ascii="Cambria Math" w:eastAsia="Times New Roman" w:hAnsi="Times New Roman" w:cs="Times New Roman"/>
              <w:kern w:val="2"/>
              <w14:ligatures w14:val="standardContextual"/>
            </w:rPr>
            <m:t xml:space="preserve"> </m:t>
          </m:r>
          <m:r>
            <m:rPr>
              <m:nor/>
            </m:rPr>
            <w:rPr>
              <w:rFonts w:ascii="Cambria Math" w:eastAsia="Times New Roman" w:hAnsi="Cambria Math" w:cs="Times New Roman"/>
              <w:kern w:val="2"/>
              <w14:ligatures w14:val="standardContextual"/>
            </w:rPr>
            <m:t>=</m:t>
          </m:r>
          <m:sSub>
            <m:sSubPr>
              <m:ctrlPr>
                <w:rPr>
                  <w:rFonts w:ascii="Cambria Math" w:eastAsia="Times New Roman" w:hAnsi="Cambria Math" w:cs="Times New Roman"/>
                  <w:i/>
                  <w:kern w:val="2"/>
                  <w14:ligatures w14:val="standardContextual"/>
                </w:rPr>
              </m:ctrlPr>
            </m:sSubPr>
            <m:e>
              <m:r>
                <m:rPr>
                  <m:nor/>
                </m:rPr>
                <w:rPr>
                  <w:rFonts w:ascii="Cambria Math" w:eastAsia="Times New Roman" w:hAnsi="Times New Roman" w:cs="Times New Roman"/>
                  <w:kern w:val="2"/>
                  <w14:ligatures w14:val="standardContextual"/>
                </w:rPr>
                <m:t xml:space="preserve"> </m:t>
              </m:r>
              <m:r>
                <m:rPr>
                  <m:nor/>
                </m:rPr>
                <w:rPr>
                  <w:rFonts w:ascii="Times New Roman" w:eastAsia="Times New Roman" w:hAnsi="Times New Roman" w:cs="Times New Roman"/>
                  <w:kern w:val="2"/>
                  <w14:ligatures w14:val="standardContextual"/>
                </w:rPr>
                <m:t>NG</m:t>
              </m:r>
            </m:e>
            <m:sub>
              <m:r>
                <m:rPr>
                  <m:nor/>
                </m:rPr>
                <w:rPr>
                  <w:rFonts w:ascii="Times New Roman" w:eastAsia="Times New Roman" w:hAnsi="Times New Roman" w:cs="Times New Roman"/>
                  <w:kern w:val="2"/>
                  <w14:ligatures w14:val="standardContextual"/>
                </w:rPr>
                <m:t>cost</m:t>
              </m:r>
            </m:sub>
          </m:sSub>
          <m:r>
            <m:rPr>
              <m:nor/>
            </m:rPr>
            <w:rPr>
              <w:rFonts w:ascii="Times New Roman" w:eastAsia="Times New Roman" w:hAnsi="Times New Roman" w:cs="Times New Roman"/>
              <w:kern w:val="2"/>
              <w14:ligatures w14:val="standardContextual"/>
            </w:rPr>
            <m:t xml:space="preserve"> </m:t>
          </m:r>
          <m:r>
            <m:rPr>
              <m:nor/>
            </m:rPr>
            <w:rPr>
              <w:rFonts w:ascii="Cambria Math" w:eastAsia="Times New Roman" w:hAnsi="Cambria Math" w:cs="Times New Roman"/>
              <w:kern w:val="2"/>
              <w14:ligatures w14:val="standardContextual"/>
            </w:rPr>
            <m:t>×</m:t>
          </m:r>
          <m:r>
            <m:rPr>
              <m:nor/>
            </m:rPr>
            <w:rPr>
              <w:rFonts w:ascii="Times New Roman" w:eastAsia="Times New Roman" w:hAnsi="Times New Roman" w:cs="Times New Roman"/>
              <w:kern w:val="2"/>
              <w14:ligatures w14:val="standardContextual"/>
            </w:rPr>
            <m:t xml:space="preserve"> </m:t>
          </m:r>
          <m:sSub>
            <m:sSubPr>
              <m:ctrlPr>
                <w:rPr>
                  <w:rFonts w:ascii="Cambria Math" w:hAnsi="Cambria Math" w:cs="Times New Roman"/>
                  <w:i/>
                  <w:kern w:val="2"/>
                  <w14:ligatures w14:val="standardContextual"/>
                </w:rPr>
              </m:ctrlPr>
            </m:sSubPr>
            <m:e>
              <m:r>
                <m:rPr>
                  <m:nor/>
                </m:rPr>
                <w:rPr>
                  <w:rFonts w:ascii="Times New Roman" w:hAnsi="Times New Roman" w:cs="Times New Roman"/>
                  <w:kern w:val="2"/>
                  <w14:ligatures w14:val="standardContextual"/>
                </w:rPr>
                <m:t>NG</m:t>
              </m:r>
            </m:e>
            <m:sub>
              <m:r>
                <m:rPr>
                  <m:nor/>
                </m:rPr>
                <w:rPr>
                  <w:rFonts w:ascii="Times New Roman" w:hAnsi="Times New Roman" w:cs="Times New Roman"/>
                  <w:kern w:val="2"/>
                  <w14:ligatures w14:val="standardContextual"/>
                </w:rPr>
                <m:t>comsumed</m:t>
              </m:r>
            </m:sub>
          </m:sSub>
          <m:r>
            <w:rPr>
              <w:rFonts w:ascii="Cambria Math" w:eastAsia="Times New Roman" w:hAnsi="Cambria Math" w:cs="Times New Roman"/>
              <w:kern w:val="2"/>
              <w14:ligatures w14:val="standardContextual"/>
            </w:rPr>
            <m:t xml:space="preserve"> </m:t>
          </m:r>
        </m:oMath>
      </m:oMathPara>
    </w:p>
    <w:p w14:paraId="002453C7" w14:textId="60C9D84C" w:rsidR="00265A43" w:rsidRDefault="00265A43" w:rsidP="00265A43">
      <w:pPr>
        <w:jc w:val="both"/>
        <w:rPr>
          <w:rFonts w:ascii="Times New Roman" w:hAnsi="Times New Roman" w:cs="Times New Roman"/>
          <w:kern w:val="2"/>
          <w14:ligatures w14:val="standardContextual"/>
        </w:rPr>
      </w:pPr>
      <w:r w:rsidRPr="00265A43">
        <w:rPr>
          <w:rFonts w:ascii="Times New Roman" w:hAnsi="Times New Roman" w:cs="Times New Roman"/>
          <w:kern w:val="2"/>
          <w14:ligatures w14:val="standardContextual"/>
        </w:rPr>
        <w:t>Substituting the values:</w:t>
      </w:r>
    </w:p>
    <w:p w14:paraId="2D1E9CAB" w14:textId="427AE808" w:rsidR="00EA4824" w:rsidRPr="00265A43" w:rsidRDefault="007538D5" w:rsidP="007538D5">
      <w:pPr>
        <w:rPr>
          <w:kern w:val="2"/>
          <w14:ligatures w14:val="standardContextual"/>
        </w:rPr>
      </w:pPr>
      <m:oMathPara>
        <m:oMath>
          <m:r>
            <m:rPr>
              <m:nor/>
            </m:rPr>
            <w:rPr>
              <w:rFonts w:ascii="Times New Roman" w:eastAsia="Times New Roman" w:hAnsi="Times New Roman" w:cs="Times New Roman"/>
              <w:kern w:val="2"/>
              <w14:ligatures w14:val="standardContextual"/>
            </w:rPr>
            <m:t>∆cost=5.80</m:t>
          </m:r>
          <m:f>
            <m:fPr>
              <m:ctrlPr>
                <w:rPr>
                  <w:rFonts w:ascii="Cambria Math" w:eastAsia="Times New Roman" w:hAnsi="Cambria Math" w:cs="Times New Roman"/>
                  <w:i/>
                  <w:kern w:val="2"/>
                  <w14:ligatures w14:val="standardContextual"/>
                </w:rPr>
              </m:ctrlPr>
            </m:fPr>
            <m:num>
              <m:r>
                <m:rPr>
                  <m:nor/>
                </m:rPr>
                <w:rPr>
                  <w:rFonts w:ascii="Times New Roman" w:eastAsia="Times New Roman" w:hAnsi="Times New Roman" w:cs="Times New Roman"/>
                  <w:kern w:val="2"/>
                  <w14:ligatures w14:val="standardContextual"/>
                </w:rPr>
                <m:t>$</m:t>
              </m:r>
            </m:num>
            <m:den>
              <m:r>
                <m:rPr>
                  <m:nor/>
                </m:rPr>
                <w:rPr>
                  <w:rFonts w:ascii="Times New Roman" w:eastAsia="Times New Roman" w:hAnsi="Times New Roman" w:cs="Times New Roman"/>
                  <w:kern w:val="2"/>
                  <w14:ligatures w14:val="standardContextual"/>
                </w:rPr>
                <m:t>GJ</m:t>
              </m:r>
            </m:den>
          </m:f>
          <m:r>
            <m:rPr>
              <m:nor/>
            </m:rPr>
            <w:rPr>
              <w:rFonts w:ascii="Times New Roman" w:eastAsia="Times New Roman" w:hAnsi="Times New Roman" w:cs="Times New Roman"/>
              <w:kern w:val="2"/>
              <w14:ligatures w14:val="standardContextual"/>
            </w:rPr>
            <m:t xml:space="preserve"> x (-2.765)</m:t>
          </m:r>
          <m:f>
            <m:fPr>
              <m:ctrlPr>
                <w:rPr>
                  <w:rFonts w:ascii="Cambria Math" w:hAnsi="Cambria Math" w:cs="Times New Roman"/>
                  <w:i/>
                  <w:kern w:val="2"/>
                  <w14:ligatures w14:val="standardContextual"/>
                </w:rPr>
              </m:ctrlPr>
            </m:fPr>
            <m:num>
              <m:r>
                <m:rPr>
                  <m:nor/>
                </m:rPr>
                <w:rPr>
                  <w:rFonts w:ascii="Times New Roman" w:hAnsi="Times New Roman" w:cs="Times New Roman"/>
                  <w:kern w:val="2"/>
                  <w14:ligatures w14:val="standardContextual"/>
                </w:rPr>
                <m:t>GJ</m:t>
              </m:r>
            </m:num>
            <m:den>
              <m:r>
                <m:rPr>
                  <m:nor/>
                </m:rPr>
                <w:rPr>
                  <w:rFonts w:ascii="Times New Roman" w:hAnsi="Times New Roman" w:cs="Times New Roman"/>
                  <w:kern w:val="2"/>
                  <w14:ligatures w14:val="standardContextual"/>
                </w:rPr>
                <m:t>ADt</m:t>
              </m:r>
            </m:den>
          </m:f>
          <m:r>
            <m:rPr>
              <m:nor/>
            </m:rPr>
            <w:rPr>
              <w:rFonts w:ascii="Times New Roman" w:eastAsia="Times New Roman" w:hAnsi="Times New Roman" w:cs="Times New Roman"/>
              <w:kern w:val="2"/>
              <w14:ligatures w14:val="standardContextual"/>
            </w:rPr>
            <m:t xml:space="preserve">= -16.05 </m:t>
          </m:r>
          <m:f>
            <m:fPr>
              <m:ctrlPr>
                <w:rPr>
                  <w:rFonts w:ascii="Cambria Math" w:eastAsia="Times New Roman" w:hAnsi="Cambria Math" w:cs="Times New Roman"/>
                  <w:i/>
                  <w:kern w:val="2"/>
                  <w14:ligatures w14:val="standardContextual"/>
                </w:rPr>
              </m:ctrlPr>
            </m:fPr>
            <m:num>
              <m:r>
                <m:rPr>
                  <m:nor/>
                </m:rPr>
                <w:rPr>
                  <w:rFonts w:ascii="Times New Roman" w:eastAsia="Times New Roman" w:hAnsi="Times New Roman" w:cs="Times New Roman"/>
                  <w:kern w:val="2"/>
                  <w14:ligatures w14:val="standardContextual"/>
                </w:rPr>
                <m:t>$</m:t>
              </m:r>
            </m:num>
            <m:den>
              <m:r>
                <m:rPr>
                  <m:nor/>
                </m:rPr>
                <w:rPr>
                  <w:rFonts w:ascii="Times New Roman" w:eastAsia="Times New Roman" w:hAnsi="Times New Roman" w:cs="Times New Roman"/>
                  <w:kern w:val="2"/>
                  <w14:ligatures w14:val="standardContextual"/>
                </w:rPr>
                <m:t>ADt</m:t>
              </m:r>
            </m:den>
          </m:f>
        </m:oMath>
      </m:oMathPara>
    </w:p>
    <w:p w14:paraId="0C38730F" w14:textId="4A42E924" w:rsidR="00265A43" w:rsidRPr="00265A43" w:rsidRDefault="00265A43" w:rsidP="00265A43">
      <w:pPr>
        <w:jc w:val="both"/>
        <w:rPr>
          <w:rFonts w:ascii="Times New Roman" w:hAnsi="Times New Roman" w:cs="Times New Roman"/>
          <w:kern w:val="2"/>
          <w14:ligatures w14:val="standardContextual"/>
        </w:rPr>
      </w:pPr>
      <w:r w:rsidRPr="00265A43">
        <w:rPr>
          <w:rFonts w:ascii="Times New Roman" w:hAnsi="Times New Roman" w:cs="Times New Roman"/>
          <w:kern w:val="2"/>
          <w14:ligatures w14:val="standardContextual"/>
        </w:rPr>
        <w:t xml:space="preserve">This represents </w:t>
      </w:r>
      <w:r w:rsidR="003A714A">
        <w:rPr>
          <w:rFonts w:ascii="Times New Roman" w:hAnsi="Times New Roman" w:cs="Times New Roman"/>
          <w:kern w:val="2"/>
          <w14:ligatures w14:val="standardContextual"/>
        </w:rPr>
        <w:t>a</w:t>
      </w:r>
      <w:r w:rsidRPr="00265A43">
        <w:rPr>
          <w:rFonts w:ascii="Times New Roman" w:hAnsi="Times New Roman" w:cs="Times New Roman"/>
          <w:kern w:val="2"/>
          <w14:ligatures w14:val="standardContextual"/>
        </w:rPr>
        <w:t xml:space="preserve"> cost savings of 16.05 USD/ADt due to the reduced natural gas consumption in the enhanced dewatering scenario.</w:t>
      </w:r>
    </w:p>
    <w:p w14:paraId="69C194ED" w14:textId="77777777" w:rsidR="0056261D" w:rsidRPr="00BA64F2" w:rsidRDefault="00EE666D" w:rsidP="0056261D">
      <w:pPr>
        <w:pStyle w:val="Heading1"/>
      </w:pPr>
      <w:r w:rsidRPr="00BA64F2">
        <w:t>Calculations of enzyme dose per protein content.</w:t>
      </w:r>
    </w:p>
    <w:p w14:paraId="427B3C50"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Enzyme dose concentration: 0.5% wt per OD fiber</w:t>
      </w:r>
    </w:p>
    <w:p w14:paraId="0CC59857" w14:textId="77777777" w:rsidR="0056261D" w:rsidRPr="00BA64F2" w:rsidRDefault="0056261D" w:rsidP="0056261D">
      <w:pPr>
        <w:spacing w:after="160" w:line="259" w:lineRule="auto"/>
        <w:ind w:left="720"/>
        <w:contextualSpacing/>
        <w:rPr>
          <w:rFonts w:ascii="Times New Roman" w:eastAsia="Aptos" w:hAnsi="Times New Roman" w:cs="Times New Roman"/>
          <w:kern w:val="2"/>
          <w14:ligatures w14:val="standardContextual"/>
        </w:rPr>
      </w:pPr>
    </w:p>
    <w:p w14:paraId="1371FBD4" w14:textId="77777777" w:rsidR="0056261D" w:rsidRPr="00BA64F2" w:rsidRDefault="0056261D" w:rsidP="0056261D">
      <w:pPr>
        <w:spacing w:after="160" w:line="259" w:lineRule="auto"/>
        <w:ind w:left="720"/>
        <w:contextualSpacing/>
        <w:rPr>
          <w:rFonts w:ascii="Times New Roman" w:eastAsia="Times New Roman" w:hAnsi="Times New Roman" w:cs="Times New Roman"/>
          <w:iCs/>
          <w:kern w:val="2"/>
          <w14:ligatures w14:val="standardContextual"/>
        </w:rPr>
      </w:pPr>
      <m:oMathPara>
        <m:oMath>
          <m:r>
            <w:rPr>
              <w:rFonts w:ascii="Cambria Math" w:eastAsia="Aptos" w:hAnsi="Cambria Math" w:cs="Times New Roman"/>
              <w:kern w:val="2"/>
              <w14:ligatures w14:val="standardContextual"/>
            </w:rPr>
            <m:t>0.5%=</m:t>
          </m:r>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0.5 kg</m:t>
              </m:r>
            </m:num>
            <m:den>
              <m:r>
                <m:rPr>
                  <m:sty m:val="p"/>
                </m:rPr>
                <w:rPr>
                  <w:rFonts w:ascii="Cambria Math" w:eastAsia="Aptos" w:hAnsi="Cambria Math" w:cs="Times New Roman"/>
                  <w:kern w:val="2"/>
                  <w14:ligatures w14:val="standardContextual"/>
                </w:rPr>
                <m:t>100kg</m:t>
              </m:r>
            </m:den>
          </m:f>
          <m:r>
            <m:rPr>
              <m:sty m:val="p"/>
            </m:rPr>
            <w:rPr>
              <w:rFonts w:ascii="Cambria Math" w:eastAsia="Aptos" w:hAnsi="Cambria Math" w:cs="Times New Roman"/>
              <w:kern w:val="2"/>
              <w14:ligatures w14:val="standardContextual"/>
            </w:rPr>
            <m:t>*100%</m:t>
          </m:r>
        </m:oMath>
      </m:oMathPara>
    </w:p>
    <w:p w14:paraId="16D6ACAA" w14:textId="77777777" w:rsidR="0056261D" w:rsidRPr="00BA64F2" w:rsidRDefault="0056261D" w:rsidP="0056261D">
      <w:pPr>
        <w:spacing w:after="160" w:line="259" w:lineRule="auto"/>
        <w:ind w:left="720"/>
        <w:contextualSpacing/>
        <w:rPr>
          <w:rFonts w:ascii="Times New Roman" w:eastAsia="Aptos" w:hAnsi="Times New Roman" w:cs="Times New Roman"/>
          <w:iCs/>
          <w:kern w:val="2"/>
          <w14:ligatures w14:val="standardContextual"/>
        </w:rPr>
      </w:pPr>
    </w:p>
    <w:p w14:paraId="44AAB586"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 xml:space="preserve">Protein concentration in enzyme dose: 90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mg</m:t>
            </m:r>
          </m:num>
          <m:den>
            <m:r>
              <m:rPr>
                <m:sty m:val="p"/>
              </m:rPr>
              <w:rPr>
                <w:rFonts w:ascii="Cambria Math" w:eastAsia="Aptos" w:hAnsi="Cambria Math" w:cs="Times New Roman"/>
                <w:kern w:val="2"/>
                <w14:ligatures w14:val="standardContextual"/>
              </w:rPr>
              <m:t>mL</m:t>
            </m:r>
          </m:den>
        </m:f>
      </m:oMath>
    </w:p>
    <w:p w14:paraId="64029F42"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Fiber amount: 1 ton = 1000 kg</w:t>
      </w:r>
    </w:p>
    <w:p w14:paraId="53A48F0D"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 xml:space="preserve">Cost of enzyme: 4,24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m:t>
            </m:r>
          </m:num>
          <m:den>
            <m:r>
              <m:rPr>
                <m:sty m:val="p"/>
              </m:rPr>
              <w:rPr>
                <w:rFonts w:ascii="Cambria Math" w:eastAsia="Aptos" w:hAnsi="Cambria Math" w:cs="Times New Roman"/>
                <w:kern w:val="2"/>
                <w14:ligatures w14:val="standardContextual"/>
              </w:rPr>
              <m:t>Kgprotein</m:t>
            </m:r>
          </m:den>
        </m:f>
      </m:oMath>
    </w:p>
    <w:p w14:paraId="6B10CB06"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Times New Roman" w:hAnsi="Times New Roman" w:cs="Times New Roman"/>
          <w:iCs/>
          <w:kern w:val="2"/>
          <w14:ligatures w14:val="standardContextual"/>
        </w:rPr>
        <w:t>Production OD basis 53.80 OD/h</w:t>
      </w:r>
    </w:p>
    <w:p w14:paraId="7E499532" w14:textId="77777777" w:rsidR="0056261D" w:rsidRPr="00BA64F2" w:rsidRDefault="0056261D" w:rsidP="0056261D">
      <w:pPr>
        <w:numPr>
          <w:ilvl w:val="0"/>
          <w:numId w:val="1"/>
        </w:numPr>
        <w:spacing w:after="160" w:line="259" w:lineRule="auto"/>
        <w:contextualSpacing/>
        <w:rPr>
          <w:rFonts w:ascii="Times New Roman" w:eastAsia="Aptos" w:hAnsi="Times New Roman" w:cs="Times New Roman"/>
          <w:kern w:val="2"/>
          <w14:ligatures w14:val="standardContextual"/>
        </w:rPr>
      </w:pPr>
      <w:r w:rsidRPr="00BA64F2">
        <w:rPr>
          <w:rFonts w:ascii="Times New Roman" w:eastAsia="Times New Roman" w:hAnsi="Times New Roman" w:cs="Times New Roman"/>
          <w:iCs/>
          <w:kern w:val="2"/>
          <w14:ligatures w14:val="standardContextual"/>
        </w:rPr>
        <w:t>Working day: 357</w:t>
      </w:r>
    </w:p>
    <w:p w14:paraId="67ED8E48" w14:textId="77777777" w:rsidR="0056261D" w:rsidRPr="00BA64F2" w:rsidRDefault="0056261D" w:rsidP="0056261D">
      <w:pPr>
        <w:spacing w:after="160" w:line="259" w:lineRule="auto"/>
        <w:ind w:left="720"/>
        <w:contextualSpacing/>
        <w:rPr>
          <w:rFonts w:ascii="Times New Roman" w:eastAsia="Aptos" w:hAnsi="Times New Roman" w:cs="Times New Roman"/>
          <w:kern w:val="2"/>
          <w14:ligatures w14:val="standardContextual"/>
        </w:rPr>
      </w:pPr>
    </w:p>
    <w:p w14:paraId="1F784862" w14:textId="77777777" w:rsidR="0056261D" w:rsidRPr="00BA64F2" w:rsidRDefault="0056261D" w:rsidP="0056261D">
      <w:pPr>
        <w:numPr>
          <w:ilvl w:val="0"/>
          <w:numId w:val="2"/>
        </w:numPr>
        <w:spacing w:after="160" w:line="259" w:lineRule="auto"/>
        <w:contextualSpacing/>
        <w:rPr>
          <w:rFonts w:ascii="Times New Roman" w:eastAsia="Aptos" w:hAnsi="Times New Roman" w:cs="Times New Roman"/>
          <w:b/>
          <w:bCs/>
          <w:kern w:val="2"/>
          <w14:ligatures w14:val="standardContextual"/>
        </w:rPr>
      </w:pPr>
      <w:r w:rsidRPr="00BA64F2">
        <w:rPr>
          <w:rFonts w:ascii="Times New Roman" w:eastAsia="Aptos" w:hAnsi="Times New Roman" w:cs="Times New Roman"/>
          <w:b/>
          <w:bCs/>
          <w:kern w:val="2"/>
          <w14:ligatures w14:val="standardContextual"/>
        </w:rPr>
        <w:t>Calculation of enzyme dose per ton of fiber</w:t>
      </w:r>
    </w:p>
    <w:p w14:paraId="647DA47A"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Enzyme dose (kg) = Fiber amount (kg)×Enzyme dose concentration (wt. fraction)</w:t>
      </w:r>
    </w:p>
    <w:p w14:paraId="431BC419"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Enzyme dose (kg)=53,800 kg×0.005=269kg</w:t>
      </w:r>
    </w:p>
    <w:p w14:paraId="1B3EBC84" w14:textId="77777777" w:rsidR="0056261D" w:rsidRPr="00BA64F2" w:rsidRDefault="0056261D" w:rsidP="0056261D">
      <w:pPr>
        <w:numPr>
          <w:ilvl w:val="0"/>
          <w:numId w:val="2"/>
        </w:numPr>
        <w:spacing w:after="160" w:line="259" w:lineRule="auto"/>
        <w:contextualSpacing/>
        <w:rPr>
          <w:rFonts w:ascii="Times New Roman" w:eastAsia="Aptos" w:hAnsi="Times New Roman" w:cs="Times New Roman"/>
          <w:b/>
          <w:bCs/>
          <w:kern w:val="2"/>
          <w14:ligatures w14:val="standardContextual"/>
        </w:rPr>
      </w:pPr>
      <w:r w:rsidRPr="00BA64F2">
        <w:rPr>
          <w:rFonts w:ascii="Times New Roman" w:eastAsia="Aptos" w:hAnsi="Times New Roman" w:cs="Times New Roman"/>
          <w:b/>
          <w:bCs/>
          <w:kern w:val="2"/>
          <w14:ligatures w14:val="standardContextual"/>
        </w:rPr>
        <w:t xml:space="preserve">Conversion of protein concentration </w:t>
      </w:r>
    </w:p>
    <w:p w14:paraId="50D2C7BA" w14:textId="77777777" w:rsidR="0056261D" w:rsidRPr="00BA64F2" w:rsidRDefault="0056261D" w:rsidP="0056261D">
      <w:pPr>
        <w:spacing w:after="160" w:line="259" w:lineRule="auto"/>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Protein concentration in enzyme dose is:</w:t>
      </w:r>
    </w:p>
    <w:p w14:paraId="4145181E" w14:textId="77777777" w:rsidR="0056261D" w:rsidRPr="00BA64F2" w:rsidRDefault="0056261D" w:rsidP="0056261D">
      <w:pPr>
        <w:spacing w:after="160" w:line="259" w:lineRule="auto"/>
        <w:jc w:val="center"/>
        <w:rPr>
          <w:rFonts w:ascii="Times New Roman" w:eastAsia="Times New Roman" w:hAnsi="Times New Roman" w:cs="Times New Roman"/>
          <w:iCs/>
          <w:kern w:val="2"/>
          <w14:ligatures w14:val="standardContextual"/>
        </w:rPr>
      </w:pPr>
      <w:r w:rsidRPr="00BA64F2">
        <w:rPr>
          <w:rFonts w:ascii="Times New Roman" w:eastAsia="Aptos" w:hAnsi="Times New Roman" w:cs="Times New Roman"/>
          <w:kern w:val="2"/>
          <w14:ligatures w14:val="standardContextual"/>
        </w:rPr>
        <w:t xml:space="preserve">90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mg</m:t>
            </m:r>
          </m:num>
          <m:den>
            <m:r>
              <m:rPr>
                <m:sty m:val="p"/>
              </m:rPr>
              <w:rPr>
                <w:rFonts w:ascii="Cambria Math" w:eastAsia="Aptos" w:hAnsi="Cambria Math" w:cs="Times New Roman"/>
                <w:kern w:val="2"/>
                <w14:ligatures w14:val="standardContextual"/>
              </w:rPr>
              <m:t>mL</m:t>
            </m:r>
          </m:den>
        </m:f>
      </m:oMath>
      <w:r w:rsidRPr="00BA64F2">
        <w:rPr>
          <w:rFonts w:ascii="Times New Roman" w:eastAsia="Aptos" w:hAnsi="Times New Roman" w:cs="Times New Roman"/>
          <w:kern w:val="2"/>
          <w14:ligatures w14:val="standardContextual"/>
        </w:rPr>
        <w:t xml:space="preserve"> = 90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g</m:t>
            </m:r>
          </m:num>
          <m:den>
            <m:r>
              <m:rPr>
                <m:sty m:val="p"/>
              </m:rPr>
              <w:rPr>
                <w:rFonts w:ascii="Cambria Math" w:eastAsia="Aptos" w:hAnsi="Cambria Math" w:cs="Times New Roman"/>
                <w:kern w:val="2"/>
                <w14:ligatures w14:val="standardContextual"/>
              </w:rPr>
              <m:t>L</m:t>
            </m:r>
          </m:den>
        </m:f>
      </m:oMath>
      <w:r w:rsidRPr="00BA64F2">
        <w:rPr>
          <w:rFonts w:ascii="Times New Roman" w:eastAsia="Aptos" w:hAnsi="Times New Roman" w:cs="Times New Roman"/>
          <w:kern w:val="2"/>
          <w14:ligatures w14:val="standardContextual"/>
        </w:rPr>
        <w:t xml:space="preserve"> = 0.09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kg</m:t>
            </m:r>
          </m:num>
          <m:den>
            <m:r>
              <m:rPr>
                <m:sty m:val="p"/>
              </m:rPr>
              <w:rPr>
                <w:rFonts w:ascii="Cambria Math" w:eastAsia="Aptos" w:hAnsi="Cambria Math" w:cs="Times New Roman"/>
                <w:kern w:val="2"/>
                <w14:ligatures w14:val="standardContextual"/>
              </w:rPr>
              <m:t>L</m:t>
            </m:r>
          </m:den>
        </m:f>
      </m:oMath>
    </w:p>
    <w:p w14:paraId="12BAFFCF" w14:textId="77777777" w:rsidR="0056261D" w:rsidRPr="00BA64F2" w:rsidRDefault="0056261D" w:rsidP="0056261D">
      <w:pPr>
        <w:spacing w:after="160" w:line="259" w:lineRule="auto"/>
        <w:jc w:val="center"/>
        <w:rPr>
          <w:rFonts w:ascii="Times New Roman" w:eastAsia="Times New Roman" w:hAnsi="Times New Roman" w:cs="Times New Roman"/>
          <w:iCs/>
          <w:kern w:val="2"/>
          <w14:ligatures w14:val="standardContextual"/>
        </w:rPr>
      </w:pPr>
    </w:p>
    <w:p w14:paraId="2AF45190" w14:textId="77777777" w:rsidR="0056261D" w:rsidRPr="00BA64F2" w:rsidRDefault="0056261D" w:rsidP="0056261D">
      <w:pPr>
        <w:spacing w:after="160" w:line="259" w:lineRule="auto"/>
        <w:jc w:val="both"/>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lastRenderedPageBreak/>
        <w:t>Since 1 L of enzyme solution weighs approximately 1 kg (assuming mostly water-based), the protein concentration can also be expressed as:</w:t>
      </w:r>
    </w:p>
    <w:p w14:paraId="79E9BEFA"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0.09 kg protein per kg enzyme dose</w:t>
      </w:r>
    </w:p>
    <w:p w14:paraId="17506978" w14:textId="77777777" w:rsidR="0056261D" w:rsidRPr="00BA64F2" w:rsidRDefault="0056261D" w:rsidP="0056261D">
      <w:pPr>
        <w:numPr>
          <w:ilvl w:val="0"/>
          <w:numId w:val="2"/>
        </w:numPr>
        <w:spacing w:after="160" w:line="259" w:lineRule="auto"/>
        <w:contextualSpacing/>
        <w:jc w:val="both"/>
        <w:rPr>
          <w:rFonts w:ascii="Times New Roman" w:eastAsia="Aptos" w:hAnsi="Times New Roman" w:cs="Times New Roman"/>
          <w:b/>
          <w:bCs/>
          <w:kern w:val="2"/>
          <w14:ligatures w14:val="standardContextual"/>
        </w:rPr>
      </w:pPr>
      <w:r w:rsidRPr="00BA64F2">
        <w:rPr>
          <w:rFonts w:ascii="Times New Roman" w:eastAsia="Aptos" w:hAnsi="Times New Roman" w:cs="Times New Roman"/>
          <w:b/>
          <w:bCs/>
          <w:kern w:val="2"/>
          <w14:ligatures w14:val="standardContextual"/>
        </w:rPr>
        <w:t>Calculation of protein used per ton of fiber</w:t>
      </w:r>
    </w:p>
    <w:p w14:paraId="02EAE2C2"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 xml:space="preserve">Protein (kg) = Enzyme dose (kg) × Protein concentration </w:t>
      </w:r>
      <m:oMath>
        <m:r>
          <w:rPr>
            <w:rFonts w:ascii="Cambria Math" w:eastAsia="Aptos" w:hAnsi="Cambria Math" w:cs="Times New Roman"/>
            <w:kern w:val="2"/>
            <w14:ligatures w14:val="standardContextual"/>
          </w:rPr>
          <m:t xml:space="preserve">( </m:t>
        </m:r>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kg</m:t>
            </m:r>
          </m:num>
          <m:den>
            <m:r>
              <m:rPr>
                <m:sty m:val="p"/>
              </m:rPr>
              <w:rPr>
                <w:rFonts w:ascii="Cambria Math" w:eastAsia="Aptos" w:hAnsi="Cambria Math" w:cs="Times New Roman"/>
                <w:kern w:val="2"/>
                <w14:ligatures w14:val="standardContextual"/>
              </w:rPr>
              <m:t>kg</m:t>
            </m:r>
          </m:den>
        </m:f>
        <m:r>
          <w:rPr>
            <w:rFonts w:ascii="Cambria Math" w:eastAsia="Aptos" w:hAnsi="Cambria Math" w:cs="Times New Roman"/>
            <w:kern w:val="2"/>
            <w14:ligatures w14:val="standardContextual"/>
          </w:rPr>
          <m:t xml:space="preserve"> )</m:t>
        </m:r>
      </m:oMath>
    </w:p>
    <w:p w14:paraId="0809EEDE"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Protein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kg</m:t>
            </m:r>
          </m:num>
          <m:den>
            <m:r>
              <m:rPr>
                <m:sty m:val="p"/>
              </m:rPr>
              <w:rPr>
                <w:rFonts w:ascii="Cambria Math" w:eastAsia="Aptos" w:hAnsi="Cambria Math" w:cs="Times New Roman"/>
                <w:kern w:val="2"/>
                <w14:ligatures w14:val="standardContextual"/>
              </w:rPr>
              <m:t xml:space="preserve"> OD ton fiber</m:t>
            </m:r>
          </m:den>
        </m:f>
        <m:r>
          <w:rPr>
            <w:rFonts w:ascii="Cambria Math" w:eastAsia="Aptos" w:hAnsi="Cambria Math" w:cs="Times New Roman"/>
            <w:kern w:val="2"/>
            <w14:ligatures w14:val="standardContextual"/>
          </w:rPr>
          <m:t xml:space="preserve"> </m:t>
        </m:r>
      </m:oMath>
      <w:r w:rsidRPr="00BA64F2">
        <w:rPr>
          <w:rFonts w:ascii="Times New Roman" w:eastAsia="Aptos" w:hAnsi="Times New Roman" w:cs="Times New Roman"/>
          <w:kern w:val="2"/>
          <w14:ligatures w14:val="standardContextual"/>
        </w:rPr>
        <w:t xml:space="preserve">) = </w:t>
      </w:r>
      <m:oMath>
        <m:f>
          <m:fPr>
            <m:ctrlPr>
              <w:rPr>
                <w:rFonts w:ascii="Cambria Math" w:eastAsia="Aptos" w:hAnsi="Cambria Math" w:cs="Times New Roman"/>
                <w:i/>
                <w:kern w:val="2"/>
                <w14:ligatures w14:val="standardContextual"/>
              </w:rPr>
            </m:ctrlPr>
          </m:fPr>
          <m:num>
            <m:r>
              <m:rPr>
                <m:nor/>
              </m:rPr>
              <w:rPr>
                <w:rFonts w:ascii="Times New Roman" w:eastAsia="Aptos" w:hAnsi="Times New Roman" w:cs="Times New Roman"/>
                <w:kern w:val="2"/>
                <w14:ligatures w14:val="standardContextual"/>
              </w:rPr>
              <m:t>269 kg × 0.09</m:t>
            </m:r>
          </m:num>
          <m:den>
            <m:r>
              <m:rPr>
                <m:sty m:val="p"/>
              </m:rPr>
              <w:rPr>
                <w:rFonts w:ascii="Cambria Math" w:eastAsia="Aptos" w:hAnsi="Cambria Math" w:cs="Times New Roman"/>
                <w:kern w:val="2"/>
                <w14:ligatures w14:val="standardContextual"/>
              </w:rPr>
              <m:t>53.80 ODt</m:t>
            </m:r>
          </m:den>
        </m:f>
      </m:oMath>
      <w:r w:rsidRPr="00BA64F2">
        <w:rPr>
          <w:rFonts w:ascii="Times New Roman" w:eastAsia="Aptos" w:hAnsi="Times New Roman" w:cs="Times New Roman"/>
          <w:kern w:val="2"/>
          <w14:ligatures w14:val="standardContextual"/>
        </w:rPr>
        <w:t xml:space="preserve"> = 0.45 kg</w:t>
      </w:r>
    </w:p>
    <w:p w14:paraId="001D6B95"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p>
    <w:p w14:paraId="03B4EEB1" w14:textId="77777777" w:rsidR="0056261D" w:rsidRPr="00BA64F2" w:rsidRDefault="0056261D" w:rsidP="0056261D">
      <w:pPr>
        <w:numPr>
          <w:ilvl w:val="0"/>
          <w:numId w:val="2"/>
        </w:numPr>
        <w:spacing w:after="160" w:line="259" w:lineRule="auto"/>
        <w:contextualSpacing/>
        <w:rPr>
          <w:rFonts w:ascii="Times New Roman" w:eastAsia="Aptos" w:hAnsi="Times New Roman" w:cs="Times New Roman"/>
          <w:b/>
          <w:bCs/>
          <w:kern w:val="2"/>
          <w14:ligatures w14:val="standardContextual"/>
        </w:rPr>
      </w:pPr>
      <w:r w:rsidRPr="00BA64F2">
        <w:rPr>
          <w:rFonts w:ascii="Times New Roman" w:eastAsia="Aptos" w:hAnsi="Times New Roman" w:cs="Times New Roman"/>
          <w:b/>
          <w:bCs/>
          <w:kern w:val="2"/>
          <w14:ligatures w14:val="standardContextual"/>
        </w:rPr>
        <w:t>Calculation of enzyme cost per OD fiber annually</w:t>
      </w:r>
    </w:p>
    <w:p w14:paraId="4F35B008" w14:textId="77777777" w:rsidR="0056261D" w:rsidRPr="00BA64F2" w:rsidRDefault="0056261D" w:rsidP="0056261D">
      <w:pPr>
        <w:spacing w:after="160" w:line="259" w:lineRule="auto"/>
        <w:ind w:left="360"/>
        <w:contextualSpacing/>
        <w:rPr>
          <w:rFonts w:ascii="Times New Roman" w:eastAsia="Aptos" w:hAnsi="Times New Roman" w:cs="Times New Roman"/>
          <w:b/>
          <w:bCs/>
          <w:kern w:val="2"/>
          <w14:ligatures w14:val="standardContextual"/>
        </w:rPr>
      </w:pPr>
    </w:p>
    <w:p w14:paraId="59AEF8E6" w14:textId="77777777" w:rsidR="0056261D" w:rsidRPr="00BA64F2" w:rsidRDefault="0056261D" w:rsidP="0056261D">
      <w:pPr>
        <w:spacing w:after="160" w:line="259" w:lineRule="auto"/>
        <w:jc w:val="center"/>
        <w:rPr>
          <w:rFonts w:ascii="Times New Roman" w:eastAsia="Aptos" w:hAnsi="Times New Roman" w:cs="Times New Roman"/>
          <w:kern w:val="2"/>
          <w14:ligatures w14:val="standardContextual"/>
        </w:rPr>
      </w:pPr>
      <w:r w:rsidRPr="00BA64F2">
        <w:rPr>
          <w:rFonts w:ascii="Times New Roman" w:eastAsia="Aptos" w:hAnsi="Times New Roman" w:cs="Times New Roman"/>
          <w:kern w:val="2"/>
          <w14:ligatures w14:val="standardContextual"/>
        </w:rPr>
        <w:t>Annual cost ($) = Annual protein usage (kg) x annual production x Cost per kg of protein (</w:t>
      </w:r>
      <m:oMath>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m:t>
            </m:r>
          </m:num>
          <m:den>
            <m:r>
              <m:rPr>
                <m:sty m:val="p"/>
              </m:rPr>
              <w:rPr>
                <w:rFonts w:ascii="Cambria Math" w:eastAsia="Aptos" w:hAnsi="Cambria Math" w:cs="Times New Roman"/>
                <w:kern w:val="2"/>
                <w14:ligatures w14:val="standardContextual"/>
              </w:rPr>
              <m:t>Kgprotein</m:t>
            </m:r>
          </m:den>
        </m:f>
      </m:oMath>
      <w:r w:rsidRPr="00BA64F2">
        <w:rPr>
          <w:rFonts w:ascii="Times New Roman" w:eastAsia="Aptos" w:hAnsi="Times New Roman" w:cs="Times New Roman"/>
          <w:kern w:val="2"/>
          <w14:ligatures w14:val="standardContextual"/>
        </w:rPr>
        <w:t>)</w:t>
      </w:r>
    </w:p>
    <w:p w14:paraId="288F7DB3" w14:textId="77777777" w:rsidR="0056261D" w:rsidRPr="00BA64F2" w:rsidRDefault="0056261D" w:rsidP="0056261D">
      <w:pPr>
        <w:spacing w:after="160" w:line="259" w:lineRule="auto"/>
        <w:rPr>
          <w:rFonts w:ascii="Times New Roman" w:eastAsia="Times New Roman" w:hAnsi="Times New Roman" w:cs="Times New Roman"/>
          <w:iCs/>
          <w:kern w:val="2"/>
          <w14:ligatures w14:val="standardContextual"/>
        </w:rPr>
      </w:pPr>
      <m:oMathPara>
        <m:oMath>
          <m:r>
            <m:rPr>
              <m:sty m:val="p"/>
            </m:rPr>
            <w:rPr>
              <w:rFonts w:ascii="Cambria Math" w:eastAsia="Aptos" w:hAnsi="Cambria Math" w:cs="Times New Roman"/>
              <w:kern w:val="2"/>
              <w14:ligatures w14:val="standardContextual"/>
            </w:rPr>
            <m:t xml:space="preserve">0.45 </m:t>
          </m:r>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kg</m:t>
              </m:r>
            </m:num>
            <m:den>
              <m:r>
                <m:rPr>
                  <m:sty m:val="p"/>
                </m:rPr>
                <w:rPr>
                  <w:rFonts w:ascii="Cambria Math" w:eastAsia="Aptos" w:hAnsi="Cambria Math" w:cs="Times New Roman"/>
                  <w:kern w:val="2"/>
                  <w14:ligatures w14:val="standardContextual"/>
                </w:rPr>
                <m:t xml:space="preserve">OD fiber </m:t>
              </m:r>
            </m:den>
          </m:f>
          <m:r>
            <w:rPr>
              <w:rFonts w:ascii="Cambria Math" w:eastAsia="Aptos" w:hAnsi="Cambria Math" w:cs="Times New Roman"/>
              <w:kern w:val="2"/>
              <w14:ligatures w14:val="standardContextual"/>
            </w:rPr>
            <m:t>*</m:t>
          </m:r>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53.80 OD t</m:t>
              </m:r>
            </m:num>
            <m:den>
              <m:r>
                <m:rPr>
                  <m:sty m:val="p"/>
                </m:rPr>
                <w:rPr>
                  <w:rFonts w:ascii="Cambria Math" w:eastAsia="Aptos" w:hAnsi="Cambria Math" w:cs="Times New Roman"/>
                  <w:kern w:val="2"/>
                  <w14:ligatures w14:val="standardContextual"/>
                </w:rPr>
                <m:t xml:space="preserve"> 56.49 ADt</m:t>
              </m:r>
            </m:den>
          </m:f>
          <m:r>
            <m:rPr>
              <m:sty m:val="p"/>
            </m:rPr>
            <w:rPr>
              <w:rFonts w:ascii="Cambria Math" w:eastAsia="Aptos" w:hAnsi="Cambria Math" w:cs="Times New Roman"/>
              <w:kern w:val="2"/>
              <w14:ligatures w14:val="standardContextual"/>
            </w:rPr>
            <m:t>*4.25</m:t>
          </m:r>
          <m:r>
            <m:rPr>
              <m:sty m:val="bi"/>
            </m:rPr>
            <w:rPr>
              <w:rFonts w:ascii="Cambria Math" w:eastAsia="Aptos" w:hAnsi="Cambria Math" w:cs="Times New Roman"/>
              <w:kern w:val="2"/>
              <w14:ligatures w14:val="standardContextual"/>
            </w:rPr>
            <m:t xml:space="preserve"> </m:t>
          </m:r>
          <m:f>
            <m:fPr>
              <m:ctrlPr>
                <w:rPr>
                  <w:rFonts w:ascii="Cambria Math" w:eastAsia="Aptos" w:hAnsi="Cambria Math" w:cs="Times New Roman"/>
                  <w:iCs/>
                  <w:kern w:val="2"/>
                  <w14:ligatures w14:val="standardContextual"/>
                </w:rPr>
              </m:ctrlPr>
            </m:fPr>
            <m:num>
              <m:r>
                <m:rPr>
                  <m:sty m:val="p"/>
                </m:rPr>
                <w:rPr>
                  <w:rFonts w:ascii="Cambria Math" w:eastAsia="Aptos" w:hAnsi="Cambria Math" w:cs="Times New Roman"/>
                  <w:kern w:val="2"/>
                  <w14:ligatures w14:val="standardContextual"/>
                </w:rPr>
                <m:t>$</m:t>
              </m:r>
            </m:num>
            <m:den>
              <m:r>
                <m:rPr>
                  <m:sty m:val="p"/>
                </m:rPr>
                <w:rPr>
                  <w:rFonts w:ascii="Cambria Math" w:eastAsia="Aptos" w:hAnsi="Cambria Math" w:cs="Times New Roman"/>
                  <w:kern w:val="2"/>
                  <w14:ligatures w14:val="standardContextual"/>
                </w:rPr>
                <m:t>Kgprotein</m:t>
              </m:r>
            </m:den>
          </m:f>
          <m:r>
            <w:rPr>
              <w:rFonts w:ascii="Cambria Math" w:eastAsia="Aptos" w:hAnsi="Cambria Math" w:cs="Times New Roman"/>
              <w:kern w:val="2"/>
              <w14:ligatures w14:val="standardContextual"/>
            </w:rPr>
            <m:t>= 1.82$/</m:t>
          </m:r>
          <m:r>
            <m:rPr>
              <m:sty m:val="p"/>
            </m:rPr>
            <w:rPr>
              <w:rFonts w:ascii="Cambria Math" w:eastAsia="Aptos" w:hAnsi="Cambria Math" w:cs="Times New Roman"/>
              <w:kern w:val="2"/>
              <w14:ligatures w14:val="standardContextual"/>
            </w:rPr>
            <m:t>ADt</m:t>
          </m:r>
        </m:oMath>
      </m:oMathPara>
    </w:p>
    <w:p w14:paraId="73ED52A3" w14:textId="23D61651" w:rsidR="00333D33" w:rsidRPr="00BA64F2" w:rsidRDefault="00333D33" w:rsidP="0056261D">
      <w:pPr>
        <w:pStyle w:val="Heading1"/>
        <w:sectPr w:rsidR="00333D33" w:rsidRPr="00BA64F2" w:rsidSect="000B3194">
          <w:footerReference w:type="default" r:id="rId11"/>
          <w:pgSz w:w="12240" w:h="15840"/>
          <w:pgMar w:top="1440" w:right="1440" w:bottom="1440" w:left="1440" w:header="720" w:footer="720" w:gutter="0"/>
          <w:cols w:space="720"/>
          <w:docGrid w:linePitch="360"/>
        </w:sectPr>
      </w:pPr>
    </w:p>
    <w:p w14:paraId="54911792" w14:textId="0663F554" w:rsidR="00EE666D" w:rsidRPr="00BA64F2" w:rsidRDefault="00333D33" w:rsidP="00F673BB">
      <w:pPr>
        <w:pStyle w:val="Heading1"/>
        <w:spacing w:before="0" w:after="0"/>
      </w:pPr>
      <w:r w:rsidRPr="00BA64F2">
        <w:lastRenderedPageBreak/>
        <w:t>References</w:t>
      </w:r>
    </w:p>
    <w:p w14:paraId="3BAFC737" w14:textId="6E3861E7" w:rsidR="008D00DC" w:rsidRPr="008D00DC" w:rsidRDefault="00333D33" w:rsidP="008D00DC">
      <w:pPr>
        <w:widowControl w:val="0"/>
        <w:autoSpaceDE w:val="0"/>
        <w:autoSpaceDN w:val="0"/>
        <w:adjustRightInd w:val="0"/>
        <w:spacing w:line="240" w:lineRule="auto"/>
        <w:rPr>
          <w:rFonts w:ascii="Times New Roman" w:hAnsi="Times New Roman" w:cs="Times New Roman"/>
          <w:noProof/>
        </w:rPr>
      </w:pPr>
      <w:r w:rsidRPr="00BA64F2">
        <w:rPr>
          <w:rFonts w:ascii="Times New Roman" w:hAnsi="Times New Roman" w:cs="Times New Roman"/>
        </w:rPr>
        <w:fldChar w:fldCharType="begin" w:fldLock="1"/>
      </w:r>
      <w:r w:rsidRPr="00BA64F2">
        <w:rPr>
          <w:rFonts w:ascii="Times New Roman" w:hAnsi="Times New Roman" w:cs="Times New Roman"/>
        </w:rPr>
        <w:instrText xml:space="preserve">ADDIN Mendeley Bibliography CSL_BIBLIOGRAPHY </w:instrText>
      </w:r>
      <w:r w:rsidRPr="00BA64F2">
        <w:rPr>
          <w:rFonts w:ascii="Times New Roman" w:hAnsi="Times New Roman" w:cs="Times New Roman"/>
        </w:rPr>
        <w:fldChar w:fldCharType="separate"/>
      </w:r>
      <w:r w:rsidR="008D00DC" w:rsidRPr="008D00DC">
        <w:rPr>
          <w:rFonts w:ascii="Times New Roman" w:hAnsi="Times New Roman" w:cs="Times New Roman"/>
          <w:noProof/>
        </w:rPr>
        <w:t xml:space="preserve">1. Barrios N, Smith MM, Venditti RA, Pal L. Enzyme-assisted dewatering and strength enhancement of cellulosic fibers for sustainable papermaking: A bench and pilot study. J Clean Prod. 2024;434. </w:t>
      </w:r>
    </w:p>
    <w:p w14:paraId="617A6C1C" w14:textId="77777777" w:rsidR="008D00DC" w:rsidRPr="008D00DC" w:rsidRDefault="008D00DC" w:rsidP="008D00DC">
      <w:pPr>
        <w:widowControl w:val="0"/>
        <w:autoSpaceDE w:val="0"/>
        <w:autoSpaceDN w:val="0"/>
        <w:adjustRightInd w:val="0"/>
        <w:spacing w:line="240" w:lineRule="auto"/>
        <w:rPr>
          <w:rFonts w:ascii="Times New Roman" w:hAnsi="Times New Roman" w:cs="Times New Roman"/>
          <w:noProof/>
        </w:rPr>
      </w:pPr>
      <w:r w:rsidRPr="008D00DC">
        <w:rPr>
          <w:rFonts w:ascii="Times New Roman" w:hAnsi="Times New Roman" w:cs="Times New Roman"/>
          <w:noProof/>
        </w:rPr>
        <w:t>2. Fisher International I. FisherSolve Database [Internet]. 2023. Available from: https://www.fisheri.com/fishersolve</w:t>
      </w:r>
    </w:p>
    <w:p w14:paraId="309253ED" w14:textId="77777777" w:rsidR="008D00DC" w:rsidRPr="008D00DC" w:rsidRDefault="008D00DC" w:rsidP="008D00DC">
      <w:pPr>
        <w:widowControl w:val="0"/>
        <w:autoSpaceDE w:val="0"/>
        <w:autoSpaceDN w:val="0"/>
        <w:adjustRightInd w:val="0"/>
        <w:spacing w:line="240" w:lineRule="auto"/>
        <w:rPr>
          <w:rFonts w:ascii="Times New Roman" w:hAnsi="Times New Roman" w:cs="Times New Roman"/>
          <w:noProof/>
        </w:rPr>
      </w:pPr>
      <w:r w:rsidRPr="008D00DC">
        <w:rPr>
          <w:rFonts w:ascii="Times New Roman" w:hAnsi="Times New Roman" w:cs="Times New Roman"/>
          <w:noProof/>
        </w:rPr>
        <w:t xml:space="preserve">3. Larnaudie V, Ferrari MD, Lareo C. Techno-economic analysis of a liquid hot water pretreated switchgrass biorefinery: Effect of solids loading and enzyme dosage on enzymatic hydrolysis. Biomass and Bioenergy. 2019;130. </w:t>
      </w:r>
    </w:p>
    <w:p w14:paraId="78AA7832" w14:textId="77777777" w:rsidR="008D00DC" w:rsidRPr="008D00DC" w:rsidRDefault="008D00DC" w:rsidP="008D00DC">
      <w:pPr>
        <w:widowControl w:val="0"/>
        <w:autoSpaceDE w:val="0"/>
        <w:autoSpaceDN w:val="0"/>
        <w:adjustRightInd w:val="0"/>
        <w:spacing w:line="240" w:lineRule="auto"/>
        <w:rPr>
          <w:rFonts w:ascii="Times New Roman" w:hAnsi="Times New Roman" w:cs="Times New Roman"/>
          <w:noProof/>
        </w:rPr>
      </w:pPr>
      <w:r w:rsidRPr="008D00DC">
        <w:rPr>
          <w:rFonts w:ascii="Times New Roman" w:hAnsi="Times New Roman" w:cs="Times New Roman"/>
          <w:noProof/>
        </w:rPr>
        <w:t xml:space="preserve">4. Larnaudie V, Ferrari MD, Lareo C. Life cycle assessment of ethanol produced in a biorefinery from liquid hot water pretreated switchgrass. Renew Energy. 2021;176. </w:t>
      </w:r>
    </w:p>
    <w:p w14:paraId="3ED212D8" w14:textId="77777777" w:rsidR="008D00DC" w:rsidRPr="008D00DC" w:rsidRDefault="008D00DC" w:rsidP="008D00DC">
      <w:pPr>
        <w:widowControl w:val="0"/>
        <w:autoSpaceDE w:val="0"/>
        <w:autoSpaceDN w:val="0"/>
        <w:adjustRightInd w:val="0"/>
        <w:spacing w:line="240" w:lineRule="auto"/>
        <w:rPr>
          <w:rFonts w:ascii="Times New Roman" w:hAnsi="Times New Roman" w:cs="Times New Roman"/>
          <w:noProof/>
        </w:rPr>
      </w:pPr>
      <w:r w:rsidRPr="008D00DC">
        <w:rPr>
          <w:rFonts w:ascii="Times New Roman" w:hAnsi="Times New Roman" w:cs="Times New Roman"/>
          <w:noProof/>
        </w:rPr>
        <w:t xml:space="preserve">5. Ortega R, Forfora N, Urdaneta I, Azuaje I, Vivas KA, Vera RE, et al. Life cycle assessment of Brazilian bleached eucalyptus kraft pulp: Integrating bleaching processes and biogenic carbon impacts. Clean Environ Syst. 2024;15:100234. </w:t>
      </w:r>
    </w:p>
    <w:p w14:paraId="1C29CBE7" w14:textId="77777777" w:rsidR="008D00DC" w:rsidRPr="008D00DC" w:rsidRDefault="008D00DC" w:rsidP="008D00DC">
      <w:pPr>
        <w:widowControl w:val="0"/>
        <w:autoSpaceDE w:val="0"/>
        <w:autoSpaceDN w:val="0"/>
        <w:adjustRightInd w:val="0"/>
        <w:spacing w:line="240" w:lineRule="auto"/>
        <w:rPr>
          <w:rFonts w:ascii="Times New Roman" w:hAnsi="Times New Roman" w:cs="Times New Roman"/>
          <w:noProof/>
        </w:rPr>
      </w:pPr>
      <w:r w:rsidRPr="008D00DC">
        <w:rPr>
          <w:rFonts w:ascii="Times New Roman" w:hAnsi="Times New Roman" w:cs="Times New Roman"/>
          <w:noProof/>
        </w:rPr>
        <w:t>6. Density of Gases Data [Internet]. [cited 2025 Mar 19]. Available from: https://www.engineeringtoolbox.com/gas-density-d_158.html</w:t>
      </w:r>
    </w:p>
    <w:p w14:paraId="7A7306A2" w14:textId="2C76534E" w:rsidR="00333D33" w:rsidRPr="00BA64F2" w:rsidRDefault="00333D33" w:rsidP="00333D33">
      <w:pPr>
        <w:jc w:val="both"/>
        <w:rPr>
          <w:rFonts w:ascii="Times New Roman" w:hAnsi="Times New Roman" w:cs="Times New Roman"/>
        </w:rPr>
      </w:pPr>
      <w:r w:rsidRPr="00BA64F2">
        <w:rPr>
          <w:rFonts w:ascii="Times New Roman" w:hAnsi="Times New Roman" w:cs="Times New Roman"/>
        </w:rPr>
        <w:fldChar w:fldCharType="end"/>
      </w:r>
    </w:p>
    <w:p w14:paraId="7F20A9B7" w14:textId="77777777" w:rsidR="009E2E0C" w:rsidRPr="00BA64F2" w:rsidRDefault="009E2E0C" w:rsidP="00333D33">
      <w:pPr>
        <w:jc w:val="both"/>
        <w:rPr>
          <w:rFonts w:ascii="Times New Roman" w:hAnsi="Times New Roman" w:cs="Times New Roman"/>
        </w:rPr>
      </w:pPr>
    </w:p>
    <w:p w14:paraId="0B3BC5AB" w14:textId="77777777" w:rsidR="009E2E0C" w:rsidRPr="00BA64F2" w:rsidRDefault="009E2E0C" w:rsidP="00333D33">
      <w:pPr>
        <w:jc w:val="both"/>
        <w:rPr>
          <w:rFonts w:ascii="Times New Roman" w:hAnsi="Times New Roman" w:cs="Times New Roman"/>
        </w:rPr>
      </w:pPr>
    </w:p>
    <w:sectPr w:rsidR="009E2E0C" w:rsidRPr="00BA64F2" w:rsidSect="000B31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D299" w14:textId="77777777" w:rsidR="00A2252D" w:rsidRDefault="00A2252D" w:rsidP="00435A78">
      <w:pPr>
        <w:spacing w:after="0" w:line="240" w:lineRule="auto"/>
      </w:pPr>
      <w:r>
        <w:separator/>
      </w:r>
    </w:p>
  </w:endnote>
  <w:endnote w:type="continuationSeparator" w:id="0">
    <w:p w14:paraId="6C6068E0" w14:textId="77777777" w:rsidR="00A2252D" w:rsidRDefault="00A2252D" w:rsidP="0043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629874"/>
      <w:docPartObj>
        <w:docPartGallery w:val="Page Numbers (Bottom of Page)"/>
        <w:docPartUnique/>
      </w:docPartObj>
    </w:sdtPr>
    <w:sdtEndPr>
      <w:rPr>
        <w:noProof/>
      </w:rPr>
    </w:sdtEndPr>
    <w:sdtContent>
      <w:p w14:paraId="2B5A46D6" w14:textId="08DCF6E2" w:rsidR="00435A78" w:rsidRDefault="00435A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C91998" w14:textId="77777777" w:rsidR="00435A78" w:rsidRDefault="00435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0F2F" w14:textId="77777777" w:rsidR="00A2252D" w:rsidRDefault="00A2252D" w:rsidP="00435A78">
      <w:pPr>
        <w:spacing w:after="0" w:line="240" w:lineRule="auto"/>
      </w:pPr>
      <w:r>
        <w:separator/>
      </w:r>
    </w:p>
  </w:footnote>
  <w:footnote w:type="continuationSeparator" w:id="0">
    <w:p w14:paraId="7A42BD17" w14:textId="77777777" w:rsidR="00A2252D" w:rsidRDefault="00A2252D" w:rsidP="00435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AA9"/>
    <w:multiLevelType w:val="hybridMultilevel"/>
    <w:tmpl w:val="B258534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17F13B45"/>
    <w:multiLevelType w:val="hybridMultilevel"/>
    <w:tmpl w:val="A38CB662"/>
    <w:lvl w:ilvl="0" w:tplc="04090001">
      <w:start w:val="1"/>
      <w:numFmt w:val="bullet"/>
      <w:lvlText w:val=""/>
      <w:lvlJc w:val="left"/>
      <w:pPr>
        <w:ind w:left="864" w:hanging="360"/>
      </w:pPr>
      <w:rPr>
        <w:rFonts w:ascii="Symbol" w:hAnsi="Symbol" w:hint="default"/>
      </w:r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2" w15:restartNumberingAfterBreak="0">
    <w:nsid w:val="1A5F55B6"/>
    <w:multiLevelType w:val="hybridMultilevel"/>
    <w:tmpl w:val="C6F42E2A"/>
    <w:lvl w:ilvl="0" w:tplc="04090001">
      <w:start w:val="1"/>
      <w:numFmt w:val="bullet"/>
      <w:lvlText w:val=""/>
      <w:lvlJc w:val="left"/>
      <w:pPr>
        <w:ind w:left="864" w:hanging="360"/>
      </w:pPr>
      <w:rPr>
        <w:rFonts w:ascii="Symbol" w:hAnsi="Symbol" w:hint="default"/>
      </w:r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3" w15:restartNumberingAfterBreak="0">
    <w:nsid w:val="32883E20"/>
    <w:multiLevelType w:val="hybridMultilevel"/>
    <w:tmpl w:val="7C402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FD577A"/>
    <w:multiLevelType w:val="hybridMultilevel"/>
    <w:tmpl w:val="4328E35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56391335"/>
    <w:multiLevelType w:val="hybridMultilevel"/>
    <w:tmpl w:val="C0BEC9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B72DBF"/>
    <w:multiLevelType w:val="hybridMultilevel"/>
    <w:tmpl w:val="6954497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 w15:restartNumberingAfterBreak="0">
    <w:nsid w:val="77140B85"/>
    <w:multiLevelType w:val="hybridMultilevel"/>
    <w:tmpl w:val="248468E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949777656">
    <w:abstractNumId w:val="3"/>
  </w:num>
  <w:num w:numId="2" w16cid:durableId="1335691024">
    <w:abstractNumId w:val="5"/>
  </w:num>
  <w:num w:numId="3" w16cid:durableId="454756951">
    <w:abstractNumId w:val="7"/>
  </w:num>
  <w:num w:numId="4" w16cid:durableId="606039685">
    <w:abstractNumId w:val="6"/>
  </w:num>
  <w:num w:numId="5" w16cid:durableId="1117070080">
    <w:abstractNumId w:val="4"/>
  </w:num>
  <w:num w:numId="6" w16cid:durableId="684936810">
    <w:abstractNumId w:val="0"/>
  </w:num>
  <w:num w:numId="7" w16cid:durableId="1730960164">
    <w:abstractNumId w:val="2"/>
  </w:num>
  <w:num w:numId="8" w16cid:durableId="713121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xM7MwNTI2NTI0sTBT0lEKTi0uzszPAykwNKkFAPDpMZ0tAAAA"/>
  </w:docVars>
  <w:rsids>
    <w:rsidRoot w:val="00FD61C6"/>
    <w:rsid w:val="00001545"/>
    <w:rsid w:val="00010071"/>
    <w:rsid w:val="00022D52"/>
    <w:rsid w:val="000242C9"/>
    <w:rsid w:val="00041AE4"/>
    <w:rsid w:val="00045423"/>
    <w:rsid w:val="00051369"/>
    <w:rsid w:val="00067C30"/>
    <w:rsid w:val="000846D4"/>
    <w:rsid w:val="00087015"/>
    <w:rsid w:val="00087055"/>
    <w:rsid w:val="000A30F3"/>
    <w:rsid w:val="000B3194"/>
    <w:rsid w:val="000B6BAA"/>
    <w:rsid w:val="000D21B5"/>
    <w:rsid w:val="000D5D71"/>
    <w:rsid w:val="000E135A"/>
    <w:rsid w:val="0010491C"/>
    <w:rsid w:val="00114DB5"/>
    <w:rsid w:val="00123091"/>
    <w:rsid w:val="0013772B"/>
    <w:rsid w:val="00143B47"/>
    <w:rsid w:val="00157891"/>
    <w:rsid w:val="00157FE6"/>
    <w:rsid w:val="00162693"/>
    <w:rsid w:val="00163598"/>
    <w:rsid w:val="00164BFA"/>
    <w:rsid w:val="00187385"/>
    <w:rsid w:val="00192DB5"/>
    <w:rsid w:val="001A3C02"/>
    <w:rsid w:val="001A5D2B"/>
    <w:rsid w:val="001C2325"/>
    <w:rsid w:val="0020081B"/>
    <w:rsid w:val="00261B15"/>
    <w:rsid w:val="00265A43"/>
    <w:rsid w:val="00286EE2"/>
    <w:rsid w:val="002A245E"/>
    <w:rsid w:val="002B4A9F"/>
    <w:rsid w:val="0031158D"/>
    <w:rsid w:val="003144C8"/>
    <w:rsid w:val="00316E46"/>
    <w:rsid w:val="00333D33"/>
    <w:rsid w:val="003759D3"/>
    <w:rsid w:val="003777BD"/>
    <w:rsid w:val="003918E8"/>
    <w:rsid w:val="003A1360"/>
    <w:rsid w:val="003A714A"/>
    <w:rsid w:val="003B1B5F"/>
    <w:rsid w:val="003B787F"/>
    <w:rsid w:val="003D53CE"/>
    <w:rsid w:val="003E142E"/>
    <w:rsid w:val="00403203"/>
    <w:rsid w:val="00413BF9"/>
    <w:rsid w:val="00417215"/>
    <w:rsid w:val="004245E7"/>
    <w:rsid w:val="004261A0"/>
    <w:rsid w:val="00435A78"/>
    <w:rsid w:val="0044311A"/>
    <w:rsid w:val="00476F18"/>
    <w:rsid w:val="0049540C"/>
    <w:rsid w:val="004A0E75"/>
    <w:rsid w:val="004B6894"/>
    <w:rsid w:val="004F540C"/>
    <w:rsid w:val="00502095"/>
    <w:rsid w:val="005127C0"/>
    <w:rsid w:val="00517207"/>
    <w:rsid w:val="00523259"/>
    <w:rsid w:val="0052737B"/>
    <w:rsid w:val="0056261D"/>
    <w:rsid w:val="00572464"/>
    <w:rsid w:val="005813C6"/>
    <w:rsid w:val="00583E48"/>
    <w:rsid w:val="005952F6"/>
    <w:rsid w:val="00596AF5"/>
    <w:rsid w:val="005C4B4F"/>
    <w:rsid w:val="005D0A24"/>
    <w:rsid w:val="005D0B62"/>
    <w:rsid w:val="005D6669"/>
    <w:rsid w:val="005E31AA"/>
    <w:rsid w:val="005E5BC8"/>
    <w:rsid w:val="00606E19"/>
    <w:rsid w:val="006143EA"/>
    <w:rsid w:val="00631E2D"/>
    <w:rsid w:val="00637CC1"/>
    <w:rsid w:val="0065610B"/>
    <w:rsid w:val="006655D8"/>
    <w:rsid w:val="006837EA"/>
    <w:rsid w:val="0068482E"/>
    <w:rsid w:val="006978A6"/>
    <w:rsid w:val="006C219E"/>
    <w:rsid w:val="006C6037"/>
    <w:rsid w:val="006C6BB8"/>
    <w:rsid w:val="007538D5"/>
    <w:rsid w:val="0076277C"/>
    <w:rsid w:val="00763D7F"/>
    <w:rsid w:val="00766D8A"/>
    <w:rsid w:val="00771626"/>
    <w:rsid w:val="007777D4"/>
    <w:rsid w:val="00785ADF"/>
    <w:rsid w:val="00787F0B"/>
    <w:rsid w:val="00790414"/>
    <w:rsid w:val="00796797"/>
    <w:rsid w:val="007B0C4C"/>
    <w:rsid w:val="007B15C4"/>
    <w:rsid w:val="007B26E0"/>
    <w:rsid w:val="007D2B75"/>
    <w:rsid w:val="007D4BCD"/>
    <w:rsid w:val="007E7CB6"/>
    <w:rsid w:val="007F6610"/>
    <w:rsid w:val="007F6B30"/>
    <w:rsid w:val="00804560"/>
    <w:rsid w:val="00813C27"/>
    <w:rsid w:val="008234C8"/>
    <w:rsid w:val="00836376"/>
    <w:rsid w:val="00836A5D"/>
    <w:rsid w:val="008420B5"/>
    <w:rsid w:val="00842E1C"/>
    <w:rsid w:val="00857017"/>
    <w:rsid w:val="00886AA9"/>
    <w:rsid w:val="00896848"/>
    <w:rsid w:val="00897E6A"/>
    <w:rsid w:val="008A0306"/>
    <w:rsid w:val="008A3883"/>
    <w:rsid w:val="008A7205"/>
    <w:rsid w:val="008C181D"/>
    <w:rsid w:val="008C5A2F"/>
    <w:rsid w:val="008D00DC"/>
    <w:rsid w:val="008D0239"/>
    <w:rsid w:val="008D4509"/>
    <w:rsid w:val="008D4EEB"/>
    <w:rsid w:val="008E44AF"/>
    <w:rsid w:val="009516A2"/>
    <w:rsid w:val="00964A49"/>
    <w:rsid w:val="00977B28"/>
    <w:rsid w:val="009847C8"/>
    <w:rsid w:val="009977E8"/>
    <w:rsid w:val="009A288F"/>
    <w:rsid w:val="009A7453"/>
    <w:rsid w:val="009C68AC"/>
    <w:rsid w:val="009E2E0C"/>
    <w:rsid w:val="009F182D"/>
    <w:rsid w:val="00A052C4"/>
    <w:rsid w:val="00A07508"/>
    <w:rsid w:val="00A13B3A"/>
    <w:rsid w:val="00A2252D"/>
    <w:rsid w:val="00A2580B"/>
    <w:rsid w:val="00A3372D"/>
    <w:rsid w:val="00A408B3"/>
    <w:rsid w:val="00A412CC"/>
    <w:rsid w:val="00A454FC"/>
    <w:rsid w:val="00A65188"/>
    <w:rsid w:val="00A8399B"/>
    <w:rsid w:val="00AA3B5D"/>
    <w:rsid w:val="00AC45EC"/>
    <w:rsid w:val="00AC7BC7"/>
    <w:rsid w:val="00AD359B"/>
    <w:rsid w:val="00AD4EFB"/>
    <w:rsid w:val="00AD7497"/>
    <w:rsid w:val="00AD76B0"/>
    <w:rsid w:val="00AE58E9"/>
    <w:rsid w:val="00AF0F09"/>
    <w:rsid w:val="00B04341"/>
    <w:rsid w:val="00B070B5"/>
    <w:rsid w:val="00B11398"/>
    <w:rsid w:val="00B24FFA"/>
    <w:rsid w:val="00B45F26"/>
    <w:rsid w:val="00B557C9"/>
    <w:rsid w:val="00BA64F2"/>
    <w:rsid w:val="00BB5A32"/>
    <w:rsid w:val="00BB5A80"/>
    <w:rsid w:val="00BB607B"/>
    <w:rsid w:val="00BC4FA3"/>
    <w:rsid w:val="00BE1A4B"/>
    <w:rsid w:val="00BE315B"/>
    <w:rsid w:val="00BF4CF0"/>
    <w:rsid w:val="00C0300C"/>
    <w:rsid w:val="00C202D5"/>
    <w:rsid w:val="00C41911"/>
    <w:rsid w:val="00C47AD9"/>
    <w:rsid w:val="00C72C18"/>
    <w:rsid w:val="00C820AD"/>
    <w:rsid w:val="00C82492"/>
    <w:rsid w:val="00C8695F"/>
    <w:rsid w:val="00C87C2F"/>
    <w:rsid w:val="00CB05A1"/>
    <w:rsid w:val="00CE1B61"/>
    <w:rsid w:val="00CF2C9A"/>
    <w:rsid w:val="00D22D1E"/>
    <w:rsid w:val="00D2402E"/>
    <w:rsid w:val="00D30E52"/>
    <w:rsid w:val="00D47A29"/>
    <w:rsid w:val="00D53BB5"/>
    <w:rsid w:val="00D61C74"/>
    <w:rsid w:val="00DB0B8E"/>
    <w:rsid w:val="00DB450F"/>
    <w:rsid w:val="00DE5E18"/>
    <w:rsid w:val="00E152EA"/>
    <w:rsid w:val="00E402D7"/>
    <w:rsid w:val="00E508BE"/>
    <w:rsid w:val="00E55E7E"/>
    <w:rsid w:val="00E722F1"/>
    <w:rsid w:val="00E75583"/>
    <w:rsid w:val="00E81434"/>
    <w:rsid w:val="00EA3D5E"/>
    <w:rsid w:val="00EA4824"/>
    <w:rsid w:val="00EC2421"/>
    <w:rsid w:val="00ED7DA7"/>
    <w:rsid w:val="00EE33D3"/>
    <w:rsid w:val="00EE666D"/>
    <w:rsid w:val="00F41A5F"/>
    <w:rsid w:val="00F54463"/>
    <w:rsid w:val="00F577DC"/>
    <w:rsid w:val="00F673BB"/>
    <w:rsid w:val="00F7255F"/>
    <w:rsid w:val="00F9068F"/>
    <w:rsid w:val="00FD0F98"/>
    <w:rsid w:val="00FD61C6"/>
    <w:rsid w:val="00FD68B9"/>
    <w:rsid w:val="00FE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44AF5"/>
  <w15:chartTrackingRefBased/>
  <w15:docId w15:val="{90973B51-42DB-418F-A188-52DBB458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26"/>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4DB5"/>
    <w:pPr>
      <w:keepNext/>
      <w:spacing w:before="240" w:line="480" w:lineRule="auto"/>
      <w:jc w:val="both"/>
      <w:outlineLvl w:val="0"/>
    </w:pPr>
    <w:rPr>
      <w:rFonts w:ascii="Times New Roman" w:eastAsia="Times New Roman" w:hAnsi="Times New Roman" w:cs="Times New Roman"/>
      <w:b/>
      <w:bCs/>
      <w:color w:val="000000" w:themeColor="text1"/>
      <w:sz w:val="24"/>
      <w:szCs w:val="24"/>
    </w:rPr>
  </w:style>
  <w:style w:type="paragraph" w:styleId="Heading3">
    <w:name w:val="heading 3"/>
    <w:basedOn w:val="Normal"/>
    <w:next w:val="Normal"/>
    <w:link w:val="Heading3Char"/>
    <w:uiPriority w:val="9"/>
    <w:semiHidden/>
    <w:unhideWhenUsed/>
    <w:qFormat/>
    <w:rsid w:val="00977B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1626"/>
    <w:rPr>
      <w:color w:val="0563C1" w:themeColor="hyperlink"/>
      <w:u w:val="single"/>
    </w:rPr>
  </w:style>
  <w:style w:type="character" w:styleId="Strong">
    <w:name w:val="Strong"/>
    <w:basedOn w:val="DefaultParagraphFont"/>
    <w:uiPriority w:val="22"/>
    <w:qFormat/>
    <w:rsid w:val="006143EA"/>
    <w:rPr>
      <w:b/>
      <w:bCs/>
    </w:rPr>
  </w:style>
  <w:style w:type="paragraph" w:styleId="Caption">
    <w:name w:val="caption"/>
    <w:basedOn w:val="Normal"/>
    <w:next w:val="Normal"/>
    <w:uiPriority w:val="35"/>
    <w:unhideWhenUsed/>
    <w:qFormat/>
    <w:rsid w:val="00041AE4"/>
    <w:pPr>
      <w:spacing w:line="240" w:lineRule="auto"/>
    </w:pPr>
    <w:rPr>
      <w:i/>
      <w:iCs/>
      <w:color w:val="44546A" w:themeColor="text2"/>
      <w:sz w:val="18"/>
      <w:szCs w:val="18"/>
    </w:rPr>
  </w:style>
  <w:style w:type="paragraph" w:customStyle="1" w:styleId="Style1">
    <w:name w:val="Style1"/>
    <w:basedOn w:val="Normal"/>
    <w:qFormat/>
    <w:rsid w:val="00041AE4"/>
    <w:pPr>
      <w:spacing w:line="480" w:lineRule="auto"/>
      <w:jc w:val="both"/>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41AE4"/>
    <w:pPr>
      <w:spacing w:line="480" w:lineRule="auto"/>
      <w:jc w:val="center"/>
    </w:pPr>
    <w:rPr>
      <w:rFonts w:ascii="Times New Roman" w:eastAsia="Times New Roman" w:hAnsi="Times New Roman"/>
      <w:b/>
      <w:sz w:val="60"/>
      <w:szCs w:val="60"/>
    </w:rPr>
  </w:style>
  <w:style w:type="character" w:customStyle="1" w:styleId="TitleChar">
    <w:name w:val="Title Char"/>
    <w:basedOn w:val="DefaultParagraphFont"/>
    <w:link w:val="Title"/>
    <w:uiPriority w:val="10"/>
    <w:rsid w:val="00041AE4"/>
    <w:rPr>
      <w:rFonts w:ascii="Times New Roman" w:eastAsia="Times New Roman" w:hAnsi="Times New Roman" w:cs="Calibri"/>
      <w:b/>
      <w:sz w:val="60"/>
      <w:szCs w:val="60"/>
    </w:rPr>
  </w:style>
  <w:style w:type="paragraph" w:styleId="Subtitle">
    <w:name w:val="Subtitle"/>
    <w:basedOn w:val="Normal"/>
    <w:next w:val="Normal"/>
    <w:link w:val="SubtitleChar"/>
    <w:uiPriority w:val="11"/>
    <w:qFormat/>
    <w:rsid w:val="00041AE4"/>
    <w:pPr>
      <w:spacing w:line="480" w:lineRule="auto"/>
      <w:jc w:val="center"/>
    </w:pPr>
    <w:rPr>
      <w:rFonts w:ascii="Times New Roman" w:hAnsi="Times New Roman" w:cs="Times New Roman"/>
      <w:b/>
      <w:color w:val="0E101A"/>
      <w:sz w:val="24"/>
      <w:szCs w:val="24"/>
    </w:rPr>
  </w:style>
  <w:style w:type="character" w:customStyle="1" w:styleId="SubtitleChar">
    <w:name w:val="Subtitle Char"/>
    <w:basedOn w:val="DefaultParagraphFont"/>
    <w:link w:val="Subtitle"/>
    <w:uiPriority w:val="11"/>
    <w:rsid w:val="00041AE4"/>
    <w:rPr>
      <w:rFonts w:ascii="Times New Roman" w:eastAsia="Calibri" w:hAnsi="Times New Roman" w:cs="Times New Roman"/>
      <w:b/>
      <w:color w:val="0E101A"/>
      <w:sz w:val="24"/>
      <w:szCs w:val="24"/>
    </w:rPr>
  </w:style>
  <w:style w:type="table" w:styleId="TableGrid">
    <w:name w:val="Table Grid"/>
    <w:basedOn w:val="TableNormal"/>
    <w:uiPriority w:val="39"/>
    <w:rsid w:val="009E2E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4DB5"/>
    <w:rPr>
      <w:rFonts w:ascii="Times New Roman" w:eastAsia="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semiHidden/>
    <w:rsid w:val="00977B2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A5D2B"/>
    <w:pPr>
      <w:ind w:left="720"/>
      <w:contextualSpacing/>
    </w:pPr>
  </w:style>
  <w:style w:type="character" w:styleId="PlaceholderText">
    <w:name w:val="Placeholder Text"/>
    <w:basedOn w:val="DefaultParagraphFont"/>
    <w:uiPriority w:val="99"/>
    <w:semiHidden/>
    <w:rsid w:val="001A5D2B"/>
    <w:rPr>
      <w:color w:val="808080"/>
    </w:rPr>
  </w:style>
  <w:style w:type="paragraph" w:styleId="Header">
    <w:name w:val="header"/>
    <w:basedOn w:val="Normal"/>
    <w:link w:val="HeaderChar"/>
    <w:uiPriority w:val="99"/>
    <w:unhideWhenUsed/>
    <w:rsid w:val="00435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A78"/>
    <w:rPr>
      <w:rFonts w:ascii="Calibri" w:eastAsia="Calibri" w:hAnsi="Calibri" w:cs="Calibri"/>
    </w:rPr>
  </w:style>
  <w:style w:type="paragraph" w:styleId="Footer">
    <w:name w:val="footer"/>
    <w:basedOn w:val="Normal"/>
    <w:link w:val="FooterChar"/>
    <w:uiPriority w:val="99"/>
    <w:unhideWhenUsed/>
    <w:rsid w:val="00435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A7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138">
      <w:bodyDiv w:val="1"/>
      <w:marLeft w:val="0"/>
      <w:marRight w:val="0"/>
      <w:marTop w:val="0"/>
      <w:marBottom w:val="0"/>
      <w:divBdr>
        <w:top w:val="none" w:sz="0" w:space="0" w:color="auto"/>
        <w:left w:val="none" w:sz="0" w:space="0" w:color="auto"/>
        <w:bottom w:val="none" w:sz="0" w:space="0" w:color="auto"/>
        <w:right w:val="none" w:sz="0" w:space="0" w:color="auto"/>
      </w:divBdr>
    </w:div>
    <w:div w:id="42950749">
      <w:bodyDiv w:val="1"/>
      <w:marLeft w:val="0"/>
      <w:marRight w:val="0"/>
      <w:marTop w:val="0"/>
      <w:marBottom w:val="0"/>
      <w:divBdr>
        <w:top w:val="none" w:sz="0" w:space="0" w:color="auto"/>
        <w:left w:val="none" w:sz="0" w:space="0" w:color="auto"/>
        <w:bottom w:val="none" w:sz="0" w:space="0" w:color="auto"/>
        <w:right w:val="none" w:sz="0" w:space="0" w:color="auto"/>
      </w:divBdr>
    </w:div>
    <w:div w:id="96751549">
      <w:bodyDiv w:val="1"/>
      <w:marLeft w:val="0"/>
      <w:marRight w:val="0"/>
      <w:marTop w:val="0"/>
      <w:marBottom w:val="0"/>
      <w:divBdr>
        <w:top w:val="none" w:sz="0" w:space="0" w:color="auto"/>
        <w:left w:val="none" w:sz="0" w:space="0" w:color="auto"/>
        <w:bottom w:val="none" w:sz="0" w:space="0" w:color="auto"/>
        <w:right w:val="none" w:sz="0" w:space="0" w:color="auto"/>
      </w:divBdr>
    </w:div>
    <w:div w:id="119882031">
      <w:bodyDiv w:val="1"/>
      <w:marLeft w:val="0"/>
      <w:marRight w:val="0"/>
      <w:marTop w:val="0"/>
      <w:marBottom w:val="0"/>
      <w:divBdr>
        <w:top w:val="none" w:sz="0" w:space="0" w:color="auto"/>
        <w:left w:val="none" w:sz="0" w:space="0" w:color="auto"/>
        <w:bottom w:val="none" w:sz="0" w:space="0" w:color="auto"/>
        <w:right w:val="none" w:sz="0" w:space="0" w:color="auto"/>
      </w:divBdr>
    </w:div>
    <w:div w:id="192503121">
      <w:bodyDiv w:val="1"/>
      <w:marLeft w:val="0"/>
      <w:marRight w:val="0"/>
      <w:marTop w:val="0"/>
      <w:marBottom w:val="0"/>
      <w:divBdr>
        <w:top w:val="none" w:sz="0" w:space="0" w:color="auto"/>
        <w:left w:val="none" w:sz="0" w:space="0" w:color="auto"/>
        <w:bottom w:val="none" w:sz="0" w:space="0" w:color="auto"/>
        <w:right w:val="none" w:sz="0" w:space="0" w:color="auto"/>
      </w:divBdr>
    </w:div>
    <w:div w:id="203058246">
      <w:bodyDiv w:val="1"/>
      <w:marLeft w:val="0"/>
      <w:marRight w:val="0"/>
      <w:marTop w:val="0"/>
      <w:marBottom w:val="0"/>
      <w:divBdr>
        <w:top w:val="none" w:sz="0" w:space="0" w:color="auto"/>
        <w:left w:val="none" w:sz="0" w:space="0" w:color="auto"/>
        <w:bottom w:val="none" w:sz="0" w:space="0" w:color="auto"/>
        <w:right w:val="none" w:sz="0" w:space="0" w:color="auto"/>
      </w:divBdr>
    </w:div>
    <w:div w:id="418451884">
      <w:bodyDiv w:val="1"/>
      <w:marLeft w:val="0"/>
      <w:marRight w:val="0"/>
      <w:marTop w:val="0"/>
      <w:marBottom w:val="0"/>
      <w:divBdr>
        <w:top w:val="none" w:sz="0" w:space="0" w:color="auto"/>
        <w:left w:val="none" w:sz="0" w:space="0" w:color="auto"/>
        <w:bottom w:val="none" w:sz="0" w:space="0" w:color="auto"/>
        <w:right w:val="none" w:sz="0" w:space="0" w:color="auto"/>
      </w:divBdr>
    </w:div>
    <w:div w:id="432745137">
      <w:bodyDiv w:val="1"/>
      <w:marLeft w:val="0"/>
      <w:marRight w:val="0"/>
      <w:marTop w:val="0"/>
      <w:marBottom w:val="0"/>
      <w:divBdr>
        <w:top w:val="none" w:sz="0" w:space="0" w:color="auto"/>
        <w:left w:val="none" w:sz="0" w:space="0" w:color="auto"/>
        <w:bottom w:val="none" w:sz="0" w:space="0" w:color="auto"/>
        <w:right w:val="none" w:sz="0" w:space="0" w:color="auto"/>
      </w:divBdr>
    </w:div>
    <w:div w:id="566957546">
      <w:bodyDiv w:val="1"/>
      <w:marLeft w:val="0"/>
      <w:marRight w:val="0"/>
      <w:marTop w:val="0"/>
      <w:marBottom w:val="0"/>
      <w:divBdr>
        <w:top w:val="none" w:sz="0" w:space="0" w:color="auto"/>
        <w:left w:val="none" w:sz="0" w:space="0" w:color="auto"/>
        <w:bottom w:val="none" w:sz="0" w:space="0" w:color="auto"/>
        <w:right w:val="none" w:sz="0" w:space="0" w:color="auto"/>
      </w:divBdr>
    </w:div>
    <w:div w:id="579484379">
      <w:bodyDiv w:val="1"/>
      <w:marLeft w:val="0"/>
      <w:marRight w:val="0"/>
      <w:marTop w:val="0"/>
      <w:marBottom w:val="0"/>
      <w:divBdr>
        <w:top w:val="none" w:sz="0" w:space="0" w:color="auto"/>
        <w:left w:val="none" w:sz="0" w:space="0" w:color="auto"/>
        <w:bottom w:val="none" w:sz="0" w:space="0" w:color="auto"/>
        <w:right w:val="none" w:sz="0" w:space="0" w:color="auto"/>
      </w:divBdr>
    </w:div>
    <w:div w:id="592399068">
      <w:bodyDiv w:val="1"/>
      <w:marLeft w:val="0"/>
      <w:marRight w:val="0"/>
      <w:marTop w:val="0"/>
      <w:marBottom w:val="0"/>
      <w:divBdr>
        <w:top w:val="none" w:sz="0" w:space="0" w:color="auto"/>
        <w:left w:val="none" w:sz="0" w:space="0" w:color="auto"/>
        <w:bottom w:val="none" w:sz="0" w:space="0" w:color="auto"/>
        <w:right w:val="none" w:sz="0" w:space="0" w:color="auto"/>
      </w:divBdr>
    </w:div>
    <w:div w:id="791172885">
      <w:bodyDiv w:val="1"/>
      <w:marLeft w:val="0"/>
      <w:marRight w:val="0"/>
      <w:marTop w:val="0"/>
      <w:marBottom w:val="0"/>
      <w:divBdr>
        <w:top w:val="none" w:sz="0" w:space="0" w:color="auto"/>
        <w:left w:val="none" w:sz="0" w:space="0" w:color="auto"/>
        <w:bottom w:val="none" w:sz="0" w:space="0" w:color="auto"/>
        <w:right w:val="none" w:sz="0" w:space="0" w:color="auto"/>
      </w:divBdr>
    </w:div>
    <w:div w:id="800802668">
      <w:bodyDiv w:val="1"/>
      <w:marLeft w:val="0"/>
      <w:marRight w:val="0"/>
      <w:marTop w:val="0"/>
      <w:marBottom w:val="0"/>
      <w:divBdr>
        <w:top w:val="none" w:sz="0" w:space="0" w:color="auto"/>
        <w:left w:val="none" w:sz="0" w:space="0" w:color="auto"/>
        <w:bottom w:val="none" w:sz="0" w:space="0" w:color="auto"/>
        <w:right w:val="none" w:sz="0" w:space="0" w:color="auto"/>
      </w:divBdr>
    </w:div>
    <w:div w:id="1142045710">
      <w:bodyDiv w:val="1"/>
      <w:marLeft w:val="0"/>
      <w:marRight w:val="0"/>
      <w:marTop w:val="0"/>
      <w:marBottom w:val="0"/>
      <w:divBdr>
        <w:top w:val="none" w:sz="0" w:space="0" w:color="auto"/>
        <w:left w:val="none" w:sz="0" w:space="0" w:color="auto"/>
        <w:bottom w:val="none" w:sz="0" w:space="0" w:color="auto"/>
        <w:right w:val="none" w:sz="0" w:space="0" w:color="auto"/>
      </w:divBdr>
    </w:div>
    <w:div w:id="1245411591">
      <w:bodyDiv w:val="1"/>
      <w:marLeft w:val="0"/>
      <w:marRight w:val="0"/>
      <w:marTop w:val="0"/>
      <w:marBottom w:val="0"/>
      <w:divBdr>
        <w:top w:val="none" w:sz="0" w:space="0" w:color="auto"/>
        <w:left w:val="none" w:sz="0" w:space="0" w:color="auto"/>
        <w:bottom w:val="none" w:sz="0" w:space="0" w:color="auto"/>
        <w:right w:val="none" w:sz="0" w:space="0" w:color="auto"/>
      </w:divBdr>
    </w:div>
    <w:div w:id="1260024735">
      <w:bodyDiv w:val="1"/>
      <w:marLeft w:val="0"/>
      <w:marRight w:val="0"/>
      <w:marTop w:val="0"/>
      <w:marBottom w:val="0"/>
      <w:divBdr>
        <w:top w:val="none" w:sz="0" w:space="0" w:color="auto"/>
        <w:left w:val="none" w:sz="0" w:space="0" w:color="auto"/>
        <w:bottom w:val="none" w:sz="0" w:space="0" w:color="auto"/>
        <w:right w:val="none" w:sz="0" w:space="0" w:color="auto"/>
      </w:divBdr>
    </w:div>
    <w:div w:id="1386173545">
      <w:bodyDiv w:val="1"/>
      <w:marLeft w:val="0"/>
      <w:marRight w:val="0"/>
      <w:marTop w:val="0"/>
      <w:marBottom w:val="0"/>
      <w:divBdr>
        <w:top w:val="none" w:sz="0" w:space="0" w:color="auto"/>
        <w:left w:val="none" w:sz="0" w:space="0" w:color="auto"/>
        <w:bottom w:val="none" w:sz="0" w:space="0" w:color="auto"/>
        <w:right w:val="none" w:sz="0" w:space="0" w:color="auto"/>
      </w:divBdr>
    </w:div>
    <w:div w:id="1527595302">
      <w:bodyDiv w:val="1"/>
      <w:marLeft w:val="0"/>
      <w:marRight w:val="0"/>
      <w:marTop w:val="0"/>
      <w:marBottom w:val="0"/>
      <w:divBdr>
        <w:top w:val="none" w:sz="0" w:space="0" w:color="auto"/>
        <w:left w:val="none" w:sz="0" w:space="0" w:color="auto"/>
        <w:bottom w:val="none" w:sz="0" w:space="0" w:color="auto"/>
        <w:right w:val="none" w:sz="0" w:space="0" w:color="auto"/>
      </w:divBdr>
    </w:div>
    <w:div w:id="1811166285">
      <w:bodyDiv w:val="1"/>
      <w:marLeft w:val="0"/>
      <w:marRight w:val="0"/>
      <w:marTop w:val="0"/>
      <w:marBottom w:val="0"/>
      <w:divBdr>
        <w:top w:val="none" w:sz="0" w:space="0" w:color="auto"/>
        <w:left w:val="none" w:sz="0" w:space="0" w:color="auto"/>
        <w:bottom w:val="none" w:sz="0" w:space="0" w:color="auto"/>
        <w:right w:val="none" w:sz="0" w:space="0" w:color="auto"/>
      </w:divBdr>
    </w:div>
    <w:div w:id="1823810126">
      <w:bodyDiv w:val="1"/>
      <w:marLeft w:val="0"/>
      <w:marRight w:val="0"/>
      <w:marTop w:val="0"/>
      <w:marBottom w:val="0"/>
      <w:divBdr>
        <w:top w:val="none" w:sz="0" w:space="0" w:color="auto"/>
        <w:left w:val="none" w:sz="0" w:space="0" w:color="auto"/>
        <w:bottom w:val="none" w:sz="0" w:space="0" w:color="auto"/>
        <w:right w:val="none" w:sz="0" w:space="0" w:color="auto"/>
      </w:divBdr>
    </w:div>
    <w:div w:id="1916546494">
      <w:bodyDiv w:val="1"/>
      <w:marLeft w:val="0"/>
      <w:marRight w:val="0"/>
      <w:marTop w:val="0"/>
      <w:marBottom w:val="0"/>
      <w:divBdr>
        <w:top w:val="none" w:sz="0" w:space="0" w:color="auto"/>
        <w:left w:val="none" w:sz="0" w:space="0" w:color="auto"/>
        <w:bottom w:val="none" w:sz="0" w:space="0" w:color="auto"/>
        <w:right w:val="none" w:sz="0" w:space="0" w:color="auto"/>
      </w:divBdr>
    </w:div>
    <w:div w:id="2014137613">
      <w:bodyDiv w:val="1"/>
      <w:marLeft w:val="0"/>
      <w:marRight w:val="0"/>
      <w:marTop w:val="0"/>
      <w:marBottom w:val="0"/>
      <w:divBdr>
        <w:top w:val="none" w:sz="0" w:space="0" w:color="auto"/>
        <w:left w:val="none" w:sz="0" w:space="0" w:color="auto"/>
        <w:bottom w:val="none" w:sz="0" w:space="0" w:color="auto"/>
        <w:right w:val="none" w:sz="0" w:space="0" w:color="auto"/>
      </w:divBdr>
    </w:div>
    <w:div w:id="20334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al@ncs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25006787944611"/>
          <c:y val="5.7068741893644616E-2"/>
          <c:w val="0.79700010115368436"/>
          <c:h val="0.6561430599385194"/>
        </c:manualLayout>
      </c:layout>
      <c:lineChart>
        <c:grouping val="standard"/>
        <c:varyColors val="0"/>
        <c:ser>
          <c:idx val="0"/>
          <c:order val="0"/>
          <c:tx>
            <c:strRef>
              <c:f>'[TEA -Enzyme.xlsx]Sheet1'!$B$43</c:f>
              <c:strCache>
                <c:ptCount val="1"/>
                <c:pt idx="0">
                  <c:v>Natural gas </c:v>
                </c:pt>
              </c:strCache>
            </c:strRef>
          </c:tx>
          <c:spPr>
            <a:ln w="28575" cap="rnd">
              <a:solidFill>
                <a:srgbClr val="FF00FF"/>
              </a:solidFill>
              <a:round/>
            </a:ln>
            <a:effectLst/>
          </c:spPr>
          <c:marker>
            <c:symbol val="none"/>
          </c:marker>
          <c:cat>
            <c:numRef>
              <c:f>'[TEA -Enzyme.xlsx]Sheet1'!$C$42:$E$42</c:f>
              <c:numCache>
                <c:formatCode>General</c:formatCode>
                <c:ptCount val="3"/>
                <c:pt idx="0" formatCode="0%">
                  <c:v>-0.25</c:v>
                </c:pt>
                <c:pt idx="1">
                  <c:v>0</c:v>
                </c:pt>
                <c:pt idx="2" formatCode="0%">
                  <c:v>0.25</c:v>
                </c:pt>
              </c:numCache>
            </c:numRef>
          </c:cat>
          <c:val>
            <c:numRef>
              <c:f>'[TEA -Enzyme.xlsx]Sheet1'!$C$43:$E$43</c:f>
              <c:numCache>
                <c:formatCode>_(* #,##0.00_);_(* \(#,##0.00\);_(* "-"??_);_(@_)</c:formatCode>
                <c:ptCount val="3"/>
                <c:pt idx="0">
                  <c:v>-7.2730836395364946</c:v>
                </c:pt>
                <c:pt idx="1">
                  <c:v>-11.284736519381994</c:v>
                </c:pt>
                <c:pt idx="2">
                  <c:v>-15.296389399227493</c:v>
                </c:pt>
              </c:numCache>
            </c:numRef>
          </c:val>
          <c:smooth val="0"/>
          <c:extLst>
            <c:ext xmlns:c16="http://schemas.microsoft.com/office/drawing/2014/chart" uri="{C3380CC4-5D6E-409C-BE32-E72D297353CC}">
              <c16:uniqueId val="{00000000-5E6C-4938-9C70-FEB6319A9A97}"/>
            </c:ext>
          </c:extLst>
        </c:ser>
        <c:ser>
          <c:idx val="1"/>
          <c:order val="1"/>
          <c:tx>
            <c:strRef>
              <c:f>'[TEA -Enzyme.xlsx]Sheet1'!$B$44</c:f>
              <c:strCache>
                <c:ptCount val="1"/>
                <c:pt idx="0">
                  <c:v>Enzyme</c:v>
                </c:pt>
              </c:strCache>
            </c:strRef>
          </c:tx>
          <c:spPr>
            <a:ln w="28575" cap="rnd">
              <a:solidFill>
                <a:srgbClr val="FABE00"/>
              </a:solidFill>
              <a:round/>
            </a:ln>
            <a:effectLst/>
          </c:spPr>
          <c:marker>
            <c:symbol val="none"/>
          </c:marker>
          <c:cat>
            <c:numRef>
              <c:f>'[TEA -Enzyme.xlsx]Sheet1'!$C$42:$E$42</c:f>
              <c:numCache>
                <c:formatCode>General</c:formatCode>
                <c:ptCount val="3"/>
                <c:pt idx="0" formatCode="0%">
                  <c:v>-0.25</c:v>
                </c:pt>
                <c:pt idx="1">
                  <c:v>0</c:v>
                </c:pt>
                <c:pt idx="2" formatCode="0%">
                  <c:v>0.25</c:v>
                </c:pt>
              </c:numCache>
            </c:numRef>
          </c:cat>
          <c:val>
            <c:numRef>
              <c:f>'[TEA -Enzyme.xlsx]Sheet1'!$C$44:$E$44</c:f>
              <c:numCache>
                <c:formatCode>_(* #,##0.00_);_(* \(#,##0.00\);_(* "-"??_);_(@_)</c:formatCode>
                <c:ptCount val="3"/>
                <c:pt idx="0">
                  <c:v>-11.738955269381993</c:v>
                </c:pt>
                <c:pt idx="1">
                  <c:v>-11.284736519381994</c:v>
                </c:pt>
                <c:pt idx="2">
                  <c:v>-11.738955269381993</c:v>
                </c:pt>
              </c:numCache>
            </c:numRef>
          </c:val>
          <c:smooth val="0"/>
          <c:extLst>
            <c:ext xmlns:c16="http://schemas.microsoft.com/office/drawing/2014/chart" uri="{C3380CC4-5D6E-409C-BE32-E72D297353CC}">
              <c16:uniqueId val="{00000001-5E6C-4938-9C70-FEB6319A9A97}"/>
            </c:ext>
          </c:extLst>
        </c:ser>
        <c:ser>
          <c:idx val="2"/>
          <c:order val="2"/>
          <c:tx>
            <c:strRef>
              <c:f>'[TEA -Enzyme.xlsx]Sheet1'!$B$45</c:f>
              <c:strCache>
                <c:ptCount val="1"/>
                <c:pt idx="0">
                  <c:v>Starch cost </c:v>
                </c:pt>
              </c:strCache>
            </c:strRef>
          </c:tx>
          <c:spPr>
            <a:ln w="28575" cap="rnd">
              <a:solidFill>
                <a:srgbClr val="30E218"/>
              </a:solidFill>
              <a:round/>
            </a:ln>
            <a:effectLst/>
          </c:spPr>
          <c:marker>
            <c:symbol val="none"/>
          </c:marker>
          <c:cat>
            <c:numRef>
              <c:f>'[TEA -Enzyme.xlsx]Sheet1'!$C$42:$E$42</c:f>
              <c:numCache>
                <c:formatCode>General</c:formatCode>
                <c:ptCount val="3"/>
                <c:pt idx="0" formatCode="0%">
                  <c:v>-0.25</c:v>
                </c:pt>
                <c:pt idx="1">
                  <c:v>0</c:v>
                </c:pt>
                <c:pt idx="2" formatCode="0%">
                  <c:v>0.25</c:v>
                </c:pt>
              </c:numCache>
            </c:numRef>
          </c:cat>
          <c:val>
            <c:numRef>
              <c:f>'[TEA -Enzyme.xlsx]Sheet1'!$C$45:$E$45</c:f>
              <c:numCache>
                <c:formatCode>_(* #,##0.00_);_(* \(#,##0.00\);_(* "-"??_);_(@_)</c:formatCode>
                <c:ptCount val="3"/>
                <c:pt idx="0">
                  <c:v>-12.475205269381993</c:v>
                </c:pt>
                <c:pt idx="1">
                  <c:v>-11.284736519381994</c:v>
                </c:pt>
                <c:pt idx="2">
                  <c:v>-10.094267769381993</c:v>
                </c:pt>
              </c:numCache>
            </c:numRef>
          </c:val>
          <c:smooth val="0"/>
          <c:extLst>
            <c:ext xmlns:c16="http://schemas.microsoft.com/office/drawing/2014/chart" uri="{C3380CC4-5D6E-409C-BE32-E72D297353CC}">
              <c16:uniqueId val="{00000002-5E6C-4938-9C70-FEB6319A9A97}"/>
            </c:ext>
          </c:extLst>
        </c:ser>
        <c:dLbls>
          <c:showLegendKey val="0"/>
          <c:showVal val="0"/>
          <c:showCatName val="0"/>
          <c:showSerName val="0"/>
          <c:showPercent val="0"/>
          <c:showBubbleSize val="0"/>
        </c:dLbls>
        <c:smooth val="0"/>
        <c:axId val="-1576531488"/>
        <c:axId val="-1576537472"/>
      </c:lineChart>
      <c:catAx>
        <c:axId val="-1576531488"/>
        <c:scaling>
          <c:orientation val="minMax"/>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Variation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6537472"/>
        <c:crossesAt val="-18"/>
        <c:auto val="1"/>
        <c:lblAlgn val="ctr"/>
        <c:lblOffset val="100"/>
        <c:tickMarkSkip val="1"/>
        <c:noMultiLvlLbl val="0"/>
      </c:catAx>
      <c:valAx>
        <c:axId val="-1576537472"/>
        <c:scaling>
          <c:orientation val="minMax"/>
          <c:max val="-3"/>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Cost Savings USD $/ADt</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6531488"/>
        <c:crossesAt val="1"/>
        <c:crossBetween val="between"/>
        <c:majorUnit val="3"/>
        <c:minorUnit val="0.4"/>
      </c:valAx>
      <c:spPr>
        <a:noFill/>
        <a:ln>
          <a:solidFill>
            <a:schemeClr val="tx1">
              <a:lumMod val="50000"/>
              <a:lumOff val="50000"/>
            </a:schemeClr>
          </a:solidFill>
        </a:ln>
        <a:effectLst/>
      </c:spPr>
    </c:plotArea>
    <c:legend>
      <c:legendPos val="b"/>
      <c:layout>
        <c:manualLayout>
          <c:xMode val="edge"/>
          <c:yMode val="edge"/>
          <c:x val="0.26000436558006312"/>
          <c:y val="0.8865104118794489"/>
          <c:w val="0.60439943992802114"/>
          <c:h val="8.7549250896167177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0B38D-D817-4EC9-B11F-C9045F26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Alberto Barrios</dc:creator>
  <cp:keywords/>
  <dc:description/>
  <cp:lastModifiedBy>Lokendra Pal</cp:lastModifiedBy>
  <cp:revision>5</cp:revision>
  <dcterms:created xsi:type="dcterms:W3CDTF">2025-03-22T05:12:00Z</dcterms:created>
  <dcterms:modified xsi:type="dcterms:W3CDTF">2025-04-24T21:34:00Z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d9ba4612-ce97-3c08-9587-b035270687a5</vt:lpwstr>
  </property>
  <property fmtid="{D5CDD505-2E9C-101B-9397-08002B2CF9AE}" pid="4" name="GrammarlyDocumentId">
    <vt:lpwstr>8bf5d4a2a53db82019a6941acb603b9a51e46a9c24b996c5b454608c071eb916</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http://www.zotero.org/styles/applied-energy</vt:lpwstr>
  </property>
  <property fmtid="{D5CDD505-2E9C-101B-9397-08002B2CF9AE}" pid="8" name="Mendeley Recent Style Name 1_1">
    <vt:lpwstr>Applied Energy</vt:lpwstr>
  </property>
  <property fmtid="{D5CDD505-2E9C-101B-9397-08002B2CF9AE}" pid="9" name="Mendeley Recent Style Id 2_1">
    <vt:lpwstr>http://www.zotero.org/styles/biotechnology-for-biofuels</vt:lpwstr>
  </property>
  <property fmtid="{D5CDD505-2E9C-101B-9397-08002B2CF9AE}" pid="10" name="Mendeley Recent Style Name 2_1">
    <vt:lpwstr>Biotechnology for Biofuels</vt:lpwstr>
  </property>
  <property fmtid="{D5CDD505-2E9C-101B-9397-08002B2CF9AE}" pid="11" name="Mendeley Recent Style Id 3_1">
    <vt:lpwstr>http://www.zotero.org/styles/carbohydrate-polymers</vt:lpwstr>
  </property>
  <property fmtid="{D5CDD505-2E9C-101B-9397-08002B2CF9AE}" pid="12" name="Mendeley Recent Style Name 3_1">
    <vt:lpwstr>Carbohydrate Polymers</vt:lpwstr>
  </property>
  <property fmtid="{D5CDD505-2E9C-101B-9397-08002B2CF9AE}" pid="13" name="Mendeley Recent Style Id 4_1">
    <vt:lpwstr>http://www.zotero.org/styles/cellulose</vt:lpwstr>
  </property>
  <property fmtid="{D5CDD505-2E9C-101B-9397-08002B2CF9AE}" pid="14" name="Mendeley Recent Style Name 4_1">
    <vt:lpwstr>Cellulose</vt:lpwstr>
  </property>
  <property fmtid="{D5CDD505-2E9C-101B-9397-08002B2CF9AE}" pid="15" name="Mendeley Recent Style Id 5_1">
    <vt:lpwstr>http://www.zotero.org/styles/chemical-engineering-journal</vt:lpwstr>
  </property>
  <property fmtid="{D5CDD505-2E9C-101B-9397-08002B2CF9AE}" pid="16" name="Mendeley Recent Style Name 5_1">
    <vt:lpwstr>Chemical Engineering Journal</vt:lpwstr>
  </property>
  <property fmtid="{D5CDD505-2E9C-101B-9397-08002B2CF9AE}" pid="17" name="Mendeley Recent Style Id 6_1">
    <vt:lpwstr>http://www.zotero.org/styles/colloids-and-surfaces-b-biointerfaces</vt:lpwstr>
  </property>
  <property fmtid="{D5CDD505-2E9C-101B-9397-08002B2CF9AE}" pid="18" name="Mendeley Recent Style Name 6_1">
    <vt:lpwstr>Colloids and Surfaces B: Biointerfaces</vt:lpwstr>
  </property>
  <property fmtid="{D5CDD505-2E9C-101B-9397-08002B2CF9AE}" pid="19" name="Mendeley Recent Style Id 7_1">
    <vt:lpwstr>http://www.zotero.org/styles/journal-of-cleaner-production</vt:lpwstr>
  </property>
  <property fmtid="{D5CDD505-2E9C-101B-9397-08002B2CF9AE}" pid="20" name="Mendeley Recent Style Name 7_1">
    <vt:lpwstr>Journal of Cleaner Production</vt:lpwstr>
  </property>
  <property fmtid="{D5CDD505-2E9C-101B-9397-08002B2CF9AE}" pid="21" name="Mendeley Recent Style Id 8_1">
    <vt:lpwstr>http://www.zotero.org/styles/molecules</vt:lpwstr>
  </property>
  <property fmtid="{D5CDD505-2E9C-101B-9397-08002B2CF9AE}" pid="22" name="Mendeley Recent Style Name 8_1">
    <vt:lpwstr>Molecules</vt:lpwstr>
  </property>
  <property fmtid="{D5CDD505-2E9C-101B-9397-08002B2CF9AE}" pid="23" name="Mendeley Recent Style Id 9_1">
    <vt:lpwstr>http://www.zotero.org/styles/renewable-and-sustainable-energy-reviews</vt:lpwstr>
  </property>
  <property fmtid="{D5CDD505-2E9C-101B-9397-08002B2CF9AE}" pid="24" name="Mendeley Recent Style Name 9_1">
    <vt:lpwstr>Renewable and Sustainable Energy Reviews</vt:lpwstr>
  </property>
  <property fmtid="{D5CDD505-2E9C-101B-9397-08002B2CF9AE}" pid="25" name="Mendeley Citation Style_1">
    <vt:lpwstr>http://www.zotero.org/styles/biotechnology-for-biofuels</vt:lpwstr>
  </property>
</Properties>
</file>