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AE5CE" w14:textId="77777777" w:rsidR="00F0279E" w:rsidRPr="00D4644F" w:rsidRDefault="006660A8" w:rsidP="00F0279E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proofErr w:type="spellStart"/>
      <w:r w:rsidRPr="00D4644F">
        <w:rPr>
          <w:rFonts w:ascii="Times New Roman" w:hAnsi="Times New Roman" w:cs="Times New Roman"/>
          <w:b/>
          <w:sz w:val="32"/>
          <w:szCs w:val="32"/>
        </w:rPr>
        <w:t>Biswal</w:t>
      </w:r>
      <w:proofErr w:type="spellEnd"/>
      <w:r w:rsidRPr="00D4644F">
        <w:rPr>
          <w:rFonts w:ascii="Times New Roman" w:hAnsi="Times New Roman" w:cs="Times New Roman"/>
          <w:b/>
          <w:sz w:val="32"/>
          <w:szCs w:val="32"/>
        </w:rPr>
        <w:t xml:space="preserve"> et al. - </w:t>
      </w:r>
      <w:r w:rsidR="00F0279E" w:rsidRPr="00D4644F">
        <w:rPr>
          <w:rFonts w:ascii="Times New Roman" w:hAnsi="Times New Roman" w:cs="Times New Roman"/>
          <w:b/>
          <w:sz w:val="32"/>
          <w:szCs w:val="32"/>
        </w:rPr>
        <w:t>Supplementary material</w:t>
      </w:r>
    </w:p>
    <w:p w14:paraId="61FED90A" w14:textId="77777777" w:rsidR="002F2CDE" w:rsidRPr="00D4644F" w:rsidRDefault="002F2CDE" w:rsidP="00F0279E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C2C9C2D" w14:textId="77777777" w:rsidR="009B5C9A" w:rsidRPr="00D4644F" w:rsidRDefault="009B5C9A" w:rsidP="009B5C9A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4644F">
        <w:rPr>
          <w:rFonts w:ascii="Times New Roman" w:hAnsi="Times New Roman" w:cs="Times New Roman"/>
          <w:b/>
          <w:sz w:val="32"/>
          <w:szCs w:val="32"/>
        </w:rPr>
        <w:t>Rhamnogalacturonan</w:t>
      </w:r>
      <w:proofErr w:type="spellEnd"/>
      <w:r w:rsidRPr="00D4644F">
        <w:rPr>
          <w:rFonts w:ascii="Times New Roman" w:hAnsi="Times New Roman" w:cs="Times New Roman"/>
          <w:b/>
          <w:sz w:val="32"/>
          <w:szCs w:val="32"/>
        </w:rPr>
        <w:t xml:space="preserve"> I is a recalcitrant pectin domain during </w:t>
      </w:r>
      <w:r w:rsidRPr="00D4644F">
        <w:rPr>
          <w:rStyle w:val="Emphasis"/>
          <w:rFonts w:ascii="Times New Roman" w:hAnsi="Times New Roman" w:cs="Times New Roman"/>
          <w:b/>
          <w:sz w:val="32"/>
          <w:szCs w:val="32"/>
        </w:rPr>
        <w:t xml:space="preserve">Clostridium </w:t>
      </w:r>
      <w:proofErr w:type="spellStart"/>
      <w:r w:rsidRPr="00D4644F">
        <w:rPr>
          <w:rStyle w:val="Emphasis"/>
          <w:rFonts w:ascii="Times New Roman" w:hAnsi="Times New Roman" w:cs="Times New Roman"/>
          <w:b/>
          <w:sz w:val="32"/>
          <w:szCs w:val="32"/>
        </w:rPr>
        <w:t>thermocellum</w:t>
      </w:r>
      <w:proofErr w:type="spellEnd"/>
      <w:r w:rsidRPr="00D4644F">
        <w:rPr>
          <w:rFonts w:ascii="Times New Roman" w:hAnsi="Times New Roman" w:cs="Times New Roman"/>
          <w:b/>
          <w:sz w:val="32"/>
          <w:szCs w:val="32"/>
        </w:rPr>
        <w:t>-mediated deconstruction of switchgrass biomass</w:t>
      </w:r>
    </w:p>
    <w:p w14:paraId="1181EAFB" w14:textId="032C1BBE" w:rsidR="00F0279E" w:rsidRPr="00D4644F" w:rsidRDefault="00187617" w:rsidP="00187617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644F">
        <w:rPr>
          <w:rFonts w:ascii="Times New Roman" w:hAnsi="Times New Roman" w:cs="Times New Roman"/>
          <w:b/>
          <w:sz w:val="32"/>
          <w:szCs w:val="32"/>
        </w:rPr>
        <w:tab/>
      </w:r>
    </w:p>
    <w:p w14:paraId="402066F7" w14:textId="77777777" w:rsidR="00F0279E" w:rsidRPr="00D4644F" w:rsidRDefault="00F0279E" w:rsidP="00F0279E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644F">
        <w:rPr>
          <w:rFonts w:ascii="Times New Roman" w:hAnsi="Times New Roman" w:cs="Times New Roman"/>
          <w:sz w:val="24"/>
          <w:szCs w:val="24"/>
        </w:rPr>
        <w:t>Ajaya</w:t>
      </w:r>
      <w:proofErr w:type="spellEnd"/>
      <w:r w:rsidRPr="00D4644F">
        <w:rPr>
          <w:rFonts w:ascii="Times New Roman" w:hAnsi="Times New Roman" w:cs="Times New Roman"/>
          <w:sz w:val="24"/>
          <w:szCs w:val="24"/>
        </w:rPr>
        <w:t xml:space="preserve"> K. Biswal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>1,2,5*</w:t>
      </w:r>
      <w:r w:rsidRPr="00D4644F">
        <w:rPr>
          <w:rFonts w:ascii="Times New Roman" w:hAnsi="Times New Roman" w:cs="Times New Roman"/>
          <w:sz w:val="24"/>
          <w:szCs w:val="24"/>
        </w:rPr>
        <w:t>, Neal N. Hengge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D464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644F">
        <w:rPr>
          <w:rFonts w:ascii="Times New Roman" w:hAnsi="Times New Roman" w:cs="Times New Roman"/>
          <w:bCs/>
          <w:sz w:val="24"/>
          <w:szCs w:val="24"/>
        </w:rPr>
        <w:t>Melani</w:t>
      </w:r>
      <w:proofErr w:type="spellEnd"/>
      <w:r w:rsidRPr="00D4644F">
        <w:rPr>
          <w:rFonts w:ascii="Times New Roman" w:hAnsi="Times New Roman" w:cs="Times New Roman"/>
          <w:bCs/>
          <w:sz w:val="24"/>
          <w:szCs w:val="24"/>
        </w:rPr>
        <w:t xml:space="preserve"> A. Atmodjo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>1,2,5</w:t>
      </w:r>
      <w:r w:rsidRPr="00D4644F">
        <w:rPr>
          <w:rFonts w:ascii="Times New Roman" w:hAnsi="Times New Roman" w:cs="Times New Roman"/>
          <w:sz w:val="24"/>
          <w:szCs w:val="24"/>
        </w:rPr>
        <w:t>, Paul E. Abraham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D4644F">
        <w:rPr>
          <w:rFonts w:ascii="Times New Roman" w:hAnsi="Times New Roman" w:cs="Times New Roman"/>
          <w:sz w:val="24"/>
          <w:szCs w:val="24"/>
        </w:rPr>
        <w:t xml:space="preserve">, </w:t>
      </w:r>
      <w:r w:rsidRPr="00D4644F">
        <w:rPr>
          <w:rFonts w:ascii="Times New Roman" w:hAnsi="Times New Roman" w:cs="Times New Roman"/>
          <w:sz w:val="24"/>
          <w:szCs w:val="24"/>
          <w:shd w:val="clear" w:color="auto" w:fill="FFFFFF"/>
        </w:rPr>
        <w:t>Nancy L. Engle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D464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4644F">
        <w:rPr>
          <w:rFonts w:ascii="Times New Roman" w:hAnsi="Times New Roman" w:cs="Times New Roman"/>
          <w:sz w:val="24"/>
          <w:szCs w:val="24"/>
        </w:rPr>
        <w:t>Sushree</w:t>
      </w:r>
      <w:proofErr w:type="spellEnd"/>
      <w:r w:rsidRPr="00D4644F">
        <w:rPr>
          <w:rFonts w:ascii="Times New Roman" w:hAnsi="Times New Roman" w:cs="Times New Roman"/>
          <w:sz w:val="24"/>
          <w:szCs w:val="24"/>
        </w:rPr>
        <w:t xml:space="preserve"> S. Mohanty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D4644F">
        <w:rPr>
          <w:rFonts w:ascii="Times New Roman" w:hAnsi="Times New Roman" w:cs="Times New Roman"/>
          <w:sz w:val="24"/>
          <w:szCs w:val="24"/>
        </w:rPr>
        <w:t>, Ian M. Black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64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644F">
        <w:rPr>
          <w:rFonts w:ascii="Times New Roman" w:hAnsi="Times New Roman" w:cs="Times New Roman"/>
          <w:sz w:val="24"/>
          <w:szCs w:val="24"/>
          <w:shd w:val="clear" w:color="auto" w:fill="FFFFFF"/>
        </w:rPr>
        <w:t>Xiaochun</w:t>
      </w:r>
      <w:proofErr w:type="spellEnd"/>
      <w:r w:rsidRPr="00D464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Cheng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>2#</w:t>
      </w:r>
      <w:r w:rsidRPr="00D464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D4644F">
        <w:rPr>
          <w:rFonts w:ascii="Times New Roman" w:hAnsi="Times New Roman" w:cs="Times New Roman"/>
          <w:sz w:val="24"/>
          <w:szCs w:val="24"/>
        </w:rPr>
        <w:t>David Ryno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D464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644F">
        <w:rPr>
          <w:rFonts w:ascii="Times New Roman" w:hAnsi="Times New Roman" w:cs="Times New Roman"/>
          <w:sz w:val="24"/>
          <w:szCs w:val="24"/>
        </w:rPr>
        <w:t>Parastoo</w:t>
      </w:r>
      <w:proofErr w:type="spellEnd"/>
      <w:r w:rsidRPr="00D4644F">
        <w:rPr>
          <w:rFonts w:ascii="Times New Roman" w:hAnsi="Times New Roman" w:cs="Times New Roman"/>
          <w:sz w:val="24"/>
          <w:szCs w:val="24"/>
        </w:rPr>
        <w:t xml:space="preserve"> Azadi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644F">
        <w:rPr>
          <w:rFonts w:ascii="Times New Roman" w:hAnsi="Times New Roman" w:cs="Times New Roman"/>
          <w:sz w:val="24"/>
          <w:szCs w:val="24"/>
        </w:rPr>
        <w:t>, Timothy J. Tschaplinski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D4644F">
        <w:rPr>
          <w:rFonts w:ascii="Times New Roman" w:hAnsi="Times New Roman" w:cs="Times New Roman"/>
          <w:sz w:val="24"/>
          <w:szCs w:val="24"/>
        </w:rPr>
        <w:t xml:space="preserve">, Yannick J. </w:t>
      </w:r>
      <w:r w:rsidRPr="00D4644F">
        <w:rPr>
          <w:rFonts w:ascii="Times New Roman" w:hAnsi="Times New Roman" w:cs="Times New Roman"/>
          <w:sz w:val="24"/>
          <w:szCs w:val="24"/>
          <w:shd w:val="clear" w:color="auto" w:fill="FFFFFF"/>
        </w:rPr>
        <w:t>Bomble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D4644F">
        <w:rPr>
          <w:rFonts w:ascii="Times New Roman" w:hAnsi="Times New Roman" w:cs="Times New Roman"/>
          <w:sz w:val="24"/>
          <w:szCs w:val="24"/>
        </w:rPr>
        <w:t>, and Debra Mohnen</w:t>
      </w:r>
      <w:r w:rsidRPr="00D4644F">
        <w:rPr>
          <w:rFonts w:ascii="Times New Roman" w:hAnsi="Times New Roman" w:cs="Times New Roman"/>
          <w:sz w:val="24"/>
          <w:szCs w:val="24"/>
          <w:vertAlign w:val="superscript"/>
        </w:rPr>
        <w:t xml:space="preserve">1,2,5*   </w:t>
      </w:r>
    </w:p>
    <w:p w14:paraId="361AEC05" w14:textId="77777777" w:rsidR="00F0279E" w:rsidRPr="00D4644F" w:rsidRDefault="00F0279E" w:rsidP="00F0279E">
      <w:pPr>
        <w:pStyle w:val="NoteLevel11"/>
        <w:rPr>
          <w:rFonts w:ascii="Times New Roman" w:hAnsi="Times New Roman" w:cs="Times New Roman"/>
          <w:sz w:val="24"/>
          <w:szCs w:val="24"/>
        </w:rPr>
      </w:pPr>
    </w:p>
    <w:p w14:paraId="41DD50EF" w14:textId="77777777" w:rsidR="00F0279E" w:rsidRPr="00D4644F" w:rsidRDefault="00F0279E" w:rsidP="00F0279E">
      <w:pPr>
        <w:spacing w:line="360" w:lineRule="auto"/>
        <w:jc w:val="both"/>
        <w:rPr>
          <w:rFonts w:ascii="Times New Roman" w:hAnsi="Times New Roman" w:cs="Times New Roman"/>
        </w:rPr>
      </w:pPr>
      <w:r w:rsidRPr="00D4644F">
        <w:rPr>
          <w:rFonts w:ascii="Times New Roman" w:hAnsi="Times New Roman" w:cs="Times New Roman"/>
          <w:b/>
          <w:vertAlign w:val="superscript"/>
        </w:rPr>
        <w:t>1</w:t>
      </w:r>
      <w:r w:rsidRPr="00D4644F">
        <w:rPr>
          <w:rFonts w:ascii="Times New Roman" w:hAnsi="Times New Roman" w:cs="Times New Roman"/>
        </w:rPr>
        <w:t xml:space="preserve">Department of Biochemistry and Molecular Biology, University of Georgia, Athens, GA-30602, USA; </w:t>
      </w:r>
      <w:r w:rsidRPr="00D4644F">
        <w:rPr>
          <w:rFonts w:ascii="Times New Roman" w:hAnsi="Times New Roman" w:cs="Times New Roman"/>
          <w:b/>
          <w:vertAlign w:val="superscript"/>
        </w:rPr>
        <w:t>2</w:t>
      </w:r>
      <w:r w:rsidRPr="00D4644F">
        <w:rPr>
          <w:rFonts w:ascii="Times New Roman" w:hAnsi="Times New Roman" w:cs="Times New Roman"/>
        </w:rPr>
        <w:t>Complex Carbohydrate Research Center,</w:t>
      </w:r>
      <w:r w:rsidRPr="00D4644F">
        <w:rPr>
          <w:rFonts w:ascii="Times New Roman" w:hAnsi="Times New Roman" w:cs="Times New Roman"/>
          <w:b/>
          <w:vertAlign w:val="superscript"/>
        </w:rPr>
        <w:t xml:space="preserve"> </w:t>
      </w:r>
      <w:r w:rsidRPr="00D4644F">
        <w:rPr>
          <w:rFonts w:ascii="Times New Roman" w:hAnsi="Times New Roman" w:cs="Times New Roman"/>
        </w:rPr>
        <w:t>University of Georgia, Athens, GA-30602, USA;</w:t>
      </w:r>
      <w:r w:rsidRPr="00D4644F" w:rsidDel="0005149F">
        <w:rPr>
          <w:rFonts w:ascii="Times New Roman" w:hAnsi="Times New Roman" w:cs="Times New Roman"/>
        </w:rPr>
        <w:t xml:space="preserve"> </w:t>
      </w:r>
      <w:r w:rsidRPr="00D4644F">
        <w:rPr>
          <w:rFonts w:ascii="Times New Roman" w:hAnsi="Times New Roman" w:cs="Times New Roman"/>
          <w:b/>
          <w:vertAlign w:val="superscript"/>
        </w:rPr>
        <w:t>3</w:t>
      </w:r>
      <w:r w:rsidRPr="00D4644F">
        <w:rPr>
          <w:rFonts w:ascii="Times New Roman" w:hAnsi="Times New Roman" w:cs="Times New Roman"/>
        </w:rPr>
        <w:t xml:space="preserve">Biosciences Division, Oak Ridge National Laboratory, Oak Ridge, Tennessee 37830, USA </w:t>
      </w:r>
      <w:r w:rsidRPr="00D4644F">
        <w:rPr>
          <w:rFonts w:ascii="Times New Roman" w:hAnsi="Times New Roman" w:cs="Times New Roman"/>
          <w:vertAlign w:val="superscript"/>
        </w:rPr>
        <w:t>4</w:t>
      </w:r>
      <w:r w:rsidRPr="00D4644F">
        <w:rPr>
          <w:rFonts w:ascii="Times New Roman" w:hAnsi="Times New Roman" w:cs="Times New Roman"/>
        </w:rPr>
        <w:t xml:space="preserve">Biosciences Center, National Renewable Energy Laboratory, Golden, CO 80401, USA; </w:t>
      </w:r>
      <w:r w:rsidRPr="00D4644F">
        <w:rPr>
          <w:rFonts w:ascii="Times New Roman" w:hAnsi="Times New Roman" w:cs="Times New Roman"/>
          <w:vertAlign w:val="superscript"/>
        </w:rPr>
        <w:t>5</w:t>
      </w:r>
      <w:r w:rsidRPr="00D4644F">
        <w:rPr>
          <w:rFonts w:ascii="Times New Roman" w:hAnsi="Times New Roman" w:cs="Times New Roman"/>
        </w:rPr>
        <w:t>Center for Bioenergy Innovation, Oak Ridge National Laboratory, Oak Ridge, Tennessee 37830.</w:t>
      </w:r>
    </w:p>
    <w:p w14:paraId="6276C7D9" w14:textId="77777777" w:rsidR="00532CEB" w:rsidRPr="00D4644F" w:rsidRDefault="00532CEB"/>
    <w:p w14:paraId="01DDC6AC" w14:textId="77777777" w:rsidR="00F0279E" w:rsidRPr="00D4644F" w:rsidRDefault="00F0279E"/>
    <w:p w14:paraId="2607A83C" w14:textId="77777777" w:rsidR="00F0279E" w:rsidRPr="00D4644F" w:rsidRDefault="00F0279E"/>
    <w:p w14:paraId="0ECDCC28" w14:textId="77777777" w:rsidR="002605DD" w:rsidRPr="00D4644F" w:rsidRDefault="002605DD" w:rsidP="006062D3">
      <w:pPr>
        <w:pStyle w:val="NoteLevel11"/>
        <w:spacing w:line="480" w:lineRule="auto"/>
      </w:pPr>
      <w:r w:rsidRPr="00D4644F">
        <w:rPr>
          <w:rFonts w:ascii="Times New Roman" w:hAnsi="Times New Roman" w:cs="Times New Roman"/>
          <w:b/>
          <w:sz w:val="32"/>
          <w:szCs w:val="32"/>
        </w:rPr>
        <w:t>Supplementary material</w:t>
      </w:r>
      <w:r w:rsidRPr="00D4644F">
        <w:rPr>
          <w:rFonts w:ascii="Times New Roman" w:hAnsi="Times New Roman"/>
          <w:b/>
          <w:bCs/>
          <w:sz w:val="24"/>
          <w:szCs w:val="24"/>
        </w:rPr>
        <w:t>:</w:t>
      </w:r>
    </w:p>
    <w:p w14:paraId="2D1EEB00" w14:textId="77777777" w:rsidR="00F0279E" w:rsidRPr="00D4644F" w:rsidRDefault="00F0279E" w:rsidP="00F0279E">
      <w:pPr>
        <w:pStyle w:val="NoSpacing"/>
      </w:pPr>
    </w:p>
    <w:p w14:paraId="162A1866" w14:textId="77777777" w:rsidR="00F0279E" w:rsidRPr="00D4644F" w:rsidRDefault="00F0279E" w:rsidP="00F0279E">
      <w:pPr>
        <w:pStyle w:val="NoSpacing"/>
      </w:pPr>
    </w:p>
    <w:p w14:paraId="67F6B9C6" w14:textId="77777777" w:rsidR="00F0279E" w:rsidRPr="00D4644F" w:rsidRDefault="00F0279E" w:rsidP="00F0279E">
      <w:pPr>
        <w:pStyle w:val="NoSpacing"/>
        <w:rPr>
          <w:rStyle w:val="Strong"/>
        </w:rPr>
      </w:pPr>
    </w:p>
    <w:p w14:paraId="7F41CE06" w14:textId="0C4101CF" w:rsidR="007545E5" w:rsidRPr="00D4644F" w:rsidRDefault="00C34EC1" w:rsidP="007545E5">
      <w:pPr>
        <w:pStyle w:val="NoSpacing"/>
        <w:numPr>
          <w:ilvl w:val="0"/>
          <w:numId w:val="1"/>
        </w:numPr>
        <w:rPr>
          <w:b/>
          <w:bCs/>
        </w:rPr>
      </w:pPr>
      <w:r w:rsidRPr="00D4644F">
        <w:rPr>
          <w:b/>
          <w:bCs/>
          <w:noProof/>
          <w:lang w:val="en-IN" w:eastAsia="en-IN"/>
        </w:rPr>
        <w:lastRenderedPageBreak/>
        <w:drawing>
          <wp:inline distT="0" distB="0" distL="0" distR="0" wp14:anchorId="34EF0B56" wp14:editId="57B09770">
            <wp:extent cx="3145775" cy="674875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5-Dry mass and total mono - Liqu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654" cy="678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06EE6" w14:textId="69A75DC9" w:rsidR="004438B8" w:rsidRPr="00D4644F" w:rsidRDefault="00F0279E" w:rsidP="009F4F3F">
      <w:pPr>
        <w:pStyle w:val="NoSpacing"/>
        <w:jc w:val="both"/>
        <w:rPr>
          <w:rFonts w:ascii="Times New Roman" w:hAnsi="Times New Roman" w:cs="Times New Roman"/>
        </w:rPr>
      </w:pPr>
      <w:r w:rsidRPr="00D4644F">
        <w:rPr>
          <w:rFonts w:ascii="Times New Roman" w:hAnsi="Times New Roman" w:cs="Times New Roman"/>
          <w:b/>
          <w:bCs/>
        </w:rPr>
        <w:lastRenderedPageBreak/>
        <w:t>Additional File 5: Fig. S5.</w:t>
      </w:r>
      <w:r w:rsidRPr="00D4644F">
        <w:rPr>
          <w:rFonts w:ascii="Times New Roman" w:hAnsi="Times New Roman" w:cs="Times New Roman"/>
        </w:rPr>
        <w:t xml:space="preserve"> </w:t>
      </w:r>
      <w:r w:rsidRPr="00D4644F">
        <w:rPr>
          <w:rFonts w:ascii="Times New Roman" w:hAnsi="Times New Roman" w:cs="Times New Roman"/>
          <w:b/>
          <w:bCs/>
        </w:rPr>
        <w:t xml:space="preserve">Total dry mass and monosaccharide content of 24-hr and 120-hr fermentation liquor produced during CBP of milled, non-pretreated BESC switchgrass by </w:t>
      </w:r>
      <w:r w:rsidRPr="00D4644F">
        <w:rPr>
          <w:rFonts w:ascii="Times New Roman" w:hAnsi="Times New Roman" w:cs="Times New Roman"/>
          <w:b/>
          <w:bCs/>
          <w:i/>
          <w:iCs/>
        </w:rPr>
        <w:t xml:space="preserve">C. </w:t>
      </w:r>
      <w:proofErr w:type="spellStart"/>
      <w:r w:rsidRPr="00D4644F">
        <w:rPr>
          <w:rFonts w:ascii="Times New Roman" w:hAnsi="Times New Roman" w:cs="Times New Roman"/>
          <w:b/>
          <w:bCs/>
          <w:i/>
          <w:iCs/>
        </w:rPr>
        <w:t>thermocellum</w:t>
      </w:r>
      <w:proofErr w:type="spellEnd"/>
      <w:r w:rsidRPr="00D4644F">
        <w:rPr>
          <w:rFonts w:ascii="Times New Roman" w:hAnsi="Times New Roman" w:cs="Times New Roman"/>
          <w:b/>
          <w:bCs/>
        </w:rPr>
        <w:t xml:space="preserve"> DSM1313 over five days at 60°C.</w:t>
      </w:r>
      <w:r w:rsidRPr="00D4644F">
        <w:rPr>
          <w:rFonts w:ascii="Times New Roman" w:hAnsi="Times New Roman" w:cs="Times New Roman"/>
        </w:rPr>
        <w:t xml:space="preserve"> (A) Dry mass recovery from fermentation liquor as described in Additional File 3: Fig. S3. (B) Total </w:t>
      </w:r>
      <w:proofErr w:type="spellStart"/>
      <w:r w:rsidRPr="00D4644F">
        <w:rPr>
          <w:rFonts w:ascii="Times New Roman" w:hAnsi="Times New Roman" w:cs="Times New Roman"/>
        </w:rPr>
        <w:t>noncellulosic</w:t>
      </w:r>
      <w:proofErr w:type="spellEnd"/>
      <w:r w:rsidRPr="00D4644F">
        <w:rPr>
          <w:rFonts w:ascii="Times New Roman" w:hAnsi="Times New Roman" w:cs="Times New Roman"/>
        </w:rPr>
        <w:t xml:space="preserve"> sugar content in the soluble liquor was measured </w:t>
      </w:r>
      <w:r w:rsidR="00996869" w:rsidRPr="00D4644F">
        <w:rPr>
          <w:rFonts w:ascii="Times New Roman" w:hAnsi="Times New Roman" w:cs="Times New Roman"/>
        </w:rPr>
        <w:t>from 7.39 g of starting biomass</w:t>
      </w:r>
      <w:r w:rsidR="008F157C" w:rsidRPr="00D4644F">
        <w:rPr>
          <w:rFonts w:ascii="Times New Roman" w:hAnsi="Times New Roman" w:cs="Times New Roman"/>
        </w:rPr>
        <w:t xml:space="preserve"> (Fig. 3) by GC</w:t>
      </w:r>
      <w:r w:rsidR="0000575F" w:rsidRPr="00D4644F">
        <w:rPr>
          <w:rFonts w:ascii="Times New Roman" w:hAnsi="Times New Roman" w:cs="Times New Roman"/>
        </w:rPr>
        <w:t>-</w:t>
      </w:r>
      <w:r w:rsidR="008F157C" w:rsidRPr="00D4644F">
        <w:rPr>
          <w:rFonts w:ascii="Times New Roman" w:hAnsi="Times New Roman" w:cs="Times New Roman"/>
        </w:rPr>
        <w:t>MS analysis of TMS-</w:t>
      </w:r>
      <w:proofErr w:type="spellStart"/>
      <w:r w:rsidR="008F157C" w:rsidRPr="00D4644F">
        <w:rPr>
          <w:rFonts w:ascii="Times New Roman" w:hAnsi="Times New Roman" w:cs="Times New Roman"/>
        </w:rPr>
        <w:t>derivatized</w:t>
      </w:r>
      <w:proofErr w:type="spellEnd"/>
      <w:r w:rsidR="008F157C" w:rsidRPr="00D4644F">
        <w:rPr>
          <w:rFonts w:ascii="Times New Roman" w:hAnsi="Times New Roman" w:cs="Times New Roman"/>
        </w:rPr>
        <w:t xml:space="preserve"> methyl glycosides, following acid </w:t>
      </w:r>
      <w:proofErr w:type="spellStart"/>
      <w:r w:rsidR="008F157C" w:rsidRPr="00D4644F">
        <w:rPr>
          <w:rFonts w:ascii="Times New Roman" w:hAnsi="Times New Roman" w:cs="Times New Roman"/>
        </w:rPr>
        <w:t>methanolysis</w:t>
      </w:r>
      <w:proofErr w:type="spellEnd"/>
      <w:r w:rsidR="008F157C" w:rsidRPr="00D4644F">
        <w:rPr>
          <w:rFonts w:ascii="Times New Roman" w:hAnsi="Times New Roman" w:cs="Times New Roman"/>
        </w:rPr>
        <w:t xml:space="preserve"> of the dried liquor samples, as described in the Materials and Methods section</w:t>
      </w:r>
      <w:r w:rsidRPr="00D4644F">
        <w:rPr>
          <w:rFonts w:ascii="Times New Roman" w:hAnsi="Times New Roman" w:cs="Times New Roman"/>
        </w:rPr>
        <w:t xml:space="preserve">. Statistical significance was analyzed using one-way ANOVA followed by Fisher’s LSD method; **P &lt; 0.001.  </w:t>
      </w:r>
      <w:bookmarkEnd w:id="0"/>
    </w:p>
    <w:sectPr w:rsidR="004438B8" w:rsidRPr="00D4644F" w:rsidSect="004B5896">
      <w:footerReference w:type="default" r:id="rId8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EDD5C" w14:textId="77777777" w:rsidR="00A0448A" w:rsidRDefault="00A0448A" w:rsidP="00AD74D9">
      <w:r>
        <w:separator/>
      </w:r>
    </w:p>
  </w:endnote>
  <w:endnote w:type="continuationSeparator" w:id="0">
    <w:p w14:paraId="6A656F9A" w14:textId="77777777" w:rsidR="00A0448A" w:rsidRDefault="00A0448A" w:rsidP="00AD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851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068EA" w14:textId="141F8E46" w:rsidR="00AD74D9" w:rsidRDefault="00AD74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BD5A97B" w14:textId="77777777" w:rsidR="00AD74D9" w:rsidRDefault="00AD74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0B7A5" w14:textId="77777777" w:rsidR="00A0448A" w:rsidRDefault="00A0448A" w:rsidP="00AD74D9">
      <w:r>
        <w:separator/>
      </w:r>
    </w:p>
  </w:footnote>
  <w:footnote w:type="continuationSeparator" w:id="0">
    <w:p w14:paraId="6E9DFB48" w14:textId="77777777" w:rsidR="00A0448A" w:rsidRDefault="00A0448A" w:rsidP="00AD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882696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6B513B"/>
    <w:multiLevelType w:val="multilevel"/>
    <w:tmpl w:val="21C0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C2629"/>
    <w:multiLevelType w:val="hybridMultilevel"/>
    <w:tmpl w:val="3CFC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B3017"/>
    <w:multiLevelType w:val="hybridMultilevel"/>
    <w:tmpl w:val="55A63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rddxx2ze5e2de0fd5pdps0wf0addxxd22e&quot;&gt;My EndNote Library&lt;record-ids&gt;&lt;item&gt;293&lt;/item&gt;&lt;/record-ids&gt;&lt;/item&gt;&lt;/Libraries&gt;"/>
  </w:docVars>
  <w:rsids>
    <w:rsidRoot w:val="00F0279E"/>
    <w:rsid w:val="00004202"/>
    <w:rsid w:val="0000575F"/>
    <w:rsid w:val="00052174"/>
    <w:rsid w:val="00056007"/>
    <w:rsid w:val="000A0E08"/>
    <w:rsid w:val="000A173B"/>
    <w:rsid w:val="000B4134"/>
    <w:rsid w:val="000D4ED0"/>
    <w:rsid w:val="000D77B5"/>
    <w:rsid w:val="00132B07"/>
    <w:rsid w:val="0015257A"/>
    <w:rsid w:val="00173F49"/>
    <w:rsid w:val="00187617"/>
    <w:rsid w:val="00192249"/>
    <w:rsid w:val="00237530"/>
    <w:rsid w:val="002404C4"/>
    <w:rsid w:val="002605DD"/>
    <w:rsid w:val="0026738E"/>
    <w:rsid w:val="002C515F"/>
    <w:rsid w:val="002E4FA3"/>
    <w:rsid w:val="002F2CDE"/>
    <w:rsid w:val="002F3105"/>
    <w:rsid w:val="00307A3E"/>
    <w:rsid w:val="003215BF"/>
    <w:rsid w:val="00325940"/>
    <w:rsid w:val="0032676C"/>
    <w:rsid w:val="00363BF6"/>
    <w:rsid w:val="0038528A"/>
    <w:rsid w:val="00385D5E"/>
    <w:rsid w:val="003A3234"/>
    <w:rsid w:val="003B46A8"/>
    <w:rsid w:val="003C3085"/>
    <w:rsid w:val="003D28F4"/>
    <w:rsid w:val="004438B8"/>
    <w:rsid w:val="00451341"/>
    <w:rsid w:val="00457660"/>
    <w:rsid w:val="00485A9C"/>
    <w:rsid w:val="004B5896"/>
    <w:rsid w:val="004F323A"/>
    <w:rsid w:val="004F4480"/>
    <w:rsid w:val="00503875"/>
    <w:rsid w:val="005237FA"/>
    <w:rsid w:val="005304B5"/>
    <w:rsid w:val="00532CEB"/>
    <w:rsid w:val="0053757F"/>
    <w:rsid w:val="005453EA"/>
    <w:rsid w:val="00597AA6"/>
    <w:rsid w:val="005A0424"/>
    <w:rsid w:val="005F3D4F"/>
    <w:rsid w:val="006520C3"/>
    <w:rsid w:val="006660A8"/>
    <w:rsid w:val="00684C5E"/>
    <w:rsid w:val="006D506B"/>
    <w:rsid w:val="006E0982"/>
    <w:rsid w:val="006F0FEE"/>
    <w:rsid w:val="007459ED"/>
    <w:rsid w:val="00753B4E"/>
    <w:rsid w:val="007545E5"/>
    <w:rsid w:val="00766AFE"/>
    <w:rsid w:val="00771FD4"/>
    <w:rsid w:val="00793AA8"/>
    <w:rsid w:val="007A0E20"/>
    <w:rsid w:val="007A46F5"/>
    <w:rsid w:val="007B3B86"/>
    <w:rsid w:val="007B6BA7"/>
    <w:rsid w:val="008243BC"/>
    <w:rsid w:val="008273F2"/>
    <w:rsid w:val="0083234D"/>
    <w:rsid w:val="0086097A"/>
    <w:rsid w:val="008809CA"/>
    <w:rsid w:val="008A2556"/>
    <w:rsid w:val="008B769F"/>
    <w:rsid w:val="008C7EF6"/>
    <w:rsid w:val="008F157C"/>
    <w:rsid w:val="00912FF6"/>
    <w:rsid w:val="00914218"/>
    <w:rsid w:val="009160C5"/>
    <w:rsid w:val="009219DB"/>
    <w:rsid w:val="009235A9"/>
    <w:rsid w:val="009550E3"/>
    <w:rsid w:val="00955B50"/>
    <w:rsid w:val="009964C9"/>
    <w:rsid w:val="00996869"/>
    <w:rsid w:val="009B5C9A"/>
    <w:rsid w:val="009D7039"/>
    <w:rsid w:val="009E2567"/>
    <w:rsid w:val="009F4F3F"/>
    <w:rsid w:val="00A043DE"/>
    <w:rsid w:val="00A0448A"/>
    <w:rsid w:val="00A2581E"/>
    <w:rsid w:val="00A26F8D"/>
    <w:rsid w:val="00A35102"/>
    <w:rsid w:val="00A40554"/>
    <w:rsid w:val="00A41ABA"/>
    <w:rsid w:val="00A72D67"/>
    <w:rsid w:val="00A827F2"/>
    <w:rsid w:val="00A95ED0"/>
    <w:rsid w:val="00AA0D35"/>
    <w:rsid w:val="00AA2472"/>
    <w:rsid w:val="00AA2AC8"/>
    <w:rsid w:val="00AA4395"/>
    <w:rsid w:val="00AB2192"/>
    <w:rsid w:val="00AD1784"/>
    <w:rsid w:val="00AD74D9"/>
    <w:rsid w:val="00B57B1B"/>
    <w:rsid w:val="00B81207"/>
    <w:rsid w:val="00BF3DD7"/>
    <w:rsid w:val="00C06F41"/>
    <w:rsid w:val="00C34EC1"/>
    <w:rsid w:val="00C42C3A"/>
    <w:rsid w:val="00C512D6"/>
    <w:rsid w:val="00C542A2"/>
    <w:rsid w:val="00C90464"/>
    <w:rsid w:val="00CC4177"/>
    <w:rsid w:val="00CD3C2C"/>
    <w:rsid w:val="00D01D1C"/>
    <w:rsid w:val="00D463CA"/>
    <w:rsid w:val="00D4644F"/>
    <w:rsid w:val="00D72F02"/>
    <w:rsid w:val="00D81B3A"/>
    <w:rsid w:val="00D84E90"/>
    <w:rsid w:val="00DC7B65"/>
    <w:rsid w:val="00DF2A48"/>
    <w:rsid w:val="00E050DA"/>
    <w:rsid w:val="00E05BBE"/>
    <w:rsid w:val="00E11CFE"/>
    <w:rsid w:val="00E6463A"/>
    <w:rsid w:val="00E801A6"/>
    <w:rsid w:val="00EC4346"/>
    <w:rsid w:val="00EE304F"/>
    <w:rsid w:val="00EF1550"/>
    <w:rsid w:val="00F00B7A"/>
    <w:rsid w:val="00F0279E"/>
    <w:rsid w:val="00F26333"/>
    <w:rsid w:val="00F36365"/>
    <w:rsid w:val="00F97D56"/>
    <w:rsid w:val="00FB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27F0D8"/>
  <w15:chartTrackingRefBased/>
  <w15:docId w15:val="{B3CC5883-71A2-4481-A9B8-030CA22B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7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11">
    <w:name w:val="Note Level 11"/>
    <w:basedOn w:val="Normal"/>
    <w:link w:val="NoteLevel11Char"/>
    <w:uiPriority w:val="99"/>
    <w:rsid w:val="00F0279E"/>
    <w:pPr>
      <w:keepNext/>
      <w:numPr>
        <w:numId w:val="1"/>
      </w:numPr>
      <w:spacing w:line="276" w:lineRule="auto"/>
      <w:contextualSpacing/>
      <w:outlineLvl w:val="0"/>
    </w:pPr>
    <w:rPr>
      <w:rFonts w:ascii="Verdana" w:eastAsiaTheme="minorEastAsia" w:hAnsi="Verdana"/>
      <w:sz w:val="22"/>
      <w:szCs w:val="22"/>
    </w:rPr>
  </w:style>
  <w:style w:type="paragraph" w:customStyle="1" w:styleId="NoteLevel21">
    <w:name w:val="Note Level 21"/>
    <w:basedOn w:val="Normal"/>
    <w:uiPriority w:val="99"/>
    <w:rsid w:val="00F0279E"/>
    <w:pPr>
      <w:keepNext/>
      <w:numPr>
        <w:ilvl w:val="1"/>
        <w:numId w:val="1"/>
      </w:numPr>
      <w:spacing w:line="276" w:lineRule="auto"/>
      <w:contextualSpacing/>
      <w:outlineLvl w:val="1"/>
    </w:pPr>
    <w:rPr>
      <w:rFonts w:ascii="Verdana" w:eastAsiaTheme="minorEastAsia" w:hAnsi="Verdana"/>
      <w:sz w:val="22"/>
      <w:szCs w:val="22"/>
    </w:rPr>
  </w:style>
  <w:style w:type="paragraph" w:customStyle="1" w:styleId="NoteLevel31">
    <w:name w:val="Note Level 31"/>
    <w:basedOn w:val="Normal"/>
    <w:uiPriority w:val="99"/>
    <w:rsid w:val="00F0279E"/>
    <w:pPr>
      <w:keepNext/>
      <w:numPr>
        <w:ilvl w:val="2"/>
        <w:numId w:val="1"/>
      </w:numPr>
      <w:spacing w:line="276" w:lineRule="auto"/>
      <w:contextualSpacing/>
      <w:outlineLvl w:val="2"/>
    </w:pPr>
    <w:rPr>
      <w:rFonts w:ascii="Verdana" w:eastAsiaTheme="minorEastAsia" w:hAnsi="Verdana"/>
      <w:sz w:val="22"/>
      <w:szCs w:val="22"/>
    </w:rPr>
  </w:style>
  <w:style w:type="paragraph" w:customStyle="1" w:styleId="NoteLevel41">
    <w:name w:val="Note Level 41"/>
    <w:basedOn w:val="Normal"/>
    <w:uiPriority w:val="99"/>
    <w:rsid w:val="00F0279E"/>
    <w:pPr>
      <w:keepNext/>
      <w:numPr>
        <w:ilvl w:val="3"/>
        <w:numId w:val="1"/>
      </w:numPr>
      <w:spacing w:line="276" w:lineRule="auto"/>
      <w:contextualSpacing/>
      <w:outlineLvl w:val="3"/>
    </w:pPr>
    <w:rPr>
      <w:rFonts w:ascii="Verdana" w:eastAsiaTheme="minorEastAsia" w:hAnsi="Verdana"/>
      <w:sz w:val="22"/>
      <w:szCs w:val="22"/>
    </w:rPr>
  </w:style>
  <w:style w:type="paragraph" w:customStyle="1" w:styleId="NoteLevel51">
    <w:name w:val="Note Level 51"/>
    <w:basedOn w:val="Normal"/>
    <w:uiPriority w:val="99"/>
    <w:rsid w:val="00F0279E"/>
    <w:pPr>
      <w:keepNext/>
      <w:numPr>
        <w:ilvl w:val="4"/>
        <w:numId w:val="1"/>
      </w:numPr>
      <w:spacing w:line="276" w:lineRule="auto"/>
      <w:contextualSpacing/>
      <w:outlineLvl w:val="4"/>
    </w:pPr>
    <w:rPr>
      <w:rFonts w:ascii="Verdana" w:eastAsiaTheme="minorEastAsia" w:hAnsi="Verdana"/>
      <w:sz w:val="22"/>
      <w:szCs w:val="22"/>
    </w:rPr>
  </w:style>
  <w:style w:type="paragraph" w:customStyle="1" w:styleId="NoteLevel61">
    <w:name w:val="Note Level 61"/>
    <w:basedOn w:val="Normal"/>
    <w:uiPriority w:val="99"/>
    <w:rsid w:val="00F0279E"/>
    <w:pPr>
      <w:keepNext/>
      <w:numPr>
        <w:ilvl w:val="5"/>
        <w:numId w:val="1"/>
      </w:numPr>
      <w:spacing w:line="276" w:lineRule="auto"/>
      <w:contextualSpacing/>
      <w:outlineLvl w:val="5"/>
    </w:pPr>
    <w:rPr>
      <w:rFonts w:ascii="Verdana" w:eastAsiaTheme="minorEastAsia" w:hAnsi="Verdana"/>
      <w:sz w:val="22"/>
      <w:szCs w:val="22"/>
    </w:rPr>
  </w:style>
  <w:style w:type="paragraph" w:customStyle="1" w:styleId="NoteLevel71">
    <w:name w:val="Note Level 71"/>
    <w:basedOn w:val="Normal"/>
    <w:uiPriority w:val="99"/>
    <w:rsid w:val="00F0279E"/>
    <w:pPr>
      <w:keepNext/>
      <w:numPr>
        <w:ilvl w:val="6"/>
        <w:numId w:val="1"/>
      </w:numPr>
      <w:tabs>
        <w:tab w:val="clear" w:pos="4320"/>
        <w:tab w:val="num" w:pos="5040"/>
      </w:tabs>
      <w:spacing w:line="276" w:lineRule="auto"/>
      <w:ind w:left="5040"/>
      <w:contextualSpacing/>
      <w:outlineLvl w:val="6"/>
    </w:pPr>
    <w:rPr>
      <w:rFonts w:ascii="Verdana" w:eastAsiaTheme="minorEastAsia" w:hAnsi="Verdana"/>
      <w:sz w:val="22"/>
      <w:szCs w:val="22"/>
    </w:rPr>
  </w:style>
  <w:style w:type="paragraph" w:customStyle="1" w:styleId="NoteLevel81">
    <w:name w:val="Note Level 81"/>
    <w:basedOn w:val="Normal"/>
    <w:uiPriority w:val="99"/>
    <w:rsid w:val="00F0279E"/>
    <w:pPr>
      <w:keepNext/>
      <w:numPr>
        <w:ilvl w:val="7"/>
        <w:numId w:val="1"/>
      </w:numPr>
      <w:spacing w:line="276" w:lineRule="auto"/>
      <w:contextualSpacing/>
      <w:outlineLvl w:val="7"/>
    </w:pPr>
    <w:rPr>
      <w:rFonts w:ascii="Verdana" w:eastAsiaTheme="minorEastAsia" w:hAnsi="Verdana"/>
      <w:sz w:val="22"/>
      <w:szCs w:val="22"/>
    </w:rPr>
  </w:style>
  <w:style w:type="paragraph" w:customStyle="1" w:styleId="NoteLevel91">
    <w:name w:val="Note Level 91"/>
    <w:basedOn w:val="Normal"/>
    <w:uiPriority w:val="99"/>
    <w:rsid w:val="00F0279E"/>
    <w:pPr>
      <w:keepNext/>
      <w:numPr>
        <w:ilvl w:val="8"/>
        <w:numId w:val="1"/>
      </w:numPr>
      <w:spacing w:line="276" w:lineRule="auto"/>
      <w:contextualSpacing/>
      <w:outlineLvl w:val="8"/>
    </w:pPr>
    <w:rPr>
      <w:rFonts w:ascii="Verdana" w:eastAsiaTheme="minorEastAsia" w:hAnsi="Verdana"/>
      <w:sz w:val="22"/>
      <w:szCs w:val="22"/>
    </w:rPr>
  </w:style>
  <w:style w:type="character" w:customStyle="1" w:styleId="NoteLevel11Char">
    <w:name w:val="Note Level 11 Char"/>
    <w:basedOn w:val="DefaultParagraphFont"/>
    <w:link w:val="NoteLevel11"/>
    <w:uiPriority w:val="99"/>
    <w:rsid w:val="00F0279E"/>
    <w:rPr>
      <w:rFonts w:ascii="Verdana" w:eastAsiaTheme="minorEastAsia" w:hAnsi="Verdana"/>
    </w:rPr>
  </w:style>
  <w:style w:type="character" w:styleId="Emphasis">
    <w:name w:val="Emphasis"/>
    <w:basedOn w:val="DefaultParagraphFont"/>
    <w:uiPriority w:val="20"/>
    <w:qFormat/>
    <w:rsid w:val="00F0279E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F027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0279E"/>
    <w:pPr>
      <w:spacing w:after="0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027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71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FD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F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51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4D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4D9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66AFE"/>
    <w:pPr>
      <w:jc w:val="center"/>
    </w:pPr>
    <w:rPr>
      <w:rFonts w:ascii="Calibri" w:hAnsi="Calibri" w:cs="Calibri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766AF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66AF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66AFE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766AFE"/>
    <w:rPr>
      <w:rFonts w:ascii="Calibri" w:eastAsia="Times New Roman" w:hAnsi="Calibri" w:cs="Calibri"/>
      <w:noProof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0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Biswal</dc:creator>
  <cp:keywords/>
  <dc:description/>
  <cp:lastModifiedBy>Dhamotharan  Chidambaram</cp:lastModifiedBy>
  <cp:revision>6</cp:revision>
  <dcterms:created xsi:type="dcterms:W3CDTF">2025-09-17T04:51:00Z</dcterms:created>
  <dcterms:modified xsi:type="dcterms:W3CDTF">2025-09-20T13:30:00Z</dcterms:modified>
</cp:coreProperties>
</file>