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915FE" w14:textId="60D43BC6" w:rsidR="00266026" w:rsidRPr="00266026" w:rsidRDefault="001A30AE" w:rsidP="00C800BB">
      <w:pPr>
        <w:pStyle w:val="NoSpacing"/>
      </w:pPr>
      <w:r>
        <w:t>Additional File 1</w:t>
      </w:r>
    </w:p>
    <w:p w14:paraId="5F0D4916" w14:textId="77777777" w:rsidR="001B666F" w:rsidRDefault="001B666F" w:rsidP="001B666F">
      <w:pPr>
        <w:pStyle w:val="Heading2"/>
      </w:pPr>
      <w:r>
        <w:t>Gel point of SBP CNFs</w:t>
      </w:r>
    </w:p>
    <w:p w14:paraId="1BB9BE3D" w14:textId="761F3498" w:rsidR="001B666F" w:rsidRDefault="001B666F" w:rsidP="001B666F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\s 1 </w:instrText>
      </w:r>
      <w:r>
        <w:fldChar w:fldCharType="separate"/>
      </w:r>
      <w:r w:rsidR="001A30AE">
        <w:rPr>
          <w:noProof/>
        </w:rPr>
        <w:t>1</w:t>
      </w:r>
      <w:r>
        <w:fldChar w:fldCharType="end"/>
      </w:r>
      <w:r>
        <w:t xml:space="preserve">: Calculated gel point and aspect ratios of SBP CNFs </w:t>
      </w:r>
    </w:p>
    <w:tbl>
      <w:tblPr>
        <w:tblStyle w:val="PlainTable2"/>
        <w:tblW w:w="9500" w:type="dxa"/>
        <w:tblLook w:val="0620" w:firstRow="1" w:lastRow="0" w:firstColumn="0" w:lastColumn="0" w:noHBand="1" w:noVBand="1"/>
      </w:tblPr>
      <w:tblGrid>
        <w:gridCol w:w="2707"/>
        <w:gridCol w:w="3032"/>
        <w:gridCol w:w="3761"/>
      </w:tblGrid>
      <w:tr w:rsidR="001B666F" w:rsidRPr="00E26E9D" w14:paraId="687E5E29" w14:textId="77777777" w:rsidTr="00D61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</w:trPr>
        <w:tc>
          <w:tcPr>
            <w:tcW w:w="2707" w:type="dxa"/>
            <w:noWrap/>
            <w:hideMark/>
          </w:tcPr>
          <w:p w14:paraId="3FC3FD8E" w14:textId="77777777" w:rsidR="001B666F" w:rsidRPr="00A524A7" w:rsidRDefault="001B666F" w:rsidP="00D6131D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Sample</w:t>
            </w:r>
          </w:p>
        </w:tc>
        <w:tc>
          <w:tcPr>
            <w:tcW w:w="3032" w:type="dxa"/>
            <w:noWrap/>
            <w:hideMark/>
          </w:tcPr>
          <w:p w14:paraId="5CE310CB" w14:textId="77777777" w:rsidR="001B666F" w:rsidRPr="00A524A7" w:rsidRDefault="001B666F" w:rsidP="00D6131D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A524A7">
              <w:rPr>
                <w:rFonts w:cstheme="minorHAnsi"/>
              </w:rPr>
              <w:t>Ø</w:t>
            </w:r>
            <w:r w:rsidRPr="00C34A0B">
              <w:rPr>
                <w:rFonts w:cstheme="minorHAnsi"/>
                <w:vertAlign w:val="subscript"/>
              </w:rPr>
              <w:t>g</w:t>
            </w:r>
            <w:proofErr w:type="spellEnd"/>
            <w:r w:rsidRPr="00A524A7">
              <w:rPr>
                <w:rFonts w:eastAsia="Times New Roman" w:cstheme="minorHAnsi"/>
                <w:color w:val="000000"/>
                <w:lang w:eastAsia="en-GB"/>
              </w:rPr>
              <w:t xml:space="preserve"> (% w/w)</w:t>
            </w:r>
          </w:p>
        </w:tc>
        <w:tc>
          <w:tcPr>
            <w:tcW w:w="3761" w:type="dxa"/>
            <w:noWrap/>
            <w:hideMark/>
          </w:tcPr>
          <w:p w14:paraId="0E081E48" w14:textId="77777777" w:rsidR="001B666F" w:rsidRPr="00A524A7" w:rsidRDefault="001B666F" w:rsidP="00D6131D">
            <w:pPr>
              <w:spacing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Aspect ratio</w:t>
            </w:r>
          </w:p>
        </w:tc>
      </w:tr>
      <w:tr w:rsidR="001B666F" w:rsidRPr="00E26E9D" w14:paraId="5AFC6A05" w14:textId="77777777" w:rsidTr="00D6131D">
        <w:trPr>
          <w:trHeight w:val="267"/>
        </w:trPr>
        <w:tc>
          <w:tcPr>
            <w:tcW w:w="2707" w:type="dxa"/>
            <w:noWrap/>
            <w:hideMark/>
          </w:tcPr>
          <w:p w14:paraId="52EF38F7" w14:textId="77777777" w:rsidR="001B666F" w:rsidRPr="00A524A7" w:rsidRDefault="001B666F" w:rsidP="00D6131D">
            <w:pPr>
              <w:spacing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 xml:space="preserve">SBP </w:t>
            </w:r>
            <w:r>
              <w:rPr>
                <w:rFonts w:eastAsia="Times New Roman" w:cstheme="minorHAnsi"/>
                <w:color w:val="000000"/>
                <w:lang w:eastAsia="en-GB"/>
              </w:rPr>
              <w:t>CNF</w:t>
            </w:r>
          </w:p>
        </w:tc>
        <w:tc>
          <w:tcPr>
            <w:tcW w:w="3032" w:type="dxa"/>
            <w:noWrap/>
            <w:hideMark/>
          </w:tcPr>
          <w:p w14:paraId="3E692F0D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0.18 ±0.008</w:t>
            </w:r>
          </w:p>
        </w:tc>
        <w:tc>
          <w:tcPr>
            <w:tcW w:w="3761" w:type="dxa"/>
            <w:noWrap/>
            <w:hideMark/>
          </w:tcPr>
          <w:p w14:paraId="643EDEF6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cstheme="minorHAnsi"/>
                <w:color w:val="000000"/>
              </w:rPr>
              <w:t>142.0 ± 6.2</w:t>
            </w:r>
          </w:p>
        </w:tc>
      </w:tr>
      <w:tr w:rsidR="001B666F" w:rsidRPr="00E26E9D" w14:paraId="186C9611" w14:textId="77777777" w:rsidTr="00D6131D">
        <w:trPr>
          <w:trHeight w:val="267"/>
        </w:trPr>
        <w:tc>
          <w:tcPr>
            <w:tcW w:w="2707" w:type="dxa"/>
            <w:noWrap/>
            <w:hideMark/>
          </w:tcPr>
          <w:p w14:paraId="207C15D0" w14:textId="77777777" w:rsidR="001B666F" w:rsidRPr="00A524A7" w:rsidRDefault="001B666F" w:rsidP="00D6131D">
            <w:pPr>
              <w:spacing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SC-CNF</w:t>
            </w:r>
          </w:p>
        </w:tc>
        <w:tc>
          <w:tcPr>
            <w:tcW w:w="3032" w:type="dxa"/>
            <w:noWrap/>
            <w:hideMark/>
          </w:tcPr>
          <w:p w14:paraId="535D97CA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0.13 ± 0.007</w:t>
            </w:r>
          </w:p>
        </w:tc>
        <w:tc>
          <w:tcPr>
            <w:tcW w:w="3761" w:type="dxa"/>
            <w:noWrap/>
            <w:hideMark/>
          </w:tcPr>
          <w:p w14:paraId="4895084F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cstheme="minorHAnsi"/>
                <w:color w:val="000000"/>
              </w:rPr>
              <w:t>167.5 ± 9.2</w:t>
            </w:r>
          </w:p>
        </w:tc>
      </w:tr>
      <w:tr w:rsidR="001B666F" w:rsidRPr="00E26E9D" w14:paraId="2DE09A43" w14:textId="77777777" w:rsidTr="00D6131D">
        <w:trPr>
          <w:trHeight w:val="267"/>
        </w:trPr>
        <w:tc>
          <w:tcPr>
            <w:tcW w:w="2707" w:type="dxa"/>
            <w:noWrap/>
            <w:hideMark/>
          </w:tcPr>
          <w:p w14:paraId="18C5DC13" w14:textId="77777777" w:rsidR="001B666F" w:rsidRPr="00A524A7" w:rsidRDefault="001B666F" w:rsidP="00D6131D">
            <w:pPr>
              <w:spacing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PAA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CNF</w:t>
            </w:r>
          </w:p>
        </w:tc>
        <w:tc>
          <w:tcPr>
            <w:tcW w:w="3032" w:type="dxa"/>
            <w:noWrap/>
            <w:hideMark/>
          </w:tcPr>
          <w:p w14:paraId="79988CD5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0.15 ± 0.007</w:t>
            </w:r>
          </w:p>
        </w:tc>
        <w:tc>
          <w:tcPr>
            <w:tcW w:w="3761" w:type="dxa"/>
            <w:noWrap/>
            <w:hideMark/>
          </w:tcPr>
          <w:p w14:paraId="6C5FAF9A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cstheme="minorHAnsi"/>
                <w:color w:val="000000"/>
              </w:rPr>
              <w:t>153.8 ± 6.6</w:t>
            </w:r>
          </w:p>
        </w:tc>
      </w:tr>
      <w:tr w:rsidR="001B666F" w:rsidRPr="00E26E9D" w14:paraId="1771292D" w14:textId="77777777" w:rsidTr="00D6131D">
        <w:trPr>
          <w:trHeight w:val="267"/>
        </w:trPr>
        <w:tc>
          <w:tcPr>
            <w:tcW w:w="2707" w:type="dxa"/>
            <w:noWrap/>
            <w:hideMark/>
          </w:tcPr>
          <w:p w14:paraId="74D67EA5" w14:textId="77777777" w:rsidR="001B666F" w:rsidRPr="00A524A7" w:rsidRDefault="001B666F" w:rsidP="00D6131D">
            <w:pPr>
              <w:spacing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HP.F</w:t>
            </w:r>
            <w:r>
              <w:rPr>
                <w:rFonts w:eastAsia="Times New Roman" w:cstheme="minorHAnsi"/>
                <w:color w:val="000000"/>
                <w:lang w:eastAsia="en-GB"/>
              </w:rPr>
              <w:t xml:space="preserve"> CNF</w:t>
            </w:r>
          </w:p>
        </w:tc>
        <w:tc>
          <w:tcPr>
            <w:tcW w:w="3032" w:type="dxa"/>
            <w:noWrap/>
            <w:hideMark/>
          </w:tcPr>
          <w:p w14:paraId="63C56ECC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eastAsia="Times New Roman" w:cstheme="minorHAnsi"/>
                <w:color w:val="000000"/>
                <w:lang w:eastAsia="en-GB"/>
              </w:rPr>
              <w:t>0.13 ± 0.005</w:t>
            </w:r>
          </w:p>
        </w:tc>
        <w:tc>
          <w:tcPr>
            <w:tcW w:w="3761" w:type="dxa"/>
            <w:noWrap/>
            <w:hideMark/>
          </w:tcPr>
          <w:p w14:paraId="28386B17" w14:textId="77777777" w:rsidR="001B666F" w:rsidRPr="00A524A7" w:rsidRDefault="001B666F" w:rsidP="00D6131D">
            <w:pPr>
              <w:spacing w:line="240" w:lineRule="auto"/>
              <w:jc w:val="right"/>
              <w:rPr>
                <w:rFonts w:eastAsia="Times New Roman" w:cstheme="minorHAnsi"/>
                <w:color w:val="000000"/>
                <w:lang w:eastAsia="en-GB"/>
              </w:rPr>
            </w:pPr>
            <w:r w:rsidRPr="00A524A7">
              <w:rPr>
                <w:rFonts w:cstheme="minorHAnsi"/>
                <w:color w:val="000000"/>
              </w:rPr>
              <w:t>163.1 ± 5.7</w:t>
            </w:r>
          </w:p>
        </w:tc>
      </w:tr>
    </w:tbl>
    <w:p w14:paraId="6B455253" w14:textId="77777777" w:rsidR="001B666F" w:rsidRDefault="001B666F" w:rsidP="001B666F"/>
    <w:p w14:paraId="5D743615" w14:textId="77777777" w:rsidR="001B666F" w:rsidRDefault="001B666F" w:rsidP="001B666F">
      <w:pPr>
        <w:pStyle w:val="Heading2"/>
      </w:pPr>
      <w:r>
        <w:t>AFM Characterisation of dilute SBP CNF suspensions</w:t>
      </w:r>
    </w:p>
    <w:p w14:paraId="4E4BAE40" w14:textId="0BD18403" w:rsidR="001B666F" w:rsidRDefault="001B666F" w:rsidP="001B666F">
      <w:pPr>
        <w:pStyle w:val="Caption"/>
        <w:keepNext/>
      </w:pPr>
      <w:r>
        <w:t xml:space="preserve">Table </w:t>
      </w:r>
      <w:r>
        <w:fldChar w:fldCharType="begin"/>
      </w:r>
      <w:r>
        <w:instrText xml:space="preserve"> SEQ Table \* ARABIC \s 1 </w:instrText>
      </w:r>
      <w:r>
        <w:fldChar w:fldCharType="separate"/>
      </w:r>
      <w:r w:rsidR="001A30AE">
        <w:rPr>
          <w:noProof/>
        </w:rPr>
        <w:t>2</w:t>
      </w:r>
      <w:r>
        <w:fldChar w:fldCharType="end"/>
      </w:r>
      <w:r>
        <w:t>: Lengths and</w:t>
      </w:r>
      <w:r w:rsidR="002F52EC">
        <w:t xml:space="preserve"> apparent</w:t>
      </w:r>
      <w:r>
        <w:t xml:space="preserve"> widths of visible fibrils along with standard deviation as measured directly from AFM images, n = 20</w:t>
      </w:r>
    </w:p>
    <w:tbl>
      <w:tblPr>
        <w:tblStyle w:val="ListTable6Colorful"/>
        <w:tblW w:w="9610" w:type="dxa"/>
        <w:tblLook w:val="0620" w:firstRow="1" w:lastRow="0" w:firstColumn="0" w:lastColumn="0" w:noHBand="1" w:noVBand="1"/>
      </w:tblPr>
      <w:tblGrid>
        <w:gridCol w:w="2224"/>
        <w:gridCol w:w="3290"/>
        <w:gridCol w:w="1852"/>
        <w:gridCol w:w="2244"/>
      </w:tblGrid>
      <w:tr w:rsidR="00D0394C" w:rsidRPr="00C60369" w14:paraId="70279852" w14:textId="70050A22" w:rsidTr="003E7C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1"/>
        </w:trPr>
        <w:tc>
          <w:tcPr>
            <w:tcW w:w="2224" w:type="dxa"/>
            <w:noWrap/>
            <w:hideMark/>
          </w:tcPr>
          <w:p w14:paraId="4868B94C" w14:textId="77777777" w:rsidR="00D0394C" w:rsidRPr="00C60369" w:rsidRDefault="00D0394C" w:rsidP="00D6131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Sample</w:t>
            </w:r>
          </w:p>
        </w:tc>
        <w:tc>
          <w:tcPr>
            <w:tcW w:w="3290" w:type="dxa"/>
            <w:noWrap/>
            <w:hideMark/>
          </w:tcPr>
          <w:p w14:paraId="74996F99" w14:textId="77777777" w:rsidR="00D0394C" w:rsidRPr="00C60369" w:rsidRDefault="00D0394C" w:rsidP="00D6131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Length (nm)</w:t>
            </w:r>
          </w:p>
        </w:tc>
        <w:tc>
          <w:tcPr>
            <w:tcW w:w="1852" w:type="dxa"/>
            <w:noWrap/>
            <w:hideMark/>
          </w:tcPr>
          <w:p w14:paraId="3D5B3C5D" w14:textId="77777777" w:rsidR="00D0394C" w:rsidRPr="00C60369" w:rsidRDefault="00D0394C" w:rsidP="00D6131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Width (nm)</w:t>
            </w:r>
          </w:p>
        </w:tc>
        <w:tc>
          <w:tcPr>
            <w:tcW w:w="2244" w:type="dxa"/>
          </w:tcPr>
          <w:p w14:paraId="0C62A175" w14:textId="62229C28" w:rsidR="00D0394C" w:rsidRPr="00C60369" w:rsidRDefault="00D0394C" w:rsidP="00D6131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Height (nm)</w:t>
            </w:r>
          </w:p>
        </w:tc>
      </w:tr>
      <w:tr w:rsidR="00D0394C" w:rsidRPr="00C60369" w14:paraId="6D03F363" w14:textId="5006DC72" w:rsidTr="003E7C5F">
        <w:trPr>
          <w:trHeight w:val="288"/>
        </w:trPr>
        <w:tc>
          <w:tcPr>
            <w:tcW w:w="2224" w:type="dxa"/>
            <w:noWrap/>
            <w:hideMark/>
          </w:tcPr>
          <w:p w14:paraId="3A0B6824" w14:textId="77777777" w:rsidR="00D0394C" w:rsidRPr="00C60369" w:rsidRDefault="00D0394C" w:rsidP="00D6131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SBP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e CNF</w:t>
            </w:r>
          </w:p>
        </w:tc>
        <w:tc>
          <w:tcPr>
            <w:tcW w:w="3290" w:type="dxa"/>
            <w:noWrap/>
            <w:hideMark/>
          </w:tcPr>
          <w:p w14:paraId="62A70BB6" w14:textId="48E44F79" w:rsidR="00D0394C" w:rsidRPr="00C60369" w:rsidRDefault="009F7C0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993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</w:t>
            </w:r>
            <w:r w:rsidR="00D0394C" w:rsidRPr="00A524A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260</w:t>
            </w:r>
          </w:p>
        </w:tc>
        <w:tc>
          <w:tcPr>
            <w:tcW w:w="1852" w:type="dxa"/>
            <w:noWrap/>
            <w:hideMark/>
          </w:tcPr>
          <w:p w14:paraId="3D792EC4" w14:textId="0BD33C92" w:rsidR="00D0394C" w:rsidRPr="00C60369" w:rsidRDefault="00DF0B6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11.8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2.6</w:t>
            </w:r>
          </w:p>
        </w:tc>
        <w:tc>
          <w:tcPr>
            <w:tcW w:w="2244" w:type="dxa"/>
          </w:tcPr>
          <w:p w14:paraId="3243EA04" w14:textId="70D9FC92" w:rsidR="00D0394C" w:rsidRPr="00C60369" w:rsidRDefault="00AA6699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2.6 </w:t>
            </w: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0.8</w:t>
            </w:r>
          </w:p>
        </w:tc>
      </w:tr>
      <w:tr w:rsidR="00D0394C" w:rsidRPr="00C60369" w14:paraId="2508AF15" w14:textId="211803F7" w:rsidTr="003E7C5F">
        <w:trPr>
          <w:trHeight w:val="251"/>
        </w:trPr>
        <w:tc>
          <w:tcPr>
            <w:tcW w:w="2224" w:type="dxa"/>
            <w:noWrap/>
            <w:hideMark/>
          </w:tcPr>
          <w:p w14:paraId="4B9D032B" w14:textId="77777777" w:rsidR="00D0394C" w:rsidRPr="00C60369" w:rsidRDefault="00D0394C" w:rsidP="00D6131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SC-CNF</w:t>
            </w:r>
          </w:p>
        </w:tc>
        <w:tc>
          <w:tcPr>
            <w:tcW w:w="3290" w:type="dxa"/>
            <w:noWrap/>
            <w:hideMark/>
          </w:tcPr>
          <w:p w14:paraId="618F592B" w14:textId="7ED09C26" w:rsidR="00D0394C" w:rsidRPr="00C60369" w:rsidRDefault="009F7C0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  <w:r w:rsidR="00CD785C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501</w:t>
            </w:r>
          </w:p>
        </w:tc>
        <w:tc>
          <w:tcPr>
            <w:tcW w:w="1852" w:type="dxa"/>
            <w:noWrap/>
            <w:hideMark/>
          </w:tcPr>
          <w:p w14:paraId="535CAA93" w14:textId="20A6E742" w:rsidR="00D0394C" w:rsidRPr="00C60369" w:rsidRDefault="00DF0B6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4.7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2244" w:type="dxa"/>
          </w:tcPr>
          <w:p w14:paraId="315CF133" w14:textId="401C9AC2" w:rsidR="00D0394C" w:rsidRDefault="00AA6699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1.</w:t>
            </w:r>
            <w:r w:rsidR="0051665F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</w:tr>
      <w:tr w:rsidR="00D0394C" w:rsidRPr="00C60369" w14:paraId="4414729E" w14:textId="48340FCF" w:rsidTr="003E7C5F">
        <w:trPr>
          <w:trHeight w:val="251"/>
        </w:trPr>
        <w:tc>
          <w:tcPr>
            <w:tcW w:w="2224" w:type="dxa"/>
            <w:noWrap/>
            <w:hideMark/>
          </w:tcPr>
          <w:p w14:paraId="59317EC3" w14:textId="77777777" w:rsidR="00D0394C" w:rsidRPr="00C60369" w:rsidRDefault="00D0394C" w:rsidP="00D6131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PAA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-CNF</w:t>
            </w:r>
          </w:p>
        </w:tc>
        <w:tc>
          <w:tcPr>
            <w:tcW w:w="3290" w:type="dxa"/>
            <w:noWrap/>
            <w:hideMark/>
          </w:tcPr>
          <w:p w14:paraId="5AD8D947" w14:textId="6407A683" w:rsidR="00D0394C" w:rsidRPr="00C60369" w:rsidRDefault="009F7C0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119</w:t>
            </w:r>
            <w:r w:rsidR="00CD785C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824</w:t>
            </w:r>
          </w:p>
        </w:tc>
        <w:tc>
          <w:tcPr>
            <w:tcW w:w="1852" w:type="dxa"/>
            <w:noWrap/>
            <w:hideMark/>
          </w:tcPr>
          <w:p w14:paraId="4C145BD9" w14:textId="0538E0F1" w:rsidR="00D0394C" w:rsidRPr="00C60369" w:rsidRDefault="00DF0B6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25.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7.5</w:t>
            </w:r>
          </w:p>
        </w:tc>
        <w:tc>
          <w:tcPr>
            <w:tcW w:w="2244" w:type="dxa"/>
          </w:tcPr>
          <w:p w14:paraId="104F4920" w14:textId="0AE4C4BA" w:rsidR="00D0394C" w:rsidRPr="00C60369" w:rsidRDefault="00AA6699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1.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51665F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="0051665F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</w:tr>
      <w:tr w:rsidR="00D0394C" w:rsidRPr="00C60369" w14:paraId="4E19929F" w14:textId="2D965DAB" w:rsidTr="003E7C5F">
        <w:trPr>
          <w:trHeight w:val="251"/>
        </w:trPr>
        <w:tc>
          <w:tcPr>
            <w:tcW w:w="2224" w:type="dxa"/>
            <w:noWrap/>
            <w:hideMark/>
          </w:tcPr>
          <w:p w14:paraId="5F7DE89E" w14:textId="77777777" w:rsidR="00D0394C" w:rsidRPr="00C60369" w:rsidRDefault="00D0394C" w:rsidP="00D6131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>HP.F</w:t>
            </w:r>
          </w:p>
        </w:tc>
        <w:tc>
          <w:tcPr>
            <w:tcW w:w="3290" w:type="dxa"/>
            <w:noWrap/>
            <w:hideMark/>
          </w:tcPr>
          <w:p w14:paraId="7C51F1B3" w14:textId="043AFA79" w:rsidR="00D0394C" w:rsidRPr="00C60369" w:rsidRDefault="00DF0B6D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75</w:t>
            </w:r>
            <w:r w:rsidR="00CD785C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458</w:t>
            </w:r>
          </w:p>
        </w:tc>
        <w:tc>
          <w:tcPr>
            <w:tcW w:w="1852" w:type="dxa"/>
            <w:noWrap/>
            <w:hideMark/>
          </w:tcPr>
          <w:p w14:paraId="6EB26D57" w14:textId="27616885" w:rsidR="00D0394C" w:rsidRPr="00C60369" w:rsidRDefault="009C4024" w:rsidP="00D6131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10.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D0394C"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 </w:t>
            </w:r>
            <w:r w:rsidR="00D0394C">
              <w:rPr>
                <w:rFonts w:ascii="Calibri" w:eastAsia="Times New Roman" w:hAnsi="Calibri" w:cs="Calibri"/>
                <w:color w:val="000000"/>
                <w:lang w:eastAsia="en-GB"/>
              </w:rPr>
              <w:t>3.8</w:t>
            </w:r>
          </w:p>
        </w:tc>
        <w:tc>
          <w:tcPr>
            <w:tcW w:w="2244" w:type="dxa"/>
          </w:tcPr>
          <w:p w14:paraId="7C9431F3" w14:textId="37E06EF1" w:rsidR="00CA138D" w:rsidRPr="00C60369" w:rsidRDefault="002F52EC" w:rsidP="00CA138D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2.</w:t>
            </w:r>
            <w:r w:rsidR="00A70D8F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Pr="00C60369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±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0.9</w:t>
            </w:r>
          </w:p>
        </w:tc>
      </w:tr>
    </w:tbl>
    <w:p w14:paraId="461ACCE1" w14:textId="77777777" w:rsidR="001B666F" w:rsidRPr="00366A42" w:rsidRDefault="001B666F" w:rsidP="001B666F"/>
    <w:p w14:paraId="0D32BBE4" w14:textId="7D297B14" w:rsidR="001B666F" w:rsidRDefault="00266026" w:rsidP="00266026">
      <w:pPr>
        <w:pStyle w:val="Heading2"/>
      </w:pPr>
      <w:r>
        <w:t>Statistics</w:t>
      </w:r>
    </w:p>
    <w:p w14:paraId="51477311" w14:textId="44DAAB95" w:rsidR="000026FD" w:rsidRDefault="000930CA" w:rsidP="000026FD">
      <w:pPr>
        <w:keepNext/>
        <w:jc w:val="center"/>
      </w:pPr>
      <w:r w:rsidRPr="000930CA">
        <w:rPr>
          <w:noProof/>
        </w:rPr>
        <w:drawing>
          <wp:inline distT="0" distB="0" distL="0" distR="0" wp14:anchorId="13F54C72" wp14:editId="0FC707F8">
            <wp:extent cx="5499510" cy="2130425"/>
            <wp:effectExtent l="0" t="0" r="6350" b="3175"/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008868CC-E28A-83AD-3A4E-6B4986CE39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008868CC-E28A-83AD-3A4E-6B4986CE39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4024" b="9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0865" cy="213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3E0AD" w14:textId="77777777" w:rsidR="00C7481C" w:rsidRDefault="000026FD" w:rsidP="000026FD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F6299">
        <w:rPr>
          <w:noProof/>
        </w:rPr>
        <w:t>1</w:t>
      </w:r>
      <w:r>
        <w:fldChar w:fldCharType="end"/>
      </w:r>
      <w:r>
        <w:t xml:space="preserve">: Student </w:t>
      </w:r>
      <w:proofErr w:type="spellStart"/>
      <w:r>
        <w:t>T.Testing</w:t>
      </w:r>
      <w:proofErr w:type="spellEnd"/>
      <w:r>
        <w:t xml:space="preserve"> (unequal variance, </w:t>
      </w:r>
      <w:r w:rsidR="00AB3E21">
        <w:t>2 tailed, n = 3)</w:t>
      </w:r>
      <w:r>
        <w:t xml:space="preserve"> of </w:t>
      </w:r>
      <w:r w:rsidR="00700DD5">
        <w:t xml:space="preserve">pulp </w:t>
      </w:r>
      <w:r>
        <w:t xml:space="preserve">brightnesses </w:t>
      </w:r>
      <w:r w:rsidR="00A42619">
        <w:t>from Table 3</w:t>
      </w:r>
      <w:r w:rsidR="00C7481C">
        <w:t xml:space="preserve"> </w:t>
      </w:r>
    </w:p>
    <w:p w14:paraId="7A159D20" w14:textId="71C925DC" w:rsidR="00266026" w:rsidRDefault="00C7481C" w:rsidP="000026FD">
      <w:pPr>
        <w:pStyle w:val="Caption"/>
      </w:pPr>
      <w:r>
        <w:t>(note: SBP here is “SBPe”)</w:t>
      </w:r>
    </w:p>
    <w:p w14:paraId="6345C043" w14:textId="77777777" w:rsidR="00497DAF" w:rsidRDefault="00497DAF" w:rsidP="00497DAF"/>
    <w:p w14:paraId="756BBCD1" w14:textId="675DD3C2" w:rsidR="002E2F67" w:rsidRDefault="00D8362A" w:rsidP="0001104D">
      <w:pPr>
        <w:keepNext/>
        <w:jc w:val="center"/>
      </w:pPr>
      <w:r w:rsidRPr="00D8362A">
        <w:rPr>
          <w:noProof/>
        </w:rPr>
        <w:lastRenderedPageBreak/>
        <w:drawing>
          <wp:inline distT="0" distB="0" distL="0" distR="0" wp14:anchorId="159196C4" wp14:editId="1489FDD5">
            <wp:extent cx="5475594" cy="2146300"/>
            <wp:effectExtent l="0" t="0" r="0" b="6350"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92A50A01-DD41-4665-D78F-90B9B9BD46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92A50A01-DD41-4665-D78F-90B9B9BD46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l="4440" b="9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002" cy="2146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AE8F40" w14:textId="5498A1A1" w:rsidR="00414DDE" w:rsidRDefault="00497DAF" w:rsidP="00414DDE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F6299">
        <w:rPr>
          <w:noProof/>
        </w:rPr>
        <w:t>2</w:t>
      </w:r>
      <w:r>
        <w:fldChar w:fldCharType="end"/>
      </w:r>
      <w:r>
        <w:t xml:space="preserve">: </w:t>
      </w:r>
      <w:r w:rsidR="00414DDE">
        <w:t xml:space="preserve">Student </w:t>
      </w:r>
      <w:proofErr w:type="spellStart"/>
      <w:r w:rsidR="00414DDE">
        <w:t>T.Testing</w:t>
      </w:r>
      <w:proofErr w:type="spellEnd"/>
      <w:r w:rsidR="00414DDE">
        <w:t xml:space="preserve"> (unequal variance, 2 tailed, n = 3) of </w:t>
      </w:r>
      <w:r w:rsidR="00D14872">
        <w:t>acetyl bromide lignin</w:t>
      </w:r>
      <w:r w:rsidR="00414DDE">
        <w:t xml:space="preserve"> assay</w:t>
      </w:r>
      <w:r w:rsidR="00E14343">
        <w:t xml:space="preserve"> from </w:t>
      </w:r>
      <w:r w:rsidR="00D87B1D">
        <w:t>T</w:t>
      </w:r>
      <w:r w:rsidR="00E14343">
        <w:t>able 4</w:t>
      </w:r>
    </w:p>
    <w:p w14:paraId="0F8E467A" w14:textId="77777777" w:rsidR="00F9668D" w:rsidRDefault="00F9668D" w:rsidP="00F9668D"/>
    <w:p w14:paraId="784F3D56" w14:textId="7C064D36" w:rsidR="006D7C0B" w:rsidRDefault="0051155B" w:rsidP="00E23C9F">
      <w:pPr>
        <w:keepNext/>
        <w:jc w:val="center"/>
      </w:pPr>
      <w:r w:rsidRPr="0051155B">
        <w:rPr>
          <w:noProof/>
        </w:rPr>
        <w:drawing>
          <wp:inline distT="0" distB="0" distL="0" distR="0" wp14:anchorId="18CD080E" wp14:editId="27AF1CF9">
            <wp:extent cx="4600575" cy="1777051"/>
            <wp:effectExtent l="0" t="0" r="0" b="0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35258391-0405-4642-1B65-A98F423BC37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35258391-0405-4642-1B65-A98F423BC37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3746" b="9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7722" cy="1783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88B20" w14:textId="765EA946" w:rsidR="00F9668D" w:rsidRDefault="006D7C0B" w:rsidP="006D7C0B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F6299">
        <w:rPr>
          <w:noProof/>
        </w:rPr>
        <w:t>3</w:t>
      </w:r>
      <w:r>
        <w:fldChar w:fldCharType="end"/>
      </w:r>
      <w:r>
        <w:t xml:space="preserve">. Student </w:t>
      </w:r>
      <w:proofErr w:type="spellStart"/>
      <w:r>
        <w:t>T.Testing</w:t>
      </w:r>
      <w:proofErr w:type="spellEnd"/>
      <w:r>
        <w:t xml:space="preserve"> (unequal variance, 2 tailed, n = </w:t>
      </w:r>
      <w:r w:rsidR="00827001">
        <w:t>4</w:t>
      </w:r>
      <w:r>
        <w:t>) of LM12 binding assay</w:t>
      </w:r>
      <w:r w:rsidR="00E14343">
        <w:t xml:space="preserve"> from </w:t>
      </w:r>
      <w:r w:rsidR="002462A2">
        <w:t>F</w:t>
      </w:r>
      <w:r w:rsidR="00E14343">
        <w:t xml:space="preserve">igure </w:t>
      </w:r>
      <w:r w:rsidR="001666D4">
        <w:t>2</w:t>
      </w:r>
    </w:p>
    <w:p w14:paraId="6D726D04" w14:textId="77777777" w:rsidR="006F6299" w:rsidRDefault="006F6299" w:rsidP="00E23C9F">
      <w:pPr>
        <w:keepNext/>
        <w:jc w:val="center"/>
      </w:pPr>
      <w:r w:rsidRPr="006F6299">
        <w:rPr>
          <w:noProof/>
        </w:rPr>
        <w:drawing>
          <wp:inline distT="0" distB="0" distL="0" distR="0" wp14:anchorId="009EE784" wp14:editId="7590449D">
            <wp:extent cx="4320275" cy="1679575"/>
            <wp:effectExtent l="0" t="0" r="4445" b="0"/>
            <wp:docPr id="785195524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6536360C-23A0-A0FA-9D85-75C3852145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6536360C-23A0-A0FA-9D85-75C3852145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l="3729" b="9114"/>
                    <a:stretch>
                      <a:fillRect/>
                    </a:stretch>
                  </pic:blipFill>
                  <pic:spPr>
                    <a:xfrm>
                      <a:off x="0" y="0"/>
                      <a:ext cx="4336316" cy="168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C5A6C" w14:textId="780A0163" w:rsidR="006F6299" w:rsidRPr="006F6299" w:rsidRDefault="006F6299" w:rsidP="006F629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:</w:t>
      </w:r>
      <w:r w:rsidRPr="006F6299">
        <w:t xml:space="preserve"> </w:t>
      </w:r>
      <w:r>
        <w:t xml:space="preserve">Student </w:t>
      </w:r>
      <w:proofErr w:type="spellStart"/>
      <w:r>
        <w:t>T.Testing</w:t>
      </w:r>
      <w:proofErr w:type="spellEnd"/>
      <w:r>
        <w:t xml:space="preserve"> (unequal variance, 2 tailed, n = 3) of zeta potential measurements from </w:t>
      </w:r>
      <w:r w:rsidR="002462A2">
        <w:t>T</w:t>
      </w:r>
      <w:r w:rsidR="0020403D">
        <w:t>able 5</w:t>
      </w:r>
    </w:p>
    <w:p w14:paraId="056D9732" w14:textId="6CBA6FC7" w:rsidR="00497DAF" w:rsidRDefault="00497DAF" w:rsidP="00497DAF">
      <w:pPr>
        <w:pStyle w:val="Caption"/>
      </w:pPr>
    </w:p>
    <w:p w14:paraId="5F74A5E2" w14:textId="0345481E" w:rsidR="00E17229" w:rsidRDefault="00717CED" w:rsidP="00E17229">
      <w:pPr>
        <w:keepNext/>
      </w:pPr>
      <w:r w:rsidRPr="00717CED">
        <w:rPr>
          <w:noProof/>
        </w:rPr>
        <w:lastRenderedPageBreak/>
        <w:drawing>
          <wp:inline distT="0" distB="0" distL="0" distR="0" wp14:anchorId="13EC52E2" wp14:editId="2D123CB5">
            <wp:extent cx="5731510" cy="2259330"/>
            <wp:effectExtent l="0" t="0" r="2540" b="7620"/>
            <wp:docPr id="15378113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08DDCFA7-5CDD-AAE6-06B7-5A1EC79252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08DDCFA7-5CDD-AAE6-06B7-5A1EC79252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l="4215" b="830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5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74792" w14:textId="65241C0D" w:rsidR="00F0703E" w:rsidRDefault="00E17229" w:rsidP="00E17229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F6299">
        <w:rPr>
          <w:noProof/>
        </w:rPr>
        <w:t>5</w:t>
      </w:r>
      <w:r>
        <w:fldChar w:fldCharType="end"/>
      </w:r>
      <w:r>
        <w:t xml:space="preserve">: Student </w:t>
      </w:r>
      <w:proofErr w:type="spellStart"/>
      <w:r>
        <w:t>T.Testing</w:t>
      </w:r>
      <w:proofErr w:type="spellEnd"/>
      <w:r>
        <w:t xml:space="preserve"> (unequal variance, 2 tailed, n = 3) of </w:t>
      </w:r>
      <w:r w:rsidR="00700DD5">
        <w:t xml:space="preserve">pulp </w:t>
      </w:r>
      <w:r>
        <w:t xml:space="preserve">brightnesses </w:t>
      </w:r>
      <w:r w:rsidR="004F203D">
        <w:t xml:space="preserve">from </w:t>
      </w:r>
      <w:r w:rsidR="004F203D" w:rsidRPr="004D76B0">
        <w:t xml:space="preserve">Table </w:t>
      </w:r>
      <w:r w:rsidR="00FD66E9">
        <w:t>7</w:t>
      </w:r>
    </w:p>
    <w:p w14:paraId="13765277" w14:textId="2B5481FC" w:rsidR="004F203D" w:rsidRPr="004F203D" w:rsidRDefault="007762F2" w:rsidP="007762F2">
      <w:pPr>
        <w:keepNext/>
      </w:pPr>
      <w:r w:rsidRPr="007762F2">
        <w:rPr>
          <w:noProof/>
        </w:rPr>
        <w:drawing>
          <wp:inline distT="0" distB="0" distL="0" distR="0" wp14:anchorId="640B7224" wp14:editId="392C52E3">
            <wp:extent cx="5460884" cy="2258060"/>
            <wp:effectExtent l="0" t="0" r="6985" b="889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1EDCF98F-BAC9-ECCD-2EFE-8C499D11594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1EDCF98F-BAC9-ECCD-2EFE-8C499D11594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4717" b="9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152" cy="22581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F06334" w14:textId="43F3E03C" w:rsidR="007762F2" w:rsidRPr="00CE10B9" w:rsidRDefault="007762F2" w:rsidP="007762F2">
      <w:pPr>
        <w:pStyle w:val="Caption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6F6299">
        <w:rPr>
          <w:noProof/>
        </w:rPr>
        <w:t>6</w:t>
      </w:r>
      <w:r>
        <w:fldChar w:fldCharType="end"/>
      </w:r>
      <w:r>
        <w:t xml:space="preserve">: Student </w:t>
      </w:r>
      <w:proofErr w:type="spellStart"/>
      <w:r>
        <w:t>T.Testing</w:t>
      </w:r>
      <w:proofErr w:type="spellEnd"/>
      <w:r>
        <w:t xml:space="preserve"> (unequal variance, 2 tailed, n = </w:t>
      </w:r>
      <w:r w:rsidR="00EC69BA">
        <w:t>4</w:t>
      </w:r>
      <w:r>
        <w:t xml:space="preserve">) of </w:t>
      </w:r>
      <w:r w:rsidR="00EC69BA">
        <w:t xml:space="preserve">LM12 binding assay </w:t>
      </w:r>
      <w:r>
        <w:t xml:space="preserve">from </w:t>
      </w:r>
      <w:r w:rsidR="00CE10B9">
        <w:t xml:space="preserve">Figure </w:t>
      </w:r>
      <w:r w:rsidR="007E7DC7" w:rsidRPr="007E7DC7">
        <w:t>6</w:t>
      </w:r>
      <w:r w:rsidR="00CE10B9" w:rsidRPr="007E7DC7">
        <w:t xml:space="preserve"> C</w:t>
      </w:r>
    </w:p>
    <w:p w14:paraId="4E1B23B4" w14:textId="001AA506" w:rsidR="007762F2" w:rsidRPr="007762F2" w:rsidRDefault="007762F2" w:rsidP="007762F2">
      <w:pPr>
        <w:pStyle w:val="Caption"/>
      </w:pPr>
    </w:p>
    <w:p w14:paraId="6E5EDFBC" w14:textId="77777777" w:rsidR="001B666F" w:rsidRPr="004D76B0" w:rsidRDefault="001B666F" w:rsidP="001B666F">
      <w:pPr>
        <w:pStyle w:val="Heading2"/>
      </w:pPr>
      <w:r w:rsidRPr="004D76B0">
        <w:lastRenderedPageBreak/>
        <w:t>Broader AMSA analysis of bleached SBP CNFs</w:t>
      </w:r>
    </w:p>
    <w:p w14:paraId="48BA1B32" w14:textId="77777777" w:rsidR="001B666F" w:rsidRPr="004D76B0" w:rsidRDefault="001B666F" w:rsidP="002A1674">
      <w:pPr>
        <w:jc w:val="center"/>
      </w:pPr>
      <w:r w:rsidRPr="00900E32">
        <w:rPr>
          <w:noProof/>
        </w:rPr>
        <w:drawing>
          <wp:inline distT="0" distB="0" distL="0" distR="0" wp14:anchorId="1392C93A" wp14:editId="5CE49F56">
            <wp:extent cx="7578785" cy="3787288"/>
            <wp:effectExtent l="0" t="9207" r="0" b="0"/>
            <wp:docPr id="21265829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625301" cy="3810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B21639" w14:textId="6305C934" w:rsidR="001B666F" w:rsidRDefault="001B666F" w:rsidP="001B666F">
      <w:pPr>
        <w:pStyle w:val="Caption"/>
      </w:pPr>
      <w:r w:rsidRPr="00900E32">
        <w:t xml:space="preserve">Figure </w:t>
      </w:r>
      <w:r w:rsidRPr="00900E32">
        <w:fldChar w:fldCharType="begin"/>
      </w:r>
      <w:r w:rsidRPr="00900E32">
        <w:instrText xml:space="preserve"> SEQ Figure \* ARABIC \s 1 </w:instrText>
      </w:r>
      <w:r w:rsidRPr="00900E32">
        <w:fldChar w:fldCharType="separate"/>
      </w:r>
      <w:r w:rsidR="006F6299">
        <w:rPr>
          <w:noProof/>
        </w:rPr>
        <w:t>7</w:t>
      </w:r>
      <w:r w:rsidRPr="00900E32">
        <w:fldChar w:fldCharType="end"/>
      </w:r>
      <w:r w:rsidRPr="00900E32">
        <w:t>: Surface-available polysaccharide composition of SBP CNFs as measured via AMSA</w:t>
      </w:r>
      <w:r>
        <w:t xml:space="preserve">. Binding is measured as a % of the max possible amount of binding. Antibodies and their epitopes are listed in </w:t>
      </w:r>
      <w:r>
        <w:fldChar w:fldCharType="begin"/>
      </w:r>
      <w:r>
        <w:instrText xml:space="preserve"> REF _Ref204865870 \h </w:instrText>
      </w:r>
      <w:r>
        <w:fldChar w:fldCharType="separate"/>
      </w:r>
      <w:r w:rsidR="001A30AE">
        <w:t xml:space="preserve">Table </w:t>
      </w:r>
      <w:r w:rsidR="001A30AE">
        <w:rPr>
          <w:noProof/>
        </w:rPr>
        <w:t>0</w:t>
      </w:r>
      <w:r w:rsidR="001A30AE">
        <w:t>.</w:t>
      </w:r>
      <w:r w:rsidR="001A30AE">
        <w:rPr>
          <w:noProof/>
        </w:rPr>
        <w:t>3</w:t>
      </w:r>
      <w:r>
        <w:fldChar w:fldCharType="end"/>
      </w:r>
    </w:p>
    <w:p w14:paraId="190B4002" w14:textId="71CCA5B8" w:rsidR="001B666F" w:rsidRPr="00900E32" w:rsidRDefault="001B666F" w:rsidP="001B666F">
      <w:pPr>
        <w:pStyle w:val="Caption"/>
      </w:pPr>
      <w:bookmarkStart w:id="0" w:name="_Ref204865870"/>
      <w:bookmarkStart w:id="1" w:name="_Ref204865844"/>
      <w:r>
        <w:t xml:space="preserve">Table </w:t>
      </w:r>
      <w:r>
        <w:fldChar w:fldCharType="begin"/>
      </w:r>
      <w:r>
        <w:instrText xml:space="preserve"> SEQ Table \* ARABIC \s 1 </w:instrText>
      </w:r>
      <w:r>
        <w:fldChar w:fldCharType="separate"/>
      </w:r>
      <w:r w:rsidR="001A30AE">
        <w:rPr>
          <w:noProof/>
        </w:rPr>
        <w:t>3</w:t>
      </w:r>
      <w:r>
        <w:fldChar w:fldCharType="end"/>
      </w:r>
      <w:bookmarkEnd w:id="0"/>
      <w:r w:rsidRPr="00900E32">
        <w:t xml:space="preserve"> </w:t>
      </w:r>
      <w:bookmarkEnd w:id="1"/>
      <w:r>
        <w:t>: List of antibodies and their epitopes used in the AMSA analysis of SBP CNFs</w:t>
      </w:r>
    </w:p>
    <w:tbl>
      <w:tblPr>
        <w:tblStyle w:val="PlainTable2"/>
        <w:tblW w:w="7780" w:type="dxa"/>
        <w:jc w:val="center"/>
        <w:tblLook w:val="06A0" w:firstRow="1" w:lastRow="0" w:firstColumn="1" w:lastColumn="0" w:noHBand="1" w:noVBand="1"/>
      </w:tblPr>
      <w:tblGrid>
        <w:gridCol w:w="3818"/>
        <w:gridCol w:w="3962"/>
      </w:tblGrid>
      <w:tr w:rsidR="001B666F" w:rsidRPr="004D76B0" w14:paraId="115B1ADD" w14:textId="77777777" w:rsidTr="00D613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top w:val="single" w:sz="4" w:space="0" w:color="7F7F7F" w:themeColor="text1" w:themeTint="80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FA34226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lastRenderedPageBreak/>
              <w:t>ANTIBODY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vAlign w:val="center"/>
            <w:hideMark/>
          </w:tcPr>
          <w:p w14:paraId="152D9934" w14:textId="77777777" w:rsidR="001B666F" w:rsidRPr="004D76B0" w:rsidRDefault="001B666F" w:rsidP="00D6131D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EPITOPE</w:t>
            </w:r>
          </w:p>
        </w:tc>
      </w:tr>
      <w:tr w:rsidR="001B666F" w:rsidRPr="004D76B0" w14:paraId="7C5F60C9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6F2241E3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LM18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104684C0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Homogalacturonanon</w:t>
            </w:r>
          </w:p>
        </w:tc>
      </w:tr>
      <w:tr w:rsidR="001B666F" w:rsidRPr="004D76B0" w14:paraId="6CB1AC25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210F135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LM19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0F027791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Homogalacturonanon</w:t>
            </w:r>
          </w:p>
        </w:tc>
      </w:tr>
      <w:tr w:rsidR="001B666F" w:rsidRPr="004D76B0" w14:paraId="04E3494B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772609AA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LM5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094DB346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beta-1,4-galactan</w:t>
            </w:r>
          </w:p>
        </w:tc>
      </w:tr>
      <w:tr w:rsidR="001B666F" w:rsidRPr="004D76B0" w14:paraId="63AB422C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1E7F72F4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LM6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1A69B0AB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alpha-1,5-arabinan</w:t>
            </w:r>
          </w:p>
        </w:tc>
      </w:tr>
      <w:tr w:rsidR="001B666F" w:rsidRPr="004D76B0" w14:paraId="39C621BD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3C1678B6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INRA-RU1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4521B915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RG-I</w:t>
            </w:r>
          </w:p>
        </w:tc>
      </w:tr>
      <w:tr w:rsidR="001B666F" w:rsidRPr="004D76B0" w14:paraId="766BAF40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C1E4F5" w:themeFill="accent1" w:themeFillTint="33"/>
            <w:vAlign w:val="center"/>
          </w:tcPr>
          <w:p w14:paraId="0109119A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INRA-RU2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C1E4F5" w:themeFill="accent1" w:themeFillTint="33"/>
            <w:vAlign w:val="center"/>
            <w:hideMark/>
          </w:tcPr>
          <w:p w14:paraId="53F4EE6D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RG-I</w:t>
            </w:r>
          </w:p>
        </w:tc>
      </w:tr>
      <w:tr w:rsidR="001B666F" w:rsidRPr="004D76B0" w14:paraId="72FF0A5C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C2F25E2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BS-400-4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57CD1DDA" w14:textId="77777777" w:rsidR="001B666F" w:rsidRPr="00E14E94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  <w:lang w:val="sv-SE"/>
              </w:rPr>
            </w:pPr>
            <w:r w:rsidRPr="00E14E94">
              <w:rPr>
                <w:sz w:val="10"/>
                <w:szCs w:val="10"/>
                <w:lang w:val="sv-SE"/>
              </w:rPr>
              <w:t>(1→4)-</w:t>
            </w:r>
            <w:r w:rsidRPr="004D76B0">
              <w:rPr>
                <w:sz w:val="10"/>
                <w:szCs w:val="10"/>
              </w:rPr>
              <w:t>β</w:t>
            </w:r>
            <w:r w:rsidRPr="00E14E94">
              <w:rPr>
                <w:sz w:val="10"/>
                <w:szCs w:val="10"/>
                <w:lang w:val="sv-SE"/>
              </w:rPr>
              <w:t>-mannan/galacto-(1→4)-</w:t>
            </w:r>
            <w:r w:rsidRPr="004D76B0">
              <w:rPr>
                <w:sz w:val="10"/>
                <w:szCs w:val="10"/>
              </w:rPr>
              <w:t>β</w:t>
            </w:r>
            <w:r w:rsidRPr="00E14E94">
              <w:rPr>
                <w:sz w:val="10"/>
                <w:szCs w:val="10"/>
                <w:lang w:val="sv-SE"/>
              </w:rPr>
              <w:t>-mannan</w:t>
            </w:r>
          </w:p>
        </w:tc>
      </w:tr>
      <w:tr w:rsidR="001B666F" w:rsidRPr="004D76B0" w14:paraId="33F20FB6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D3D6747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LM21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77AFF25F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Heteromannan</w:t>
            </w:r>
          </w:p>
        </w:tc>
      </w:tr>
      <w:tr w:rsidR="001B666F" w:rsidRPr="004D76B0" w14:paraId="1077C6EE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85193DA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LM22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1CA21120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glucomannan</w:t>
            </w:r>
          </w:p>
        </w:tc>
      </w:tr>
      <w:tr w:rsidR="001B666F" w:rsidRPr="004D76B0" w14:paraId="551E10B3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E1744D1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CCRC-M167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3DB7F425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Xylan-3</w:t>
            </w:r>
          </w:p>
        </w:tc>
      </w:tr>
      <w:tr w:rsidR="001B666F" w:rsidRPr="004D76B0" w14:paraId="43DEAE15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7D737405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CCRC-M170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5136F194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Xylan-4.</w:t>
            </w:r>
          </w:p>
        </w:tc>
      </w:tr>
      <w:tr w:rsidR="001B666F" w:rsidRPr="004D76B0" w14:paraId="2EBABF92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0C92402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CCRC-M175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4F774C66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(1,4)-β-D-</w:t>
            </w:r>
            <w:proofErr w:type="spellStart"/>
            <w:r w:rsidRPr="004D76B0">
              <w:rPr>
                <w:sz w:val="10"/>
                <w:szCs w:val="10"/>
              </w:rPr>
              <w:t>xylosyl</w:t>
            </w:r>
            <w:proofErr w:type="spellEnd"/>
          </w:p>
        </w:tc>
      </w:tr>
      <w:tr w:rsidR="001B666F" w:rsidRPr="004D76B0" w14:paraId="5563AFE6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4D5407B3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CCRC-M145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2BB838B1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Xylan-3</w:t>
            </w:r>
          </w:p>
        </w:tc>
      </w:tr>
      <w:tr w:rsidR="001B666F" w:rsidRPr="004D76B0" w14:paraId="73DD7E12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6C5FDCF9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CCRC-M147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34AD352B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Xylan-4.</w:t>
            </w:r>
          </w:p>
        </w:tc>
      </w:tr>
      <w:tr w:rsidR="001B666F" w:rsidRPr="004D76B0" w14:paraId="0348C2B8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33A755F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LM11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44B588AA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(1,4)-β-D-</w:t>
            </w:r>
            <w:proofErr w:type="spellStart"/>
            <w:r w:rsidRPr="004D76B0">
              <w:rPr>
                <w:sz w:val="10"/>
                <w:szCs w:val="10"/>
              </w:rPr>
              <w:t>xylosyl</w:t>
            </w:r>
            <w:proofErr w:type="spellEnd"/>
          </w:p>
        </w:tc>
      </w:tr>
      <w:tr w:rsidR="001B666F" w:rsidRPr="004D76B0" w14:paraId="3D9547DB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962C1F8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LM28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7CB8189D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glucuronosyl xylan</w:t>
            </w:r>
          </w:p>
        </w:tc>
      </w:tr>
      <w:tr w:rsidR="001B666F" w:rsidRPr="004D76B0" w14:paraId="769AFAE3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22F26A1D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LM14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48DD8DF0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Arabinogalactan</w:t>
            </w:r>
          </w:p>
        </w:tc>
      </w:tr>
      <w:tr w:rsidR="001B666F" w:rsidRPr="004D76B0" w14:paraId="44979CC7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297DA57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Jim8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06A00976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Arabinogalactan</w:t>
            </w:r>
          </w:p>
        </w:tc>
      </w:tr>
      <w:tr w:rsidR="001B666F" w:rsidRPr="004D76B0" w14:paraId="646013BA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07665EE1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Jim13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7D529661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Arabinogalactan</w:t>
            </w:r>
          </w:p>
        </w:tc>
      </w:tr>
      <w:tr w:rsidR="001B666F" w:rsidRPr="004D76B0" w14:paraId="4B2A73F4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54E1B696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Mac207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72268788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Arabinogalactan w. GlcA</w:t>
            </w:r>
          </w:p>
        </w:tc>
      </w:tr>
      <w:tr w:rsidR="001B666F" w:rsidRPr="004D76B0" w14:paraId="78EC5868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36AF21BF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LM15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77AE6883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XXXG - xyloglucan</w:t>
            </w:r>
          </w:p>
        </w:tc>
      </w:tr>
      <w:tr w:rsidR="001B666F" w:rsidRPr="004D76B0" w14:paraId="0CE37F4A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9F2D0" w:themeFill="accent6" w:themeFillTint="33"/>
            <w:vAlign w:val="center"/>
          </w:tcPr>
          <w:p w14:paraId="1E088080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LM25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D9F2D0" w:themeFill="accent6" w:themeFillTint="33"/>
            <w:vAlign w:val="center"/>
            <w:hideMark/>
          </w:tcPr>
          <w:p w14:paraId="47366592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XLLG, XXLG, XXXG* - xyloglucan</w:t>
            </w:r>
          </w:p>
        </w:tc>
      </w:tr>
      <w:tr w:rsidR="001B666F" w:rsidRPr="004D76B0" w14:paraId="0F8E4384" w14:textId="77777777" w:rsidTr="00D6131D">
        <w:trPr>
          <w:cantSplit/>
          <w:trHeight w:val="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AE2D5" w:themeFill="accent2" w:themeFillTint="33"/>
            <w:vAlign w:val="center"/>
          </w:tcPr>
          <w:p w14:paraId="0E96E6EB" w14:textId="77777777" w:rsidR="001B666F" w:rsidRPr="004D76B0" w:rsidRDefault="001B666F" w:rsidP="00D6131D">
            <w:pPr>
              <w:spacing w:line="240" w:lineRule="auto"/>
              <w:jc w:val="center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CBM3a</w:t>
            </w:r>
          </w:p>
        </w:tc>
        <w:tc>
          <w:tcPr>
            <w:tcW w:w="3962" w:type="dxa"/>
            <w:tcBorders>
              <w:left w:val="single" w:sz="4" w:space="0" w:color="FFFFFF" w:themeColor="background1"/>
            </w:tcBorders>
            <w:shd w:val="clear" w:color="auto" w:fill="FAE2D5" w:themeFill="accent2" w:themeFillTint="33"/>
            <w:vAlign w:val="center"/>
            <w:hideMark/>
          </w:tcPr>
          <w:p w14:paraId="4E257F37" w14:textId="77777777" w:rsidR="001B666F" w:rsidRPr="004D76B0" w:rsidRDefault="001B666F" w:rsidP="00D6131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0"/>
                <w:szCs w:val="10"/>
              </w:rPr>
            </w:pPr>
            <w:r w:rsidRPr="004D76B0">
              <w:rPr>
                <w:sz w:val="10"/>
                <w:szCs w:val="10"/>
              </w:rPr>
              <w:t>Celllulose</w:t>
            </w:r>
          </w:p>
        </w:tc>
      </w:tr>
    </w:tbl>
    <w:p w14:paraId="5FC0CCF5" w14:textId="77777777" w:rsidR="001B666F" w:rsidRPr="004D76B0" w:rsidRDefault="001B666F" w:rsidP="001B666F">
      <w:pPr>
        <w:pStyle w:val="Caption"/>
      </w:pPr>
    </w:p>
    <w:p w14:paraId="0283C114" w14:textId="77777777" w:rsidR="001B666F" w:rsidRPr="003C1BA1" w:rsidRDefault="001B666F" w:rsidP="001B666F"/>
    <w:p w14:paraId="1C29C7B4" w14:textId="77777777" w:rsidR="009D3DE7" w:rsidRDefault="009D3DE7"/>
    <w:sectPr w:rsidR="009D3DE7" w:rsidSect="00C800BB">
      <w:foot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DE32D" w14:textId="77777777" w:rsidR="00B0729E" w:rsidRDefault="00B0729E">
      <w:pPr>
        <w:spacing w:after="0" w:line="240" w:lineRule="auto"/>
      </w:pPr>
      <w:r>
        <w:separator/>
      </w:r>
    </w:p>
  </w:endnote>
  <w:endnote w:type="continuationSeparator" w:id="0">
    <w:p w14:paraId="69F04A99" w14:textId="77777777" w:rsidR="00B0729E" w:rsidRDefault="00B07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49246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24D0991" w14:textId="77777777" w:rsidR="001B666F" w:rsidRPr="004D76B0" w:rsidRDefault="001B666F" w:rsidP="004C25BB">
        <w:pPr>
          <w:pStyle w:val="Footer"/>
        </w:pPr>
        <w:r w:rsidRPr="004D76B0">
          <w:fldChar w:fldCharType="begin"/>
        </w:r>
        <w:r w:rsidRPr="004D76B0">
          <w:instrText xml:space="preserve"> PAGE   \* MERGEFORMAT </w:instrText>
        </w:r>
        <w:r w:rsidRPr="004D76B0">
          <w:fldChar w:fldCharType="separate"/>
        </w:r>
        <w:r w:rsidRPr="004D76B0">
          <w:t>15</w:t>
        </w:r>
        <w:r w:rsidRPr="004D76B0">
          <w:fldChar w:fldCharType="end"/>
        </w:r>
        <w:r w:rsidRPr="004D76B0">
          <w:t xml:space="preserve"> | </w:t>
        </w:r>
        <w:r w:rsidRPr="004D76B0">
          <w:rPr>
            <w:color w:val="7F7F7F" w:themeColor="background1" w:themeShade="7F"/>
            <w:spacing w:val="60"/>
          </w:rPr>
          <w:t>Page</w:t>
        </w:r>
      </w:p>
    </w:sdtContent>
  </w:sdt>
  <w:p w14:paraId="7074F0F7" w14:textId="77777777" w:rsidR="001B666F" w:rsidRPr="004D76B0" w:rsidRDefault="001B666F" w:rsidP="004C25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EDADD" w14:textId="77777777" w:rsidR="00B0729E" w:rsidRDefault="00B0729E">
      <w:pPr>
        <w:spacing w:after="0" w:line="240" w:lineRule="auto"/>
      </w:pPr>
      <w:r>
        <w:separator/>
      </w:r>
    </w:p>
  </w:footnote>
  <w:footnote w:type="continuationSeparator" w:id="0">
    <w:p w14:paraId="060D9B17" w14:textId="77777777" w:rsidR="00B0729E" w:rsidRDefault="00B072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66F"/>
    <w:rsid w:val="000026FD"/>
    <w:rsid w:val="0001104D"/>
    <w:rsid w:val="000930CA"/>
    <w:rsid w:val="001666D4"/>
    <w:rsid w:val="001A30AE"/>
    <w:rsid w:val="001A6074"/>
    <w:rsid w:val="001B666F"/>
    <w:rsid w:val="001D5AF3"/>
    <w:rsid w:val="0020403D"/>
    <w:rsid w:val="002462A2"/>
    <w:rsid w:val="00266026"/>
    <w:rsid w:val="00291DB8"/>
    <w:rsid w:val="002A1674"/>
    <w:rsid w:val="002A16CC"/>
    <w:rsid w:val="002A4346"/>
    <w:rsid w:val="002D6A9A"/>
    <w:rsid w:val="002E2F67"/>
    <w:rsid w:val="002F52EC"/>
    <w:rsid w:val="003E30C0"/>
    <w:rsid w:val="003E7C5F"/>
    <w:rsid w:val="00414DDE"/>
    <w:rsid w:val="00442114"/>
    <w:rsid w:val="00497DAF"/>
    <w:rsid w:val="004D5E98"/>
    <w:rsid w:val="004D61D3"/>
    <w:rsid w:val="004F203D"/>
    <w:rsid w:val="0051155B"/>
    <w:rsid w:val="0051665F"/>
    <w:rsid w:val="00570F60"/>
    <w:rsid w:val="005C174E"/>
    <w:rsid w:val="006D7C0B"/>
    <w:rsid w:val="006F6299"/>
    <w:rsid w:val="00700DD5"/>
    <w:rsid w:val="00717CED"/>
    <w:rsid w:val="007504CD"/>
    <w:rsid w:val="00765806"/>
    <w:rsid w:val="007762F2"/>
    <w:rsid w:val="00785324"/>
    <w:rsid w:val="007D0C3E"/>
    <w:rsid w:val="007E7DC7"/>
    <w:rsid w:val="00824C68"/>
    <w:rsid w:val="00827001"/>
    <w:rsid w:val="0086218A"/>
    <w:rsid w:val="008D688C"/>
    <w:rsid w:val="008D754C"/>
    <w:rsid w:val="00906629"/>
    <w:rsid w:val="00943228"/>
    <w:rsid w:val="009C4024"/>
    <w:rsid w:val="009D3DE7"/>
    <w:rsid w:val="009E14C7"/>
    <w:rsid w:val="009F7C0D"/>
    <w:rsid w:val="00A42619"/>
    <w:rsid w:val="00A70D8F"/>
    <w:rsid w:val="00AA6699"/>
    <w:rsid w:val="00AB3E21"/>
    <w:rsid w:val="00B0729E"/>
    <w:rsid w:val="00B31DC1"/>
    <w:rsid w:val="00B351FA"/>
    <w:rsid w:val="00B60E19"/>
    <w:rsid w:val="00BB3A3B"/>
    <w:rsid w:val="00C34D5E"/>
    <w:rsid w:val="00C7481C"/>
    <w:rsid w:val="00C800BB"/>
    <w:rsid w:val="00CA138D"/>
    <w:rsid w:val="00CD785C"/>
    <w:rsid w:val="00CE10B9"/>
    <w:rsid w:val="00D0394C"/>
    <w:rsid w:val="00D14872"/>
    <w:rsid w:val="00D17B11"/>
    <w:rsid w:val="00D23917"/>
    <w:rsid w:val="00D80EA6"/>
    <w:rsid w:val="00D8362A"/>
    <w:rsid w:val="00D87B1D"/>
    <w:rsid w:val="00DF0B6D"/>
    <w:rsid w:val="00E14343"/>
    <w:rsid w:val="00E17229"/>
    <w:rsid w:val="00E23C9F"/>
    <w:rsid w:val="00E63FA7"/>
    <w:rsid w:val="00EC69BA"/>
    <w:rsid w:val="00F0703E"/>
    <w:rsid w:val="00F72402"/>
    <w:rsid w:val="00F915CE"/>
    <w:rsid w:val="00F9668D"/>
    <w:rsid w:val="00FB6106"/>
    <w:rsid w:val="00FD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AD58E"/>
  <w15:chartTrackingRefBased/>
  <w15:docId w15:val="{FCFA5DA9-43E3-4E23-BE61-96B7FF29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66F"/>
    <w:pPr>
      <w:spacing w:line="360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6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6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66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6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66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66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66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66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6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6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6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66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66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66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66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66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66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6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6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66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6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66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66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66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6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6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66F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1B666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B6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66F"/>
    <w:rPr>
      <w:kern w:val="0"/>
      <w:sz w:val="22"/>
      <w:szCs w:val="22"/>
      <w:lang w:val="en-GB"/>
      <w14:ligatures w14:val="none"/>
    </w:rPr>
  </w:style>
  <w:style w:type="table" w:styleId="PlainTable2">
    <w:name w:val="Plain Table 2"/>
    <w:basedOn w:val="TableNormal"/>
    <w:uiPriority w:val="42"/>
    <w:rsid w:val="001B666F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B666F"/>
  </w:style>
  <w:style w:type="table" w:styleId="TableGrid">
    <w:name w:val="Table Grid"/>
    <w:basedOn w:val="TableNormal"/>
    <w:uiPriority w:val="39"/>
    <w:rsid w:val="00D0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3E7C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E7C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uiPriority w:val="1"/>
    <w:qFormat/>
    <w:rsid w:val="00C800BB"/>
    <w:pPr>
      <w:spacing w:after="0" w:line="240" w:lineRule="auto"/>
    </w:pPr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0F0E4-99E2-4479-86C0-BCA0D1CCF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376</Words>
  <Characters>2148</Characters>
  <Application>Microsoft Office Word</Application>
  <DocSecurity>0</DocSecurity>
  <Lines>17</Lines>
  <Paragraphs>5</Paragraphs>
  <ScaleCrop>false</ScaleCrop>
  <Company>University of Copenhagen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Luke Donohoe</dc:creator>
  <cp:keywords/>
  <dc:description/>
  <cp:lastModifiedBy>Sangeetha N</cp:lastModifiedBy>
  <cp:revision>67</cp:revision>
  <dcterms:created xsi:type="dcterms:W3CDTF">2026-06-17T23:07:00Z</dcterms:created>
  <dcterms:modified xsi:type="dcterms:W3CDTF">2026-08-16T06:04:00Z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