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78" w:rsidRPr="003E1678" w:rsidRDefault="005A3AC7" w:rsidP="003E167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Additional file 4</w:t>
      </w:r>
      <w:r w:rsidR="00B40B24"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D7FB2">
        <w:rPr>
          <w:rFonts w:ascii="Times New Roman" w:eastAsia="Times New Roman" w:hAnsi="Times New Roman"/>
          <w:b/>
          <w:sz w:val="24"/>
          <w:szCs w:val="24"/>
        </w:rPr>
        <w:t xml:space="preserve">Table </w:t>
      </w:r>
      <w:r w:rsidR="00B40B24">
        <w:rPr>
          <w:rFonts w:ascii="Times New Roman" w:eastAsia="Times New Roman" w:hAnsi="Times New Roman"/>
          <w:b/>
          <w:sz w:val="24"/>
          <w:szCs w:val="24"/>
        </w:rPr>
        <w:t>S</w:t>
      </w:r>
      <w:r w:rsidR="000D7FB2">
        <w:rPr>
          <w:rFonts w:ascii="Times New Roman" w:eastAsia="Times New Roman" w:hAnsi="Times New Roman"/>
          <w:b/>
          <w:sz w:val="24"/>
          <w:szCs w:val="24"/>
        </w:rPr>
        <w:t>4</w:t>
      </w:r>
      <w:r w:rsidR="003E1678" w:rsidRPr="003E1678">
        <w:rPr>
          <w:rFonts w:ascii="Times New Roman" w:eastAsia="Times New Roman" w:hAnsi="Times New Roman"/>
          <w:sz w:val="24"/>
          <w:szCs w:val="24"/>
        </w:rPr>
        <w:t xml:space="preserve"> </w:t>
      </w:r>
      <w:r w:rsidR="003E1678" w:rsidRPr="003E1678">
        <w:rPr>
          <w:rFonts w:ascii="Times New Roman" w:eastAsia="Times New Roman" w:hAnsi="Times New Roman"/>
          <w:b/>
          <w:sz w:val="24"/>
          <w:szCs w:val="24"/>
        </w:rPr>
        <w:t xml:space="preserve">Description of environmental variables utilized in simulations of future scenarios of the niche model of </w:t>
      </w:r>
      <w:r w:rsidR="003E1678" w:rsidRPr="003E1678">
        <w:rPr>
          <w:rFonts w:ascii="Times New Roman" w:eastAsia="Times New Roman" w:hAnsi="Times New Roman"/>
          <w:b/>
          <w:i/>
          <w:sz w:val="24"/>
          <w:szCs w:val="24"/>
        </w:rPr>
        <w:t>P</w:t>
      </w:r>
      <w:r w:rsidR="003E1678" w:rsidRPr="003E1678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3E1678" w:rsidRPr="003E1678">
        <w:rPr>
          <w:rFonts w:ascii="Times New Roman" w:eastAsia="Times New Roman" w:hAnsi="Times New Roman"/>
          <w:b/>
          <w:i/>
          <w:sz w:val="24"/>
          <w:szCs w:val="24"/>
        </w:rPr>
        <w:t>falciparum</w:t>
      </w:r>
      <w:r w:rsidR="003E1678" w:rsidRPr="003E1678">
        <w:rPr>
          <w:rFonts w:ascii="Times New Roman" w:eastAsia="Times New Roman" w:hAnsi="Times New Roman"/>
          <w:b/>
          <w:sz w:val="24"/>
          <w:szCs w:val="24"/>
        </w:rPr>
        <w:t xml:space="preserve"> and </w:t>
      </w:r>
      <w:r w:rsidR="003E1678" w:rsidRPr="003E1678">
        <w:rPr>
          <w:rFonts w:ascii="Times New Roman" w:eastAsia="Times New Roman" w:hAnsi="Times New Roman"/>
          <w:b/>
          <w:i/>
          <w:sz w:val="24"/>
          <w:szCs w:val="24"/>
        </w:rPr>
        <w:t>Anopheles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vectors in South America, 2070</w:t>
      </w:r>
    </w:p>
    <w:tbl>
      <w:tblPr>
        <w:tblStyle w:val="Tabelacomgrad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44"/>
        <w:gridCol w:w="2314"/>
        <w:gridCol w:w="1269"/>
        <w:gridCol w:w="2489"/>
      </w:tblGrid>
      <w:tr w:rsidR="003E1678" w:rsidRPr="003E1678" w:rsidTr="003C0071">
        <w:tc>
          <w:tcPr>
            <w:tcW w:w="1443" w:type="pct"/>
            <w:tcBorders>
              <w:top w:val="single" w:sz="4" w:space="0" w:color="auto"/>
              <w:bottom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Environmental variables</w:t>
            </w:r>
            <w:r w:rsidRPr="000D7FB2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366" w:type="pct"/>
            <w:tcBorders>
              <w:top w:val="single" w:sz="4" w:space="0" w:color="auto"/>
              <w:bottom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Summary</w:t>
            </w:r>
            <w:r w:rsidRPr="000D7FB2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Units</w:t>
            </w:r>
          </w:p>
        </w:tc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Sources</w:t>
            </w:r>
            <w:r w:rsidRPr="000D7FB2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3E1678" w:rsidRPr="003E1678" w:rsidTr="00E97586">
        <w:tc>
          <w:tcPr>
            <w:tcW w:w="1443" w:type="pct"/>
            <w:vMerge w:val="restart"/>
            <w:tcBorders>
              <w:top w:val="single" w:sz="4" w:space="0" w:color="auto"/>
            </w:tcBorders>
            <w:vAlign w:val="center"/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BIO1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23.8 (6.9), ˗13.2-32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GISS-E2-R</w:t>
            </w:r>
          </w:p>
        </w:tc>
      </w:tr>
      <w:tr w:rsidR="003E1678" w:rsidRPr="003E1678" w:rsidTr="003C0071">
        <w:tc>
          <w:tcPr>
            <w:tcW w:w="1443" w:type="pct"/>
            <w:vMerge/>
            <w:tcBorders>
              <w:bottom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25.5 (7.1), ˗11.8-34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0D7FB2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D7F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7FB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HadGEM2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-ES</w:t>
            </w:r>
          </w:p>
        </w:tc>
      </w:tr>
      <w:tr w:rsidR="003E1678" w:rsidRPr="003E1678" w:rsidTr="003C0071">
        <w:tc>
          <w:tcPr>
            <w:tcW w:w="1443" w:type="pct"/>
            <w:vMerge w:val="restart"/>
            <w:tcBorders>
              <w:top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BIO5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32.8 (5.5), ˗2.1-39.9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°C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GISS-E2-R</w:t>
            </w:r>
          </w:p>
        </w:tc>
      </w:tr>
      <w:tr w:rsidR="003E1678" w:rsidRPr="003E1678" w:rsidTr="003C0071">
        <w:tc>
          <w:tcPr>
            <w:tcW w:w="1443" w:type="pct"/>
            <w:vMerge/>
            <w:tcBorders>
              <w:bottom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35.8 (6.2), 7-44.6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°C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HadGEM2-ES</w:t>
            </w:r>
          </w:p>
        </w:tc>
      </w:tr>
      <w:tr w:rsidR="003E1678" w:rsidRPr="003E1678" w:rsidTr="003C0071">
        <w:tc>
          <w:tcPr>
            <w:tcW w:w="1443" w:type="pct"/>
            <w:vMerge w:val="restart"/>
            <w:tcBorders>
              <w:top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BIO6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15 (8.7), ˗23.6-26.4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°C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GISS-E2-R</w:t>
            </w:r>
          </w:p>
        </w:tc>
      </w:tr>
      <w:tr w:rsidR="003E1678" w:rsidRPr="003E1678" w:rsidTr="003C0071">
        <w:tc>
          <w:tcPr>
            <w:tcW w:w="1443" w:type="pct"/>
            <w:vMerge/>
            <w:tcBorders>
              <w:bottom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16.3 (9.1), ˗22.6-28.5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°C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HadGEM2-ES</w:t>
            </w:r>
          </w:p>
        </w:tc>
      </w:tr>
      <w:tr w:rsidR="003E1678" w:rsidRPr="003E1678" w:rsidTr="003C0071">
        <w:tc>
          <w:tcPr>
            <w:tcW w:w="1443" w:type="pct"/>
            <w:vMerge w:val="restart"/>
            <w:tcBorders>
              <w:top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BIO7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17.8 (5.2), 5.3-33.3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°C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GISS-E2-R</w:t>
            </w:r>
          </w:p>
        </w:tc>
      </w:tr>
      <w:tr w:rsidR="003E1678" w:rsidRPr="003E1678" w:rsidTr="003C0071">
        <w:tc>
          <w:tcPr>
            <w:tcW w:w="1443" w:type="pct"/>
            <w:vMerge/>
            <w:tcBorders>
              <w:bottom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19.5 (5.9), 6.4-35.1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°C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HadGEM2-ES</w:t>
            </w:r>
          </w:p>
        </w:tc>
      </w:tr>
      <w:tr w:rsidR="003E1678" w:rsidRPr="003E1678" w:rsidTr="003C0071">
        <w:tc>
          <w:tcPr>
            <w:tcW w:w="1443" w:type="pct"/>
            <w:vMerge w:val="restart"/>
            <w:tcBorders>
              <w:top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BIO13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229.2 (130.6), 0-1364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GISS-E2-R</w:t>
            </w:r>
          </w:p>
        </w:tc>
      </w:tr>
      <w:tr w:rsidR="003E1678" w:rsidRPr="003E1678" w:rsidTr="003C0071">
        <w:tc>
          <w:tcPr>
            <w:tcW w:w="1443" w:type="pct"/>
            <w:vMerge/>
            <w:tcBorders>
              <w:bottom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239.4 (132.7), 0-1521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HadGEM2-ES</w:t>
            </w:r>
          </w:p>
        </w:tc>
      </w:tr>
      <w:tr w:rsidR="003E1678" w:rsidRPr="003E1678" w:rsidTr="003C0071">
        <w:tc>
          <w:tcPr>
            <w:tcW w:w="1443" w:type="pct"/>
            <w:vMerge w:val="restart"/>
            <w:tcBorders>
              <w:top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BIO14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37 (44), 0-736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GISS-E2-R</w:t>
            </w:r>
          </w:p>
        </w:tc>
      </w:tr>
      <w:tr w:rsidR="003E1678" w:rsidRPr="003E1678" w:rsidTr="003C0071">
        <w:tc>
          <w:tcPr>
            <w:tcW w:w="1443" w:type="pct"/>
            <w:vMerge/>
            <w:tcBorders>
              <w:bottom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34.3 (47.3), 0-690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HadGEM2-ES</w:t>
            </w:r>
          </w:p>
        </w:tc>
      </w:tr>
      <w:tr w:rsidR="003E1678" w:rsidRPr="003E1678" w:rsidTr="003C0071">
        <w:tc>
          <w:tcPr>
            <w:tcW w:w="1443" w:type="pct"/>
            <w:vMerge w:val="restart"/>
            <w:tcBorders>
              <w:top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BIO16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616.6 (350.4), 0-3131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GISS-E2-R</w:t>
            </w:r>
          </w:p>
        </w:tc>
      </w:tr>
      <w:tr w:rsidR="003E1678" w:rsidRPr="003E1678" w:rsidTr="003C0071">
        <w:tc>
          <w:tcPr>
            <w:tcW w:w="1443" w:type="pct"/>
            <w:vMerge/>
            <w:tcBorders>
              <w:bottom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628 (347.8), 0-3937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HadGEM2-ES</w:t>
            </w:r>
          </w:p>
        </w:tc>
      </w:tr>
      <w:tr w:rsidR="003E1678" w:rsidRPr="003E1678" w:rsidTr="003C0071">
        <w:tc>
          <w:tcPr>
            <w:tcW w:w="1443" w:type="pct"/>
            <w:vMerge w:val="restart"/>
            <w:tcBorders>
              <w:top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BIO17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135.2 (149.3), 0-2575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GISS-E2-R</w:t>
            </w:r>
          </w:p>
        </w:tc>
      </w:tr>
      <w:tr w:rsidR="003E1678" w:rsidRPr="003E1678" w:rsidTr="003C0071">
        <w:tc>
          <w:tcPr>
            <w:tcW w:w="1443" w:type="pct"/>
            <w:vMerge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127.6 (160.2), 0-2213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mm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HadGEM2-ES</w:t>
            </w:r>
          </w:p>
        </w:tc>
      </w:tr>
      <w:tr w:rsidR="003E1678" w:rsidRPr="003E1678" w:rsidTr="003C0071">
        <w:tc>
          <w:tcPr>
            <w:tcW w:w="1443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ALT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590 (926), ˗256-6740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meters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SRTM</w:t>
            </w:r>
          </w:p>
        </w:tc>
      </w:tr>
      <w:tr w:rsidR="003E1678" w:rsidRPr="003E1678" w:rsidTr="003C0071">
        <w:tc>
          <w:tcPr>
            <w:tcW w:w="1443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SLOPE</w:t>
            </w:r>
            <w:r w:rsidRPr="003E167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1.8 (3.4), 0-42.6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°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SRTM</w:t>
            </w:r>
          </w:p>
        </w:tc>
      </w:tr>
      <w:tr w:rsidR="003E1678" w:rsidRPr="003E1678" w:rsidTr="003C0071">
        <w:tc>
          <w:tcPr>
            <w:tcW w:w="144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BIOME</w:t>
            </w:r>
          </w:p>
        </w:tc>
        <w:tc>
          <w:tcPr>
            <w:tcW w:w="1366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categorical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WWF</w:t>
            </w:r>
          </w:p>
        </w:tc>
      </w:tr>
      <w:tr w:rsidR="003E1678" w:rsidRPr="003E1678" w:rsidTr="00E97586">
        <w:tc>
          <w:tcPr>
            <w:tcW w:w="1443" w:type="pct"/>
            <w:vMerge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:rsidR="003E1678" w:rsidRPr="003E1678" w:rsidRDefault="003E1678" w:rsidP="003E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1678">
              <w:rPr>
                <w:rFonts w:ascii="Times New Roman" w:eastAsia="Times New Roman" w:hAnsi="Times New Roman"/>
                <w:sz w:val="24"/>
                <w:szCs w:val="24"/>
              </w:rPr>
              <w:t>categorical</w:t>
            </w:r>
          </w:p>
        </w:tc>
        <w:tc>
          <w:tcPr>
            <w:tcW w:w="1469" w:type="pct"/>
            <w:tcBorders>
              <w:bottom w:val="single" w:sz="4" w:space="0" w:color="auto"/>
            </w:tcBorders>
          </w:tcPr>
          <w:p w:rsidR="003E1678" w:rsidRPr="005A2808" w:rsidRDefault="003E1678" w:rsidP="005A28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A280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Lapola </w:t>
            </w:r>
            <w:r w:rsidRPr="00FE4713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et al</w:t>
            </w:r>
            <w:r w:rsidR="005A2808" w:rsidRPr="005A280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 w:rsidRPr="005A280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="005A2808" w:rsidRPr="005A280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[31]</w:t>
            </w:r>
            <w:r w:rsidRPr="005A280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en-US"/>
              </w:rPr>
              <w:t>e</w:t>
            </w:r>
          </w:p>
        </w:tc>
      </w:tr>
    </w:tbl>
    <w:p w:rsidR="003E1678" w:rsidRPr="003E1678" w:rsidRDefault="003E1678" w:rsidP="003E167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E1678">
        <w:rPr>
          <w:rFonts w:ascii="Times New Roman" w:eastAsia="Times New Roman" w:hAnsi="Times New Roman"/>
          <w:sz w:val="24"/>
          <w:szCs w:val="24"/>
          <w:vertAlign w:val="superscript"/>
        </w:rPr>
        <w:t>a</w:t>
      </w:r>
      <w:r w:rsidRPr="003E1678">
        <w:rPr>
          <w:rFonts w:ascii="Times New Roman" w:eastAsia="Times New Roman" w:hAnsi="Times New Roman"/>
          <w:sz w:val="24"/>
          <w:szCs w:val="24"/>
        </w:rPr>
        <w:t xml:space="preserve"> Spatial resolution: 1-km (30 arc-seconds). Projection: longitude-latitude. Datum: WGS84.</w:t>
      </w:r>
    </w:p>
    <w:p w:rsidR="003E1678" w:rsidRPr="003E1678" w:rsidRDefault="003E1678" w:rsidP="003E167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E1678">
        <w:rPr>
          <w:rFonts w:ascii="Times New Roman" w:eastAsia="Times New Roman" w:hAnsi="Times New Roman"/>
          <w:sz w:val="24"/>
          <w:szCs w:val="24"/>
          <w:vertAlign w:val="superscript"/>
        </w:rPr>
        <w:t>b</w:t>
      </w:r>
      <w:r w:rsidRPr="003E1678">
        <w:rPr>
          <w:rFonts w:ascii="Times New Roman" w:eastAsia="Times New Roman" w:hAnsi="Times New Roman"/>
          <w:sz w:val="24"/>
          <w:szCs w:val="24"/>
        </w:rPr>
        <w:t xml:space="preserve"> Descriptive summary of a continuous variable: mean </w:t>
      </w:r>
      <w:r w:rsidR="000355A1">
        <w:rPr>
          <w:rFonts w:ascii="Times New Roman" w:eastAsia="Times New Roman" w:hAnsi="Times New Roman"/>
          <w:sz w:val="24"/>
          <w:szCs w:val="24"/>
        </w:rPr>
        <w:t>(standard deviation), min.-max.</w:t>
      </w:r>
    </w:p>
    <w:p w:rsidR="003E1678" w:rsidRPr="003E1678" w:rsidRDefault="003E1678" w:rsidP="003E167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E1678">
        <w:rPr>
          <w:rFonts w:ascii="Times New Roman" w:eastAsia="Times New Roman" w:hAnsi="Times New Roman"/>
          <w:sz w:val="24"/>
          <w:szCs w:val="24"/>
          <w:vertAlign w:val="superscript"/>
        </w:rPr>
        <w:t>c</w:t>
      </w:r>
      <w:r w:rsidRPr="003E1678">
        <w:rPr>
          <w:rFonts w:ascii="Times New Roman" w:eastAsia="Times New Roman" w:hAnsi="Times New Roman"/>
          <w:sz w:val="24"/>
          <w:szCs w:val="24"/>
        </w:rPr>
        <w:t xml:space="preserve"> </w:t>
      </w:r>
      <w:r w:rsidR="00EE6A47" w:rsidRPr="003E1678">
        <w:rPr>
          <w:rFonts w:ascii="Times New Roman" w:eastAsia="Times New Roman" w:hAnsi="Times New Roman"/>
          <w:sz w:val="24"/>
          <w:szCs w:val="24"/>
        </w:rPr>
        <w:t>GISS-E2-R: NASA Goddard Institute for Space Studies’ climate projection model to the Coupled Model Intercomparison Project Phase 5 (CMIP5), under the RCP85 (+8.5W/m</w:t>
      </w:r>
      <w:r w:rsidR="00EE6A47" w:rsidRPr="003E167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EE6A47" w:rsidRPr="003E1678">
        <w:rPr>
          <w:rFonts w:ascii="Times New Roman" w:eastAsia="Times New Roman" w:hAnsi="Times New Roman"/>
          <w:sz w:val="24"/>
          <w:szCs w:val="24"/>
        </w:rPr>
        <w:t>). HadGEM2-ES: ENES Met Office Hadley Centre’s climate projection model to the CMIP5, under the RCP85 (+8.5W/m</w:t>
      </w:r>
      <w:r w:rsidR="00EE6A47" w:rsidRPr="003E1678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="00EE6A47" w:rsidRPr="003E1678">
        <w:rPr>
          <w:rFonts w:ascii="Times New Roman" w:eastAsia="Times New Roman" w:hAnsi="Times New Roman"/>
          <w:sz w:val="24"/>
          <w:szCs w:val="24"/>
        </w:rPr>
        <w:t>).</w:t>
      </w:r>
    </w:p>
    <w:p w:rsidR="003E1678" w:rsidRPr="003E1678" w:rsidRDefault="003E1678" w:rsidP="003E167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E1678">
        <w:rPr>
          <w:rFonts w:ascii="Times New Roman" w:eastAsia="Times New Roman" w:hAnsi="Times New Roman"/>
          <w:sz w:val="24"/>
          <w:szCs w:val="24"/>
          <w:vertAlign w:val="superscript"/>
        </w:rPr>
        <w:t>d</w:t>
      </w:r>
      <w:r w:rsidRPr="003E1678">
        <w:rPr>
          <w:rFonts w:ascii="Times New Roman" w:eastAsia="Times New Roman" w:hAnsi="Times New Roman"/>
          <w:sz w:val="24"/>
          <w:szCs w:val="24"/>
        </w:rPr>
        <w:t xml:space="preserve"> </w:t>
      </w:r>
      <w:r w:rsidR="00EE6A47" w:rsidRPr="003E1678">
        <w:rPr>
          <w:rFonts w:ascii="Times New Roman" w:eastAsia="Times New Roman" w:hAnsi="Times New Roman"/>
          <w:sz w:val="24"/>
          <w:szCs w:val="24"/>
        </w:rPr>
        <w:t>Derived from elevation database.</w:t>
      </w:r>
    </w:p>
    <w:p w:rsidR="00AF18E9" w:rsidRPr="003E1678" w:rsidRDefault="003E1678" w:rsidP="003E1678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3E1678">
        <w:rPr>
          <w:rFonts w:ascii="Times New Roman" w:eastAsia="Times New Roman" w:hAnsi="Times New Roman"/>
          <w:sz w:val="24"/>
          <w:szCs w:val="24"/>
          <w:vertAlign w:val="superscript"/>
        </w:rPr>
        <w:t>e</w:t>
      </w:r>
      <w:r w:rsidRPr="003E1678">
        <w:rPr>
          <w:rFonts w:ascii="Times New Roman" w:eastAsia="Times New Roman" w:hAnsi="Times New Roman"/>
          <w:sz w:val="24"/>
          <w:szCs w:val="24"/>
        </w:rPr>
        <w:t xml:space="preserve"> WWF’s BIOME modified according to Lapola </w:t>
      </w:r>
      <w:r w:rsidRPr="00FE4713">
        <w:rPr>
          <w:rFonts w:ascii="Times New Roman" w:eastAsia="Times New Roman" w:hAnsi="Times New Roman"/>
          <w:i/>
          <w:sz w:val="24"/>
          <w:szCs w:val="24"/>
        </w:rPr>
        <w:t>et al</w:t>
      </w:r>
      <w:r w:rsidR="005A2808">
        <w:rPr>
          <w:rFonts w:ascii="Times New Roman" w:eastAsia="Times New Roman" w:hAnsi="Times New Roman"/>
          <w:sz w:val="24"/>
          <w:szCs w:val="24"/>
        </w:rPr>
        <w:t>.</w:t>
      </w:r>
      <w:r w:rsidRPr="003E1678">
        <w:rPr>
          <w:rFonts w:ascii="Times New Roman" w:eastAsia="Times New Roman" w:hAnsi="Times New Roman"/>
          <w:sz w:val="24"/>
          <w:szCs w:val="24"/>
        </w:rPr>
        <w:t xml:space="preserve"> </w:t>
      </w:r>
      <w:r w:rsidR="005A2808">
        <w:rPr>
          <w:rFonts w:ascii="Times New Roman" w:eastAsia="Times New Roman" w:hAnsi="Times New Roman"/>
          <w:sz w:val="24"/>
          <w:szCs w:val="24"/>
        </w:rPr>
        <w:t>[31]</w:t>
      </w:r>
      <w:r w:rsidRPr="003E1678">
        <w:rPr>
          <w:rFonts w:ascii="Times New Roman" w:eastAsia="Times New Roman" w:hAnsi="Times New Roman"/>
          <w:sz w:val="24"/>
          <w:szCs w:val="24"/>
        </w:rPr>
        <w:t>. Modifications were based on the authors’ predictions using ENES Met Office Hadley Centre’s cli</w:t>
      </w:r>
      <w:bookmarkStart w:id="0" w:name="_GoBack"/>
      <w:bookmarkEnd w:id="0"/>
      <w:r w:rsidRPr="003E1678">
        <w:rPr>
          <w:rFonts w:ascii="Times New Roman" w:eastAsia="Times New Roman" w:hAnsi="Times New Roman"/>
          <w:sz w:val="24"/>
          <w:szCs w:val="24"/>
        </w:rPr>
        <w:t>mate projection model that large portions of Amazonia is replaced by tropical savanna in 2070-2099.</w:t>
      </w:r>
    </w:p>
    <w:sectPr w:rsidR="00AF18E9" w:rsidRPr="003E1678" w:rsidSect="00342B0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FELayout/>
  </w:compat>
  <w:rsids>
    <w:rsidRoot w:val="00EE5486"/>
    <w:rsid w:val="000355A1"/>
    <w:rsid w:val="000D7FB2"/>
    <w:rsid w:val="0017175E"/>
    <w:rsid w:val="001C2A9B"/>
    <w:rsid w:val="00342B09"/>
    <w:rsid w:val="003C0071"/>
    <w:rsid w:val="003E1678"/>
    <w:rsid w:val="005A2808"/>
    <w:rsid w:val="005A3AC7"/>
    <w:rsid w:val="00AF18E9"/>
    <w:rsid w:val="00B40B24"/>
    <w:rsid w:val="00EE5486"/>
    <w:rsid w:val="00EE6A47"/>
    <w:rsid w:val="00F21733"/>
    <w:rsid w:val="00FE4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486"/>
    <w:pPr>
      <w:spacing w:after="160" w:line="259" w:lineRule="auto"/>
    </w:pPr>
    <w:rPr>
      <w:rFonts w:cs="Times New Roman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486"/>
    <w:rPr>
      <w:rFonts w:cs="Times New Roman"/>
      <w:sz w:val="22"/>
      <w:szCs w:val="22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leNormal"/>
    <w:next w:val="TableGrid"/>
    <w:uiPriority w:val="39"/>
    <w:rsid w:val="003E1678"/>
    <w:rPr>
      <w:rFonts w:cs="Times New Roman"/>
      <w:sz w:val="22"/>
      <w:szCs w:val="22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anyone someone</dc:creator>
  <cp:keywords/>
  <dc:description/>
  <cp:lastModifiedBy>ekong</cp:lastModifiedBy>
  <cp:revision>12</cp:revision>
  <dcterms:created xsi:type="dcterms:W3CDTF">2014-09-06T19:39:00Z</dcterms:created>
  <dcterms:modified xsi:type="dcterms:W3CDTF">2015-08-07T11:27:00Z</dcterms:modified>
</cp:coreProperties>
</file>