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Y="1093"/>
        <w:tblW w:w="991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8"/>
        <w:gridCol w:w="25"/>
        <w:gridCol w:w="936"/>
        <w:gridCol w:w="29"/>
        <w:gridCol w:w="3060"/>
        <w:gridCol w:w="1170"/>
        <w:gridCol w:w="1080"/>
        <w:gridCol w:w="2610"/>
      </w:tblGrid>
      <w:tr w:rsidR="008E24F8" w:rsidRPr="00951DC4" w:rsidTr="00804AD7">
        <w:tc>
          <w:tcPr>
            <w:tcW w:w="5058" w:type="dxa"/>
            <w:gridSpan w:val="5"/>
          </w:tcPr>
          <w:p w:rsidR="00A008D6" w:rsidRPr="00C11E48" w:rsidRDefault="00125E29" w:rsidP="004A1EC7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250F29" wp14:editId="2CC37568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-593090</wp:posOffset>
                      </wp:positionV>
                      <wp:extent cx="5814060" cy="327660"/>
                      <wp:effectExtent l="0" t="0" r="15240" b="15240"/>
                      <wp:wrapNone/>
                      <wp:docPr id="30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14060" cy="327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5105" w:rsidRPr="004E522B" w:rsidRDefault="00270D20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4E52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Supplementary Table 1</w:t>
                                  </w:r>
                                  <w:r w:rsidR="009F5105" w:rsidRPr="004E52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a.</w:t>
                                  </w:r>
                                  <w:proofErr w:type="gramEnd"/>
                                  <w:r w:rsidR="009F5105" w:rsidRPr="004E52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="009F5105" w:rsidRPr="004E52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Immune function genes upregulated at 2 </w:t>
                                  </w:r>
                                  <w:proofErr w:type="spellStart"/>
                                  <w:r w:rsidR="009F5105" w:rsidRPr="004E52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hrs</w:t>
                                  </w:r>
                                  <w:proofErr w:type="spellEnd"/>
                                  <w:r w:rsidR="009F5105" w:rsidRPr="004E522B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post-stimulation.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6.65pt;margin-top:-46.7pt;width:457.8pt;height:2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">
                      <v:textbox>
                        <w:txbxContent>
                          <w:p w:rsidR="009F5105" w:rsidRPr="004E522B" w:rsidRDefault="00270D20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4E52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Supplementary Table 1</w:t>
                            </w:r>
                            <w:r w:rsidR="009F5105" w:rsidRPr="004E52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a.</w:t>
                            </w:r>
                            <w:proofErr w:type="gramEnd"/>
                            <w:r w:rsidR="009F5105" w:rsidRPr="004E52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9F5105" w:rsidRPr="004E52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Immune function genes upregulated at 2 </w:t>
                            </w:r>
                            <w:proofErr w:type="spellStart"/>
                            <w:r w:rsidR="009F5105" w:rsidRPr="004E52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hrs</w:t>
                            </w:r>
                            <w:proofErr w:type="spellEnd"/>
                            <w:r w:rsidR="009F5105" w:rsidRPr="004E522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post-stimulation.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008D6" w:rsidRPr="00C11E4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="00A008D6" w:rsidRPr="00C11E48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="00A008D6" w:rsidRPr="00C11E48">
              <w:rPr>
                <w:rFonts w:ascii="Arial" w:hAnsi="Arial" w:cs="Arial"/>
                <w:b/>
                <w:sz w:val="20"/>
                <w:szCs w:val="20"/>
              </w:rPr>
              <w:t xml:space="preserve"> only</w:t>
            </w:r>
          </w:p>
        </w:tc>
        <w:tc>
          <w:tcPr>
            <w:tcW w:w="4860" w:type="dxa"/>
            <w:gridSpan w:val="3"/>
          </w:tcPr>
          <w:p w:rsidR="00A008D6" w:rsidRPr="00C11E48" w:rsidRDefault="00A008D6" w:rsidP="004A1EC7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C11E48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Pr="00C11E48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Pr="00C11E48">
              <w:rPr>
                <w:rFonts w:ascii="Arial" w:hAnsi="Arial" w:cs="Arial"/>
                <w:b/>
                <w:sz w:val="20"/>
                <w:szCs w:val="20"/>
              </w:rPr>
              <w:t xml:space="preserve"> + tick saliva</w:t>
            </w:r>
          </w:p>
        </w:tc>
      </w:tr>
      <w:tr w:rsidR="00182404" w:rsidRPr="00125E29" w:rsidTr="00804AD7">
        <w:tc>
          <w:tcPr>
            <w:tcW w:w="1033" w:type="dxa"/>
            <w:gridSpan w:val="2"/>
          </w:tcPr>
          <w:p w:rsidR="00A008D6" w:rsidRPr="00125E29" w:rsidRDefault="00A008D6" w:rsidP="004A1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name</w:t>
            </w:r>
          </w:p>
        </w:tc>
        <w:tc>
          <w:tcPr>
            <w:tcW w:w="936" w:type="dxa"/>
          </w:tcPr>
          <w:p w:rsidR="00A008D6" w:rsidRPr="00125E29" w:rsidRDefault="00A008D6" w:rsidP="004A1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Fold regulation</w:t>
            </w:r>
          </w:p>
        </w:tc>
        <w:tc>
          <w:tcPr>
            <w:tcW w:w="3089" w:type="dxa"/>
            <w:gridSpan w:val="2"/>
          </w:tcPr>
          <w:p w:rsidR="00A008D6" w:rsidRPr="00125E29" w:rsidRDefault="00A008D6" w:rsidP="004A1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description</w:t>
            </w:r>
          </w:p>
        </w:tc>
        <w:tc>
          <w:tcPr>
            <w:tcW w:w="1170" w:type="dxa"/>
          </w:tcPr>
          <w:p w:rsidR="00A008D6" w:rsidRPr="00125E29" w:rsidRDefault="00A008D6" w:rsidP="004A1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name</w:t>
            </w:r>
          </w:p>
        </w:tc>
        <w:tc>
          <w:tcPr>
            <w:tcW w:w="1080" w:type="dxa"/>
          </w:tcPr>
          <w:p w:rsidR="00A008D6" w:rsidRPr="00125E29" w:rsidRDefault="00A008D6" w:rsidP="004A1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Fold regulation</w:t>
            </w:r>
          </w:p>
        </w:tc>
        <w:tc>
          <w:tcPr>
            <w:tcW w:w="2610" w:type="dxa"/>
          </w:tcPr>
          <w:p w:rsidR="00A008D6" w:rsidRPr="00125E29" w:rsidRDefault="00A008D6" w:rsidP="004A1EC7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description</w:t>
            </w:r>
          </w:p>
        </w:tc>
      </w:tr>
      <w:tr w:rsidR="00A008D6" w:rsidRPr="00125E29" w:rsidTr="00804AD7">
        <w:tc>
          <w:tcPr>
            <w:tcW w:w="9918" w:type="dxa"/>
            <w:gridSpan w:val="8"/>
          </w:tcPr>
          <w:tbl>
            <w:tblPr>
              <w:tblStyle w:val="TableGrid"/>
              <w:tblpPr w:leftFromText="180" w:rightFromText="180" w:vertAnchor="text" w:horzAnchor="margin" w:tblpY="1"/>
              <w:tblOverlap w:val="never"/>
              <w:tblW w:w="9576" w:type="dxa"/>
              <w:tblBorders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97"/>
              <w:gridCol w:w="6192"/>
              <w:gridCol w:w="1387"/>
            </w:tblGrid>
            <w:tr w:rsidR="00125E29" w:rsidRPr="00125E29" w:rsidTr="00125E29">
              <w:tc>
                <w:tcPr>
                  <w:tcW w:w="1997" w:type="dxa"/>
                  <w:shd w:val="clear" w:color="auto" w:fill="000000" w:themeFill="text1"/>
                </w:tcPr>
                <w:p w:rsidR="00125E29" w:rsidRPr="00125E29" w:rsidRDefault="00125E29" w:rsidP="00125E29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  <w:highlight w:val="black"/>
                    </w:rPr>
                  </w:pPr>
                </w:p>
              </w:tc>
              <w:tc>
                <w:tcPr>
                  <w:tcW w:w="6192" w:type="dxa"/>
                  <w:shd w:val="clear" w:color="auto" w:fill="000000" w:themeFill="text1"/>
                </w:tcPr>
                <w:p w:rsidR="00125E29" w:rsidRPr="00125E29" w:rsidRDefault="00125E29" w:rsidP="00125E29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0"/>
                      <w:szCs w:val="20"/>
                      <w:highlight w:val="black"/>
                    </w:rPr>
                  </w:pPr>
                  <w:r w:rsidRPr="00125E2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0"/>
                      <w:szCs w:val="20"/>
                      <w:highlight w:val="black"/>
                    </w:rPr>
                    <w:t>Immune Function</w:t>
                  </w:r>
                </w:p>
              </w:tc>
              <w:tc>
                <w:tcPr>
                  <w:tcW w:w="1387" w:type="dxa"/>
                  <w:shd w:val="clear" w:color="auto" w:fill="000000" w:themeFill="text1"/>
                </w:tcPr>
                <w:p w:rsidR="00125E29" w:rsidRPr="00125E29" w:rsidRDefault="00125E29" w:rsidP="00125E29">
                  <w:pPr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  <w:highlight w:val="black"/>
                    </w:rPr>
                  </w:pPr>
                </w:p>
              </w:tc>
            </w:tr>
          </w:tbl>
          <w:p w:rsidR="00A008D6" w:rsidRPr="00125E29" w:rsidRDefault="00A008D6" w:rsidP="004A1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CCL22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8.775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chemokine (C-C motif) ligand 22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CSF3R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1.571337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colony stimulating factor 3 receptor (granulocyte)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CCL4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4.654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chemokine (C-C motif) ligand 4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TGFBI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1.617561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transforming growth factor, beta-induced, 68kDa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CCL4L2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2.208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chemokine (C-C motif) ligand 4-like 1; chemokine (C-C motif) ligand 4-like 2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CD93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1.622119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CD93 molecule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CD300LB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2.522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CD300 molecule-like family member b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CCL14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1.660683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chemokine (C-C motif) ligand 14; chemokine (C-C motif) ligand 15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CD44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8.139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CD44 molecule (Indian blood group)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CD47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1.663732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CD47 molecule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CSF2RB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4.301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colony stimulating factor 2 receptor, beta, low-affinity (granulocyte-macrophage)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STAT1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1.709406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signal transducer and activator of transcription 1, 91kDa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CXCL1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8.828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chemokine (C-X-C motif) ligand 1 (melanoma growth stimulating activity, alpha)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CD74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1.860105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CD74 molecule, major histocompatibility complex, class II invariant chain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CXCL2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6.781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chemokine (C-X-C motif) ligand 2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IL19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1.919571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 19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IFIT2</w:t>
            </w:r>
          </w:p>
        </w:tc>
        <w:tc>
          <w:tcPr>
            <w:tcW w:w="990" w:type="dxa"/>
            <w:gridSpan w:val="3"/>
            <w:noWrap/>
            <w:hideMark/>
          </w:tcPr>
          <w:p w:rsidR="004A1EC7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3.461</w:t>
            </w:r>
          </w:p>
        </w:tc>
        <w:tc>
          <w:tcPr>
            <w:tcW w:w="3060" w:type="dxa"/>
            <w:noWrap/>
            <w:hideMark/>
          </w:tcPr>
          <w:p w:rsidR="004A1EC7" w:rsidRPr="00125E29" w:rsidRDefault="004A1EC7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interferon-induced protein with </w:t>
            </w:r>
            <w:proofErr w:type="spellStart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tetratricopeptide</w:t>
            </w:r>
            <w:proofErr w:type="spellEnd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repeats 2</w:t>
            </w:r>
          </w:p>
        </w:tc>
        <w:tc>
          <w:tcPr>
            <w:tcW w:w="117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IL16</w:t>
            </w:r>
          </w:p>
        </w:tc>
        <w:tc>
          <w:tcPr>
            <w:tcW w:w="1080" w:type="dxa"/>
            <w:vAlign w:val="bottom"/>
          </w:tcPr>
          <w:p w:rsidR="004A1EC7" w:rsidRPr="00125E29" w:rsidRDefault="004A1EC7" w:rsidP="004A1EC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1.952645</w:t>
            </w:r>
          </w:p>
        </w:tc>
        <w:tc>
          <w:tcPr>
            <w:tcW w:w="2610" w:type="dxa"/>
            <w:vAlign w:val="bottom"/>
          </w:tcPr>
          <w:p w:rsidR="004A1EC7" w:rsidRPr="00125E29" w:rsidRDefault="004A1EC7" w:rsidP="004A1EC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 16 (lymphocyte chemoattractant factor)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IFNAR1</w:t>
            </w:r>
          </w:p>
        </w:tc>
        <w:tc>
          <w:tcPr>
            <w:tcW w:w="990" w:type="dxa"/>
            <w:gridSpan w:val="3"/>
            <w:noWrap/>
            <w:hideMark/>
          </w:tcPr>
          <w:p w:rsidR="00C91F04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2.958</w:t>
            </w:r>
          </w:p>
        </w:tc>
        <w:tc>
          <w:tcPr>
            <w:tcW w:w="3060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 (alpha, beta and omega) receptor 1</w:t>
            </w:r>
          </w:p>
        </w:tc>
        <w:tc>
          <w:tcPr>
            <w:tcW w:w="117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IGJ</w:t>
            </w:r>
          </w:p>
        </w:tc>
        <w:tc>
          <w:tcPr>
            <w:tcW w:w="1080" w:type="dxa"/>
            <w:vAlign w:val="bottom"/>
          </w:tcPr>
          <w:p w:rsidR="00C91F04" w:rsidRPr="00125E29" w:rsidRDefault="00C91F04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2.026558</w:t>
            </w:r>
          </w:p>
        </w:tc>
        <w:tc>
          <w:tcPr>
            <w:tcW w:w="261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immunoglobulin J polypeptide, linker protein for immunoglobulin alpha and mu polypeptides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IFNAR2</w:t>
            </w:r>
          </w:p>
        </w:tc>
        <w:tc>
          <w:tcPr>
            <w:tcW w:w="990" w:type="dxa"/>
            <w:gridSpan w:val="3"/>
            <w:noWrap/>
            <w:hideMark/>
          </w:tcPr>
          <w:p w:rsidR="00C91F04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6.087</w:t>
            </w:r>
          </w:p>
        </w:tc>
        <w:tc>
          <w:tcPr>
            <w:tcW w:w="3060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 (alpha, beta and omega) receptor 2</w:t>
            </w:r>
          </w:p>
        </w:tc>
        <w:tc>
          <w:tcPr>
            <w:tcW w:w="117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CCR7</w:t>
            </w:r>
          </w:p>
        </w:tc>
        <w:tc>
          <w:tcPr>
            <w:tcW w:w="1080" w:type="dxa"/>
            <w:vAlign w:val="bottom"/>
          </w:tcPr>
          <w:p w:rsidR="00C91F04" w:rsidRPr="00125E29" w:rsidRDefault="00C91F04" w:rsidP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2.668967</w:t>
            </w:r>
          </w:p>
        </w:tc>
        <w:tc>
          <w:tcPr>
            <w:tcW w:w="261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chemokine (C-C motif) receptor 7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IGKV1D-13</w:t>
            </w:r>
          </w:p>
        </w:tc>
        <w:tc>
          <w:tcPr>
            <w:tcW w:w="990" w:type="dxa"/>
            <w:gridSpan w:val="3"/>
            <w:noWrap/>
            <w:hideMark/>
          </w:tcPr>
          <w:p w:rsidR="00C91F04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3.018</w:t>
            </w:r>
          </w:p>
        </w:tc>
        <w:tc>
          <w:tcPr>
            <w:tcW w:w="3060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immunoglobulin kappa variable 1D-13</w:t>
            </w:r>
          </w:p>
        </w:tc>
        <w:tc>
          <w:tcPr>
            <w:tcW w:w="117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TNFAIP8L3</w:t>
            </w:r>
          </w:p>
        </w:tc>
        <w:tc>
          <w:tcPr>
            <w:tcW w:w="1080" w:type="dxa"/>
            <w:vAlign w:val="bottom"/>
          </w:tcPr>
          <w:p w:rsidR="00C91F04" w:rsidRPr="00125E29" w:rsidRDefault="00C91F04" w:rsidP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2.704645</w:t>
            </w:r>
          </w:p>
        </w:tc>
        <w:tc>
          <w:tcPr>
            <w:tcW w:w="261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tumor necrosis factor, alpha-induced protein 8-like 3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IL17RE</w:t>
            </w:r>
          </w:p>
        </w:tc>
        <w:tc>
          <w:tcPr>
            <w:tcW w:w="990" w:type="dxa"/>
            <w:gridSpan w:val="3"/>
            <w:noWrap/>
            <w:hideMark/>
          </w:tcPr>
          <w:p w:rsidR="00C91F04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6.034</w:t>
            </w:r>
          </w:p>
        </w:tc>
        <w:tc>
          <w:tcPr>
            <w:tcW w:w="3060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17 receptor E</w:t>
            </w:r>
          </w:p>
        </w:tc>
        <w:tc>
          <w:tcPr>
            <w:tcW w:w="117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IL7R</w:t>
            </w:r>
          </w:p>
        </w:tc>
        <w:tc>
          <w:tcPr>
            <w:tcW w:w="1080" w:type="dxa"/>
            <w:vAlign w:val="bottom"/>
          </w:tcPr>
          <w:p w:rsidR="00C91F04" w:rsidRPr="00125E29" w:rsidRDefault="00C91F04" w:rsidP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2.974574</w:t>
            </w:r>
          </w:p>
        </w:tc>
        <w:tc>
          <w:tcPr>
            <w:tcW w:w="261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 7 receptor</w:t>
            </w:r>
          </w:p>
        </w:tc>
      </w:tr>
      <w:tr w:rsidR="00951DC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IL1B</w:t>
            </w:r>
          </w:p>
        </w:tc>
        <w:tc>
          <w:tcPr>
            <w:tcW w:w="990" w:type="dxa"/>
            <w:gridSpan w:val="3"/>
            <w:noWrap/>
            <w:hideMark/>
          </w:tcPr>
          <w:p w:rsidR="00C91F04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3.305</w:t>
            </w:r>
          </w:p>
        </w:tc>
        <w:tc>
          <w:tcPr>
            <w:tcW w:w="3060" w:type="dxa"/>
            <w:noWrap/>
            <w:hideMark/>
          </w:tcPr>
          <w:p w:rsidR="00C91F04" w:rsidRPr="00125E29" w:rsidRDefault="00C91F04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1, beta</w:t>
            </w:r>
          </w:p>
        </w:tc>
        <w:tc>
          <w:tcPr>
            <w:tcW w:w="117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IL24</w:t>
            </w:r>
          </w:p>
        </w:tc>
        <w:tc>
          <w:tcPr>
            <w:tcW w:w="1080" w:type="dxa"/>
            <w:vAlign w:val="bottom"/>
          </w:tcPr>
          <w:p w:rsidR="00C91F04" w:rsidRPr="00125E29" w:rsidRDefault="00C91F04" w:rsidP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3.020172</w:t>
            </w:r>
          </w:p>
        </w:tc>
        <w:tc>
          <w:tcPr>
            <w:tcW w:w="2610" w:type="dxa"/>
            <w:vAlign w:val="bottom"/>
          </w:tcPr>
          <w:p w:rsidR="00C91F04" w:rsidRPr="00125E29" w:rsidRDefault="00C91F04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 24</w:t>
            </w:r>
          </w:p>
        </w:tc>
      </w:tr>
      <w:tr w:rsidR="0018240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IL1F10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5.059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 family, member 10 (theta)</w:t>
            </w:r>
          </w:p>
        </w:tc>
        <w:tc>
          <w:tcPr>
            <w:tcW w:w="1170" w:type="dxa"/>
            <w:vAlign w:val="bottom"/>
          </w:tcPr>
          <w:p w:rsidR="008E24F8" w:rsidRPr="00125E29" w:rsidRDefault="008E24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CXCR4</w:t>
            </w:r>
          </w:p>
        </w:tc>
        <w:tc>
          <w:tcPr>
            <w:tcW w:w="1080" w:type="dxa"/>
            <w:vAlign w:val="bottom"/>
          </w:tcPr>
          <w:p w:rsidR="008E24F8" w:rsidRPr="00125E29" w:rsidRDefault="008E24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3.153714</w:t>
            </w:r>
          </w:p>
        </w:tc>
        <w:tc>
          <w:tcPr>
            <w:tcW w:w="2610" w:type="dxa"/>
            <w:vAlign w:val="bottom"/>
          </w:tcPr>
          <w:p w:rsidR="008E24F8" w:rsidRPr="00125E29" w:rsidRDefault="008E24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chemokine (C-X-C motif) receptor 4</w:t>
            </w:r>
          </w:p>
        </w:tc>
      </w:tr>
      <w:tr w:rsidR="00182404" w:rsidRPr="00125E29" w:rsidTr="00804AD7">
        <w:trPr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IL6ST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3.638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interleukin 6 signal transducer (gp130, </w:t>
            </w:r>
            <w:proofErr w:type="spellStart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oncostatin</w:t>
            </w:r>
            <w:proofErr w:type="spellEnd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M receptor)</w:t>
            </w:r>
          </w:p>
        </w:tc>
        <w:tc>
          <w:tcPr>
            <w:tcW w:w="1170" w:type="dxa"/>
            <w:vAlign w:val="bottom"/>
          </w:tcPr>
          <w:p w:rsidR="008E24F8" w:rsidRPr="00125E29" w:rsidRDefault="008E24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IGKV1D-13</w:t>
            </w:r>
          </w:p>
        </w:tc>
        <w:tc>
          <w:tcPr>
            <w:tcW w:w="1080" w:type="dxa"/>
            <w:vAlign w:val="bottom"/>
          </w:tcPr>
          <w:p w:rsidR="008E24F8" w:rsidRPr="00125E29" w:rsidRDefault="008E24F8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4.289018</w:t>
            </w:r>
          </w:p>
        </w:tc>
        <w:tc>
          <w:tcPr>
            <w:tcW w:w="2610" w:type="dxa"/>
            <w:vAlign w:val="bottom"/>
          </w:tcPr>
          <w:p w:rsidR="008E24F8" w:rsidRPr="00125E29" w:rsidRDefault="008E24F8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immunoglobulin kappa variable 1D-13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ILF3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7.139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enhancer binding factor 3, 90kDa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IRAK1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2.569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interleukin-1 receptor-associated kinase 1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IRF1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5.362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 regulatory factor 1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LENG1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7.756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leukocyte receptor cluster (LRC) member 1</w:t>
            </w:r>
          </w:p>
        </w:tc>
      </w:tr>
      <w:tr w:rsidR="00951DC4" w:rsidRPr="00125E29" w:rsidTr="00804AD7">
        <w:trPr>
          <w:gridAfter w:val="3"/>
          <w:wAfter w:w="4860" w:type="dxa"/>
        </w:trPr>
        <w:tc>
          <w:tcPr>
            <w:tcW w:w="1008" w:type="dxa"/>
          </w:tcPr>
          <w:p w:rsidR="00951DC4" w:rsidRPr="00125E29" w:rsidRDefault="00951DC4" w:rsidP="004A1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951DC4" w:rsidRPr="00125E29" w:rsidRDefault="00951DC4" w:rsidP="004A1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951DC4" w:rsidRPr="00125E29" w:rsidRDefault="00951DC4" w:rsidP="004A1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NFKBIL1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3.840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nuclear factor of kappa light polypeptide gene enhancer in B-cells inhibitor-like 1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NOS2A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2.870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nitric oxide synthase 2a, inducible</w:t>
            </w:r>
          </w:p>
        </w:tc>
      </w:tr>
      <w:tr w:rsidR="00951DC4" w:rsidRPr="00125E29" w:rsidTr="00804AD7">
        <w:trPr>
          <w:gridAfter w:val="3"/>
          <w:wAfter w:w="4860" w:type="dxa"/>
        </w:trPr>
        <w:tc>
          <w:tcPr>
            <w:tcW w:w="1008" w:type="dxa"/>
          </w:tcPr>
          <w:p w:rsidR="00951DC4" w:rsidRPr="00125E29" w:rsidRDefault="00951DC4" w:rsidP="004A1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0" w:type="dxa"/>
            <w:gridSpan w:val="3"/>
          </w:tcPr>
          <w:p w:rsidR="00951DC4" w:rsidRPr="00125E29" w:rsidRDefault="00951DC4" w:rsidP="004A1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60" w:type="dxa"/>
          </w:tcPr>
          <w:p w:rsidR="00951DC4" w:rsidRPr="00125E29" w:rsidRDefault="00951DC4" w:rsidP="004A1EC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SOCS4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6.040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suppressor of cytokine signaling 4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TGFB3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6.931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transforming growth factor, beta 3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TNFRSF10C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4.834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necrosis factor receptor superfamily, member 10c, decoy without an intracellular domain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TNFRSF6B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2.708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necrosis factor receptor superfamily, member 6b, decoy; regulator of telomere elongation helicase 1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TNFRSF9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6.813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necrosis factor receptor superfamily, member 4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TNIP3</w:t>
            </w: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7.531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TNFAIP3 interacting protein 3</w:t>
            </w:r>
          </w:p>
        </w:tc>
      </w:tr>
      <w:tr w:rsidR="00951DC4" w:rsidRPr="00125E29" w:rsidTr="00804AD7">
        <w:trPr>
          <w:gridAfter w:val="3"/>
          <w:wAfter w:w="4860" w:type="dxa"/>
          <w:trHeight w:val="288"/>
        </w:trPr>
        <w:tc>
          <w:tcPr>
            <w:tcW w:w="1008" w:type="dxa"/>
            <w:noWrap/>
            <w:hideMark/>
          </w:tcPr>
          <w:p w:rsidR="008E24F8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TRAF3IP2</w:t>
            </w: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76CF9C9" wp14:editId="2AB78756">
                      <wp:simplePos x="0" y="0"/>
                      <wp:positionH relativeFrom="column">
                        <wp:posOffset>-38100</wp:posOffset>
                      </wp:positionH>
                      <wp:positionV relativeFrom="paragraph">
                        <wp:posOffset>56515</wp:posOffset>
                      </wp:positionV>
                      <wp:extent cx="6096000" cy="312420"/>
                      <wp:effectExtent l="0" t="0" r="19050" b="1143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96000" cy="3124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F5105" w:rsidRPr="00F46B5E" w:rsidRDefault="004E522B" w:rsidP="009F5105">
                                  <w:pPr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proofErr w:type="gramStart"/>
                                  <w:r w:rsidRPr="00F46B5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Supplementary </w:t>
                                  </w:r>
                                  <w:r w:rsidR="00270D20" w:rsidRPr="00F46B5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Table 1</w:t>
                                  </w:r>
                                  <w:r w:rsidR="009F5105" w:rsidRPr="00F46B5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b.</w:t>
                                  </w:r>
                                  <w:proofErr w:type="gramEnd"/>
                                  <w:r w:rsidR="009F5105" w:rsidRPr="00F46B5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proofErr w:type="gramStart"/>
                                  <w:r w:rsidR="009F5105" w:rsidRPr="00F46B5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Immune function genes downregulated at 2 </w:t>
                                  </w:r>
                                  <w:proofErr w:type="spellStart"/>
                                  <w:r w:rsidR="009F5105" w:rsidRPr="00F46B5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>hrs</w:t>
                                  </w:r>
                                  <w:proofErr w:type="spellEnd"/>
                                  <w:r w:rsidR="009F5105" w:rsidRPr="00F46B5E">
                                    <w:rPr>
                                      <w:rFonts w:ascii="Times New Roman" w:hAnsi="Times New Roman" w:cs="Times New Roman"/>
                                      <w:sz w:val="24"/>
                                      <w:szCs w:val="24"/>
                                    </w:rPr>
                                    <w:t xml:space="preserve"> post-stimulation.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3pt;margin-top:4.45pt;width:480pt;height:24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">
                      <v:textbox>
                        <w:txbxContent>
                          <w:p w:rsidR="009F5105" w:rsidRPr="00F46B5E" w:rsidRDefault="004E522B" w:rsidP="009F510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F46B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Supplementary </w:t>
                            </w:r>
                            <w:r w:rsidR="00270D20" w:rsidRPr="00F46B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Table 1</w:t>
                            </w:r>
                            <w:r w:rsidR="009F5105" w:rsidRPr="00F46B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b.</w:t>
                            </w:r>
                            <w:proofErr w:type="gramEnd"/>
                            <w:r w:rsidR="009F5105" w:rsidRPr="00F46B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9F5105" w:rsidRPr="00F46B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Immune function genes downregulated at 2 </w:t>
                            </w:r>
                            <w:proofErr w:type="spellStart"/>
                            <w:r w:rsidR="009F5105" w:rsidRPr="00F46B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hrs</w:t>
                            </w:r>
                            <w:proofErr w:type="spellEnd"/>
                            <w:r w:rsidR="009F5105" w:rsidRPr="00F46B5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post-stimulation.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125E29" w:rsidRPr="00125E29" w:rsidRDefault="00125E29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0" w:type="dxa"/>
            <w:gridSpan w:val="3"/>
            <w:noWrap/>
            <w:hideMark/>
          </w:tcPr>
          <w:p w:rsidR="008E24F8" w:rsidRPr="00125E29" w:rsidRDefault="00951DC4" w:rsidP="004A1EC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8.111</w:t>
            </w:r>
          </w:p>
        </w:tc>
        <w:tc>
          <w:tcPr>
            <w:tcW w:w="3060" w:type="dxa"/>
            <w:noWrap/>
            <w:hideMark/>
          </w:tcPr>
          <w:p w:rsidR="008E24F8" w:rsidRPr="00125E29" w:rsidRDefault="008E24F8" w:rsidP="004A1E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TRAF3 interacting protein 2</w:t>
            </w:r>
          </w:p>
        </w:tc>
      </w:tr>
    </w:tbl>
    <w:p w:rsidR="00F205C7" w:rsidRPr="00125E29" w:rsidRDefault="00F205C7">
      <w:pPr>
        <w:rPr>
          <w:rFonts w:ascii="Times New Roman" w:hAnsi="Times New Roman" w:cs="Times New Roman"/>
          <w:sz w:val="20"/>
          <w:szCs w:val="20"/>
        </w:rPr>
      </w:pPr>
    </w:p>
    <w:p w:rsidR="00F745FB" w:rsidRDefault="00F745FB"/>
    <w:tbl>
      <w:tblPr>
        <w:tblStyle w:val="TableGrid"/>
        <w:tblW w:w="96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1043"/>
        <w:gridCol w:w="2790"/>
        <w:gridCol w:w="990"/>
        <w:gridCol w:w="1260"/>
        <w:gridCol w:w="2610"/>
      </w:tblGrid>
      <w:tr w:rsidR="00C11E48" w:rsidRPr="00617FA9" w:rsidTr="00804AD7">
        <w:tc>
          <w:tcPr>
            <w:tcW w:w="4788" w:type="dxa"/>
            <w:gridSpan w:val="3"/>
          </w:tcPr>
          <w:p w:rsidR="00C11E48" w:rsidRPr="00617FA9" w:rsidRDefault="00C11E48">
            <w:pPr>
              <w:rPr>
                <w:rFonts w:ascii="Arial" w:hAnsi="Arial" w:cs="Arial"/>
                <w:sz w:val="20"/>
                <w:szCs w:val="20"/>
              </w:rPr>
            </w:pPr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Pr="00617FA9">
              <w:rPr>
                <w:rFonts w:ascii="Arial" w:hAnsi="Arial" w:cs="Arial"/>
                <w:b/>
                <w:sz w:val="20"/>
                <w:szCs w:val="20"/>
              </w:rPr>
              <w:t xml:space="preserve"> only</w:t>
            </w:r>
            <w:r w:rsidR="004F3EAB">
              <w:rPr>
                <w:rFonts w:ascii="Arial" w:hAnsi="Arial" w:cs="Arial"/>
                <w:b/>
                <w:sz w:val="20"/>
                <w:szCs w:val="20"/>
              </w:rPr>
              <w:t xml:space="preserve"> (2 </w:t>
            </w:r>
            <w:proofErr w:type="spellStart"/>
            <w:r w:rsidR="004F3EAB">
              <w:rPr>
                <w:rFonts w:ascii="Arial" w:hAnsi="Arial" w:cs="Arial"/>
                <w:b/>
                <w:sz w:val="20"/>
                <w:szCs w:val="20"/>
              </w:rPr>
              <w:t>hrs</w:t>
            </w:r>
            <w:proofErr w:type="spellEnd"/>
            <w:r w:rsidR="004F3EA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84CC8">
              <w:rPr>
                <w:rFonts w:ascii="Arial" w:hAnsi="Arial" w:cs="Arial"/>
                <w:b/>
                <w:sz w:val="20"/>
                <w:szCs w:val="20"/>
              </w:rPr>
              <w:t>-downregulated</w:t>
            </w:r>
          </w:p>
        </w:tc>
        <w:tc>
          <w:tcPr>
            <w:tcW w:w="4860" w:type="dxa"/>
            <w:gridSpan w:val="3"/>
          </w:tcPr>
          <w:p w:rsidR="00C11E48" w:rsidRPr="00617FA9" w:rsidRDefault="00C11E48">
            <w:pPr>
              <w:rPr>
                <w:rFonts w:ascii="Arial" w:hAnsi="Arial" w:cs="Arial"/>
                <w:sz w:val="20"/>
                <w:szCs w:val="20"/>
              </w:rPr>
            </w:pPr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Pr="00617FA9">
              <w:rPr>
                <w:rFonts w:ascii="Arial" w:hAnsi="Arial" w:cs="Arial"/>
                <w:b/>
                <w:sz w:val="20"/>
                <w:szCs w:val="20"/>
              </w:rPr>
              <w:t xml:space="preserve"> + tick saliva</w:t>
            </w:r>
            <w:r w:rsidR="004F3EAB">
              <w:rPr>
                <w:rFonts w:ascii="Arial" w:hAnsi="Arial" w:cs="Arial"/>
                <w:b/>
                <w:sz w:val="20"/>
                <w:szCs w:val="20"/>
              </w:rPr>
              <w:t xml:space="preserve"> (2 </w:t>
            </w:r>
            <w:proofErr w:type="spellStart"/>
            <w:r w:rsidR="004F3EAB">
              <w:rPr>
                <w:rFonts w:ascii="Arial" w:hAnsi="Arial" w:cs="Arial"/>
                <w:b/>
                <w:sz w:val="20"/>
                <w:szCs w:val="20"/>
              </w:rPr>
              <w:t>hrs</w:t>
            </w:r>
            <w:proofErr w:type="spellEnd"/>
            <w:r w:rsidR="004F3EA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84CC8">
              <w:rPr>
                <w:rFonts w:ascii="Arial" w:hAnsi="Arial" w:cs="Arial"/>
                <w:b/>
                <w:sz w:val="20"/>
                <w:szCs w:val="20"/>
              </w:rPr>
              <w:t>-downregulated</w:t>
            </w:r>
          </w:p>
        </w:tc>
      </w:tr>
      <w:tr w:rsidR="00E934D7" w:rsidRPr="00617FA9" w:rsidTr="00804AD7">
        <w:tc>
          <w:tcPr>
            <w:tcW w:w="955" w:type="dxa"/>
          </w:tcPr>
          <w:p w:rsidR="00C11E48" w:rsidRPr="00125E29" w:rsidRDefault="00C11E48" w:rsidP="00617F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name</w:t>
            </w:r>
          </w:p>
        </w:tc>
        <w:tc>
          <w:tcPr>
            <w:tcW w:w="1043" w:type="dxa"/>
          </w:tcPr>
          <w:p w:rsidR="00C11E48" w:rsidRPr="00125E29" w:rsidRDefault="00C11E48" w:rsidP="00617F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Fold regulation</w:t>
            </w:r>
          </w:p>
        </w:tc>
        <w:tc>
          <w:tcPr>
            <w:tcW w:w="2790" w:type="dxa"/>
          </w:tcPr>
          <w:p w:rsidR="00C11E48" w:rsidRPr="00125E29" w:rsidRDefault="00C11E48" w:rsidP="00617F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description</w:t>
            </w:r>
          </w:p>
        </w:tc>
        <w:tc>
          <w:tcPr>
            <w:tcW w:w="990" w:type="dxa"/>
          </w:tcPr>
          <w:p w:rsidR="00C11E48" w:rsidRPr="00125E29" w:rsidRDefault="00C11E48" w:rsidP="00617F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name</w:t>
            </w:r>
          </w:p>
        </w:tc>
        <w:tc>
          <w:tcPr>
            <w:tcW w:w="1260" w:type="dxa"/>
          </w:tcPr>
          <w:p w:rsidR="00C11E48" w:rsidRPr="00125E29" w:rsidRDefault="00C11E48" w:rsidP="00617F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Fold regulation</w:t>
            </w:r>
          </w:p>
        </w:tc>
        <w:tc>
          <w:tcPr>
            <w:tcW w:w="2610" w:type="dxa"/>
          </w:tcPr>
          <w:p w:rsidR="00C11E48" w:rsidRPr="00125E29" w:rsidRDefault="00C11E48" w:rsidP="00617FA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i/>
                <w:sz w:val="20"/>
                <w:szCs w:val="20"/>
              </w:rPr>
              <w:t>Gene description</w:t>
            </w:r>
          </w:p>
        </w:tc>
      </w:tr>
      <w:tr w:rsidR="00C11E48" w:rsidRPr="00617FA9" w:rsidTr="00804AD7">
        <w:tc>
          <w:tcPr>
            <w:tcW w:w="9648" w:type="dxa"/>
            <w:gridSpan w:val="6"/>
            <w:vAlign w:val="center"/>
          </w:tcPr>
          <w:tbl>
            <w:tblPr>
              <w:tblStyle w:val="TableGrid"/>
              <w:tblW w:w="9576" w:type="dxa"/>
              <w:tblLayout w:type="fixed"/>
              <w:tblLook w:val="04A0" w:firstRow="1" w:lastRow="0" w:firstColumn="1" w:lastColumn="0" w:noHBand="0" w:noVBand="1"/>
            </w:tblPr>
            <w:tblGrid>
              <w:gridCol w:w="9576"/>
            </w:tblGrid>
            <w:tr w:rsidR="00617FA9" w:rsidRPr="00125E29" w:rsidTr="00D136EC">
              <w:tc>
                <w:tcPr>
                  <w:tcW w:w="9576" w:type="dxa"/>
                  <w:shd w:val="clear" w:color="auto" w:fill="000000" w:themeFill="text1"/>
                  <w:vAlign w:val="center"/>
                </w:tcPr>
                <w:p w:rsidR="00617FA9" w:rsidRPr="00125E29" w:rsidRDefault="00617FA9" w:rsidP="00E934D7">
                  <w:pPr>
                    <w:jc w:val="center"/>
                    <w:rPr>
                      <w:rFonts w:ascii="Times New Roman" w:hAnsi="Times New Roman" w:cs="Times New Roman"/>
                      <w:b/>
                      <w:color w:val="FFFFFF" w:themeColor="background1"/>
                      <w:sz w:val="20"/>
                      <w:szCs w:val="20"/>
                      <w:highlight w:val="black"/>
                    </w:rPr>
                  </w:pPr>
                  <w:r w:rsidRPr="00125E29">
                    <w:rPr>
                      <w:rFonts w:ascii="Times New Roman" w:hAnsi="Times New Roman" w:cs="Times New Roman"/>
                      <w:b/>
                      <w:color w:val="FFFFFF" w:themeColor="background1"/>
                      <w:sz w:val="20"/>
                      <w:szCs w:val="20"/>
                      <w:highlight w:val="black"/>
                    </w:rPr>
                    <w:t>Immune Function</w:t>
                  </w:r>
                </w:p>
              </w:tc>
            </w:tr>
          </w:tbl>
          <w:p w:rsidR="00C11E48" w:rsidRPr="00125E29" w:rsidRDefault="00C11E48" w:rsidP="00E934D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7FA9" w:rsidRPr="00617FA9" w:rsidTr="00804AD7">
        <w:tc>
          <w:tcPr>
            <w:tcW w:w="955" w:type="dxa"/>
          </w:tcPr>
          <w:p w:rsidR="00C11E48" w:rsidRPr="00617FA9" w:rsidRDefault="00C11E48" w:rsidP="00C11E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</w:tcPr>
          <w:p w:rsidR="00C11E48" w:rsidRPr="00617FA9" w:rsidRDefault="00C11E48" w:rsidP="00C11E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</w:tcPr>
          <w:p w:rsidR="00C11E48" w:rsidRPr="00617FA9" w:rsidRDefault="00C11E48" w:rsidP="00C11E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C11E48" w:rsidRPr="00617FA9" w:rsidRDefault="00C11E48" w:rsidP="00C11E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C11E48" w:rsidRPr="00617FA9" w:rsidRDefault="00C11E48" w:rsidP="00C11E48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</w:tcPr>
          <w:p w:rsidR="00C11E48" w:rsidRPr="00617FA9" w:rsidRDefault="00C11E48" w:rsidP="00C11E48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934D7" w:rsidRPr="00125E29" w:rsidTr="00804AD7">
        <w:trPr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C1QC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-2.1206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complement component 1, q subcomponent, C chain</w:t>
            </w:r>
          </w:p>
        </w:tc>
        <w:tc>
          <w:tcPr>
            <w:tcW w:w="99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IGSF4B</w:t>
            </w:r>
          </w:p>
        </w:tc>
        <w:tc>
          <w:tcPr>
            <w:tcW w:w="1260" w:type="dxa"/>
            <w:vAlign w:val="bottom"/>
          </w:tcPr>
          <w:p w:rsidR="00E934D7" w:rsidRPr="00125E29" w:rsidRDefault="00E934D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-2.34648</w:t>
            </w:r>
          </w:p>
        </w:tc>
        <w:tc>
          <w:tcPr>
            <w:tcW w:w="261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immunoglobulin superfamily, member 4B</w:t>
            </w:r>
          </w:p>
        </w:tc>
      </w:tr>
      <w:tr w:rsidR="00E934D7" w:rsidRPr="00125E29" w:rsidTr="00804AD7">
        <w:trPr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C1S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-1.50371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complement component 1, s subcomponent</w:t>
            </w:r>
          </w:p>
        </w:tc>
        <w:tc>
          <w:tcPr>
            <w:tcW w:w="99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NFKBIL1</w:t>
            </w:r>
          </w:p>
        </w:tc>
        <w:tc>
          <w:tcPr>
            <w:tcW w:w="1260" w:type="dxa"/>
            <w:vAlign w:val="bottom"/>
          </w:tcPr>
          <w:p w:rsidR="00E934D7" w:rsidRPr="00125E29" w:rsidRDefault="00E934D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-1.80747</w:t>
            </w:r>
          </w:p>
        </w:tc>
        <w:tc>
          <w:tcPr>
            <w:tcW w:w="261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nuclear factor of kappa light polypeptide gene enhancer in B-cells inhibitor-like 1</w:t>
            </w:r>
          </w:p>
        </w:tc>
      </w:tr>
      <w:tr w:rsidR="00E934D7" w:rsidRPr="00125E29" w:rsidTr="00804AD7">
        <w:trPr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CCL20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-2.86762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chemokine (C-C motif) ligand 20</w:t>
            </w:r>
          </w:p>
        </w:tc>
        <w:tc>
          <w:tcPr>
            <w:tcW w:w="99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TLR2</w:t>
            </w:r>
          </w:p>
        </w:tc>
        <w:tc>
          <w:tcPr>
            <w:tcW w:w="1260" w:type="dxa"/>
            <w:vAlign w:val="bottom"/>
          </w:tcPr>
          <w:p w:rsidR="00E934D7" w:rsidRPr="00125E29" w:rsidRDefault="00E934D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-1.69358</w:t>
            </w:r>
          </w:p>
        </w:tc>
        <w:tc>
          <w:tcPr>
            <w:tcW w:w="261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toll-like receptor 2</w:t>
            </w:r>
          </w:p>
        </w:tc>
      </w:tr>
      <w:tr w:rsidR="00E934D7" w:rsidRPr="00125E29" w:rsidTr="00804AD7">
        <w:trPr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CD209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-2.64468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CD209 molecule</w:t>
            </w:r>
          </w:p>
        </w:tc>
        <w:tc>
          <w:tcPr>
            <w:tcW w:w="99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CCL4L2</w:t>
            </w:r>
          </w:p>
        </w:tc>
        <w:tc>
          <w:tcPr>
            <w:tcW w:w="1260" w:type="dxa"/>
            <w:vAlign w:val="bottom"/>
          </w:tcPr>
          <w:p w:rsidR="00E934D7" w:rsidRPr="00125E29" w:rsidRDefault="00E934D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-1.57016</w:t>
            </w:r>
          </w:p>
        </w:tc>
        <w:tc>
          <w:tcPr>
            <w:tcW w:w="261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chemokine (C-C motif) ligand 4-like 1; chemokine (C-C motif) ligand 4-like 2</w:t>
            </w:r>
          </w:p>
        </w:tc>
      </w:tr>
      <w:tr w:rsidR="00E934D7" w:rsidRPr="00125E29" w:rsidTr="00804AD7">
        <w:trPr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CD24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-2.91666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CD24 molecule; CD24 molecule-like 4</w:t>
            </w:r>
          </w:p>
        </w:tc>
        <w:tc>
          <w:tcPr>
            <w:tcW w:w="99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CCL3</w:t>
            </w:r>
          </w:p>
        </w:tc>
        <w:tc>
          <w:tcPr>
            <w:tcW w:w="1260" w:type="dxa"/>
            <w:vAlign w:val="bottom"/>
          </w:tcPr>
          <w:p w:rsidR="00E934D7" w:rsidRPr="00125E29" w:rsidRDefault="00E934D7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-1.56671</w:t>
            </w:r>
          </w:p>
        </w:tc>
        <w:tc>
          <w:tcPr>
            <w:tcW w:w="2610" w:type="dxa"/>
            <w:vAlign w:val="bottom"/>
          </w:tcPr>
          <w:p w:rsidR="00E934D7" w:rsidRPr="00125E29" w:rsidRDefault="00E934D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chemokine (C-C motif) ligand 3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CD247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-1.61306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CD247 molecule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CD300E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-2.06229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CD300e molecule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CD37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-1.52292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CD37 molecule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CD53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-2.46814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CD53 molecule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CD63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-1.6236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CD63 molecule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CD97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2509D8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-1.63984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2509D8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CD97 molecule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A900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CFD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A900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-1.55069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A900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complement factor D (</w:t>
            </w:r>
            <w:proofErr w:type="spellStart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adipsin</w:t>
            </w:r>
            <w:proofErr w:type="spellEnd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A900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CFH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A90049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-1.88817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A9004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complement factor H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0D7C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CNOT7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0D7C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-1.77497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0D7C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CCR4-NOT transcription complex, subunit 7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0D7C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CXCR4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0D7CF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-2.84966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0D7CF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chemokine (C-X-C motif) </w:t>
            </w: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receptor 4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HLA-DRB1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-2.19698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major histocompatibility complex, class II, DR beta 4; major histocompatibility complex, class II, DR beta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ICAM3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-1.77398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intercellular adhesion molecule 3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IFI30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-1.82326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interferon, gamma-inducible protein 30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IFI35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-2.84312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interferon-induced protein 35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IGHG1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-1.74807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immunoglobulin heavy constant gamma 1 (G1m marker)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IGSF22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-2.61096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immunoglobulin superfamily, member 22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IL10RA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-1.83942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10 receptor, alpha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IL12RB1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-2.77573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12 receptor, beta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IL15RA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-1.78762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15 receptor, alpha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IL17RC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-2.44356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17 receptor C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IL1F5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-2.26092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1 family, member 5 (delta)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IL28RA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-1.5629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interleukin 28 receptor, alpha (interferon, lambda receptor)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IRF5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-1.75591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 regulatory factor 5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ISG20L1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-3.94781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interferon stimulated exonuclease gene 20kDa-like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ITIH5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-1.9553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inter-alpha (globulin) inhibitor H5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KIR3DL1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-2.69744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killer cell immunoglobulin-like receptor, three domains, short cytoplasmic tail, 1; killer cell immunoglobulin-like receptor, three domains, long cytoplasmic tail,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KLRC2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-1.60524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killer cell lectin-like receptor subfamily C, member 2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LILRA4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-1.64218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leukocyte immunoglobulin-like receptor, subfamily A (with TM domain), member 4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LST1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-2.0501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leukocyte specific transcript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MPEG1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-1.68675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macrophage expressed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NCF1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-1.53641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neutrophil cytosolic factor 1; neutrophil cytosolic factor 1C pseudogene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NCF4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-1.92161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neutrophil cytosolic factor 4, 40kDa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NCR2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-1.97874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natural cytotoxicity triggering receptor 2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NOSIP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-3.45017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nitric oxide synthase interacting protein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TGFA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-2.65296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transforming growth factor, alpha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TGFB1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-1.66731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transforming growth factor, beta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TGFB1I1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-1.65885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transforming growth factor beta 1 induced transcript 1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TNFRSF4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-1.73236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necrosis factor receptor superfamily, member 4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TNFRSF8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-1.71237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necrosis factor receptor superfamily, member 8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TRAF4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-1.83447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 receptor-associated factor 4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TRAF5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-2.0024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 receptor-associated factor 5</w:t>
            </w:r>
          </w:p>
        </w:tc>
      </w:tr>
      <w:tr w:rsidR="00E934D7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TRAF7</w:t>
            </w:r>
          </w:p>
        </w:tc>
        <w:tc>
          <w:tcPr>
            <w:tcW w:w="1043" w:type="dxa"/>
            <w:noWrap/>
            <w:hideMark/>
          </w:tcPr>
          <w:p w:rsidR="00E934D7" w:rsidRPr="00125E29" w:rsidRDefault="00E934D7" w:rsidP="00E934D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-1.77385</w:t>
            </w:r>
          </w:p>
        </w:tc>
        <w:tc>
          <w:tcPr>
            <w:tcW w:w="2790" w:type="dxa"/>
            <w:noWrap/>
            <w:hideMark/>
          </w:tcPr>
          <w:p w:rsidR="00E934D7" w:rsidRPr="00125E29" w:rsidRDefault="00E934D7" w:rsidP="00E934D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 receptor-associated factor 7</w:t>
            </w:r>
          </w:p>
        </w:tc>
      </w:tr>
    </w:tbl>
    <w:p w:rsidR="00C11E48" w:rsidRDefault="009F5105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815DBA" wp14:editId="50F5A04E">
                <wp:simplePos x="0" y="0"/>
                <wp:positionH relativeFrom="column">
                  <wp:posOffset>30480</wp:posOffset>
                </wp:positionH>
                <wp:positionV relativeFrom="paragraph">
                  <wp:posOffset>273050</wp:posOffset>
                </wp:positionV>
                <wp:extent cx="5516880" cy="312420"/>
                <wp:effectExtent l="0" t="0" r="26670" b="114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1688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105" w:rsidRPr="00125E29" w:rsidRDefault="004E522B" w:rsidP="009F510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Supplementary Table 1</w:t>
                            </w:r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c.</w:t>
                            </w:r>
                            <w:proofErr w:type="gramEnd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Apoptosis Regulation genes upregulated at 2 </w:t>
                            </w:r>
                            <w:proofErr w:type="spellStart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hrs</w:t>
                            </w:r>
                            <w:proofErr w:type="spellEnd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post-stimulation.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2.4pt;margin-top:21.5pt;width:434.4pt;height:24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">
                <v:textbox>
                  <w:txbxContent>
                    <w:p w:rsidR="009F5105" w:rsidRPr="00125E29" w:rsidRDefault="004E522B" w:rsidP="009F510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Supplementary Table 1</w:t>
                      </w:r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c.</w:t>
                      </w:r>
                      <w:proofErr w:type="gramEnd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Apoptosis Regulation genes upregulated at 2 </w:t>
                      </w:r>
                      <w:proofErr w:type="spellStart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hrs</w:t>
                      </w:r>
                      <w:proofErr w:type="spellEnd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post-stimulation.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745FB" w:rsidRDefault="00F745FB"/>
    <w:tbl>
      <w:tblPr>
        <w:tblStyle w:val="TableGrid"/>
        <w:tblW w:w="96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1043"/>
        <w:gridCol w:w="2790"/>
        <w:gridCol w:w="990"/>
        <w:gridCol w:w="1260"/>
        <w:gridCol w:w="2610"/>
      </w:tblGrid>
      <w:tr w:rsidR="00F745FB" w:rsidRPr="00617FA9" w:rsidTr="00804AD7">
        <w:tc>
          <w:tcPr>
            <w:tcW w:w="4788" w:type="dxa"/>
            <w:gridSpan w:val="3"/>
          </w:tcPr>
          <w:p w:rsidR="00F745FB" w:rsidRPr="00617FA9" w:rsidRDefault="00F745FB" w:rsidP="00F438C0">
            <w:pPr>
              <w:rPr>
                <w:rFonts w:ascii="Arial" w:hAnsi="Arial" w:cs="Arial"/>
                <w:sz w:val="20"/>
                <w:szCs w:val="20"/>
              </w:rPr>
            </w:pPr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Pr="00617FA9">
              <w:rPr>
                <w:rFonts w:ascii="Arial" w:hAnsi="Arial" w:cs="Arial"/>
                <w:b/>
                <w:sz w:val="20"/>
                <w:szCs w:val="20"/>
              </w:rPr>
              <w:t xml:space="preserve"> only</w:t>
            </w:r>
            <w:r w:rsidR="004F3EAB">
              <w:rPr>
                <w:rFonts w:ascii="Arial" w:hAnsi="Arial" w:cs="Arial"/>
                <w:b/>
                <w:sz w:val="20"/>
                <w:szCs w:val="20"/>
              </w:rPr>
              <w:t xml:space="preserve"> (2 </w:t>
            </w:r>
            <w:proofErr w:type="spellStart"/>
            <w:r w:rsidR="004F3EAB">
              <w:rPr>
                <w:rFonts w:ascii="Arial" w:hAnsi="Arial" w:cs="Arial"/>
                <w:b/>
                <w:sz w:val="20"/>
                <w:szCs w:val="20"/>
              </w:rPr>
              <w:t>hrs</w:t>
            </w:r>
            <w:proofErr w:type="spellEnd"/>
            <w:r w:rsidR="004F3EA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84CC8">
              <w:rPr>
                <w:rFonts w:ascii="Arial" w:hAnsi="Arial" w:cs="Arial"/>
                <w:b/>
                <w:sz w:val="20"/>
                <w:szCs w:val="20"/>
              </w:rPr>
              <w:t>-upregulated</w:t>
            </w:r>
          </w:p>
        </w:tc>
        <w:tc>
          <w:tcPr>
            <w:tcW w:w="4860" w:type="dxa"/>
            <w:gridSpan w:val="3"/>
          </w:tcPr>
          <w:p w:rsidR="00F745FB" w:rsidRPr="00617FA9" w:rsidRDefault="00F745FB" w:rsidP="00F438C0">
            <w:pPr>
              <w:rPr>
                <w:rFonts w:ascii="Arial" w:hAnsi="Arial" w:cs="Arial"/>
                <w:sz w:val="20"/>
                <w:szCs w:val="20"/>
              </w:rPr>
            </w:pPr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Pr="00617FA9">
              <w:rPr>
                <w:rFonts w:ascii="Arial" w:hAnsi="Arial" w:cs="Arial"/>
                <w:b/>
                <w:sz w:val="20"/>
                <w:szCs w:val="20"/>
              </w:rPr>
              <w:t xml:space="preserve"> + tick saliva</w:t>
            </w:r>
            <w:r w:rsidR="004F3EAB">
              <w:rPr>
                <w:rFonts w:ascii="Arial" w:hAnsi="Arial" w:cs="Arial"/>
                <w:b/>
                <w:sz w:val="20"/>
                <w:szCs w:val="20"/>
              </w:rPr>
              <w:t xml:space="preserve"> (2 </w:t>
            </w:r>
            <w:proofErr w:type="spellStart"/>
            <w:r w:rsidR="004F3EAB">
              <w:rPr>
                <w:rFonts w:ascii="Arial" w:hAnsi="Arial" w:cs="Arial"/>
                <w:b/>
                <w:sz w:val="20"/>
                <w:szCs w:val="20"/>
              </w:rPr>
              <w:t>hrs</w:t>
            </w:r>
            <w:proofErr w:type="spellEnd"/>
            <w:r w:rsidR="004F3EA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84CC8">
              <w:rPr>
                <w:rFonts w:ascii="Arial" w:hAnsi="Arial" w:cs="Arial"/>
                <w:b/>
                <w:sz w:val="20"/>
                <w:szCs w:val="20"/>
              </w:rPr>
              <w:t>-upregulated</w:t>
            </w:r>
          </w:p>
        </w:tc>
      </w:tr>
      <w:tr w:rsidR="00F745FB" w:rsidRPr="00617FA9" w:rsidTr="00804AD7">
        <w:tc>
          <w:tcPr>
            <w:tcW w:w="955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name</w:t>
            </w:r>
          </w:p>
        </w:tc>
        <w:tc>
          <w:tcPr>
            <w:tcW w:w="1043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Fold regulation</w:t>
            </w:r>
          </w:p>
        </w:tc>
        <w:tc>
          <w:tcPr>
            <w:tcW w:w="279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description</w:t>
            </w:r>
          </w:p>
        </w:tc>
        <w:tc>
          <w:tcPr>
            <w:tcW w:w="99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name</w:t>
            </w:r>
          </w:p>
        </w:tc>
        <w:tc>
          <w:tcPr>
            <w:tcW w:w="126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Fold regulation</w:t>
            </w:r>
          </w:p>
        </w:tc>
        <w:tc>
          <w:tcPr>
            <w:tcW w:w="261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description</w:t>
            </w:r>
          </w:p>
        </w:tc>
      </w:tr>
      <w:tr w:rsidR="00F745FB" w:rsidRPr="00617FA9" w:rsidTr="00804AD7">
        <w:tc>
          <w:tcPr>
            <w:tcW w:w="9648" w:type="dxa"/>
            <w:gridSpan w:val="6"/>
            <w:vAlign w:val="center"/>
          </w:tcPr>
          <w:tbl>
            <w:tblPr>
              <w:tblStyle w:val="TableGrid"/>
              <w:tblW w:w="9576" w:type="dxa"/>
              <w:tblLayout w:type="fixed"/>
              <w:tblLook w:val="04A0" w:firstRow="1" w:lastRow="0" w:firstColumn="1" w:lastColumn="0" w:noHBand="0" w:noVBand="1"/>
            </w:tblPr>
            <w:tblGrid>
              <w:gridCol w:w="9576"/>
            </w:tblGrid>
            <w:tr w:rsidR="00F745FB" w:rsidRPr="00617FA9" w:rsidTr="00F438C0">
              <w:tc>
                <w:tcPr>
                  <w:tcW w:w="9576" w:type="dxa"/>
                  <w:shd w:val="clear" w:color="auto" w:fill="000000" w:themeFill="text1"/>
                  <w:vAlign w:val="center"/>
                </w:tcPr>
                <w:p w:rsidR="00F745FB" w:rsidRPr="00617FA9" w:rsidRDefault="00F745FB" w:rsidP="00F438C0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highlight w:val="black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highlight w:val="black"/>
                    </w:rPr>
                    <w:t>Apoptosis Regulation</w:t>
                  </w:r>
                </w:p>
              </w:tc>
            </w:tr>
          </w:tbl>
          <w:p w:rsidR="00F745FB" w:rsidRPr="00617FA9" w:rsidRDefault="00F745FB" w:rsidP="00F43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45FB" w:rsidRPr="00617FA9" w:rsidTr="00804AD7">
        <w:tc>
          <w:tcPr>
            <w:tcW w:w="955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45FB" w:rsidRPr="00125E29" w:rsidTr="00804AD7">
        <w:trPr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AIFM1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4.513628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apoptosis-inducing factor, mitochondrion-associated, 1</w:t>
            </w:r>
          </w:p>
        </w:tc>
        <w:tc>
          <w:tcPr>
            <w:tcW w:w="990" w:type="dxa"/>
            <w:vAlign w:val="bottom"/>
          </w:tcPr>
          <w:p w:rsidR="00F745FB" w:rsidRPr="00125E29" w:rsidRDefault="00F745F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IL19</w:t>
            </w:r>
          </w:p>
        </w:tc>
        <w:tc>
          <w:tcPr>
            <w:tcW w:w="1260" w:type="dxa"/>
            <w:vAlign w:val="bottom"/>
          </w:tcPr>
          <w:p w:rsidR="00F745FB" w:rsidRPr="00125E29" w:rsidRDefault="00F745FB">
            <w:pPr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1.919571</w:t>
            </w:r>
          </w:p>
        </w:tc>
        <w:tc>
          <w:tcPr>
            <w:tcW w:w="2610" w:type="dxa"/>
            <w:vAlign w:val="bottom"/>
          </w:tcPr>
          <w:p w:rsidR="00F745FB" w:rsidRPr="00125E29" w:rsidRDefault="00F745FB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interleukin 19</w:t>
            </w:r>
          </w:p>
        </w:tc>
      </w:tr>
      <w:tr w:rsidR="00F745FB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BAD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1.67231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BCL2-associated agonist of cell death</w:t>
            </w:r>
          </w:p>
        </w:tc>
      </w:tr>
      <w:tr w:rsidR="00F745FB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BCL2L1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5.166378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BCL2-like 1</w:t>
            </w:r>
          </w:p>
        </w:tc>
      </w:tr>
      <w:tr w:rsidR="00F745FB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BCL2L13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6.906327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BCL2-like 13 (apoptosis facilitator)</w:t>
            </w:r>
          </w:p>
        </w:tc>
      </w:tr>
      <w:tr w:rsidR="00F745FB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BCL6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5.479224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B-cell CLL/lymphoma 6</w:t>
            </w:r>
          </w:p>
        </w:tc>
      </w:tr>
      <w:tr w:rsidR="00F745FB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CD44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8.139223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CD44 molecule (Indian blood group)</w:t>
            </w:r>
          </w:p>
        </w:tc>
      </w:tr>
    </w:tbl>
    <w:p w:rsidR="00F745FB" w:rsidRDefault="009F5105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E250281" wp14:editId="0CDDD6DF">
                <wp:simplePos x="0" y="0"/>
                <wp:positionH relativeFrom="column">
                  <wp:posOffset>-45720</wp:posOffset>
                </wp:positionH>
                <wp:positionV relativeFrom="paragraph">
                  <wp:posOffset>239395</wp:posOffset>
                </wp:positionV>
                <wp:extent cx="5593080" cy="312420"/>
                <wp:effectExtent l="0" t="0" r="26670" b="1143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9308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F5105" w:rsidRPr="00125E29" w:rsidRDefault="005A4563" w:rsidP="009F5105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Supplementary</w:t>
                            </w:r>
                            <w:r w:rsidR="004E522B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Table 1</w:t>
                            </w:r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d.</w:t>
                            </w:r>
                            <w:proofErr w:type="gramEnd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Start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Apoptosis Regulation genes downregulated at 2 </w:t>
                            </w:r>
                            <w:proofErr w:type="spellStart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hrs</w:t>
                            </w:r>
                            <w:proofErr w:type="spellEnd"/>
                            <w:r w:rsidR="009F5105" w:rsidRPr="00125E2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post-stimulation.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-3.6pt;margin-top:18.85pt;width:440.4pt;height:24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">
                <v:textbox>
                  <w:txbxContent>
                    <w:p w:rsidR="009F5105" w:rsidRPr="00125E29" w:rsidRDefault="005A4563" w:rsidP="009F5105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proofErr w:type="gramStart"/>
                      <w:r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Supplementary</w:t>
                      </w:r>
                      <w:r w:rsidR="004E522B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Table 1</w:t>
                      </w:r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d.</w:t>
                      </w:r>
                      <w:proofErr w:type="gramEnd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proofErr w:type="gramStart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Apoptosis Regulation genes downregulated at 2 </w:t>
                      </w:r>
                      <w:proofErr w:type="spellStart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hrs</w:t>
                      </w:r>
                      <w:proofErr w:type="spellEnd"/>
                      <w:r w:rsidR="009F5105" w:rsidRPr="00125E29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post-stimulation.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F745FB" w:rsidRDefault="00F745FB"/>
    <w:tbl>
      <w:tblPr>
        <w:tblStyle w:val="TableGrid"/>
        <w:tblW w:w="96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5"/>
        <w:gridCol w:w="1043"/>
        <w:gridCol w:w="2790"/>
        <w:gridCol w:w="990"/>
        <w:gridCol w:w="1260"/>
        <w:gridCol w:w="2610"/>
      </w:tblGrid>
      <w:tr w:rsidR="00F745FB" w:rsidRPr="00617FA9" w:rsidTr="00804AD7">
        <w:tc>
          <w:tcPr>
            <w:tcW w:w="4788" w:type="dxa"/>
            <w:gridSpan w:val="3"/>
          </w:tcPr>
          <w:p w:rsidR="00F745FB" w:rsidRPr="00617FA9" w:rsidRDefault="00F745FB" w:rsidP="00F438C0">
            <w:pPr>
              <w:rPr>
                <w:rFonts w:ascii="Arial" w:hAnsi="Arial" w:cs="Arial"/>
                <w:sz w:val="20"/>
                <w:szCs w:val="20"/>
              </w:rPr>
            </w:pPr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Pr="00617FA9">
              <w:rPr>
                <w:rFonts w:ascii="Arial" w:hAnsi="Arial" w:cs="Arial"/>
                <w:b/>
                <w:sz w:val="20"/>
                <w:szCs w:val="20"/>
              </w:rPr>
              <w:t xml:space="preserve"> only</w:t>
            </w:r>
            <w:r w:rsidR="004F3EAB">
              <w:rPr>
                <w:rFonts w:ascii="Arial" w:hAnsi="Arial" w:cs="Arial"/>
                <w:b/>
                <w:sz w:val="20"/>
                <w:szCs w:val="20"/>
              </w:rPr>
              <w:t xml:space="preserve"> (2 </w:t>
            </w:r>
            <w:proofErr w:type="spellStart"/>
            <w:r w:rsidR="004F3EAB">
              <w:rPr>
                <w:rFonts w:ascii="Arial" w:hAnsi="Arial" w:cs="Arial"/>
                <w:b/>
                <w:sz w:val="20"/>
                <w:szCs w:val="20"/>
              </w:rPr>
              <w:t>hrs</w:t>
            </w:r>
            <w:proofErr w:type="spellEnd"/>
            <w:r w:rsidR="004F3EA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84CC8">
              <w:rPr>
                <w:rFonts w:ascii="Arial" w:hAnsi="Arial" w:cs="Arial"/>
                <w:b/>
                <w:sz w:val="20"/>
                <w:szCs w:val="20"/>
              </w:rPr>
              <w:t>-downregulated</w:t>
            </w:r>
          </w:p>
        </w:tc>
        <w:tc>
          <w:tcPr>
            <w:tcW w:w="4860" w:type="dxa"/>
            <w:gridSpan w:val="3"/>
          </w:tcPr>
          <w:p w:rsidR="00F745FB" w:rsidRPr="00617FA9" w:rsidRDefault="00F745FB" w:rsidP="00F438C0">
            <w:pPr>
              <w:rPr>
                <w:rFonts w:ascii="Arial" w:hAnsi="Arial" w:cs="Arial"/>
                <w:sz w:val="20"/>
                <w:szCs w:val="20"/>
              </w:rPr>
            </w:pPr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 xml:space="preserve">B. </w:t>
            </w:r>
            <w:proofErr w:type="spellStart"/>
            <w:r w:rsidRPr="00617FA9">
              <w:rPr>
                <w:rFonts w:ascii="Arial" w:hAnsi="Arial" w:cs="Arial"/>
                <w:b/>
                <w:i/>
                <w:sz w:val="20"/>
                <w:szCs w:val="20"/>
              </w:rPr>
              <w:t>burgdorferi</w:t>
            </w:r>
            <w:proofErr w:type="spellEnd"/>
            <w:r w:rsidRPr="00617FA9">
              <w:rPr>
                <w:rFonts w:ascii="Arial" w:hAnsi="Arial" w:cs="Arial"/>
                <w:b/>
                <w:sz w:val="20"/>
                <w:szCs w:val="20"/>
              </w:rPr>
              <w:t xml:space="preserve"> + tick saliva</w:t>
            </w:r>
            <w:r w:rsidR="004F3EAB">
              <w:rPr>
                <w:rFonts w:ascii="Arial" w:hAnsi="Arial" w:cs="Arial"/>
                <w:b/>
                <w:sz w:val="20"/>
                <w:szCs w:val="20"/>
              </w:rPr>
              <w:t xml:space="preserve"> (2 </w:t>
            </w:r>
            <w:proofErr w:type="spellStart"/>
            <w:r w:rsidR="004F3EAB">
              <w:rPr>
                <w:rFonts w:ascii="Arial" w:hAnsi="Arial" w:cs="Arial"/>
                <w:b/>
                <w:sz w:val="20"/>
                <w:szCs w:val="20"/>
              </w:rPr>
              <w:t>hrs</w:t>
            </w:r>
            <w:proofErr w:type="spellEnd"/>
            <w:r w:rsidR="004F3EAB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="00D84CC8">
              <w:rPr>
                <w:rFonts w:ascii="Arial" w:hAnsi="Arial" w:cs="Arial"/>
                <w:b/>
                <w:sz w:val="20"/>
                <w:szCs w:val="20"/>
              </w:rPr>
              <w:t>-downregulated</w:t>
            </w:r>
          </w:p>
        </w:tc>
      </w:tr>
      <w:tr w:rsidR="00F745FB" w:rsidRPr="00617FA9" w:rsidTr="00804AD7">
        <w:tc>
          <w:tcPr>
            <w:tcW w:w="955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name</w:t>
            </w:r>
          </w:p>
        </w:tc>
        <w:tc>
          <w:tcPr>
            <w:tcW w:w="1043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Fold regulation</w:t>
            </w:r>
          </w:p>
        </w:tc>
        <w:tc>
          <w:tcPr>
            <w:tcW w:w="279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description</w:t>
            </w:r>
          </w:p>
        </w:tc>
        <w:tc>
          <w:tcPr>
            <w:tcW w:w="99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name</w:t>
            </w:r>
          </w:p>
        </w:tc>
        <w:tc>
          <w:tcPr>
            <w:tcW w:w="126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Fold regulation</w:t>
            </w:r>
          </w:p>
        </w:tc>
        <w:tc>
          <w:tcPr>
            <w:tcW w:w="2610" w:type="dxa"/>
          </w:tcPr>
          <w:p w:rsidR="00F745FB" w:rsidRPr="00617FA9" w:rsidRDefault="00F745FB" w:rsidP="00F438C0">
            <w:pPr>
              <w:rPr>
                <w:rFonts w:ascii="Arial" w:hAnsi="Arial" w:cs="Arial"/>
                <w:i/>
                <w:sz w:val="16"/>
                <w:szCs w:val="16"/>
              </w:rPr>
            </w:pPr>
            <w:r w:rsidRPr="00617FA9">
              <w:rPr>
                <w:rFonts w:ascii="Arial" w:hAnsi="Arial" w:cs="Arial"/>
                <w:i/>
                <w:sz w:val="16"/>
                <w:szCs w:val="16"/>
              </w:rPr>
              <w:t>Gene description</w:t>
            </w:r>
          </w:p>
        </w:tc>
      </w:tr>
      <w:tr w:rsidR="00F745FB" w:rsidRPr="00617FA9" w:rsidTr="00804AD7">
        <w:tc>
          <w:tcPr>
            <w:tcW w:w="9648" w:type="dxa"/>
            <w:gridSpan w:val="6"/>
            <w:vAlign w:val="center"/>
          </w:tcPr>
          <w:tbl>
            <w:tblPr>
              <w:tblStyle w:val="TableGrid"/>
              <w:tblW w:w="9576" w:type="dxa"/>
              <w:tblLayout w:type="fixed"/>
              <w:tblLook w:val="04A0" w:firstRow="1" w:lastRow="0" w:firstColumn="1" w:lastColumn="0" w:noHBand="0" w:noVBand="1"/>
            </w:tblPr>
            <w:tblGrid>
              <w:gridCol w:w="9576"/>
            </w:tblGrid>
            <w:tr w:rsidR="00F745FB" w:rsidRPr="00617FA9" w:rsidTr="00F438C0">
              <w:tc>
                <w:tcPr>
                  <w:tcW w:w="9576" w:type="dxa"/>
                  <w:shd w:val="clear" w:color="auto" w:fill="000000" w:themeFill="text1"/>
                  <w:vAlign w:val="center"/>
                </w:tcPr>
                <w:p w:rsidR="00F745FB" w:rsidRPr="00617FA9" w:rsidRDefault="00F745FB" w:rsidP="00F438C0">
                  <w:pPr>
                    <w:jc w:val="center"/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highlight w:val="black"/>
                    </w:rPr>
                  </w:pPr>
                  <w:r>
                    <w:rPr>
                      <w:rFonts w:ascii="Arial" w:hAnsi="Arial" w:cs="Arial"/>
                      <w:b/>
                      <w:color w:val="FFFFFF" w:themeColor="background1"/>
                      <w:sz w:val="16"/>
                      <w:szCs w:val="16"/>
                      <w:highlight w:val="black"/>
                    </w:rPr>
                    <w:t>Apoptosis Regulation</w:t>
                  </w:r>
                </w:p>
              </w:tc>
            </w:tr>
          </w:tbl>
          <w:p w:rsidR="00F745FB" w:rsidRPr="00617FA9" w:rsidRDefault="00F745FB" w:rsidP="00F438C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45FB" w:rsidRPr="00617FA9" w:rsidTr="00804AD7">
        <w:tc>
          <w:tcPr>
            <w:tcW w:w="955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43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10" w:type="dxa"/>
          </w:tcPr>
          <w:p w:rsidR="00F745FB" w:rsidRPr="00617FA9" w:rsidRDefault="00F745FB" w:rsidP="00F438C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745FB" w:rsidRPr="00F745FB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BAG4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-1.65192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BCL2-associated </w:t>
            </w:r>
            <w:proofErr w:type="spellStart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athanogene</w:t>
            </w:r>
            <w:proofErr w:type="spellEnd"/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4</w:t>
            </w:r>
          </w:p>
        </w:tc>
      </w:tr>
      <w:tr w:rsidR="00F745FB" w:rsidRPr="00F745FB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BCL2L14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-2.97954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BCL2-like 14 (apoptosis facilitator)</w:t>
            </w:r>
          </w:p>
        </w:tc>
      </w:tr>
      <w:tr w:rsidR="00F745FB" w:rsidRPr="00F745FB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LTBP4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-1.84942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latent transforming growth factor beta binding protein 4</w:t>
            </w:r>
          </w:p>
        </w:tc>
      </w:tr>
      <w:tr w:rsidR="00F745FB" w:rsidRPr="00F745FB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MAPK8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-1.57049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mitogen-activated protein kinase 8</w:t>
            </w:r>
          </w:p>
        </w:tc>
      </w:tr>
      <w:tr w:rsidR="00F745FB" w:rsidRPr="00F745FB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MAPK8IP2</w:t>
            </w:r>
          </w:p>
        </w:tc>
        <w:tc>
          <w:tcPr>
            <w:tcW w:w="1043" w:type="dxa"/>
            <w:noWrap/>
            <w:hideMark/>
          </w:tcPr>
          <w:p w:rsidR="00F745FB" w:rsidRPr="00125E29" w:rsidRDefault="00F745FB" w:rsidP="00F745FB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-2.00112</w:t>
            </w:r>
          </w:p>
        </w:tc>
        <w:tc>
          <w:tcPr>
            <w:tcW w:w="2790" w:type="dxa"/>
            <w:noWrap/>
            <w:hideMark/>
          </w:tcPr>
          <w:p w:rsidR="00F745FB" w:rsidRPr="00125E29" w:rsidRDefault="00F745FB" w:rsidP="00F745FB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mitogen-activated protein kinase 8 interacting protein 2</w:t>
            </w:r>
          </w:p>
        </w:tc>
      </w:tr>
      <w:tr w:rsidR="00052451" w:rsidRPr="00052451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TNFRSF4</w:t>
            </w:r>
          </w:p>
        </w:tc>
        <w:tc>
          <w:tcPr>
            <w:tcW w:w="1043" w:type="dxa"/>
            <w:noWrap/>
            <w:hideMark/>
          </w:tcPr>
          <w:p w:rsidR="00052451" w:rsidRPr="00125E29" w:rsidRDefault="00052451" w:rsidP="000524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-1.73236</w:t>
            </w:r>
          </w:p>
        </w:tc>
        <w:tc>
          <w:tcPr>
            <w:tcW w:w="2790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necrosis factor receptor superfamily, member 4</w:t>
            </w:r>
          </w:p>
        </w:tc>
      </w:tr>
      <w:tr w:rsidR="00052451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TNFRSF</w:t>
            </w: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1043" w:type="dxa"/>
            <w:noWrap/>
            <w:hideMark/>
          </w:tcPr>
          <w:p w:rsidR="00052451" w:rsidRPr="00125E29" w:rsidRDefault="00052451" w:rsidP="000524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-1.71237</w:t>
            </w:r>
          </w:p>
        </w:tc>
        <w:tc>
          <w:tcPr>
            <w:tcW w:w="2790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tumor necrosis factor receptor </w:t>
            </w: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superfamily, member 8</w:t>
            </w:r>
          </w:p>
        </w:tc>
      </w:tr>
      <w:tr w:rsidR="00052451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TP53I11</w:t>
            </w:r>
          </w:p>
        </w:tc>
        <w:tc>
          <w:tcPr>
            <w:tcW w:w="1043" w:type="dxa"/>
            <w:noWrap/>
            <w:hideMark/>
          </w:tcPr>
          <w:p w:rsidR="00052451" w:rsidRPr="00125E29" w:rsidRDefault="00052451" w:rsidP="000524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-1.59327</w:t>
            </w:r>
          </w:p>
        </w:tc>
        <w:tc>
          <w:tcPr>
            <w:tcW w:w="2790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protein p53 inducible protein 11</w:t>
            </w:r>
          </w:p>
        </w:tc>
      </w:tr>
      <w:tr w:rsidR="00052451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TP53I13</w:t>
            </w:r>
          </w:p>
        </w:tc>
        <w:tc>
          <w:tcPr>
            <w:tcW w:w="1043" w:type="dxa"/>
            <w:noWrap/>
            <w:hideMark/>
          </w:tcPr>
          <w:p w:rsidR="00052451" w:rsidRPr="00125E29" w:rsidRDefault="00052451" w:rsidP="000524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-4.3537</w:t>
            </w:r>
          </w:p>
        </w:tc>
        <w:tc>
          <w:tcPr>
            <w:tcW w:w="2790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protein p53 inducible protein 13</w:t>
            </w:r>
          </w:p>
        </w:tc>
      </w:tr>
      <w:tr w:rsidR="00052451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TP53I3</w:t>
            </w:r>
          </w:p>
        </w:tc>
        <w:tc>
          <w:tcPr>
            <w:tcW w:w="1043" w:type="dxa"/>
            <w:noWrap/>
            <w:hideMark/>
          </w:tcPr>
          <w:p w:rsidR="00052451" w:rsidRPr="00125E29" w:rsidRDefault="00052451" w:rsidP="000524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-1.71219</w:t>
            </w:r>
          </w:p>
        </w:tc>
        <w:tc>
          <w:tcPr>
            <w:tcW w:w="2790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tumor protein p53 inducible protein 3</w:t>
            </w:r>
          </w:p>
        </w:tc>
        <w:bookmarkStart w:id="0" w:name="_GoBack"/>
        <w:bookmarkEnd w:id="0"/>
      </w:tr>
      <w:tr w:rsidR="00052451" w:rsidRPr="00125E29" w:rsidTr="00804AD7">
        <w:trPr>
          <w:gridAfter w:val="3"/>
          <w:wAfter w:w="4860" w:type="dxa"/>
          <w:trHeight w:val="288"/>
        </w:trPr>
        <w:tc>
          <w:tcPr>
            <w:tcW w:w="955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TRIAP1</w:t>
            </w:r>
          </w:p>
        </w:tc>
        <w:tc>
          <w:tcPr>
            <w:tcW w:w="1043" w:type="dxa"/>
            <w:noWrap/>
            <w:hideMark/>
          </w:tcPr>
          <w:p w:rsidR="00052451" w:rsidRPr="00125E29" w:rsidRDefault="00052451" w:rsidP="00052451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-2.4307</w:t>
            </w:r>
          </w:p>
        </w:tc>
        <w:tc>
          <w:tcPr>
            <w:tcW w:w="2790" w:type="dxa"/>
            <w:noWrap/>
            <w:hideMark/>
          </w:tcPr>
          <w:p w:rsidR="00052451" w:rsidRPr="00125E29" w:rsidRDefault="00052451" w:rsidP="00052451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125E2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TP53 regulated inhibitor of apoptosis 1</w:t>
            </w:r>
          </w:p>
        </w:tc>
      </w:tr>
    </w:tbl>
    <w:p w:rsidR="00F745FB" w:rsidRDefault="00F745FB"/>
    <w:sectPr w:rsidR="00F74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DA4" w:rsidRDefault="00C84DA4" w:rsidP="00C11E48">
      <w:pPr>
        <w:spacing w:after="0" w:line="240" w:lineRule="auto"/>
      </w:pPr>
      <w:r>
        <w:separator/>
      </w:r>
    </w:p>
  </w:endnote>
  <w:endnote w:type="continuationSeparator" w:id="0">
    <w:p w:rsidR="00C84DA4" w:rsidRDefault="00C84DA4" w:rsidP="00C11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DA4" w:rsidRDefault="00C84DA4" w:rsidP="00C11E48">
      <w:pPr>
        <w:spacing w:after="0" w:line="240" w:lineRule="auto"/>
      </w:pPr>
      <w:r>
        <w:separator/>
      </w:r>
    </w:p>
  </w:footnote>
  <w:footnote w:type="continuationSeparator" w:id="0">
    <w:p w:rsidR="00C84DA4" w:rsidRDefault="00C84DA4" w:rsidP="00C11E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08D6"/>
    <w:rsid w:val="00052451"/>
    <w:rsid w:val="000D7CF1"/>
    <w:rsid w:val="00125E29"/>
    <w:rsid w:val="00182404"/>
    <w:rsid w:val="002509D8"/>
    <w:rsid w:val="00270D20"/>
    <w:rsid w:val="00306176"/>
    <w:rsid w:val="0038178A"/>
    <w:rsid w:val="004A1EC7"/>
    <w:rsid w:val="004D68A0"/>
    <w:rsid w:val="004E522B"/>
    <w:rsid w:val="004F3EAB"/>
    <w:rsid w:val="005A4563"/>
    <w:rsid w:val="00613BA7"/>
    <w:rsid w:val="00617FA9"/>
    <w:rsid w:val="00773210"/>
    <w:rsid w:val="007F0E11"/>
    <w:rsid w:val="00804AD7"/>
    <w:rsid w:val="008C42E8"/>
    <w:rsid w:val="008D3738"/>
    <w:rsid w:val="008E24F8"/>
    <w:rsid w:val="00951DC4"/>
    <w:rsid w:val="009F5105"/>
    <w:rsid w:val="00A008D6"/>
    <w:rsid w:val="00A90049"/>
    <w:rsid w:val="00BF4089"/>
    <w:rsid w:val="00C11E48"/>
    <w:rsid w:val="00C84DA4"/>
    <w:rsid w:val="00C91F04"/>
    <w:rsid w:val="00D35BD6"/>
    <w:rsid w:val="00D84CC8"/>
    <w:rsid w:val="00E934D7"/>
    <w:rsid w:val="00F14A0E"/>
    <w:rsid w:val="00F205C7"/>
    <w:rsid w:val="00F46B5E"/>
    <w:rsid w:val="00F51CDD"/>
    <w:rsid w:val="00F745FB"/>
    <w:rsid w:val="00FD2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E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1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48"/>
  </w:style>
  <w:style w:type="paragraph" w:styleId="Footer">
    <w:name w:val="footer"/>
    <w:basedOn w:val="Normal"/>
    <w:link w:val="FooterChar"/>
    <w:uiPriority w:val="99"/>
    <w:unhideWhenUsed/>
    <w:rsid w:val="00C11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08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1EC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11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1E48"/>
  </w:style>
  <w:style w:type="paragraph" w:styleId="Footer">
    <w:name w:val="footer"/>
    <w:basedOn w:val="Normal"/>
    <w:link w:val="FooterChar"/>
    <w:uiPriority w:val="99"/>
    <w:unhideWhenUsed/>
    <w:rsid w:val="00C11E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1E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8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Embers, Monica E</dc:creator>
  <cp:lastModifiedBy>Embers, Monica E</cp:lastModifiedBy>
  <cp:revision>2</cp:revision>
  <dcterms:created xsi:type="dcterms:W3CDTF">2016-06-06T20:08:00Z</dcterms:created>
  <dcterms:modified xsi:type="dcterms:W3CDTF">2016-06-06T20:08:00Z</dcterms:modified>
</cp:coreProperties>
</file>