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AF1C6" w14:textId="77777777" w:rsidR="00D12E5E" w:rsidRPr="009E79AE" w:rsidRDefault="00D12E5E" w:rsidP="00D12E5E">
      <w:r>
        <w:rPr>
          <w:rFonts w:ascii="Times New Roman" w:hAnsi="Times New Roman" w:cs="Times New Roman"/>
          <w:b/>
          <w:sz w:val="24"/>
          <w:szCs w:val="24"/>
        </w:rPr>
        <w:t>Additional file 3:</w:t>
      </w:r>
      <w:r w:rsidRPr="00117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2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170">
        <w:rPr>
          <w:rFonts w:ascii="Times New Roman" w:hAnsi="Times New Roman"/>
          <w:sz w:val="24"/>
          <w:szCs w:val="24"/>
        </w:rPr>
        <w:t xml:space="preserve">Maximum Likelihood </w:t>
      </w:r>
      <w:r>
        <w:rPr>
          <w:rFonts w:ascii="Times New Roman" w:hAnsi="Times New Roman"/>
          <w:sz w:val="24"/>
          <w:szCs w:val="24"/>
        </w:rPr>
        <w:t>p</w:t>
      </w:r>
      <w:r w:rsidRPr="00757170">
        <w:rPr>
          <w:rFonts w:ascii="Times New Roman" w:hAnsi="Times New Roman"/>
          <w:sz w:val="24"/>
          <w:szCs w:val="24"/>
        </w:rPr>
        <w:t xml:space="preserve">hylogenetic </w:t>
      </w:r>
      <w:r>
        <w:rPr>
          <w:rFonts w:ascii="Times New Roman" w:hAnsi="Times New Roman"/>
          <w:sz w:val="24"/>
          <w:szCs w:val="24"/>
        </w:rPr>
        <w:t>tree</w:t>
      </w:r>
      <w:r w:rsidRPr="00757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based on </w:t>
      </w:r>
      <w:r w:rsidRPr="00757170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partial </w:t>
      </w:r>
      <w:r>
        <w:rPr>
          <w:rFonts w:ascii="Times New Roman" w:hAnsi="Times New Roman"/>
          <w:i/>
          <w:sz w:val="24"/>
          <w:szCs w:val="24"/>
        </w:rPr>
        <w:t>ompB</w:t>
      </w:r>
      <w:r w:rsidRPr="00757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gene including a </w:t>
      </w:r>
      <w:r w:rsidRPr="00757170">
        <w:rPr>
          <w:rFonts w:ascii="Times New Roman" w:hAnsi="Times New Roman"/>
          <w:sz w:val="24"/>
          <w:szCs w:val="24"/>
        </w:rPr>
        <w:t xml:space="preserve">sequence </w:t>
      </w:r>
      <w:r>
        <w:rPr>
          <w:rFonts w:ascii="Times New Roman" w:hAnsi="Times New Roman"/>
          <w:sz w:val="24"/>
          <w:szCs w:val="24"/>
        </w:rPr>
        <w:t>for</w:t>
      </w:r>
      <w:r w:rsidRPr="00757170">
        <w:rPr>
          <w:rFonts w:ascii="Times New Roman" w:hAnsi="Times New Roman"/>
          <w:sz w:val="24"/>
          <w:szCs w:val="24"/>
        </w:rPr>
        <w:t xml:space="preserve"> </w:t>
      </w:r>
      <w:r w:rsidRPr="00757170">
        <w:rPr>
          <w:rFonts w:ascii="Times New Roman" w:hAnsi="Times New Roman"/>
          <w:i/>
          <w:sz w:val="24"/>
          <w:szCs w:val="24"/>
        </w:rPr>
        <w:t xml:space="preserve">Rickettsia vini </w:t>
      </w:r>
      <w:r>
        <w:rPr>
          <w:rFonts w:ascii="Times New Roman" w:hAnsi="Times New Roman"/>
          <w:sz w:val="24"/>
          <w:szCs w:val="24"/>
        </w:rPr>
        <w:t>n. sp.</w:t>
      </w:r>
    </w:p>
    <w:p w14:paraId="202A165E" w14:textId="77777777" w:rsidR="00D12E5E" w:rsidRDefault="00D12E5E" w:rsidP="00D12E5E">
      <w:pPr>
        <w:rPr>
          <w:rFonts w:ascii="Times New Roman" w:hAnsi="Times New Roman" w:cs="Times New Roman"/>
          <w:sz w:val="24"/>
          <w:szCs w:val="24"/>
        </w:rPr>
      </w:pPr>
      <w:r w:rsidRPr="00DB4682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to Additional file 3</w:t>
      </w:r>
      <w:r w:rsidRPr="00DB468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total of 800 unambiguously aligned nucleotide sites of the rickettsial gene </w:t>
      </w:r>
      <w:r>
        <w:rPr>
          <w:rFonts w:ascii="Times New Roman" w:hAnsi="Times New Roman" w:cs="Times New Roman"/>
          <w:i/>
          <w:sz w:val="24"/>
          <w:szCs w:val="24"/>
        </w:rPr>
        <w:t xml:space="preserve">ompB </w:t>
      </w:r>
      <w:r>
        <w:rPr>
          <w:rFonts w:ascii="Times New Roman" w:hAnsi="Times New Roman" w:cs="Times New Roman"/>
          <w:sz w:val="24"/>
          <w:szCs w:val="24"/>
        </w:rPr>
        <w:t>were subjected to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Maximum Likelihood analysis. The evolutionary history was inferred based on the Tamura 3-parameter (I + G) model. The bootstrap values obtained by 1,000 replicates are shown at the nodes; only bootstrap values ≥ 50% are shown. All positions were weighted equally. </w:t>
      </w:r>
      <w:r w:rsidRPr="000A71CB">
        <w:rPr>
          <w:rFonts w:ascii="Times New Roman" w:hAnsi="Times New Roman"/>
          <w:sz w:val="24"/>
          <w:szCs w:val="24"/>
        </w:rPr>
        <w:t>The tree is drawn to scale;</w:t>
      </w:r>
      <w:r>
        <w:rPr>
          <w:rFonts w:ascii="Times New Roman" w:hAnsi="Times New Roman"/>
          <w:sz w:val="24"/>
          <w:szCs w:val="24"/>
        </w:rPr>
        <w:t xml:space="preserve"> the scale bar indicates nucleotide substitutions (%) per site. The isolate of </w:t>
      </w:r>
      <w:r w:rsidRPr="00E85FCB">
        <w:rPr>
          <w:rFonts w:ascii="Times New Roman" w:hAnsi="Times New Roman"/>
          <w:i/>
          <w:sz w:val="24"/>
          <w:szCs w:val="24"/>
        </w:rPr>
        <w:t>R. vini</w:t>
      </w:r>
      <w:r>
        <w:rPr>
          <w:rFonts w:ascii="Times New Roman" w:hAnsi="Times New Roman"/>
          <w:sz w:val="24"/>
          <w:szCs w:val="24"/>
        </w:rPr>
        <w:t xml:space="preserve"> n. sp. was obtained from the tick </w:t>
      </w:r>
      <w:r w:rsidRPr="003D53FE">
        <w:rPr>
          <w:rFonts w:ascii="Times New Roman" w:hAnsi="Times New Roman"/>
          <w:i/>
          <w:sz w:val="24"/>
          <w:szCs w:val="24"/>
        </w:rPr>
        <w:t>Ixodes arboricola</w:t>
      </w:r>
      <w:r>
        <w:rPr>
          <w:rFonts w:ascii="Times New Roman" w:hAnsi="Times New Roman"/>
          <w:sz w:val="24"/>
          <w:szCs w:val="24"/>
        </w:rPr>
        <w:t xml:space="preserve"> (Czech Republic). </w:t>
      </w:r>
    </w:p>
    <w:p w14:paraId="09A8DB09" w14:textId="77777777" w:rsidR="00D12E5E" w:rsidRDefault="00D12E5E" w:rsidP="00D12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Legend: GenBank accession number, rickettsial species, source of the isolate and country.</w:t>
      </w:r>
      <w:bookmarkStart w:id="0" w:name="_GoBack"/>
      <w:bookmarkEnd w:id="0"/>
    </w:p>
    <w:p w14:paraId="2DE7954E" w14:textId="77777777" w:rsidR="00D12E5E" w:rsidRDefault="00D12E5E" w:rsidP="00D12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183463E" wp14:editId="642A8CE4">
            <wp:extent cx="5756910" cy="3014980"/>
            <wp:effectExtent l="0" t="0" r="889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-file-3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78B2F" w14:textId="77777777" w:rsidR="00BE233B" w:rsidRDefault="00D12E5E"/>
    <w:sectPr w:rsidR="00BE233B" w:rsidSect="00390F0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5E"/>
    <w:rsid w:val="00390F0D"/>
    <w:rsid w:val="006909B2"/>
    <w:rsid w:val="00D1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18C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D12E5E"/>
    <w:pPr>
      <w:suppressAutoHyphens/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698</Characters>
  <Application>Microsoft Macintosh Word</Application>
  <DocSecurity>0</DocSecurity>
  <Lines>5</Lines>
  <Paragraphs>1</Paragraphs>
  <ScaleCrop>false</ScaleCrop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Nováková</dc:creator>
  <cp:keywords/>
  <dc:description/>
  <cp:lastModifiedBy>Markéta Nováková</cp:lastModifiedBy>
  <cp:revision>1</cp:revision>
  <dcterms:created xsi:type="dcterms:W3CDTF">2016-07-28T13:09:00Z</dcterms:created>
  <dcterms:modified xsi:type="dcterms:W3CDTF">2016-07-28T13:16:00Z</dcterms:modified>
</cp:coreProperties>
</file>