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DD" w:rsidRDefault="000C65C1" w:rsidP="000C65C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65C1"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8: Table S4</w:t>
      </w:r>
      <w:r w:rsidR="001944DD" w:rsidRPr="00FA53EC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1944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944DD" w:rsidRPr="000C65C1">
        <w:rPr>
          <w:rFonts w:ascii="Times New Roman" w:hAnsi="Times New Roman" w:cs="Times New Roman"/>
          <w:sz w:val="24"/>
          <w:szCs w:val="24"/>
          <w:lang w:val="en-US"/>
        </w:rPr>
        <w:t xml:space="preserve">Results of the </w:t>
      </w:r>
      <w:r w:rsidR="001944DD" w:rsidRPr="000C65C1">
        <w:rPr>
          <w:rFonts w:ascii="Times New Roman" w:hAnsi="Times New Roman" w:cs="Times New Roman"/>
          <w:sz w:val="24"/>
          <w:szCs w:val="24"/>
          <w:lang/>
        </w:rPr>
        <w:t>GLMM</w:t>
      </w:r>
      <w:r w:rsidR="001944DD" w:rsidRPr="000C65C1">
        <w:rPr>
          <w:rFonts w:ascii="Times New Roman" w:hAnsi="Times New Roman" w:cs="Times New Roman"/>
          <w:sz w:val="24"/>
          <w:szCs w:val="24"/>
          <w:lang w:val="en-US"/>
        </w:rPr>
        <w:t xml:space="preserve"> with negative binomial distribution </w:t>
      </w:r>
      <w:r w:rsidR="001944DD" w:rsidRPr="000C65C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analysis of the influence of the trea</w:t>
      </w:r>
      <w:r w:rsidR="007F28E2" w:rsidRPr="000C65C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tment on parity rate</w:t>
      </w:r>
      <w:r w:rsidR="001944DD" w:rsidRPr="000C65C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.</w:t>
      </w:r>
      <w:proofErr w:type="gramEnd"/>
      <w:r w:rsidR="001944D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ES"/>
        </w:rPr>
        <w:t xml:space="preserve"> </w:t>
      </w:r>
      <w:r w:rsidR="001944DD" w:rsidRPr="00D76564">
        <w:rPr>
          <w:rFonts w:ascii="Times New Roman" w:hAnsi="Times New Roman" w:cs="Times New Roman"/>
          <w:sz w:val="24"/>
          <w:szCs w:val="24"/>
          <w:lang w:val="en-US"/>
        </w:rPr>
        <w:t>The dependent variable is parity rate and the independent variable pre-post treatment.</w:t>
      </w:r>
    </w:p>
    <w:p w:rsidR="00DE6D9D" w:rsidRDefault="00DE6D9D">
      <w:pPr>
        <w:rPr>
          <w:lang w:val="en-US"/>
        </w:rPr>
      </w:pPr>
    </w:p>
    <w:tbl>
      <w:tblPr>
        <w:tblpPr w:leftFromText="141" w:rightFromText="141" w:vertAnchor="text" w:horzAnchor="margin" w:tblpY="365"/>
        <w:tblW w:w="9239" w:type="dxa"/>
        <w:tblCellMar>
          <w:left w:w="70" w:type="dxa"/>
          <w:right w:w="70" w:type="dxa"/>
        </w:tblCellMar>
        <w:tblLook w:val="04A0"/>
      </w:tblPr>
      <w:tblGrid>
        <w:gridCol w:w="1934"/>
        <w:gridCol w:w="554"/>
        <w:gridCol w:w="2063"/>
        <w:gridCol w:w="1134"/>
        <w:gridCol w:w="1640"/>
        <w:gridCol w:w="994"/>
        <w:gridCol w:w="920"/>
      </w:tblGrid>
      <w:tr w:rsidR="001944DD" w:rsidRPr="00CD3D30" w:rsidTr="001944DD">
        <w:trPr>
          <w:trHeight w:val="30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Spraying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method</w:t>
            </w:r>
            <w:proofErr w:type="spellEnd"/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Test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Variables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Estimate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Standard 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error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Z value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Cold 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fogging</w:t>
            </w:r>
            <w:proofErr w:type="spellEnd"/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-0.2732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0.1998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-1.37 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0.17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-0.3343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0.3120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-1.07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0.28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-0.0576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0.2824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-0.20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0.84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0.2398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0.4269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0.56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0.57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-1.10876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0.29438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-3.77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0.00017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-0.00431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0.41677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-0.01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0.99175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-0.28237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0.45271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-0.62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0.53281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-2.13091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1.13670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-1.87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0.06084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CF3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-1.4879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0.3814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-3.90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9.6e-05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-0.2215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0.5485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-0.40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0.69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-0.0658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0.5440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-0.12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0.90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-0.5671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0.8934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-0.63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  0.53 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CF4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-0.983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0.294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-3.35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0.00082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0.186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0.387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0.48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0.63127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0.305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0.87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0.38700 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-0.503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0.489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-1.03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0.30329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Thermal 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Fogging</w:t>
            </w:r>
            <w:proofErr w:type="spellEnd"/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TF1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-1.963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0.612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-3.21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0.0013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1.047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0.707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1.48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0.1387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0.724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0.746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0.97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0.3322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-18.475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2594.700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-0.01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0.9943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TF2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Intercept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-0.870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0.346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-2.52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0.012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0.532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0.440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1.21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0.226 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0.380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0.436 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0.87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0.383  </w:t>
            </w:r>
          </w:p>
        </w:tc>
      </w:tr>
      <w:tr w:rsidR="001944DD" w:rsidRPr="00CD3D30" w:rsidTr="001944DD">
        <w:trPr>
          <w:trHeight w:val="30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Treatment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*</w:t>
            </w:r>
            <w:proofErr w:type="spellStart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Pre</w:t>
            </w:r>
            <w:proofErr w:type="spellEnd"/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/Post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-0.589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0.583  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-1.01 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44DD" w:rsidRPr="00CD3D30" w:rsidRDefault="001944DD" w:rsidP="001944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CD3D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0.312  </w:t>
            </w:r>
          </w:p>
        </w:tc>
      </w:tr>
    </w:tbl>
    <w:p w:rsidR="001944DD" w:rsidRPr="001944DD" w:rsidRDefault="001944DD">
      <w:pPr>
        <w:rPr>
          <w:lang w:val="en-US"/>
        </w:rPr>
      </w:pPr>
    </w:p>
    <w:sectPr w:rsidR="001944DD" w:rsidRPr="001944DD" w:rsidSect="00DE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44DD"/>
    <w:rsid w:val="000C65C1"/>
    <w:rsid w:val="001944DD"/>
    <w:rsid w:val="005D4363"/>
    <w:rsid w:val="007F28E2"/>
    <w:rsid w:val="00C24A33"/>
    <w:rsid w:val="00DE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4DD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MAISON XP</dc:creator>
  <cp:lastModifiedBy>MAISON XP</cp:lastModifiedBy>
  <cp:revision>3</cp:revision>
  <dcterms:created xsi:type="dcterms:W3CDTF">2016-10-31T13:02:00Z</dcterms:created>
  <dcterms:modified xsi:type="dcterms:W3CDTF">2016-10-31T13:22:00Z</dcterms:modified>
</cp:coreProperties>
</file>