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78" w:rsidRDefault="000F361C">
      <w:pPr>
        <w:rPr>
          <w:b/>
          <w:sz w:val="30"/>
        </w:rPr>
      </w:pPr>
      <w:r>
        <w:rPr>
          <w:b/>
          <w:sz w:val="30"/>
        </w:rPr>
        <w:t>Additional file 1</w:t>
      </w:r>
    </w:p>
    <w:p w:rsidR="002A5D78" w:rsidRDefault="000F361C">
      <w:pPr>
        <w:rPr>
          <w:b/>
          <w:sz w:val="24"/>
        </w:rPr>
      </w:pPr>
      <w:r>
        <w:rPr>
          <w:b/>
          <w:sz w:val="24"/>
        </w:rPr>
        <w:t xml:space="preserve">PCR protocol for the detection of </w:t>
      </w:r>
      <w:r w:rsidR="00FF74F9" w:rsidRPr="00FF74F9">
        <w:rPr>
          <w:rFonts w:hint="eastAsia"/>
          <w:b/>
          <w:i/>
          <w:sz w:val="24"/>
        </w:rPr>
        <w:t>Rickettsia</w:t>
      </w:r>
      <w:r w:rsidR="00FF74F9">
        <w:rPr>
          <w:rFonts w:hint="eastAsia"/>
          <w:b/>
          <w:sz w:val="24"/>
        </w:rPr>
        <w:t xml:space="preserve"> spp.</w:t>
      </w:r>
      <w:r>
        <w:rPr>
          <w:b/>
          <w:sz w:val="24"/>
        </w:rPr>
        <w:t>, Xinjiang, China</w:t>
      </w:r>
    </w:p>
    <w:p w:rsidR="002A5D78" w:rsidRDefault="000F361C">
      <w:r>
        <w:rPr>
          <w:rFonts w:hint="eastAsia"/>
        </w:rPr>
        <w:t xml:space="preserve">The PCR equipment </w:t>
      </w:r>
      <w:r>
        <w:t>was a</w:t>
      </w:r>
      <w:r>
        <w:rPr>
          <w:rFonts w:hint="eastAsia"/>
        </w:rPr>
        <w:t xml:space="preserve"> </w:t>
      </w:r>
      <w:r>
        <w:t>TechneTC-412 thermal cycler</w:t>
      </w:r>
      <w:r>
        <w:rPr>
          <w:rFonts w:hint="eastAsia"/>
        </w:rPr>
        <w:t xml:space="preserve">, </w:t>
      </w:r>
      <w:r>
        <w:t>Barloworld Scientific, Cambridge, UK.</w:t>
      </w:r>
    </w:p>
    <w:p w:rsidR="002A5D78" w:rsidRDefault="002A5D78"/>
    <w:p w:rsidR="002A5D78" w:rsidRDefault="000F361C">
      <w:pPr>
        <w:rPr>
          <w:b/>
        </w:rPr>
      </w:pPr>
      <w:r>
        <w:rPr>
          <w:rFonts w:hint="eastAsia"/>
          <w:b/>
        </w:rPr>
        <w:t>1.</w:t>
      </w:r>
      <w:r>
        <w:rPr>
          <w:b/>
        </w:rPr>
        <w:t xml:space="preserve"> PCR</w:t>
      </w:r>
      <w:r>
        <w:rPr>
          <w:rFonts w:hint="eastAsia"/>
          <w:b/>
        </w:rPr>
        <w:t xml:space="preserve"> amplification </w:t>
      </w:r>
      <w:r w:rsidR="00FF74F9" w:rsidRPr="00FF74F9">
        <w:rPr>
          <w:b/>
        </w:rPr>
        <w:t>to detect Ricket</w:t>
      </w:r>
      <w:r w:rsidR="00FF74F9">
        <w:rPr>
          <w:b/>
        </w:rPr>
        <w:t>tsia spp. based on the</w:t>
      </w:r>
      <w:r>
        <w:rPr>
          <w:rFonts w:hint="eastAsia"/>
          <w:b/>
        </w:rPr>
        <w:t xml:space="preserve"> </w:t>
      </w:r>
      <w:r w:rsidR="00FF74F9" w:rsidRPr="00FF74F9">
        <w:rPr>
          <w:b/>
          <w:i/>
          <w:iCs/>
        </w:rPr>
        <w:t>17-kDa</w:t>
      </w:r>
      <w:r w:rsidR="00FF74F9">
        <w:rPr>
          <w:rFonts w:hint="eastAsia"/>
          <w:b/>
          <w:i/>
          <w:iCs/>
        </w:rPr>
        <w:t xml:space="preserve"> </w:t>
      </w:r>
      <w:r>
        <w:rPr>
          <w:b/>
        </w:rPr>
        <w:t xml:space="preserve">gene </w:t>
      </w:r>
    </w:p>
    <w:p w:rsidR="002A5D78" w:rsidRDefault="000F361C" w:rsidP="009D3F00">
      <w:pPr>
        <w:spacing w:line="360" w:lineRule="auto"/>
        <w:ind w:firstLineChars="100" w:firstLine="210"/>
      </w:pPr>
      <w:r>
        <w:t xml:space="preserve">Each reaction consisted of 1 μL of </w:t>
      </w:r>
      <w:r w:rsidR="00FF74F9">
        <w:rPr>
          <w:rFonts w:hint="eastAsia"/>
        </w:rPr>
        <w:t>sheep keds</w:t>
      </w:r>
      <w:r>
        <w:t xml:space="preserve"> genomic DNA (50 ng) and 12.5 μL of a PCR mix containing 50 mM KCl, 10 mM Tris-HCl (pH 8.3), 1.5 mM MgCl</w:t>
      </w:r>
      <w:r>
        <w:rPr>
          <w:vertAlign w:val="subscript"/>
        </w:rPr>
        <w:t>2</w:t>
      </w:r>
      <w:r>
        <w:t>, 250 μM of each dNTP, 40 pmol of each primer</w:t>
      </w:r>
      <w:r>
        <w:rPr>
          <w:rFonts w:hint="eastAsia"/>
        </w:rPr>
        <w:t xml:space="preserve"> (</w:t>
      </w:r>
      <w:r w:rsidR="00FF74F9" w:rsidRPr="00FF74F9">
        <w:rPr>
          <w:i/>
          <w:iCs/>
        </w:rPr>
        <w:t>17-kDa</w:t>
      </w:r>
      <w:r w:rsidR="00E1787E" w:rsidRPr="00E1787E">
        <w:rPr>
          <w:rFonts w:hint="eastAsia"/>
          <w:iCs/>
        </w:rPr>
        <w:t>-5</w:t>
      </w:r>
      <w:r w:rsidR="00E1787E">
        <w:rPr>
          <w:rFonts w:hint="eastAsia"/>
          <w:i/>
          <w:iCs/>
        </w:rPr>
        <w:t>,</w:t>
      </w:r>
      <w:r w:rsidR="00E1787E" w:rsidRPr="00E1787E">
        <w:t xml:space="preserve"> </w:t>
      </w:r>
      <w:r w:rsidR="00E1787E">
        <w:rPr>
          <w:i/>
          <w:iCs/>
        </w:rPr>
        <w:t>17-kDa</w:t>
      </w:r>
      <w:r w:rsidR="00E1787E" w:rsidRPr="00BA3EBA">
        <w:rPr>
          <w:iCs/>
        </w:rPr>
        <w:t>-</w:t>
      </w:r>
      <w:r w:rsidR="00E1787E" w:rsidRPr="00BA3EBA">
        <w:rPr>
          <w:rFonts w:hint="eastAsia"/>
          <w:iCs/>
        </w:rPr>
        <w:t>3</w:t>
      </w:r>
      <w:r>
        <w:rPr>
          <w:rFonts w:hint="eastAsia"/>
        </w:rPr>
        <w:t>)</w:t>
      </w:r>
      <w:r>
        <w:t xml:space="preserve">, and 1.0 U of </w:t>
      </w:r>
      <w:r w:rsidRPr="009D3F00">
        <w:rPr>
          <w:i/>
        </w:rPr>
        <w:t>Taq</w:t>
      </w:r>
      <w:r>
        <w:t xml:space="preserve"> DNA polymerase (TaKaRa Taq Version 2.0, Takara, Dalian, China).The cycling conditions consisted of an initial 5-min denaturation at 9</w:t>
      </w:r>
      <w:r w:rsidR="00E1787E">
        <w:rPr>
          <w:rFonts w:hint="eastAsia"/>
        </w:rPr>
        <w:t>5</w:t>
      </w:r>
      <w:r>
        <w:t xml:space="preserve">°C, followed by </w:t>
      </w:r>
      <w:r>
        <w:rPr>
          <w:rFonts w:hint="eastAsia"/>
        </w:rPr>
        <w:t>3</w:t>
      </w:r>
      <w:r w:rsidR="002164F1">
        <w:rPr>
          <w:rFonts w:hint="eastAsia"/>
        </w:rPr>
        <w:t>3</w:t>
      </w:r>
      <w:r>
        <w:t xml:space="preserve"> cycles at 9</w:t>
      </w:r>
      <w:r w:rsidR="00E1787E">
        <w:rPr>
          <w:rFonts w:hint="eastAsia"/>
        </w:rPr>
        <w:t>5</w:t>
      </w:r>
      <w:r>
        <w:t xml:space="preserve">°C for </w:t>
      </w:r>
      <w:r w:rsidR="002164F1">
        <w:rPr>
          <w:rFonts w:hint="eastAsia"/>
        </w:rPr>
        <w:t>30</w:t>
      </w:r>
      <w:r>
        <w:t xml:space="preserve"> s, </w:t>
      </w:r>
      <w:r w:rsidR="002164F1">
        <w:rPr>
          <w:rFonts w:hint="eastAsia"/>
        </w:rPr>
        <w:t>61</w:t>
      </w:r>
      <w:r>
        <w:t xml:space="preserve">°C for </w:t>
      </w:r>
      <w:r w:rsidR="002164F1">
        <w:rPr>
          <w:rFonts w:hint="eastAsia"/>
        </w:rPr>
        <w:t>3</w:t>
      </w:r>
      <w:r>
        <w:t xml:space="preserve">0 s, and 72°C for </w:t>
      </w:r>
      <w:r w:rsidR="002164F1">
        <w:rPr>
          <w:rFonts w:hint="eastAsia"/>
        </w:rPr>
        <w:t>3</w:t>
      </w:r>
      <w:r>
        <w:rPr>
          <w:rFonts w:hint="eastAsia"/>
        </w:rPr>
        <w:t>0 s</w:t>
      </w:r>
      <w:r>
        <w:t xml:space="preserve">, with a final extension at 72°C for </w:t>
      </w:r>
      <w:r w:rsidR="002164F1">
        <w:rPr>
          <w:rFonts w:hint="eastAsia"/>
        </w:rPr>
        <w:t>8</w:t>
      </w:r>
      <w:r>
        <w:t xml:space="preserve"> min.</w:t>
      </w:r>
      <w:r w:rsidR="00BA3EBA">
        <w:rPr>
          <w:rFonts w:hint="eastAsia"/>
        </w:rPr>
        <w:t xml:space="preserve"> </w:t>
      </w:r>
      <w:r w:rsidR="00BA3EBA">
        <w:t>After the first amplification, 1µL (10x diluted) of the</w:t>
      </w:r>
      <w:r w:rsidR="00BA3EBA">
        <w:rPr>
          <w:rFonts w:hint="eastAsia"/>
        </w:rPr>
        <w:t xml:space="preserve"> </w:t>
      </w:r>
      <w:r w:rsidR="00BA3EBA">
        <w:t>product was reamplified, now using inner primers</w:t>
      </w:r>
      <w:r w:rsidR="00BA3EBA">
        <w:rPr>
          <w:rFonts w:hint="eastAsia"/>
        </w:rPr>
        <w:t xml:space="preserve"> </w:t>
      </w:r>
      <w:r w:rsidR="00BA3EBA" w:rsidRPr="00BA3EBA">
        <w:rPr>
          <w:i/>
        </w:rPr>
        <w:t>17-kDa</w:t>
      </w:r>
      <w:r w:rsidR="00BA3EBA" w:rsidRPr="00BA3EBA">
        <w:t>-</w:t>
      </w:r>
      <w:r w:rsidR="00BA3EBA">
        <w:rPr>
          <w:rFonts w:hint="eastAsia"/>
        </w:rPr>
        <w:t>1</w:t>
      </w:r>
      <w:r w:rsidR="00BA3EBA">
        <w:t xml:space="preserve"> and </w:t>
      </w:r>
      <w:r w:rsidR="00BA3EBA" w:rsidRPr="00BA3EBA">
        <w:rPr>
          <w:i/>
        </w:rPr>
        <w:t>17-kDa</w:t>
      </w:r>
      <w:r w:rsidR="00BA3EBA" w:rsidRPr="00BA3EBA">
        <w:t>-</w:t>
      </w:r>
      <w:r w:rsidR="00BA3EBA">
        <w:rPr>
          <w:rFonts w:hint="eastAsia"/>
        </w:rPr>
        <w:t>2</w:t>
      </w:r>
      <w:r w:rsidR="00BA3EBA">
        <w:t>.</w:t>
      </w:r>
      <w:r w:rsidR="00BA3EBA">
        <w:rPr>
          <w:rFonts w:hint="eastAsia"/>
        </w:rPr>
        <w:t xml:space="preserve"> </w:t>
      </w:r>
      <w:r w:rsidR="00BA3EBA">
        <w:t>The amplification program was the same</w:t>
      </w:r>
      <w:r w:rsidR="00BA3EBA">
        <w:rPr>
          <w:rFonts w:hint="eastAsia"/>
        </w:rPr>
        <w:t xml:space="preserve"> with above.</w:t>
      </w:r>
    </w:p>
    <w:p w:rsidR="002A5D78" w:rsidRDefault="002A5D78">
      <w:bookmarkStart w:id="0" w:name="_GoBack"/>
      <w:bookmarkEnd w:id="0"/>
    </w:p>
    <w:p w:rsidR="002A5D78" w:rsidRDefault="000F361C">
      <w:pPr>
        <w:rPr>
          <w:b/>
        </w:rPr>
      </w:pPr>
      <w:r>
        <w:rPr>
          <w:rFonts w:hint="eastAsia"/>
          <w:b/>
        </w:rPr>
        <w:t>2</w:t>
      </w:r>
      <w:r>
        <w:rPr>
          <w:b/>
        </w:rPr>
        <w:t xml:space="preserve">. PCR amplification to detect </w:t>
      </w:r>
      <w:r w:rsidR="00FF74F9" w:rsidRPr="00FF74F9">
        <w:rPr>
          <w:b/>
          <w:i/>
        </w:rPr>
        <w:t>Rickettsia spp.</w:t>
      </w:r>
      <w:r>
        <w:rPr>
          <w:rFonts w:hint="eastAsia"/>
          <w:b/>
        </w:rPr>
        <w:t xml:space="preserve"> </w:t>
      </w:r>
      <w:r>
        <w:rPr>
          <w:b/>
        </w:rPr>
        <w:t>based on the</w:t>
      </w:r>
      <w:r>
        <w:rPr>
          <w:b/>
          <w:i/>
        </w:rPr>
        <w:t xml:space="preserve"> </w:t>
      </w:r>
      <w:r w:rsidR="00FF74F9">
        <w:rPr>
          <w:rFonts w:hint="eastAsia"/>
          <w:b/>
          <w:i/>
        </w:rPr>
        <w:t>gltA</w:t>
      </w:r>
      <w:r>
        <w:rPr>
          <w:b/>
        </w:rPr>
        <w:t xml:space="preserve"> </w:t>
      </w:r>
      <w:r>
        <w:rPr>
          <w:rFonts w:hint="eastAsia"/>
          <w:b/>
        </w:rPr>
        <w:t>gene</w:t>
      </w:r>
    </w:p>
    <w:p w:rsidR="002A5D78" w:rsidRDefault="000F361C" w:rsidP="009D3F00">
      <w:pPr>
        <w:spacing w:line="360" w:lineRule="auto"/>
        <w:ind w:firstLineChars="100" w:firstLine="210"/>
      </w:pPr>
      <w:r>
        <w:t xml:space="preserve">The PCR amplifications were performed in a </w:t>
      </w:r>
      <w:r>
        <w:rPr>
          <w:rFonts w:hint="eastAsia"/>
        </w:rPr>
        <w:t>25</w:t>
      </w:r>
      <w:r>
        <w:t>-μL reaction volume</w:t>
      </w:r>
      <w:r>
        <w:rPr>
          <w:rFonts w:hint="eastAsia"/>
        </w:rPr>
        <w:t>. T</w:t>
      </w:r>
      <w:r>
        <w:t>he reaction mixture contained 0.</w:t>
      </w:r>
      <w:r>
        <w:rPr>
          <w:rFonts w:hint="eastAsia"/>
        </w:rPr>
        <w:t>75</w:t>
      </w:r>
      <w:r>
        <w:t xml:space="preserve"> μmol/L of each primer (</w:t>
      </w:r>
      <w:r w:rsidR="002164F1">
        <w:rPr>
          <w:rFonts w:hint="eastAsia"/>
          <w:i/>
          <w:iCs/>
        </w:rPr>
        <w:t>gltA</w:t>
      </w:r>
      <w:r>
        <w:t xml:space="preserve">), 250 μM of each dNTP, and 1.0 U of </w:t>
      </w:r>
      <w:r w:rsidR="009D3F00" w:rsidRPr="009D3F00">
        <w:rPr>
          <w:i/>
        </w:rPr>
        <w:t>Taq</w:t>
      </w:r>
      <w:r w:rsidR="009D3F00" w:rsidRPr="009D3F00">
        <w:t xml:space="preserve"> </w:t>
      </w:r>
      <w:r w:rsidR="009D3F00" w:rsidRPr="009D3F00">
        <w:rPr>
          <w:rFonts w:hint="eastAsia"/>
        </w:rPr>
        <w:t>DNA</w:t>
      </w:r>
      <w:r>
        <w:t xml:space="preserve"> polymerase (TaKaRa Taq Version 2.0, Takara, Dalian, China). The cycling conditions consisted of an initial 5-min denaturation at 9</w:t>
      </w:r>
      <w:r>
        <w:rPr>
          <w:rFonts w:hint="eastAsia"/>
        </w:rPr>
        <w:t>5</w:t>
      </w:r>
      <w:r>
        <w:t xml:space="preserve">°C, followed by </w:t>
      </w:r>
      <w:r w:rsidR="002164F1">
        <w:rPr>
          <w:rFonts w:hint="eastAsia"/>
        </w:rPr>
        <w:t>40</w:t>
      </w:r>
      <w:r>
        <w:t xml:space="preserve"> cycles at 9</w:t>
      </w:r>
      <w:r w:rsidR="002164F1">
        <w:rPr>
          <w:rFonts w:hint="eastAsia"/>
        </w:rPr>
        <w:t>5</w:t>
      </w:r>
      <w:r>
        <w:t xml:space="preserve">°C for </w:t>
      </w:r>
      <w:r w:rsidR="002164F1">
        <w:rPr>
          <w:rFonts w:hint="eastAsia"/>
        </w:rPr>
        <w:t>3</w:t>
      </w:r>
      <w:r>
        <w:t>0 s, 5</w:t>
      </w:r>
      <w:r w:rsidR="002164F1">
        <w:rPr>
          <w:rFonts w:hint="eastAsia"/>
        </w:rPr>
        <w:t>2</w:t>
      </w:r>
      <w:r>
        <w:t xml:space="preserve">°C for </w:t>
      </w:r>
      <w:r w:rsidR="002164F1">
        <w:rPr>
          <w:rFonts w:hint="eastAsia"/>
        </w:rPr>
        <w:t>3</w:t>
      </w:r>
      <w:r>
        <w:t xml:space="preserve">0 s, and 72°C for </w:t>
      </w:r>
      <w:r>
        <w:rPr>
          <w:rFonts w:hint="eastAsia"/>
        </w:rPr>
        <w:t xml:space="preserve">40 </w:t>
      </w:r>
      <w:r>
        <w:t xml:space="preserve">s, with a final extension at 72°C for </w:t>
      </w:r>
      <w:r>
        <w:rPr>
          <w:rFonts w:hint="eastAsia"/>
        </w:rPr>
        <w:t>5</w:t>
      </w:r>
      <w:r>
        <w:t xml:space="preserve"> min.</w:t>
      </w:r>
    </w:p>
    <w:p w:rsidR="00BA3EBA" w:rsidRDefault="00BA3EBA" w:rsidP="00BA3EBA"/>
    <w:p w:rsidR="00BA3EBA" w:rsidRDefault="00BA3EBA" w:rsidP="00BA3EBA">
      <w:pPr>
        <w:rPr>
          <w:b/>
        </w:rPr>
      </w:pPr>
      <w:r>
        <w:rPr>
          <w:rFonts w:hint="eastAsia"/>
          <w:b/>
        </w:rPr>
        <w:t>3</w:t>
      </w:r>
      <w:r>
        <w:rPr>
          <w:b/>
        </w:rPr>
        <w:t xml:space="preserve">. PCR amplification to detect </w:t>
      </w:r>
      <w:r w:rsidRPr="00FF74F9">
        <w:rPr>
          <w:b/>
          <w:i/>
        </w:rPr>
        <w:t>Rickettsia spp.</w:t>
      </w:r>
      <w:r>
        <w:rPr>
          <w:rFonts w:hint="eastAsia"/>
          <w:b/>
        </w:rPr>
        <w:t xml:space="preserve"> </w:t>
      </w:r>
      <w:r>
        <w:rPr>
          <w:b/>
        </w:rPr>
        <w:t>based on the</w:t>
      </w:r>
      <w:r>
        <w:rPr>
          <w:b/>
          <w:i/>
        </w:rPr>
        <w:t xml:space="preserve"> </w:t>
      </w:r>
      <w:r w:rsidRPr="00BA3EBA">
        <w:rPr>
          <w:b/>
          <w:i/>
        </w:rPr>
        <w:t>ompA</w:t>
      </w:r>
      <w:r>
        <w:rPr>
          <w:b/>
        </w:rPr>
        <w:t xml:space="preserve"> </w:t>
      </w:r>
      <w:r>
        <w:rPr>
          <w:rFonts w:hint="eastAsia"/>
          <w:b/>
        </w:rPr>
        <w:t>gene</w:t>
      </w:r>
    </w:p>
    <w:p w:rsidR="002A5D78" w:rsidRDefault="00BA3EBA" w:rsidP="009D3F00">
      <w:pPr>
        <w:spacing w:line="360" w:lineRule="auto"/>
        <w:ind w:firstLineChars="100" w:firstLine="210"/>
      </w:pPr>
      <w:r>
        <w:t xml:space="preserve">The PCR amplifications were performed in a </w:t>
      </w:r>
      <w:r>
        <w:rPr>
          <w:rFonts w:hint="eastAsia"/>
        </w:rPr>
        <w:t>25</w:t>
      </w:r>
      <w:r>
        <w:t>-μL reaction volume</w:t>
      </w:r>
      <w:r>
        <w:rPr>
          <w:rFonts w:hint="eastAsia"/>
        </w:rPr>
        <w:t>. T</w:t>
      </w:r>
      <w:r>
        <w:t>he reaction mixture contained 0.</w:t>
      </w:r>
      <w:r>
        <w:rPr>
          <w:rFonts w:hint="eastAsia"/>
        </w:rPr>
        <w:t>75</w:t>
      </w:r>
      <w:r>
        <w:t xml:space="preserve"> μmol/L of each primer (</w:t>
      </w:r>
      <w:r w:rsidRPr="00BA3EBA">
        <w:rPr>
          <w:i/>
          <w:iCs/>
        </w:rPr>
        <w:t>ompA</w:t>
      </w:r>
      <w:r>
        <w:t xml:space="preserve">), 250 μM of each dNTP, and 1.0 U of </w:t>
      </w:r>
      <w:r w:rsidR="009D3F00" w:rsidRPr="009D3F00">
        <w:rPr>
          <w:i/>
        </w:rPr>
        <w:t>Taq</w:t>
      </w:r>
      <w:r w:rsidR="009D3F00" w:rsidRPr="009D3F00">
        <w:t xml:space="preserve"> </w:t>
      </w:r>
      <w:r w:rsidR="009D3F00" w:rsidRPr="009D3F00">
        <w:rPr>
          <w:rFonts w:hint="eastAsia"/>
        </w:rPr>
        <w:t>DNA</w:t>
      </w:r>
      <w:r>
        <w:t xml:space="preserve"> polymerase (TaKaRa Taq Version 2.0, Takara, Dalian, China). The cycling conditions consisted of an initial 5-min denaturation at 9</w:t>
      </w:r>
      <w:r>
        <w:rPr>
          <w:rFonts w:hint="eastAsia"/>
        </w:rPr>
        <w:t>5</w:t>
      </w:r>
      <w:r>
        <w:t xml:space="preserve">°C, followed by </w:t>
      </w:r>
      <w:r>
        <w:rPr>
          <w:rFonts w:hint="eastAsia"/>
        </w:rPr>
        <w:t>35</w:t>
      </w:r>
      <w:r>
        <w:t xml:space="preserve"> cycles at 9</w:t>
      </w:r>
      <w:r>
        <w:rPr>
          <w:rFonts w:hint="eastAsia"/>
        </w:rPr>
        <w:t>5</w:t>
      </w:r>
      <w:r>
        <w:t xml:space="preserve">°C for </w:t>
      </w:r>
      <w:r>
        <w:rPr>
          <w:rFonts w:hint="eastAsia"/>
        </w:rPr>
        <w:t>3</w:t>
      </w:r>
      <w:r>
        <w:t>0 s, 5</w:t>
      </w:r>
      <w:r>
        <w:rPr>
          <w:rFonts w:hint="eastAsia"/>
        </w:rPr>
        <w:t>5</w:t>
      </w:r>
      <w:r>
        <w:t xml:space="preserve">°C for </w:t>
      </w:r>
      <w:r>
        <w:rPr>
          <w:rFonts w:hint="eastAsia"/>
        </w:rPr>
        <w:t>45</w:t>
      </w:r>
      <w:r>
        <w:t xml:space="preserve"> s, and 72°C for </w:t>
      </w:r>
      <w:r>
        <w:rPr>
          <w:rFonts w:hint="eastAsia"/>
        </w:rPr>
        <w:t xml:space="preserve">45 </w:t>
      </w:r>
      <w:r>
        <w:t xml:space="preserve">s, with a final extension at 72°C for </w:t>
      </w:r>
      <w:r>
        <w:rPr>
          <w:rFonts w:hint="eastAsia"/>
        </w:rPr>
        <w:t>8</w:t>
      </w:r>
      <w:r>
        <w:t xml:space="preserve"> min.</w:t>
      </w:r>
    </w:p>
    <w:p w:rsidR="00BA3EBA" w:rsidRDefault="00BA3EBA" w:rsidP="00BA3EBA">
      <w:pPr>
        <w:spacing w:line="360" w:lineRule="auto"/>
      </w:pPr>
    </w:p>
    <w:p w:rsidR="00BA3EBA" w:rsidRDefault="00BA3EBA" w:rsidP="00BA3EBA">
      <w:pPr>
        <w:rPr>
          <w:b/>
        </w:rPr>
      </w:pPr>
      <w:r>
        <w:rPr>
          <w:rFonts w:hint="eastAsia"/>
          <w:b/>
        </w:rPr>
        <w:t>4</w:t>
      </w:r>
      <w:r>
        <w:rPr>
          <w:b/>
        </w:rPr>
        <w:t xml:space="preserve">. PCR amplification to detect </w:t>
      </w:r>
      <w:r w:rsidRPr="00FF74F9">
        <w:rPr>
          <w:b/>
          <w:i/>
        </w:rPr>
        <w:t>Rickettsia spp.</w:t>
      </w:r>
      <w:r>
        <w:rPr>
          <w:rFonts w:hint="eastAsia"/>
          <w:b/>
        </w:rPr>
        <w:t xml:space="preserve"> </w:t>
      </w:r>
      <w:r>
        <w:rPr>
          <w:b/>
        </w:rPr>
        <w:t>based on the</w:t>
      </w:r>
      <w:r>
        <w:rPr>
          <w:b/>
          <w:i/>
        </w:rPr>
        <w:t xml:space="preserve"> </w:t>
      </w:r>
      <w:r w:rsidRPr="00BA3EBA">
        <w:rPr>
          <w:b/>
          <w:i/>
        </w:rPr>
        <w:t>ompB</w:t>
      </w:r>
      <w:r>
        <w:rPr>
          <w:b/>
        </w:rPr>
        <w:t xml:space="preserve"> </w:t>
      </w:r>
      <w:r>
        <w:rPr>
          <w:rFonts w:hint="eastAsia"/>
          <w:b/>
        </w:rPr>
        <w:t>gene</w:t>
      </w:r>
    </w:p>
    <w:p w:rsidR="00BA3EBA" w:rsidRDefault="00BA3EBA" w:rsidP="00BA3EBA">
      <w:pPr>
        <w:spacing w:line="360" w:lineRule="auto"/>
      </w:pPr>
      <w:r>
        <w:t xml:space="preserve">The PCR amplifications were performed in a </w:t>
      </w:r>
      <w:r>
        <w:rPr>
          <w:rFonts w:hint="eastAsia"/>
        </w:rPr>
        <w:t>25</w:t>
      </w:r>
      <w:r>
        <w:t>-μL reaction volume</w:t>
      </w:r>
      <w:r>
        <w:rPr>
          <w:rFonts w:hint="eastAsia"/>
        </w:rPr>
        <w:t>. T</w:t>
      </w:r>
      <w:r>
        <w:t>he reaction mixture contained 0.</w:t>
      </w:r>
      <w:r>
        <w:rPr>
          <w:rFonts w:hint="eastAsia"/>
        </w:rPr>
        <w:t>75</w:t>
      </w:r>
      <w:r>
        <w:t xml:space="preserve"> μmol/L of each primer (</w:t>
      </w:r>
      <w:r w:rsidRPr="00BA3EBA">
        <w:rPr>
          <w:i/>
          <w:iCs/>
        </w:rPr>
        <w:t>ompB</w:t>
      </w:r>
      <w:r>
        <w:t xml:space="preserve">), 250 μM of each dNTP, and 1.0 U of </w:t>
      </w:r>
      <w:r w:rsidR="009D3F00" w:rsidRPr="009D3F00">
        <w:rPr>
          <w:i/>
        </w:rPr>
        <w:t>Taq</w:t>
      </w:r>
      <w:r w:rsidR="009D3F00" w:rsidRPr="009D3F00">
        <w:t xml:space="preserve"> </w:t>
      </w:r>
      <w:r w:rsidR="009D3F00" w:rsidRPr="009D3F00">
        <w:rPr>
          <w:rFonts w:hint="eastAsia"/>
        </w:rPr>
        <w:t>DNA</w:t>
      </w:r>
      <w:r>
        <w:t xml:space="preserve"> polymerase </w:t>
      </w:r>
      <w:r>
        <w:lastRenderedPageBreak/>
        <w:t>(TaKaRa Taq Version 2.0, Takara, Dalian, China). The cycling conditions consisted of an initial 5-min denaturation at 9</w:t>
      </w:r>
      <w:r>
        <w:rPr>
          <w:rFonts w:hint="eastAsia"/>
        </w:rPr>
        <w:t>5</w:t>
      </w:r>
      <w:r>
        <w:t xml:space="preserve">°C, followed by </w:t>
      </w:r>
      <w:r>
        <w:rPr>
          <w:rFonts w:hint="eastAsia"/>
        </w:rPr>
        <w:t>40</w:t>
      </w:r>
      <w:r>
        <w:t xml:space="preserve"> cycles at 9</w:t>
      </w:r>
      <w:r>
        <w:rPr>
          <w:rFonts w:hint="eastAsia"/>
        </w:rPr>
        <w:t>5</w:t>
      </w:r>
      <w:r>
        <w:t xml:space="preserve">°C for </w:t>
      </w:r>
      <w:r>
        <w:rPr>
          <w:rFonts w:hint="eastAsia"/>
        </w:rPr>
        <w:t>3</w:t>
      </w:r>
      <w:r>
        <w:t>0 s, 5</w:t>
      </w:r>
      <w:r>
        <w:rPr>
          <w:rFonts w:hint="eastAsia"/>
        </w:rPr>
        <w:t>2</w:t>
      </w:r>
      <w:r>
        <w:t xml:space="preserve">°C for </w:t>
      </w:r>
      <w:r>
        <w:rPr>
          <w:rFonts w:hint="eastAsia"/>
        </w:rPr>
        <w:t>3</w:t>
      </w:r>
      <w:r>
        <w:t xml:space="preserve">0 s, and 72°C for </w:t>
      </w:r>
      <w:r>
        <w:rPr>
          <w:rFonts w:hint="eastAsia"/>
        </w:rPr>
        <w:t>1 min</w:t>
      </w:r>
      <w:r>
        <w:t xml:space="preserve">, with a final extension at 72°C for </w:t>
      </w:r>
      <w:r>
        <w:rPr>
          <w:rFonts w:hint="eastAsia"/>
        </w:rPr>
        <w:t>8</w:t>
      </w:r>
      <w:r>
        <w:t xml:space="preserve"> min.</w:t>
      </w:r>
    </w:p>
    <w:p w:rsidR="00BA3EBA" w:rsidRDefault="00BA3EBA" w:rsidP="00BA3EBA">
      <w:pPr>
        <w:spacing w:line="360" w:lineRule="auto"/>
      </w:pPr>
    </w:p>
    <w:p w:rsidR="00BA3EBA" w:rsidRDefault="00BA3EBA" w:rsidP="00BA3EBA">
      <w:pPr>
        <w:rPr>
          <w:b/>
        </w:rPr>
      </w:pPr>
      <w:r>
        <w:rPr>
          <w:rFonts w:hint="eastAsia"/>
          <w:b/>
        </w:rPr>
        <w:t>5</w:t>
      </w:r>
      <w:r>
        <w:rPr>
          <w:b/>
        </w:rPr>
        <w:t xml:space="preserve">. PCR amplification to detect </w:t>
      </w:r>
      <w:r w:rsidRPr="00FF74F9">
        <w:rPr>
          <w:b/>
          <w:i/>
        </w:rPr>
        <w:t>Rickettsia spp.</w:t>
      </w:r>
      <w:r>
        <w:rPr>
          <w:rFonts w:hint="eastAsia"/>
          <w:b/>
        </w:rPr>
        <w:t xml:space="preserve"> </w:t>
      </w:r>
      <w:r>
        <w:rPr>
          <w:b/>
        </w:rPr>
        <w:t>based on the</w:t>
      </w:r>
      <w:r>
        <w:rPr>
          <w:b/>
          <w:i/>
        </w:rPr>
        <w:t xml:space="preserve"> </w:t>
      </w:r>
      <w:r w:rsidRPr="00BA3EBA">
        <w:rPr>
          <w:b/>
          <w:i/>
        </w:rPr>
        <w:t>rrs</w:t>
      </w:r>
      <w:r>
        <w:rPr>
          <w:b/>
        </w:rPr>
        <w:t xml:space="preserve"> </w:t>
      </w:r>
      <w:r>
        <w:rPr>
          <w:rFonts w:hint="eastAsia"/>
          <w:b/>
        </w:rPr>
        <w:t>gene</w:t>
      </w:r>
    </w:p>
    <w:p w:rsidR="00BA3EBA" w:rsidRDefault="00BA3EBA" w:rsidP="00BA3EBA">
      <w:pPr>
        <w:spacing w:line="360" w:lineRule="auto"/>
      </w:pPr>
      <w:r>
        <w:t xml:space="preserve">The PCR amplifications were performed in a </w:t>
      </w:r>
      <w:r>
        <w:rPr>
          <w:rFonts w:hint="eastAsia"/>
        </w:rPr>
        <w:t>25</w:t>
      </w:r>
      <w:r>
        <w:t>-μL reaction volume</w:t>
      </w:r>
      <w:r>
        <w:rPr>
          <w:rFonts w:hint="eastAsia"/>
        </w:rPr>
        <w:t>. T</w:t>
      </w:r>
      <w:r>
        <w:t>he reaction mixture contained 0.</w:t>
      </w:r>
      <w:r>
        <w:rPr>
          <w:rFonts w:hint="eastAsia"/>
        </w:rPr>
        <w:t>75</w:t>
      </w:r>
      <w:r>
        <w:t xml:space="preserve"> μmol/L of each primer (</w:t>
      </w:r>
      <w:r w:rsidRPr="00BA3EBA">
        <w:rPr>
          <w:i/>
          <w:iCs/>
        </w:rPr>
        <w:t>rrs</w:t>
      </w:r>
      <w:r>
        <w:t>), 250 μM of each dNTP, and 1.0 U o</w:t>
      </w:r>
      <w:r w:rsidRPr="009D3F00">
        <w:t xml:space="preserve">f </w:t>
      </w:r>
      <w:r w:rsidRPr="009D3F00">
        <w:rPr>
          <w:i/>
        </w:rPr>
        <w:t>Taq</w:t>
      </w:r>
      <w:r w:rsidRPr="009D3F00">
        <w:t xml:space="preserve"> </w:t>
      </w:r>
      <w:r w:rsidR="009D3F00" w:rsidRPr="009D3F00">
        <w:rPr>
          <w:rFonts w:hint="eastAsia"/>
        </w:rPr>
        <w:t xml:space="preserve">DNA </w:t>
      </w:r>
      <w:r w:rsidRPr="009D3F00">
        <w:t>polymerase</w:t>
      </w:r>
      <w:r>
        <w:t xml:space="preserve"> (TaKaRa Taq Version 2.0, Takara, Dalian, China). The cycling conditions consisted of an initial 5-min denaturation at 9</w:t>
      </w:r>
      <w:r>
        <w:rPr>
          <w:rFonts w:hint="eastAsia"/>
        </w:rPr>
        <w:t>5</w:t>
      </w:r>
      <w:r>
        <w:t xml:space="preserve">°C, followed by </w:t>
      </w:r>
      <w:r>
        <w:rPr>
          <w:rFonts w:hint="eastAsia"/>
        </w:rPr>
        <w:t>37</w:t>
      </w:r>
      <w:r>
        <w:t xml:space="preserve"> cycles at 9</w:t>
      </w:r>
      <w:r>
        <w:rPr>
          <w:rFonts w:hint="eastAsia"/>
        </w:rPr>
        <w:t>5</w:t>
      </w:r>
      <w:r>
        <w:t xml:space="preserve">°C for </w:t>
      </w:r>
      <w:r>
        <w:rPr>
          <w:rFonts w:hint="eastAsia"/>
        </w:rPr>
        <w:t>45</w:t>
      </w:r>
      <w:r>
        <w:t xml:space="preserve"> s, 5</w:t>
      </w:r>
      <w:r>
        <w:rPr>
          <w:rFonts w:hint="eastAsia"/>
        </w:rPr>
        <w:t>8</w:t>
      </w:r>
      <w:r>
        <w:t xml:space="preserve">°C for </w:t>
      </w:r>
      <w:r>
        <w:rPr>
          <w:rFonts w:hint="eastAsia"/>
        </w:rPr>
        <w:t>4</w:t>
      </w:r>
      <w:r>
        <w:t xml:space="preserve">0 s, and 72°C for </w:t>
      </w:r>
      <w:r>
        <w:rPr>
          <w:rFonts w:hint="eastAsia"/>
        </w:rPr>
        <w:t xml:space="preserve">1 min 20 </w:t>
      </w:r>
      <w:r>
        <w:t xml:space="preserve">s, with a final extension at 72°C for </w:t>
      </w:r>
      <w:r>
        <w:rPr>
          <w:rFonts w:hint="eastAsia"/>
        </w:rPr>
        <w:t>5</w:t>
      </w:r>
      <w:r>
        <w:t xml:space="preserve"> min.</w:t>
      </w:r>
    </w:p>
    <w:p w:rsidR="00BA3EBA" w:rsidRDefault="00BA3EBA" w:rsidP="00BA3EBA">
      <w:pPr>
        <w:spacing w:line="360" w:lineRule="auto"/>
      </w:pPr>
    </w:p>
    <w:p w:rsidR="00BA3EBA" w:rsidRDefault="00BA3EBA" w:rsidP="00BA3EBA">
      <w:pPr>
        <w:rPr>
          <w:b/>
        </w:rPr>
      </w:pPr>
      <w:r>
        <w:rPr>
          <w:rFonts w:hint="eastAsia"/>
          <w:b/>
        </w:rPr>
        <w:t>6</w:t>
      </w:r>
      <w:r>
        <w:rPr>
          <w:b/>
        </w:rPr>
        <w:t xml:space="preserve">. PCR amplification to detect </w:t>
      </w:r>
      <w:r w:rsidRPr="00FF74F9">
        <w:rPr>
          <w:b/>
          <w:i/>
        </w:rPr>
        <w:t>Rickettsia spp.</w:t>
      </w:r>
      <w:r>
        <w:rPr>
          <w:rFonts w:hint="eastAsia"/>
          <w:b/>
        </w:rPr>
        <w:t xml:space="preserve"> </w:t>
      </w:r>
      <w:r>
        <w:rPr>
          <w:b/>
        </w:rPr>
        <w:t>based on the</w:t>
      </w:r>
      <w:r>
        <w:rPr>
          <w:b/>
          <w:i/>
        </w:rPr>
        <w:t xml:space="preserve"> sca4</w:t>
      </w:r>
      <w:r>
        <w:rPr>
          <w:b/>
        </w:rPr>
        <w:t xml:space="preserve"> </w:t>
      </w:r>
      <w:r>
        <w:rPr>
          <w:rFonts w:hint="eastAsia"/>
          <w:b/>
        </w:rPr>
        <w:t>gene</w:t>
      </w:r>
    </w:p>
    <w:p w:rsidR="00BA3EBA" w:rsidRDefault="00BA3EBA" w:rsidP="00BA3EBA">
      <w:pPr>
        <w:spacing w:line="360" w:lineRule="auto"/>
      </w:pPr>
      <w:r>
        <w:t xml:space="preserve">The PCR amplifications were performed in a </w:t>
      </w:r>
      <w:r>
        <w:rPr>
          <w:rFonts w:hint="eastAsia"/>
        </w:rPr>
        <w:t>25</w:t>
      </w:r>
      <w:r>
        <w:t>-μL reaction volume</w:t>
      </w:r>
      <w:r>
        <w:rPr>
          <w:rFonts w:hint="eastAsia"/>
        </w:rPr>
        <w:t>. T</w:t>
      </w:r>
      <w:r>
        <w:t>he reaction mixture contained 0.</w:t>
      </w:r>
      <w:r>
        <w:rPr>
          <w:rFonts w:hint="eastAsia"/>
        </w:rPr>
        <w:t>75</w:t>
      </w:r>
      <w:r>
        <w:t xml:space="preserve"> μmol/L of each primer (</w:t>
      </w:r>
      <w:r w:rsidRPr="00BA3EBA">
        <w:rPr>
          <w:i/>
          <w:iCs/>
        </w:rPr>
        <w:t>sca4</w:t>
      </w:r>
      <w:r>
        <w:t>), 250 μM of each dNTP, and 1.0 U of</w:t>
      </w:r>
      <w:r w:rsidRPr="009D3F00">
        <w:t xml:space="preserve"> </w:t>
      </w:r>
      <w:r w:rsidRPr="009D3F00">
        <w:rPr>
          <w:i/>
        </w:rPr>
        <w:t>Taq</w:t>
      </w:r>
      <w:r w:rsidRPr="009D3F00">
        <w:t xml:space="preserve"> </w:t>
      </w:r>
      <w:r w:rsidR="005C5665" w:rsidRPr="009D3F00">
        <w:rPr>
          <w:rFonts w:hint="eastAsia"/>
        </w:rPr>
        <w:t xml:space="preserve">DNA </w:t>
      </w:r>
      <w:r>
        <w:t>polymerase (TaKaRa Taq Version 2.0, Takara, Dalian, China). The cycling conditions consisted of an initial 5-min denaturation at 9</w:t>
      </w:r>
      <w:r>
        <w:rPr>
          <w:rFonts w:hint="eastAsia"/>
        </w:rPr>
        <w:t>5</w:t>
      </w:r>
      <w:r>
        <w:t xml:space="preserve">°C, followed by </w:t>
      </w:r>
      <w:r>
        <w:rPr>
          <w:rFonts w:hint="eastAsia"/>
        </w:rPr>
        <w:t>37</w:t>
      </w:r>
      <w:r>
        <w:t xml:space="preserve"> cycles at 9</w:t>
      </w:r>
      <w:r>
        <w:rPr>
          <w:rFonts w:hint="eastAsia"/>
        </w:rPr>
        <w:t>5</w:t>
      </w:r>
      <w:r>
        <w:t xml:space="preserve">°C for </w:t>
      </w:r>
      <w:r>
        <w:rPr>
          <w:rFonts w:hint="eastAsia"/>
        </w:rPr>
        <w:t>3</w:t>
      </w:r>
      <w:r>
        <w:t>0 s, 5</w:t>
      </w:r>
      <w:r>
        <w:rPr>
          <w:rFonts w:hint="eastAsia"/>
        </w:rPr>
        <w:t>5</w:t>
      </w:r>
      <w:r>
        <w:t xml:space="preserve">°C for </w:t>
      </w:r>
      <w:r>
        <w:rPr>
          <w:rFonts w:hint="eastAsia"/>
        </w:rPr>
        <w:t>3</w:t>
      </w:r>
      <w:r>
        <w:t xml:space="preserve">0 s, and 72°C for </w:t>
      </w:r>
      <w:r>
        <w:rPr>
          <w:rFonts w:hint="eastAsia"/>
        </w:rPr>
        <w:t>1 min</w:t>
      </w:r>
      <w:r>
        <w:t xml:space="preserve">, with a final extension at 72°C for </w:t>
      </w:r>
      <w:r>
        <w:rPr>
          <w:rFonts w:hint="eastAsia"/>
        </w:rPr>
        <w:t>8</w:t>
      </w:r>
      <w:r>
        <w:t xml:space="preserve"> min.</w:t>
      </w:r>
    </w:p>
    <w:p w:rsidR="00BA3EBA" w:rsidRDefault="00BA3EBA" w:rsidP="00BA3EBA">
      <w:pPr>
        <w:spacing w:line="360" w:lineRule="auto"/>
        <w:rPr>
          <w:sz w:val="24"/>
        </w:rPr>
      </w:pPr>
    </w:p>
    <w:p w:rsidR="002A5D78" w:rsidRDefault="000F361C">
      <w:pPr>
        <w:rPr>
          <w:sz w:val="28"/>
        </w:rPr>
      </w:pPr>
      <w:r>
        <w:rPr>
          <w:sz w:val="28"/>
        </w:rPr>
        <w:t>Nucleotide</w:t>
      </w:r>
      <w:r>
        <w:rPr>
          <w:rFonts w:hint="eastAsia"/>
          <w:sz w:val="28"/>
        </w:rPr>
        <w:t xml:space="preserve"> </w:t>
      </w:r>
      <w:r>
        <w:rPr>
          <w:sz w:val="28"/>
        </w:rPr>
        <w:t>sequences</w:t>
      </w:r>
      <w:r>
        <w:rPr>
          <w:rFonts w:hint="eastAsia"/>
          <w:sz w:val="28"/>
        </w:rPr>
        <w:t xml:space="preserve"> </w:t>
      </w:r>
      <w:r>
        <w:rPr>
          <w:sz w:val="28"/>
        </w:rPr>
        <w:t>of</w:t>
      </w:r>
      <w:r>
        <w:rPr>
          <w:rFonts w:hint="eastAsia"/>
          <w:sz w:val="28"/>
        </w:rPr>
        <w:t xml:space="preserve"> </w:t>
      </w:r>
      <w:r>
        <w:rPr>
          <w:sz w:val="28"/>
        </w:rPr>
        <w:t>the primers</w:t>
      </w:r>
      <w:r>
        <w:rPr>
          <w:rFonts w:hint="eastAsia"/>
          <w:sz w:val="28"/>
        </w:rPr>
        <w:t xml:space="preserve"> </w:t>
      </w:r>
      <w:r>
        <w:rPr>
          <w:sz w:val="28"/>
        </w:rPr>
        <w:t>used</w:t>
      </w:r>
      <w:r>
        <w:rPr>
          <w:rFonts w:hint="eastAsia"/>
          <w:sz w:val="28"/>
        </w:rPr>
        <w:t xml:space="preserve"> </w:t>
      </w:r>
      <w:r>
        <w:rPr>
          <w:sz w:val="28"/>
        </w:rPr>
        <w:t>for</w:t>
      </w:r>
      <w:r>
        <w:rPr>
          <w:rFonts w:hint="eastAsia"/>
          <w:sz w:val="28"/>
        </w:rPr>
        <w:t xml:space="preserve"> </w:t>
      </w:r>
      <w:r>
        <w:rPr>
          <w:sz w:val="28"/>
        </w:rPr>
        <w:t>the identification</w:t>
      </w:r>
      <w:r>
        <w:rPr>
          <w:rFonts w:hint="eastAsia"/>
          <w:sz w:val="28"/>
        </w:rPr>
        <w:t xml:space="preserve"> </w:t>
      </w:r>
      <w:r w:rsidR="003853C3" w:rsidRPr="003853C3">
        <w:rPr>
          <w:i/>
          <w:sz w:val="28"/>
        </w:rPr>
        <w:t>Rickettsia</w:t>
      </w:r>
      <w:r>
        <w:rPr>
          <w:rFonts w:hint="eastAsia"/>
          <w:i/>
          <w:sz w:val="28"/>
        </w:rPr>
        <w:t xml:space="preserve"> spp.</w:t>
      </w: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3969"/>
        <w:gridCol w:w="1276"/>
      </w:tblGrid>
      <w:tr w:rsidR="002A5D78" w:rsidTr="008B17E0">
        <w:tc>
          <w:tcPr>
            <w:tcW w:w="1134" w:type="dxa"/>
          </w:tcPr>
          <w:p w:rsidR="002A5D78" w:rsidRDefault="000F361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Gene</w:t>
            </w:r>
          </w:p>
        </w:tc>
        <w:tc>
          <w:tcPr>
            <w:tcW w:w="1417" w:type="dxa"/>
          </w:tcPr>
          <w:p w:rsidR="002A5D78" w:rsidRDefault="000F361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Primer</w:t>
            </w:r>
          </w:p>
        </w:tc>
        <w:tc>
          <w:tcPr>
            <w:tcW w:w="3969" w:type="dxa"/>
          </w:tcPr>
          <w:p w:rsidR="002A5D78" w:rsidRDefault="000F361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</w:t>
            </w:r>
            <w:r>
              <w:rPr>
                <w:rFonts w:ascii="Calibri" w:hAnsi="Calibri" w:hint="eastAsia"/>
                <w:sz w:val="24"/>
              </w:rPr>
              <w:t>equence(5</w:t>
            </w:r>
            <w:r>
              <w:rPr>
                <w:rFonts w:ascii="Calibri" w:hAnsi="Calibri"/>
                <w:sz w:val="24"/>
              </w:rPr>
              <w:t>’</w:t>
            </w:r>
            <w:r>
              <w:rPr>
                <w:rFonts w:ascii="Calibri" w:hAnsi="Calibri" w:hint="eastAsia"/>
                <w:sz w:val="24"/>
              </w:rPr>
              <w:t>-3</w:t>
            </w:r>
            <w:r>
              <w:rPr>
                <w:rFonts w:ascii="Calibri" w:hAnsi="Calibri"/>
                <w:sz w:val="24"/>
              </w:rPr>
              <w:t>’</w:t>
            </w:r>
            <w:r>
              <w:rPr>
                <w:rFonts w:ascii="Calibri" w:hAnsi="Calibri" w:hint="eastAsia"/>
                <w:sz w:val="24"/>
              </w:rPr>
              <w:t>)</w:t>
            </w:r>
          </w:p>
        </w:tc>
        <w:tc>
          <w:tcPr>
            <w:tcW w:w="1276" w:type="dxa"/>
          </w:tcPr>
          <w:p w:rsidR="002A5D78" w:rsidRDefault="000F361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Reference</w:t>
            </w:r>
          </w:p>
        </w:tc>
      </w:tr>
      <w:tr w:rsidR="002A5D78" w:rsidTr="008B17E0">
        <w:tc>
          <w:tcPr>
            <w:tcW w:w="1134" w:type="dxa"/>
          </w:tcPr>
          <w:p w:rsidR="002A5D78" w:rsidRDefault="002C13BF">
            <w:pPr>
              <w:rPr>
                <w:rFonts w:ascii="Calibri" w:eastAsia="宋体" w:hAnsi="Calibri"/>
                <w:i/>
                <w:sz w:val="24"/>
              </w:rPr>
            </w:pPr>
            <w:r w:rsidRPr="002C13BF">
              <w:rPr>
                <w:rFonts w:ascii="Calibri" w:hAnsi="Calibri"/>
                <w:i/>
                <w:sz w:val="24"/>
              </w:rPr>
              <w:t>17-kDa</w:t>
            </w:r>
          </w:p>
        </w:tc>
        <w:tc>
          <w:tcPr>
            <w:tcW w:w="1417" w:type="dxa"/>
          </w:tcPr>
          <w:p w:rsidR="002A5D78" w:rsidRDefault="002C13BF" w:rsidP="00791095">
            <w:pPr>
              <w:rPr>
                <w:rFonts w:ascii="Calibri" w:hAnsi="Calibri"/>
                <w:sz w:val="24"/>
              </w:rPr>
            </w:pPr>
            <w:r w:rsidRPr="002C13BF">
              <w:rPr>
                <w:rFonts w:ascii="Calibri" w:hAnsi="Calibri"/>
                <w:sz w:val="24"/>
              </w:rPr>
              <w:t>17</w:t>
            </w:r>
            <w:r w:rsidR="00791095">
              <w:rPr>
                <w:rFonts w:ascii="Calibri" w:hAnsi="Calibri" w:hint="eastAsia"/>
                <w:sz w:val="24"/>
              </w:rPr>
              <w:t>K</w:t>
            </w:r>
            <w:r w:rsidR="000F361C">
              <w:rPr>
                <w:rFonts w:ascii="Calibri" w:hAnsi="Calibri" w:hint="eastAsia"/>
                <w:sz w:val="24"/>
              </w:rPr>
              <w:t>-</w:t>
            </w:r>
            <w:r>
              <w:rPr>
                <w:rFonts w:ascii="Calibri" w:hAnsi="Calibri" w:hint="eastAsia"/>
                <w:sz w:val="24"/>
              </w:rPr>
              <w:t>5</w:t>
            </w:r>
          </w:p>
        </w:tc>
        <w:tc>
          <w:tcPr>
            <w:tcW w:w="3969" w:type="dxa"/>
          </w:tcPr>
          <w:p w:rsidR="002A5D78" w:rsidRDefault="00791095" w:rsidP="00E62CD9">
            <w:pPr>
              <w:rPr>
                <w:rFonts w:ascii="Calibri" w:hAnsi="Calibri"/>
                <w:sz w:val="24"/>
              </w:rPr>
            </w:pPr>
            <w:r w:rsidRPr="00791095">
              <w:rPr>
                <w:rFonts w:ascii="Calibri" w:hAnsi="Calibri"/>
                <w:sz w:val="24"/>
              </w:rPr>
              <w:t>GCTTTACAAAATTCTAAAAACCATATA</w:t>
            </w:r>
          </w:p>
        </w:tc>
        <w:tc>
          <w:tcPr>
            <w:tcW w:w="1276" w:type="dxa"/>
          </w:tcPr>
          <w:p w:rsidR="002A5D78" w:rsidRDefault="000F361C">
            <w:pPr>
              <w:jc w:val="center"/>
              <w:rPr>
                <w:rFonts w:ascii="Calibri" w:eastAsia="宋体" w:hAnsi="Calibri"/>
                <w:sz w:val="24"/>
              </w:rPr>
            </w:pPr>
            <w:r>
              <w:rPr>
                <w:rFonts w:ascii="Calibri" w:eastAsia="宋体" w:hAnsi="Calibri" w:hint="eastAsia"/>
                <w:sz w:val="24"/>
              </w:rPr>
              <w:t>[1]</w:t>
            </w:r>
          </w:p>
        </w:tc>
      </w:tr>
      <w:tr w:rsidR="002A5D78" w:rsidTr="008B17E0">
        <w:tc>
          <w:tcPr>
            <w:tcW w:w="1134" w:type="dxa"/>
          </w:tcPr>
          <w:p w:rsidR="002A5D78" w:rsidRDefault="002A5D78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2A5D78" w:rsidRDefault="002C13BF" w:rsidP="00791095">
            <w:pPr>
              <w:rPr>
                <w:rFonts w:ascii="Calibri" w:hAnsi="Calibri"/>
                <w:sz w:val="24"/>
              </w:rPr>
            </w:pPr>
            <w:r w:rsidRPr="002C13BF">
              <w:rPr>
                <w:rFonts w:ascii="Calibri" w:hAnsi="Calibri"/>
                <w:sz w:val="24"/>
              </w:rPr>
              <w:t>17</w:t>
            </w:r>
            <w:r w:rsidR="00791095">
              <w:rPr>
                <w:rFonts w:ascii="Calibri" w:hAnsi="Calibri" w:hint="eastAsia"/>
                <w:sz w:val="24"/>
              </w:rPr>
              <w:t>K</w:t>
            </w:r>
            <w:r>
              <w:rPr>
                <w:rFonts w:ascii="Calibri" w:hAnsi="Calibri" w:hint="eastAsia"/>
                <w:sz w:val="24"/>
              </w:rPr>
              <w:t>-3</w:t>
            </w:r>
          </w:p>
        </w:tc>
        <w:tc>
          <w:tcPr>
            <w:tcW w:w="3969" w:type="dxa"/>
          </w:tcPr>
          <w:p w:rsidR="002A5D78" w:rsidRDefault="00791095">
            <w:pPr>
              <w:rPr>
                <w:rFonts w:ascii="Calibri" w:hAnsi="Calibri"/>
                <w:sz w:val="24"/>
              </w:rPr>
            </w:pPr>
            <w:r w:rsidRPr="00791095">
              <w:rPr>
                <w:rFonts w:ascii="Calibri" w:hAnsi="Calibri"/>
                <w:sz w:val="24"/>
              </w:rPr>
              <w:t>TGTCTATCAATTCACAACTTGCC</w:t>
            </w:r>
          </w:p>
        </w:tc>
        <w:tc>
          <w:tcPr>
            <w:tcW w:w="1276" w:type="dxa"/>
          </w:tcPr>
          <w:p w:rsidR="002A5D78" w:rsidRDefault="000F361C">
            <w:pPr>
              <w:jc w:val="center"/>
              <w:rPr>
                <w:rFonts w:ascii="Calibri" w:eastAsia="宋体" w:hAnsi="Calibri"/>
                <w:sz w:val="24"/>
              </w:rPr>
            </w:pPr>
            <w:bookmarkStart w:id="1" w:name="OLE_LINK1"/>
            <w:bookmarkStart w:id="2" w:name="OLE_LINK2"/>
            <w:r>
              <w:rPr>
                <w:rFonts w:ascii="Calibri" w:eastAsia="宋体" w:hAnsi="Calibri" w:hint="eastAsia"/>
                <w:sz w:val="24"/>
              </w:rPr>
              <w:t>[1]</w:t>
            </w:r>
            <w:bookmarkEnd w:id="1"/>
            <w:bookmarkEnd w:id="2"/>
          </w:p>
        </w:tc>
      </w:tr>
      <w:tr w:rsidR="002A5D78" w:rsidTr="008B17E0">
        <w:tc>
          <w:tcPr>
            <w:tcW w:w="1134" w:type="dxa"/>
          </w:tcPr>
          <w:p w:rsidR="002A5D78" w:rsidRDefault="002A5D78">
            <w:pPr>
              <w:rPr>
                <w:rFonts w:ascii="Calibri" w:eastAsia="宋体" w:hAnsi="Calibri"/>
                <w:sz w:val="24"/>
              </w:rPr>
            </w:pPr>
          </w:p>
        </w:tc>
        <w:tc>
          <w:tcPr>
            <w:tcW w:w="1417" w:type="dxa"/>
          </w:tcPr>
          <w:p w:rsidR="002A5D78" w:rsidRDefault="002C13BF" w:rsidP="00791095">
            <w:pPr>
              <w:rPr>
                <w:rFonts w:ascii="Calibri" w:hAnsi="Calibri"/>
                <w:sz w:val="24"/>
              </w:rPr>
            </w:pPr>
            <w:r w:rsidRPr="002C13BF">
              <w:rPr>
                <w:rFonts w:ascii="Calibri" w:hAnsi="Calibri"/>
                <w:sz w:val="24"/>
              </w:rPr>
              <w:t>17</w:t>
            </w:r>
            <w:r w:rsidR="00791095">
              <w:rPr>
                <w:rFonts w:ascii="Calibri" w:hAnsi="Calibri" w:hint="eastAsia"/>
                <w:sz w:val="24"/>
              </w:rPr>
              <w:t>K</w:t>
            </w:r>
            <w:r w:rsidRPr="002C13BF">
              <w:rPr>
                <w:rFonts w:ascii="Calibri" w:hAnsi="Calibri"/>
                <w:sz w:val="24"/>
              </w:rPr>
              <w:t>D</w:t>
            </w:r>
            <w:r>
              <w:rPr>
                <w:rFonts w:ascii="Calibri" w:hAnsi="Calibri" w:hint="eastAsia"/>
                <w:sz w:val="24"/>
              </w:rPr>
              <w:t>1</w:t>
            </w:r>
          </w:p>
        </w:tc>
        <w:tc>
          <w:tcPr>
            <w:tcW w:w="3969" w:type="dxa"/>
          </w:tcPr>
          <w:p w:rsidR="002A5D78" w:rsidRDefault="00791095">
            <w:pPr>
              <w:rPr>
                <w:rFonts w:ascii="Calibri" w:hAnsi="Calibri"/>
                <w:sz w:val="24"/>
              </w:rPr>
            </w:pPr>
            <w:r w:rsidRPr="00791095">
              <w:rPr>
                <w:rFonts w:ascii="Calibri" w:hAnsi="Calibri"/>
                <w:sz w:val="24"/>
              </w:rPr>
              <w:t>GCTCTTGCAACTTCTAT</w:t>
            </w:r>
            <w:r>
              <w:t xml:space="preserve"> </w:t>
            </w:r>
            <w:r w:rsidRPr="00791095">
              <w:rPr>
                <w:rFonts w:ascii="Calibri" w:hAnsi="Calibri"/>
                <w:sz w:val="24"/>
              </w:rPr>
              <w:t>GTT</w:t>
            </w:r>
          </w:p>
        </w:tc>
        <w:tc>
          <w:tcPr>
            <w:tcW w:w="1276" w:type="dxa"/>
          </w:tcPr>
          <w:p w:rsidR="002A5D78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[1]</w:t>
            </w:r>
          </w:p>
        </w:tc>
      </w:tr>
      <w:tr w:rsidR="002A5D78" w:rsidTr="008B17E0">
        <w:tc>
          <w:tcPr>
            <w:tcW w:w="1134" w:type="dxa"/>
          </w:tcPr>
          <w:p w:rsidR="002A5D78" w:rsidRDefault="002A5D78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2A5D78" w:rsidRDefault="00791095" w:rsidP="007910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17</w:t>
            </w:r>
            <w:r>
              <w:rPr>
                <w:rFonts w:ascii="Calibri" w:hAnsi="Calibri" w:hint="eastAsia"/>
                <w:sz w:val="24"/>
              </w:rPr>
              <w:t>K</w:t>
            </w:r>
            <w:r w:rsidR="002C13BF" w:rsidRPr="002C13BF">
              <w:rPr>
                <w:rFonts w:ascii="Calibri" w:hAnsi="Calibri"/>
                <w:sz w:val="24"/>
              </w:rPr>
              <w:t>D</w:t>
            </w:r>
            <w:r w:rsidR="002C13BF">
              <w:rPr>
                <w:rFonts w:ascii="Calibri" w:hAnsi="Calibri" w:hint="eastAsia"/>
                <w:sz w:val="24"/>
              </w:rPr>
              <w:t>2</w:t>
            </w:r>
          </w:p>
        </w:tc>
        <w:tc>
          <w:tcPr>
            <w:tcW w:w="3969" w:type="dxa"/>
          </w:tcPr>
          <w:p w:rsidR="002A5D78" w:rsidRDefault="00791095">
            <w:pPr>
              <w:rPr>
                <w:rFonts w:ascii="Calibri" w:hAnsi="Calibri"/>
                <w:sz w:val="24"/>
              </w:rPr>
            </w:pPr>
            <w:r w:rsidRPr="00791095">
              <w:rPr>
                <w:rFonts w:ascii="Calibri" w:hAnsi="Calibri"/>
                <w:sz w:val="24"/>
              </w:rPr>
              <w:t>CATTGTTCGTCAGGTTGGCG</w:t>
            </w:r>
          </w:p>
        </w:tc>
        <w:tc>
          <w:tcPr>
            <w:tcW w:w="1276" w:type="dxa"/>
          </w:tcPr>
          <w:p w:rsidR="002A5D78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[1]</w:t>
            </w:r>
          </w:p>
        </w:tc>
      </w:tr>
      <w:tr w:rsidR="00C2618E" w:rsidTr="008B17E0">
        <w:tc>
          <w:tcPr>
            <w:tcW w:w="1134" w:type="dxa"/>
          </w:tcPr>
          <w:p w:rsidR="00C2618E" w:rsidRPr="008B17E0" w:rsidRDefault="00C2618E">
            <w:pPr>
              <w:rPr>
                <w:rFonts w:ascii="Calibri" w:hAnsi="Calibri"/>
                <w:i/>
                <w:sz w:val="24"/>
              </w:rPr>
            </w:pPr>
            <w:r w:rsidRPr="008B17E0">
              <w:rPr>
                <w:rFonts w:ascii="Calibri" w:hAnsi="Calibri"/>
                <w:i/>
                <w:sz w:val="24"/>
              </w:rPr>
              <w:t>rrs</w:t>
            </w:r>
          </w:p>
        </w:tc>
        <w:tc>
          <w:tcPr>
            <w:tcW w:w="1417" w:type="dxa"/>
          </w:tcPr>
          <w:p w:rsidR="00C2618E" w:rsidRDefault="00C2618E" w:rsidP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Rick-16S-F3</w:t>
            </w:r>
          </w:p>
        </w:tc>
        <w:tc>
          <w:tcPr>
            <w:tcW w:w="3969" w:type="dxa"/>
          </w:tcPr>
          <w:p w:rsidR="00C2618E" w:rsidRDefault="00C2618E" w:rsidP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ATCAGTACGGAAT</w:t>
            </w:r>
            <w:r w:rsidRPr="00C2618E">
              <w:rPr>
                <w:rFonts w:ascii="Calibri" w:hAnsi="Calibri"/>
                <w:sz w:val="24"/>
              </w:rPr>
              <w:t>AACTTTTA</w:t>
            </w:r>
          </w:p>
        </w:tc>
        <w:tc>
          <w:tcPr>
            <w:tcW w:w="1276" w:type="dxa"/>
          </w:tcPr>
          <w:p w:rsidR="00C2618E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[1]</w:t>
            </w:r>
          </w:p>
        </w:tc>
      </w:tr>
      <w:tr w:rsidR="00C2618E" w:rsidTr="008B17E0">
        <w:tc>
          <w:tcPr>
            <w:tcW w:w="1134" w:type="dxa"/>
          </w:tcPr>
          <w:p w:rsidR="00C2618E" w:rsidRPr="008B17E0" w:rsidRDefault="00C2618E">
            <w:pPr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417" w:type="dxa"/>
          </w:tcPr>
          <w:p w:rsidR="00C2618E" w:rsidRDefault="00C2618E" w:rsidP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Rick-</w:t>
            </w:r>
            <w:r>
              <w:rPr>
                <w:rFonts w:ascii="Calibri" w:hAnsi="Calibri"/>
                <w:sz w:val="24"/>
              </w:rPr>
              <w:t>16S-</w:t>
            </w:r>
            <w:r>
              <w:rPr>
                <w:rFonts w:ascii="Calibri" w:hAnsi="Calibri" w:hint="eastAsia"/>
                <w:sz w:val="24"/>
              </w:rPr>
              <w:t>R4</w:t>
            </w:r>
          </w:p>
        </w:tc>
        <w:tc>
          <w:tcPr>
            <w:tcW w:w="3969" w:type="dxa"/>
          </w:tcPr>
          <w:p w:rsidR="00C2618E" w:rsidRDefault="00C2618E">
            <w:pPr>
              <w:rPr>
                <w:rFonts w:ascii="Calibri" w:hAnsi="Calibri"/>
                <w:sz w:val="24"/>
              </w:rPr>
            </w:pPr>
            <w:r w:rsidRPr="00C2618E">
              <w:rPr>
                <w:rFonts w:ascii="Calibri" w:hAnsi="Calibri"/>
                <w:sz w:val="24"/>
              </w:rPr>
              <w:t>TGCCTCTTGCGTTAGCTCAC</w:t>
            </w:r>
          </w:p>
        </w:tc>
        <w:tc>
          <w:tcPr>
            <w:tcW w:w="1276" w:type="dxa"/>
          </w:tcPr>
          <w:p w:rsidR="00C2618E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[1]</w:t>
            </w:r>
          </w:p>
        </w:tc>
      </w:tr>
      <w:tr w:rsidR="008B17E0" w:rsidTr="008B17E0">
        <w:tc>
          <w:tcPr>
            <w:tcW w:w="1134" w:type="dxa"/>
          </w:tcPr>
          <w:p w:rsidR="008B17E0" w:rsidRPr="008B17E0" w:rsidRDefault="008B17E0">
            <w:pPr>
              <w:rPr>
                <w:rFonts w:ascii="Calibri" w:hAnsi="Calibri"/>
                <w:i/>
                <w:sz w:val="24"/>
              </w:rPr>
            </w:pPr>
            <w:r w:rsidRPr="008B17E0">
              <w:rPr>
                <w:rFonts w:ascii="Calibri" w:hAnsi="Calibri"/>
                <w:i/>
                <w:sz w:val="24"/>
              </w:rPr>
              <w:t>gltA</w:t>
            </w:r>
          </w:p>
        </w:tc>
        <w:tc>
          <w:tcPr>
            <w:tcW w:w="1417" w:type="dxa"/>
          </w:tcPr>
          <w:p w:rsidR="008B17E0" w:rsidRPr="002C13BF" w:rsidRDefault="008B17E0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CS-239</w:t>
            </w:r>
          </w:p>
        </w:tc>
        <w:tc>
          <w:tcPr>
            <w:tcW w:w="3969" w:type="dxa"/>
          </w:tcPr>
          <w:p w:rsidR="008B17E0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GCTCTTCTCATCCTATGGCTATTAT</w:t>
            </w:r>
          </w:p>
        </w:tc>
        <w:tc>
          <w:tcPr>
            <w:tcW w:w="1276" w:type="dxa"/>
          </w:tcPr>
          <w:p w:rsidR="008B17E0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[2]</w:t>
            </w:r>
          </w:p>
        </w:tc>
      </w:tr>
      <w:tr w:rsidR="008B17E0" w:rsidTr="008B17E0">
        <w:tc>
          <w:tcPr>
            <w:tcW w:w="1134" w:type="dxa"/>
          </w:tcPr>
          <w:p w:rsidR="008B17E0" w:rsidRDefault="008B17E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8B17E0" w:rsidRPr="002C13BF" w:rsidRDefault="008B17E0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CS-1069</w:t>
            </w:r>
          </w:p>
        </w:tc>
        <w:tc>
          <w:tcPr>
            <w:tcW w:w="3969" w:type="dxa"/>
          </w:tcPr>
          <w:p w:rsidR="008B17E0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GAGGGTCTTCGTGCATTTCTT</w:t>
            </w:r>
          </w:p>
        </w:tc>
        <w:tc>
          <w:tcPr>
            <w:tcW w:w="1276" w:type="dxa"/>
          </w:tcPr>
          <w:p w:rsidR="008B17E0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[2]</w:t>
            </w:r>
          </w:p>
        </w:tc>
      </w:tr>
      <w:tr w:rsidR="008B17E0" w:rsidTr="008B17E0">
        <w:tc>
          <w:tcPr>
            <w:tcW w:w="1134" w:type="dxa"/>
          </w:tcPr>
          <w:p w:rsidR="008B17E0" w:rsidRPr="008B17E0" w:rsidRDefault="008B17E0" w:rsidP="00E62CD9">
            <w:pPr>
              <w:rPr>
                <w:rFonts w:ascii="Calibri" w:hAnsi="Calibri"/>
                <w:i/>
                <w:sz w:val="24"/>
              </w:rPr>
            </w:pPr>
            <w:r w:rsidRPr="008B17E0">
              <w:rPr>
                <w:rFonts w:ascii="Calibri" w:hAnsi="Calibri"/>
                <w:i/>
                <w:sz w:val="24"/>
              </w:rPr>
              <w:t>omp</w:t>
            </w:r>
            <w:r w:rsidR="00E62CD9">
              <w:rPr>
                <w:rFonts w:ascii="Calibri" w:hAnsi="Calibri" w:hint="eastAsia"/>
                <w:i/>
                <w:sz w:val="24"/>
              </w:rPr>
              <w:t>B</w:t>
            </w:r>
          </w:p>
        </w:tc>
        <w:tc>
          <w:tcPr>
            <w:tcW w:w="1417" w:type="dxa"/>
          </w:tcPr>
          <w:p w:rsidR="008B17E0" w:rsidRPr="002C13BF" w:rsidRDefault="00E62CD9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120-M59</w:t>
            </w:r>
          </w:p>
        </w:tc>
        <w:tc>
          <w:tcPr>
            <w:tcW w:w="3969" w:type="dxa"/>
          </w:tcPr>
          <w:p w:rsidR="008B17E0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CCGCAGGGTTGGTAACTGC</w:t>
            </w:r>
          </w:p>
        </w:tc>
        <w:tc>
          <w:tcPr>
            <w:tcW w:w="1276" w:type="dxa"/>
          </w:tcPr>
          <w:p w:rsidR="008B17E0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[2]</w:t>
            </w:r>
          </w:p>
        </w:tc>
      </w:tr>
      <w:tr w:rsidR="008B17E0" w:rsidTr="008B17E0">
        <w:tc>
          <w:tcPr>
            <w:tcW w:w="1134" w:type="dxa"/>
          </w:tcPr>
          <w:p w:rsidR="008B17E0" w:rsidRDefault="008B17E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8B17E0" w:rsidRPr="002C13BF" w:rsidRDefault="00E62CD9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120-807</w:t>
            </w:r>
          </w:p>
        </w:tc>
        <w:tc>
          <w:tcPr>
            <w:tcW w:w="3969" w:type="dxa"/>
          </w:tcPr>
          <w:p w:rsidR="008B17E0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CCTTTTAGATTACCGCCTAA</w:t>
            </w:r>
          </w:p>
        </w:tc>
        <w:tc>
          <w:tcPr>
            <w:tcW w:w="1276" w:type="dxa"/>
          </w:tcPr>
          <w:p w:rsidR="008B17E0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 w:rsidRPr="00347875">
              <w:rPr>
                <w:rFonts w:ascii="Calibri" w:eastAsia="宋体" w:hAnsi="Calibri"/>
                <w:sz w:val="24"/>
              </w:rPr>
              <w:t>[2]</w:t>
            </w:r>
          </w:p>
        </w:tc>
      </w:tr>
      <w:tr w:rsidR="008B17E0" w:rsidTr="008B17E0">
        <w:tc>
          <w:tcPr>
            <w:tcW w:w="1134" w:type="dxa"/>
          </w:tcPr>
          <w:p w:rsidR="008B17E0" w:rsidRPr="008B17E0" w:rsidRDefault="008B17E0" w:rsidP="00E62CD9">
            <w:pPr>
              <w:rPr>
                <w:rFonts w:ascii="Calibri" w:hAnsi="Calibri"/>
                <w:i/>
                <w:sz w:val="24"/>
              </w:rPr>
            </w:pPr>
            <w:r w:rsidRPr="008B17E0">
              <w:rPr>
                <w:rFonts w:ascii="Calibri" w:hAnsi="Calibri"/>
                <w:i/>
                <w:sz w:val="24"/>
              </w:rPr>
              <w:lastRenderedPageBreak/>
              <w:t>omp</w:t>
            </w:r>
            <w:r w:rsidR="00E62CD9">
              <w:rPr>
                <w:rFonts w:ascii="Calibri" w:hAnsi="Calibri" w:hint="eastAsia"/>
                <w:i/>
                <w:sz w:val="24"/>
              </w:rPr>
              <w:t>A</w:t>
            </w:r>
          </w:p>
        </w:tc>
        <w:tc>
          <w:tcPr>
            <w:tcW w:w="1417" w:type="dxa"/>
          </w:tcPr>
          <w:p w:rsidR="008B17E0" w:rsidRPr="002C13BF" w:rsidRDefault="00E62CD9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190-70F</w:t>
            </w:r>
          </w:p>
        </w:tc>
        <w:tc>
          <w:tcPr>
            <w:tcW w:w="3969" w:type="dxa"/>
          </w:tcPr>
          <w:p w:rsidR="008B17E0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ATGGCGAATATTTCTCCAAAA</w:t>
            </w:r>
          </w:p>
        </w:tc>
        <w:tc>
          <w:tcPr>
            <w:tcW w:w="1276" w:type="dxa"/>
          </w:tcPr>
          <w:p w:rsidR="008B17E0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>
              <w:rPr>
                <w:rFonts w:ascii="Calibri" w:eastAsia="宋体" w:hAnsi="Calibri" w:hint="eastAsia"/>
                <w:sz w:val="24"/>
              </w:rPr>
              <w:t>[3]</w:t>
            </w:r>
          </w:p>
        </w:tc>
      </w:tr>
      <w:tr w:rsidR="008B17E0" w:rsidTr="008B17E0">
        <w:tc>
          <w:tcPr>
            <w:tcW w:w="1134" w:type="dxa"/>
          </w:tcPr>
          <w:p w:rsidR="008B17E0" w:rsidRDefault="008B17E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8B17E0" w:rsidRPr="002C13BF" w:rsidRDefault="00C2618E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190-701R</w:t>
            </w:r>
          </w:p>
        </w:tc>
        <w:tc>
          <w:tcPr>
            <w:tcW w:w="3969" w:type="dxa"/>
          </w:tcPr>
          <w:p w:rsidR="008B17E0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GTTCCGTTAATGGCAGCATCT</w:t>
            </w:r>
          </w:p>
        </w:tc>
        <w:tc>
          <w:tcPr>
            <w:tcW w:w="1276" w:type="dxa"/>
          </w:tcPr>
          <w:p w:rsidR="008B17E0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>
              <w:rPr>
                <w:rFonts w:ascii="Calibri" w:eastAsia="宋体" w:hAnsi="Calibri" w:hint="eastAsia"/>
                <w:sz w:val="24"/>
              </w:rPr>
              <w:t>[3]</w:t>
            </w:r>
          </w:p>
        </w:tc>
      </w:tr>
      <w:tr w:rsidR="00C2618E" w:rsidTr="008B17E0">
        <w:tc>
          <w:tcPr>
            <w:tcW w:w="1134" w:type="dxa"/>
          </w:tcPr>
          <w:p w:rsidR="00C2618E" w:rsidRPr="008B17E0" w:rsidRDefault="00C2618E">
            <w:pPr>
              <w:rPr>
                <w:rFonts w:ascii="Calibri" w:hAnsi="Calibri"/>
                <w:i/>
                <w:sz w:val="24"/>
              </w:rPr>
            </w:pPr>
            <w:r w:rsidRPr="008B17E0">
              <w:rPr>
                <w:rFonts w:ascii="Calibri" w:hAnsi="Calibri"/>
                <w:i/>
                <w:sz w:val="24"/>
              </w:rPr>
              <w:t>sca4</w:t>
            </w:r>
          </w:p>
        </w:tc>
        <w:tc>
          <w:tcPr>
            <w:tcW w:w="1417" w:type="dxa"/>
          </w:tcPr>
          <w:p w:rsidR="00C2618E" w:rsidRPr="002C13BF" w:rsidRDefault="00C2618E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ScaD-F</w:t>
            </w:r>
          </w:p>
        </w:tc>
        <w:tc>
          <w:tcPr>
            <w:tcW w:w="3969" w:type="dxa"/>
          </w:tcPr>
          <w:p w:rsidR="00C2618E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CGGTAACCTAGATACAAGTGA</w:t>
            </w:r>
          </w:p>
        </w:tc>
        <w:tc>
          <w:tcPr>
            <w:tcW w:w="1276" w:type="dxa"/>
          </w:tcPr>
          <w:p w:rsidR="00C2618E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>
              <w:rPr>
                <w:rFonts w:ascii="Calibri" w:eastAsia="宋体" w:hAnsi="Calibri" w:hint="eastAsia"/>
                <w:sz w:val="24"/>
              </w:rPr>
              <w:t>[4]</w:t>
            </w:r>
          </w:p>
        </w:tc>
      </w:tr>
      <w:tr w:rsidR="00C2618E" w:rsidTr="008B17E0">
        <w:tc>
          <w:tcPr>
            <w:tcW w:w="1134" w:type="dxa"/>
          </w:tcPr>
          <w:p w:rsidR="00C2618E" w:rsidRDefault="00C2618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C2618E" w:rsidRPr="002C13BF" w:rsidRDefault="00C2618E" w:rsidP="002C13B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ScaD-</w:t>
            </w:r>
            <w:r>
              <w:rPr>
                <w:rFonts w:ascii="Calibri" w:hAnsi="Calibri" w:hint="eastAsia"/>
                <w:sz w:val="24"/>
              </w:rPr>
              <w:t>R</w:t>
            </w:r>
          </w:p>
        </w:tc>
        <w:tc>
          <w:tcPr>
            <w:tcW w:w="3969" w:type="dxa"/>
          </w:tcPr>
          <w:p w:rsidR="00C2618E" w:rsidRDefault="00C2618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TATAAGCTATTGCGTCATCTC</w:t>
            </w:r>
          </w:p>
        </w:tc>
        <w:tc>
          <w:tcPr>
            <w:tcW w:w="1276" w:type="dxa"/>
          </w:tcPr>
          <w:p w:rsidR="00C2618E" w:rsidRDefault="00347875">
            <w:pPr>
              <w:jc w:val="center"/>
              <w:rPr>
                <w:rFonts w:ascii="Calibri" w:eastAsia="宋体" w:hAnsi="Calibri"/>
                <w:sz w:val="24"/>
              </w:rPr>
            </w:pPr>
            <w:r>
              <w:rPr>
                <w:rFonts w:ascii="Calibri" w:eastAsia="宋体" w:hAnsi="Calibri" w:hint="eastAsia"/>
                <w:sz w:val="24"/>
              </w:rPr>
              <w:t>[4]</w:t>
            </w:r>
          </w:p>
        </w:tc>
      </w:tr>
    </w:tbl>
    <w:p w:rsidR="002A5D78" w:rsidRDefault="002A5D78"/>
    <w:p w:rsidR="002A5D78" w:rsidRDefault="002A5D78">
      <w:pPr>
        <w:rPr>
          <w:sz w:val="24"/>
        </w:rPr>
      </w:pPr>
    </w:p>
    <w:p w:rsidR="002A5D78" w:rsidRDefault="000F361C">
      <w:r>
        <w:rPr>
          <w:rFonts w:hint="eastAsia"/>
        </w:rPr>
        <w:t>References</w:t>
      </w:r>
    </w:p>
    <w:p w:rsidR="00347875" w:rsidRPr="00347875" w:rsidRDefault="00347875" w:rsidP="00347875">
      <w:pPr>
        <w:pStyle w:val="a6"/>
        <w:numPr>
          <w:ilvl w:val="0"/>
          <w:numId w:val="2"/>
        </w:numPr>
        <w:ind w:firstLineChars="0"/>
      </w:pPr>
      <w:r w:rsidRPr="00347875">
        <w:t>Anstead CA, Chilton NB. A novel Rickettsia species detected in Vole Ticks (Ixodes angustus) from Western Canada. Appl Environ Microbiol. 2013; 79(24): 7583-9.</w:t>
      </w:r>
    </w:p>
    <w:p w:rsidR="00347875" w:rsidRDefault="00347875" w:rsidP="00347875">
      <w:pPr>
        <w:pStyle w:val="a6"/>
        <w:numPr>
          <w:ilvl w:val="0"/>
          <w:numId w:val="2"/>
        </w:numPr>
        <w:ind w:firstLineChars="0"/>
      </w:pPr>
      <w:r>
        <w:t>Mcintosh D, Bezerra RA, Luz HR, Faccini JLH, Gaiotto FA, Gine GAF, et al. Detection of Rickettsia bellii and Rickettsia amblyommii in Amblyomma longirostre (Acari: Ixodidae) from Bahia state, Northeast Brazil. Brazilian Journal of Microbiology. 2015; 46(3): 879-83.</w:t>
      </w:r>
    </w:p>
    <w:p w:rsidR="00347875" w:rsidRDefault="00347875" w:rsidP="00347875">
      <w:pPr>
        <w:pStyle w:val="a6"/>
        <w:numPr>
          <w:ilvl w:val="0"/>
          <w:numId w:val="2"/>
        </w:numPr>
        <w:ind w:firstLineChars="0"/>
      </w:pPr>
      <w:r>
        <w:t>Zhang L, Jin J, Fu X, Raoult D, Fournier PE. Genetic Differentiation of Chinese Isolates of Rickettsia sibirica by Partial ompA Gene Sequencing and Multispacer Typing. J Clin Microbiol. 2006; 44(7): 2465-7.</w:t>
      </w:r>
    </w:p>
    <w:p w:rsidR="002A5D78" w:rsidRDefault="00347875" w:rsidP="00347875">
      <w:pPr>
        <w:pStyle w:val="a6"/>
        <w:numPr>
          <w:ilvl w:val="0"/>
          <w:numId w:val="2"/>
        </w:numPr>
        <w:ind w:firstLineChars="0"/>
      </w:pPr>
      <w:r>
        <w:t>Zhao SS, Li HY, Yin XP, Liu ZQ, Chen CF, Wang YZ . First detection of Candidatus Rickettsia barbariae in the flea Vermipsylla alakurt from north-western China. Parasit Vectors. 2016; 9(1): 1-5.</w:t>
      </w:r>
      <w:r w:rsidR="000F361C">
        <w:t xml:space="preserve">  </w:t>
      </w:r>
    </w:p>
    <w:p w:rsidR="002A5D78" w:rsidRDefault="002A5D78"/>
    <w:p w:rsidR="002A5D78" w:rsidRDefault="002A5D78" w:rsidP="002A5D78">
      <w:pPr>
        <w:ind w:left="271" w:hangingChars="129" w:hanging="271"/>
      </w:pPr>
    </w:p>
    <w:sectPr w:rsidR="002A5D78" w:rsidSect="00E80BAD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1DA" w:rsidRDefault="005511DA" w:rsidP="00FF74F9">
      <w:r>
        <w:separator/>
      </w:r>
    </w:p>
  </w:endnote>
  <w:endnote w:type="continuationSeparator" w:id="0">
    <w:p w:rsidR="005511DA" w:rsidRDefault="005511DA" w:rsidP="00FF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1DA" w:rsidRDefault="005511DA" w:rsidP="00FF74F9">
      <w:r>
        <w:separator/>
      </w:r>
    </w:p>
  </w:footnote>
  <w:footnote w:type="continuationSeparator" w:id="0">
    <w:p w:rsidR="005511DA" w:rsidRDefault="005511DA" w:rsidP="00FF7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33FCE"/>
    <w:multiLevelType w:val="hybridMultilevel"/>
    <w:tmpl w:val="F866F6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8DB3FA"/>
    <w:multiLevelType w:val="singleLevel"/>
    <w:tmpl w:val="578DB3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3188"/>
    <w:rsid w:val="000E4429"/>
    <w:rsid w:val="000F361C"/>
    <w:rsid w:val="001322EF"/>
    <w:rsid w:val="00172A27"/>
    <w:rsid w:val="002164F1"/>
    <w:rsid w:val="002A5D78"/>
    <w:rsid w:val="002C13BF"/>
    <w:rsid w:val="00347875"/>
    <w:rsid w:val="0035090D"/>
    <w:rsid w:val="003853C3"/>
    <w:rsid w:val="005511DA"/>
    <w:rsid w:val="005C5665"/>
    <w:rsid w:val="00791095"/>
    <w:rsid w:val="008B17E0"/>
    <w:rsid w:val="009D3F00"/>
    <w:rsid w:val="00BA3EBA"/>
    <w:rsid w:val="00BD7CF0"/>
    <w:rsid w:val="00C2618E"/>
    <w:rsid w:val="00E1787E"/>
    <w:rsid w:val="00E62CD9"/>
    <w:rsid w:val="00E80BAD"/>
    <w:rsid w:val="00FF74F9"/>
    <w:rsid w:val="125B7FEB"/>
    <w:rsid w:val="13F741A6"/>
    <w:rsid w:val="15F27312"/>
    <w:rsid w:val="1FDF1852"/>
    <w:rsid w:val="377A08E4"/>
    <w:rsid w:val="3BDC175B"/>
    <w:rsid w:val="507374C2"/>
    <w:rsid w:val="629D55A4"/>
    <w:rsid w:val="653C57B3"/>
    <w:rsid w:val="6D742235"/>
    <w:rsid w:val="6F14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BAD"/>
    <w:pPr>
      <w:widowControl w:val="0"/>
      <w:jc w:val="both"/>
    </w:pPr>
    <w:rPr>
      <w:rFonts w:eastAsiaTheme="minorEastAsia" w:cstheme="minorBidi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rsid w:val="00E80BAD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80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80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sid w:val="00E80BAD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E80BAD"/>
    <w:rPr>
      <w:rFonts w:eastAsiaTheme="minorEastAsia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E80BAD"/>
    <w:rPr>
      <w:rFonts w:eastAsiaTheme="minorEastAsia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34787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731</Words>
  <Characters>4170</Characters>
  <Application>Microsoft Office Word</Application>
  <DocSecurity>0</DocSecurity>
  <Lines>34</Lines>
  <Paragraphs>9</Paragraphs>
  <ScaleCrop>false</ScaleCrop>
  <Company>石尚电子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Sky123.Org</cp:lastModifiedBy>
  <cp:revision>15</cp:revision>
  <dcterms:created xsi:type="dcterms:W3CDTF">2016-04-26T13:28:00Z</dcterms:created>
  <dcterms:modified xsi:type="dcterms:W3CDTF">2016-10-03T11:00:00Z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