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0" w:type="auto"/>
        <w:tblLook w:val="04A0"/>
      </w:tblPr>
      <w:tblGrid>
        <w:gridCol w:w="1951"/>
        <w:gridCol w:w="992"/>
        <w:gridCol w:w="1418"/>
        <w:gridCol w:w="2551"/>
        <w:gridCol w:w="1732"/>
      </w:tblGrid>
      <w:tr w:rsidR="007D713B" w:rsidRPr="007D713B" w:rsidTr="007D713B">
        <w:tc>
          <w:tcPr>
            <w:tcW w:w="8644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  <w:b/>
              </w:rPr>
              <w:t xml:space="preserve">Additional file 3: Table S1 </w:t>
            </w:r>
            <w:r w:rsidRPr="007D713B">
              <w:rPr>
                <w:rFonts w:ascii="Arial" w:eastAsia="Calibri" w:hAnsi="Arial" w:cs="Arial"/>
              </w:rPr>
              <w:t>Number of haplotypes, nucleotide diversity and haplotype diversity of sequences generated with COI and GPI.</w:t>
            </w:r>
          </w:p>
        </w:tc>
      </w:tr>
      <w:tr w:rsidR="007D713B" w:rsidRPr="007D713B" w:rsidTr="007D713B">
        <w:tc>
          <w:tcPr>
            <w:tcW w:w="1951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Group</w:t>
            </w:r>
          </w:p>
        </w:tc>
        <w:tc>
          <w:tcPr>
            <w:tcW w:w="992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N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Haplotype</w:t>
            </w:r>
          </w:p>
        </w:tc>
        <w:tc>
          <w:tcPr>
            <w:tcW w:w="2551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π ± SD</w:t>
            </w:r>
          </w:p>
        </w:tc>
        <w:tc>
          <w:tcPr>
            <w:tcW w:w="1732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Hd ± SD</w:t>
            </w:r>
          </w:p>
        </w:tc>
      </w:tr>
      <w:tr w:rsidR="007D713B" w:rsidRPr="007D713B" w:rsidTr="007D713B">
        <w:tc>
          <w:tcPr>
            <w:tcW w:w="195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COI</w:t>
            </w:r>
          </w:p>
        </w:tc>
        <w:tc>
          <w:tcPr>
            <w:tcW w:w="9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255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73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8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0.01276 ± 0.00074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0.832 ± 0.035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3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0.00143 ± 0.00038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0.538 ± 0.115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3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0.00485 ± 0.00192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0.833 ± 0.222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TcIV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0.00000 ± 0.00000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 ± 0.000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TcV/TcVI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0.00000 ± 0.00000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 ± 0.000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c. marinkellei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3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0.02493 ± 0.00872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0.667 ± 0.160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dionisii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0.00000 ± 0.00000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 ± 0.000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rangeli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0.05593 ± 0.02796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1.000 ± 0.500</w:t>
            </w:r>
          </w:p>
        </w:tc>
      </w:tr>
      <w:tr w:rsidR="007D713B" w:rsidRPr="007D713B" w:rsidTr="007D713B">
        <w:tc>
          <w:tcPr>
            <w:tcW w:w="1951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Group</w:t>
            </w:r>
          </w:p>
        </w:tc>
        <w:tc>
          <w:tcPr>
            <w:tcW w:w="992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N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Haplotype</w:t>
            </w:r>
          </w:p>
        </w:tc>
        <w:tc>
          <w:tcPr>
            <w:tcW w:w="2551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π ± SD</w:t>
            </w:r>
          </w:p>
        </w:tc>
        <w:tc>
          <w:tcPr>
            <w:tcW w:w="1732" w:type="dxa"/>
            <w:tcBorders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Hd ± SD</w:t>
            </w:r>
          </w:p>
        </w:tc>
      </w:tr>
      <w:tr w:rsidR="007D713B" w:rsidRPr="007D713B" w:rsidTr="007D713B">
        <w:tc>
          <w:tcPr>
            <w:tcW w:w="195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GPI</w:t>
            </w:r>
          </w:p>
        </w:tc>
        <w:tc>
          <w:tcPr>
            <w:tcW w:w="9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255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73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0.00026 ± 0.00014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0.094 ± 0.049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0.00089 ± 0.00016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0.423 ± 0.076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0.00096 ± 0.00017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0.533 ± 0.095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TcIV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0.00040 ± 0.00023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0.173 ± 0.101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TcV/TcVI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0.00000 ± 0.00000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 ± 0.000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c. marinkellei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5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0.00338 ± 0.00080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0.736 ± 0.107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dionisii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0.00000 ± 0.00000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0.000 ± 0.000</w:t>
            </w:r>
          </w:p>
        </w:tc>
      </w:tr>
      <w:tr w:rsidR="007D713B" w:rsidRPr="007D713B" w:rsidTr="007D713B">
        <w:tc>
          <w:tcPr>
            <w:tcW w:w="195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  <w:i/>
              </w:rPr>
            </w:pPr>
            <w:r w:rsidRPr="007D713B">
              <w:rPr>
                <w:rFonts w:ascii="Arial" w:eastAsia="Calibri" w:hAnsi="Arial" w:cs="Arial"/>
                <w:i/>
              </w:rPr>
              <w:t>T. rangeli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0.00585 ± 0.00179</w:t>
            </w:r>
          </w:p>
        </w:tc>
        <w:tc>
          <w:tcPr>
            <w:tcW w:w="173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0.667 ± 0.204</w:t>
            </w:r>
          </w:p>
        </w:tc>
      </w:tr>
      <w:tr w:rsidR="007D713B" w:rsidRPr="007D713B" w:rsidTr="007D713B">
        <w:tc>
          <w:tcPr>
            <w:tcW w:w="8644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>N = total number of sequences used in the present study and from GenBank; π = nucleotide diversity; Hd = haplotype diversity, SD = standard deviation.</w:t>
            </w:r>
          </w:p>
        </w:tc>
      </w:tr>
      <w:tr w:rsidR="007D713B" w:rsidRPr="007D713B" w:rsidTr="007D713B">
        <w:tc>
          <w:tcPr>
            <w:tcW w:w="8644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</w:rPr>
              <w:t xml:space="preserve">*GPI haplotypes were inferred after haplotype reconstruction with the algorithm </w:t>
            </w:r>
            <w:r w:rsidRPr="007D713B">
              <w:rPr>
                <w:rFonts w:ascii="Arial" w:eastAsia="Calibri" w:hAnsi="Arial" w:cs="Arial"/>
              </w:rPr>
              <w:lastRenderedPageBreak/>
              <w:t>PHASE</w:t>
            </w:r>
          </w:p>
        </w:tc>
      </w:tr>
      <w:tr w:rsidR="007D713B" w:rsidRPr="007D713B" w:rsidTr="007D713B">
        <w:tc>
          <w:tcPr>
            <w:tcW w:w="8644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D713B" w:rsidRPr="007D713B" w:rsidRDefault="007D713B" w:rsidP="007D713B">
            <w:pPr>
              <w:widowControl w:val="0"/>
              <w:suppressAutoHyphens/>
              <w:spacing w:after="240" w:line="480" w:lineRule="auto"/>
              <w:rPr>
                <w:rFonts w:ascii="Arial" w:eastAsia="Calibri" w:hAnsi="Arial" w:cs="Arial"/>
              </w:rPr>
            </w:pPr>
            <w:r w:rsidRPr="007D713B">
              <w:rPr>
                <w:rFonts w:ascii="Arial" w:eastAsia="Calibri" w:hAnsi="Arial" w:cs="Arial"/>
                <w:vertAlign w:val="superscript"/>
              </w:rPr>
              <w:lastRenderedPageBreak/>
              <w:t xml:space="preserve"> a</w:t>
            </w:r>
            <w:r w:rsidRPr="007D713B">
              <w:rPr>
                <w:rFonts w:ascii="Arial" w:eastAsia="Calibri" w:hAnsi="Arial" w:cs="Arial"/>
              </w:rPr>
              <w:t xml:space="preserve"> TcV/TcVI sequences have one haplotype for each allele.</w:t>
            </w:r>
          </w:p>
        </w:tc>
      </w:tr>
    </w:tbl>
    <w:p w:rsidR="008C3B10" w:rsidRDefault="008C3B10"/>
    <w:sectPr w:rsidR="008C3B10" w:rsidSect="008C3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oNotDisplayPageBoundaries/>
  <w:proofState w:spelling="clean" w:grammar="clean"/>
  <w:defaultTabStop w:val="720"/>
  <w:characterSpacingControl w:val="doNotCompress"/>
  <w:compat/>
  <w:rsids>
    <w:rsidRoot w:val="007D713B"/>
    <w:rsid w:val="00211974"/>
    <w:rsid w:val="006F438A"/>
    <w:rsid w:val="007D713B"/>
    <w:rsid w:val="008C3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7D713B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D7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1062</Characters>
  <Application>Microsoft Office Word</Application>
  <DocSecurity>0</DocSecurity>
  <Lines>118</Lines>
  <Paragraphs>105</Paragraphs>
  <ScaleCrop>false</ScaleCrop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JBODONZO</dc:creator>
  <cp:lastModifiedBy>JBODONZO</cp:lastModifiedBy>
  <cp:revision>1</cp:revision>
  <dcterms:created xsi:type="dcterms:W3CDTF">2017-10-07T18:28:00Z</dcterms:created>
  <dcterms:modified xsi:type="dcterms:W3CDTF">2017-10-07T18:30:00Z</dcterms:modified>
</cp:coreProperties>
</file>