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48" w:rsidRPr="00FB06E7" w:rsidRDefault="00690D53" w:rsidP="00333A29">
      <w:pPr>
        <w:rPr>
          <w:rFonts w:ascii="Times New Roman" w:hAnsi="Times New Roman" w:cs="Times New Roman"/>
          <w:sz w:val="20"/>
        </w:rPr>
      </w:pPr>
      <w:r w:rsidRPr="00333A29">
        <w:rPr>
          <w:rFonts w:ascii="Times New Roman" w:hAnsi="Times New Roman"/>
          <w:b/>
          <w:sz w:val="24"/>
        </w:rPr>
        <w:t>Additional file 1:</w:t>
      </w:r>
      <w:r>
        <w:rPr>
          <w:rFonts w:ascii="Times New Roman" w:hAnsi="Times New Roman"/>
          <w:sz w:val="24"/>
        </w:rPr>
        <w:t xml:space="preserve"> </w:t>
      </w:r>
      <w:r w:rsidR="00714948" w:rsidRPr="00FB06E7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14948" w:rsidRPr="00FB06E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510173042"/>
      <w:bookmarkStart w:id="1" w:name="_Hlk511061042"/>
      <w:r w:rsidR="00714948" w:rsidRPr="00FB06E7">
        <w:rPr>
          <w:rFonts w:ascii="Times New Roman" w:hAnsi="Times New Roman" w:cs="Times New Roman"/>
          <w:color w:val="000000"/>
          <w:sz w:val="24"/>
          <w:szCs w:val="24"/>
        </w:rPr>
        <w:t>Arithmetic means, m</w:t>
      </w:r>
      <w:bookmarkStart w:id="2" w:name="_GoBack"/>
      <w:bookmarkEnd w:id="2"/>
      <w:r w:rsidR="00714948" w:rsidRPr="00FB06E7">
        <w:rPr>
          <w:rFonts w:ascii="Times New Roman" w:hAnsi="Times New Roman" w:cs="Times New Roman"/>
          <w:color w:val="000000"/>
          <w:sz w:val="24"/>
          <w:szCs w:val="24"/>
        </w:rPr>
        <w:t xml:space="preserve">inimum faecal egg counts (FEC; eggs per gram of faeces, EPG) and maximum FEC counts before and after treatment with different </w:t>
      </w:r>
      <w:proofErr w:type="spellStart"/>
      <w:r w:rsidR="00714948" w:rsidRPr="00FB06E7">
        <w:rPr>
          <w:rFonts w:ascii="Times New Roman" w:hAnsi="Times New Roman" w:cs="Times New Roman"/>
          <w:color w:val="000000"/>
          <w:sz w:val="24"/>
          <w:szCs w:val="24"/>
        </w:rPr>
        <w:t>anthelmintics</w:t>
      </w:r>
      <w:proofErr w:type="spellEnd"/>
      <w:r w:rsidR="00714948" w:rsidRPr="00FB06E7">
        <w:rPr>
          <w:rFonts w:ascii="Times New Roman" w:hAnsi="Times New Roman" w:cs="Times New Roman"/>
          <w:color w:val="000000"/>
          <w:sz w:val="24"/>
          <w:szCs w:val="24"/>
        </w:rPr>
        <w:t xml:space="preserve"> on 20 Australian alpaca farms</w:t>
      </w:r>
      <w:bookmarkEnd w:id="0"/>
    </w:p>
    <w:tbl>
      <w:tblPr>
        <w:tblStyle w:val="Style1"/>
        <w:tblW w:w="0" w:type="auto"/>
        <w:tblLayout w:type="fixed"/>
        <w:tblLook w:val="0420" w:firstRow="1" w:lastRow="0" w:firstColumn="0" w:lastColumn="0" w:noHBand="0" w:noVBand="1"/>
      </w:tblPr>
      <w:tblGrid>
        <w:gridCol w:w="709"/>
        <w:gridCol w:w="793"/>
        <w:gridCol w:w="1333"/>
        <w:gridCol w:w="1276"/>
        <w:gridCol w:w="1276"/>
        <w:gridCol w:w="1134"/>
        <w:gridCol w:w="1517"/>
        <w:gridCol w:w="988"/>
      </w:tblGrid>
      <w:tr w:rsidR="00714948" w:rsidRPr="00FB06E7" w:rsidTr="00DC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tcW w:w="0" w:type="dxa"/>
            <w:vMerge w:val="restart"/>
            <w:noWrap/>
            <w:hideMark/>
          </w:tcPr>
          <w:bookmarkEnd w:id="1"/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Farm no.</w:t>
            </w:r>
          </w:p>
        </w:tc>
        <w:tc>
          <w:tcPr>
            <w:tcW w:w="0" w:type="dxa"/>
            <w:vMerge w:val="restart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State</w:t>
            </w:r>
          </w:p>
        </w:tc>
        <w:tc>
          <w:tcPr>
            <w:tcW w:w="0" w:type="dxa"/>
            <w:vMerge w:val="restart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No. of alpacas per group</w:t>
            </w:r>
          </w:p>
        </w:tc>
        <w:tc>
          <w:tcPr>
            <w:tcW w:w="0" w:type="dxa"/>
            <w:vMerge w:val="restart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Anthelmintic</w:t>
            </w:r>
          </w:p>
        </w:tc>
        <w:tc>
          <w:tcPr>
            <w:tcW w:w="0" w:type="dxa"/>
            <w:gridSpan w:val="2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Pre-treatment FEC</w:t>
            </w:r>
          </w:p>
        </w:tc>
        <w:tc>
          <w:tcPr>
            <w:tcW w:w="0" w:type="dxa"/>
            <w:gridSpan w:val="2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  <w:lang w:eastAsia="en-AU"/>
              </w:rPr>
              <w:t>Post-treatment FEC</w:t>
            </w:r>
          </w:p>
        </w:tc>
      </w:tr>
      <w:tr w:rsidR="00714948" w:rsidRPr="00FB06E7" w:rsidTr="00DC2F9C">
        <w:trPr>
          <w:trHeight w:val="285"/>
        </w:trPr>
        <w:tc>
          <w:tcPr>
            <w:tcW w:w="0" w:type="dxa"/>
            <w:vMerge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dxa"/>
            <w:vMerge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dxa"/>
            <w:vMerge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dxa"/>
            <w:vMerge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dxa"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EPG </w:t>
            </w: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± SD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Min-Max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EPG </w:t>
            </w: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± SD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Min-Max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624 ± 750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45-2220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799 ± 402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255-1275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 ± 12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208 ± 244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0-600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182 ± 269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0-675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311 ± 656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0-1785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298 ± 598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0-1650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703 ± 947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15-2730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512 ± 517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164 ± 135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0-345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 ± 10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217 ± 173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0-570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147 ± 146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0-495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374 ± 485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0-1605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513 ± 572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559 ± 983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60-3525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1372 ± 2100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165-7470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426 ± 426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15-1290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320 ± 213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15-600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653 ± 1027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0-2745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 ± 11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1174 ± 2575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0-7410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 ± 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298 ± 462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0-1425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56 ± 96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0-285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108 ± 97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236 ± 377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0-1155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204 ± 217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0-675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393 ± 560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0-1590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931 ± 3093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0-11670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 ± 28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1068 ± 2052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0-7065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 ± 9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205 ± 200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46 ± 84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378 ± 575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0-1935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100 ± 1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470 ± 841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0-3210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338 ± 832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0-3135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1619 ± 3989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618 ± 1312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743 ± 931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15-2430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1349 ± 1539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120-5160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335 ± 443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30-1515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63 ± 86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0-225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726 ± 1193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0-3315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327 ± 462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0-1335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1079 ± 1480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1185 ± 2126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0-6570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618 ± 547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0-1275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749 ± 824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0-2220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366 ± 456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0-1425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 ± 20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345 ± 516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408 ± 578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0-1725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152 ± 205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0-540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300 ± 793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0-2550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113 ± 257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0-795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327 ± 268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266 ± 249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30-870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179 ± 286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0-855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203 ± 276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146 ± 144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 ± 9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0-495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341 ± 484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30-1650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102 ± 127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26 ± 39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15-345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162 ± 208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117 ± 87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0-630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0-255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496 ± 937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101 ± 136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0-3075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0-390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81 ± 110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128 ± 241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0-330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0-780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236 ± 145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0-570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351 ± 577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0-1935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228 ± 145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186 ± 143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0-480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260 ± 174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120 ± 102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239 ± 223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0-690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36 ± 65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0-210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279 ± 274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0-885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284 ± 203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327 ± 348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498 ± 938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504 ± 777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0-1995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294 ± 645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0-1890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1126 ± 1400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0-4500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1108 ± 2026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0-5970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364 ± 493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190 ± 316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262 ± 508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0-1545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178 ± 393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0-1215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1988 ± 4927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30-15915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 ± 43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0-135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554 ± 695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90-2235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 ± 14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1194 ± 1857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120-6375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342 ± 168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120-600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268 ± 186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45-540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219 ± 196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0-585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IVM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848 ± 1075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40-3360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476 ± 855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15-2850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1506 ± 3531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0-11520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297 ± 850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0-2715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548 ± 596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90-1710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483 ± 456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60-1155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738 ± 1634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30-5265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200 ± 351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0-1170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 ± 30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407 ± 378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30-1155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92 ± 107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0-285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518 ± 686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15-1680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231 ± 340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0-975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254 ± 174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45-510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 ± 43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0-140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384 ± 406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45-1065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270 ± 227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30-720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256 ± 359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296 ± 333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0-1080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1274 ± 2393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75-7890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32 ± 37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369 ± 682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30-2265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228 ± 362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465 ± 955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0-3120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 ± 36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620 ± 1263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0-3945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914 ± 1843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60-5445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731 ± 967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0-2415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662 ± 1047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0-2880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 ± 11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182 ± 169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30-495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 ± 80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0-195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159 ± 186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60-615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 ± 28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118 ± 230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0-630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 ± 17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246 ± 334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0-990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433 ± 422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0-1095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240 ± 432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0-1440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452 ± 1039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0-3315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± 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604 ± 1031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0-3435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 ± 14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81 ± 140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358 ± 728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0-2400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861 ± 2562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0-8145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± 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78 ± 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118 ± 142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TAS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81 ± 129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0-360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126 ± 189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0-570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111 ± 209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 ± 96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122 ± 150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15-510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32 ± 37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 ± 29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184 ± 187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0-630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106 ± 119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130 ± 175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0-525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300 ± 288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0-855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 ± 47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243 ± 297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0-930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 ± 19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208 ± 186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124 ± 250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0-780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147 ± 165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0-435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246 ± 588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0-1905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339 ± 504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0-1620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249 ± 395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0-1305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83 ± 118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0-315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 ± 70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143 ± 208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176 ± 323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0-945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94 ± 93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0-225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54 ± 45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268 ± 480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0-1440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 ± 20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 ± 163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0-480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 ± 56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1589 ± 2127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90-5840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658 ± 437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200-1640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1000 ± 1156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0-3800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44 ± 133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0-400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658 ± 588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0-1632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256 ± 301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0-816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1846 ± 3844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20-12280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114 ± 232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0-672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1406 ± 3623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0-11700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1178 ± 2781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0-9048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124 ± 137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0-450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± 5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348 ± 265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105-855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 ± 5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622 ± 508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135-1440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118 ± 152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0-465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412 ± 422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0-1065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258 ± 343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0-1080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218 ± 185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15-495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369 ± 548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15-1755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104 ± 160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0-520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312 ± 150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195-540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QDR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760 ± 930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90-2360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CLO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378 ± 499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30-1350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318 ± 614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0-1560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FBZ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312 ± 698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0-1560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191 ± 256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0-570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CYD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842 ± 1161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0-2820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714948" w:rsidRPr="00FB06E7" w:rsidTr="00DC2F9C">
        <w:trPr>
          <w:trHeight w:val="300"/>
        </w:trPr>
        <w:tc>
          <w:tcPr>
            <w:tcW w:w="709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3" w:type="dxa"/>
            <w:vMerge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33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</w:t>
            </w:r>
          </w:p>
        </w:tc>
        <w:tc>
          <w:tcPr>
            <w:tcW w:w="1276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45 ± 92</w:t>
            </w:r>
          </w:p>
        </w:tc>
        <w:tc>
          <w:tcPr>
            <w:tcW w:w="1134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0-210</w:t>
            </w:r>
          </w:p>
        </w:tc>
        <w:tc>
          <w:tcPr>
            <w:tcW w:w="1517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162 ± 354</w:t>
            </w:r>
          </w:p>
        </w:tc>
        <w:tc>
          <w:tcPr>
            <w:tcW w:w="988" w:type="dxa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0-795</w:t>
            </w:r>
          </w:p>
        </w:tc>
      </w:tr>
    </w:tbl>
    <w:p w:rsidR="00714948" w:rsidRPr="00FB06E7" w:rsidRDefault="00714948" w:rsidP="0071494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FB06E7">
        <w:rPr>
          <w:rFonts w:ascii="Times New Roman" w:hAnsi="Times New Roman" w:cs="Times New Roman"/>
          <w:sz w:val="20"/>
        </w:rPr>
        <w:t xml:space="preserve">*MON- monepantel, QDR- Q-drench (contains levamisole, </w:t>
      </w:r>
      <w:proofErr w:type="spellStart"/>
      <w:r w:rsidRPr="00FB06E7">
        <w:rPr>
          <w:rFonts w:ascii="Times New Roman" w:hAnsi="Times New Roman" w:cs="Times New Roman"/>
          <w:sz w:val="20"/>
        </w:rPr>
        <w:t>closantel</w:t>
      </w:r>
      <w:proofErr w:type="spellEnd"/>
      <w:r w:rsidRPr="00FB06E7">
        <w:rPr>
          <w:rFonts w:ascii="Times New Roman" w:hAnsi="Times New Roman" w:cs="Times New Roman"/>
          <w:sz w:val="20"/>
        </w:rPr>
        <w:t xml:space="preserve">, albendazole, abamectin), CLO- </w:t>
      </w:r>
      <w:proofErr w:type="spellStart"/>
      <w:r w:rsidRPr="00FB06E7">
        <w:rPr>
          <w:rFonts w:ascii="Times New Roman" w:hAnsi="Times New Roman" w:cs="Times New Roman"/>
          <w:sz w:val="20"/>
        </w:rPr>
        <w:t>closantel</w:t>
      </w:r>
      <w:proofErr w:type="spellEnd"/>
      <w:r w:rsidRPr="00FB06E7">
        <w:rPr>
          <w:rFonts w:ascii="Times New Roman" w:hAnsi="Times New Roman" w:cs="Times New Roman"/>
          <w:sz w:val="20"/>
        </w:rPr>
        <w:t xml:space="preserve">, FBZ- fenbendazole, IMV- ivermectin, CYD- </w:t>
      </w:r>
      <w:proofErr w:type="spellStart"/>
      <w:r w:rsidRPr="00FB06E7">
        <w:rPr>
          <w:rFonts w:ascii="Times New Roman" w:hAnsi="Times New Roman" w:cs="Times New Roman"/>
          <w:sz w:val="20"/>
        </w:rPr>
        <w:t>Cydectin</w:t>
      </w:r>
      <w:proofErr w:type="spellEnd"/>
      <w:r w:rsidRPr="00FB06E7">
        <w:rPr>
          <w:rFonts w:ascii="Times New Roman" w:hAnsi="Times New Roman" w:cs="Times New Roman"/>
          <w:sz w:val="20"/>
        </w:rPr>
        <w:t xml:space="preserve"> (moxidectin), CON- control</w:t>
      </w:r>
    </w:p>
    <w:p w:rsidR="00714948" w:rsidRPr="00FB06E7" w:rsidRDefault="00714948" w:rsidP="00714948">
      <w:pPr>
        <w:rPr>
          <w:rFonts w:ascii="Times New Roman" w:hAnsi="Times New Roman" w:cs="Times New Roman"/>
          <w:b/>
          <w:sz w:val="24"/>
          <w:szCs w:val="24"/>
        </w:rPr>
      </w:pPr>
      <w:r w:rsidRPr="00FB06E7">
        <w:rPr>
          <w:rFonts w:ascii="Times New Roman" w:hAnsi="Times New Roman" w:cs="Times New Roman"/>
          <w:sz w:val="20"/>
        </w:rPr>
        <w:t>NSW, New South Wales; QLD, Queensland; SA, South Australia; TAS, Tasmania; VIC, Victoria; WA, Western Australia</w:t>
      </w:r>
    </w:p>
    <w:p w:rsidR="00714948" w:rsidRPr="00FB06E7" w:rsidRDefault="00714948" w:rsidP="00714948">
      <w:pPr>
        <w:rPr>
          <w:rFonts w:ascii="Times New Roman" w:hAnsi="Times New Roman" w:cs="Times New Roman"/>
          <w:b/>
          <w:sz w:val="24"/>
          <w:szCs w:val="24"/>
        </w:rPr>
        <w:sectPr w:rsidR="00714948" w:rsidRPr="00FB06E7" w:rsidSect="00AF24C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714948" w:rsidRPr="00FB06E7" w:rsidRDefault="00690D53" w:rsidP="00714948">
      <w:pPr>
        <w:rPr>
          <w:rFonts w:ascii="Times New Roman" w:hAnsi="Times New Roman" w:cs="Times New Roman"/>
          <w:sz w:val="24"/>
          <w:szCs w:val="24"/>
        </w:rPr>
      </w:pPr>
      <w:r w:rsidRPr="00DC2F9C">
        <w:rPr>
          <w:rFonts w:ascii="Times New Roman" w:hAnsi="Times New Roman"/>
          <w:b/>
          <w:sz w:val="24"/>
        </w:rPr>
        <w:lastRenderedPageBreak/>
        <w:t>Additional file 1:</w:t>
      </w:r>
      <w:r>
        <w:rPr>
          <w:rFonts w:ascii="Times New Roman" w:hAnsi="Times New Roman"/>
          <w:sz w:val="24"/>
        </w:rPr>
        <w:t xml:space="preserve"> </w:t>
      </w:r>
      <w:r w:rsidR="00714948" w:rsidRPr="00FB06E7">
        <w:rPr>
          <w:rFonts w:ascii="Times New Roman" w:hAnsi="Times New Roman" w:cs="Times New Roman"/>
          <w:b/>
          <w:sz w:val="24"/>
          <w:szCs w:val="24"/>
        </w:rPr>
        <w:t>Table S2</w:t>
      </w:r>
      <w:r w:rsidR="00714948" w:rsidRPr="00FB06E7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511061080"/>
      <w:r w:rsidR="00714948" w:rsidRPr="00FB06E7">
        <w:rPr>
          <w:rFonts w:ascii="Times New Roman" w:hAnsi="Times New Roman" w:cs="Times New Roman"/>
          <w:sz w:val="24"/>
          <w:szCs w:val="24"/>
        </w:rPr>
        <w:t xml:space="preserve">Effect of different </w:t>
      </w:r>
      <w:proofErr w:type="spellStart"/>
      <w:r w:rsidR="00714948" w:rsidRPr="00FB06E7">
        <w:rPr>
          <w:rFonts w:ascii="Times New Roman" w:hAnsi="Times New Roman" w:cs="Times New Roman"/>
          <w:sz w:val="24"/>
          <w:szCs w:val="24"/>
        </w:rPr>
        <w:t>anthelmintics</w:t>
      </w:r>
      <w:proofErr w:type="spellEnd"/>
      <w:r w:rsidR="00714948" w:rsidRPr="00FB06E7">
        <w:rPr>
          <w:rFonts w:ascii="Times New Roman" w:hAnsi="Times New Roman" w:cs="Times New Roman"/>
          <w:sz w:val="24"/>
          <w:szCs w:val="24"/>
        </w:rPr>
        <w:t xml:space="preserve"> on the common gastrointestinal nematodes before and after treatment in naturally infected alpacas on 20 alpaca farms in Australia</w:t>
      </w:r>
      <w:bookmarkEnd w:id="3"/>
    </w:p>
    <w:tbl>
      <w:tblPr>
        <w:tblStyle w:val="Style1"/>
        <w:tblW w:w="5000" w:type="pct"/>
        <w:tblLook w:val="0420" w:firstRow="1" w:lastRow="0" w:firstColumn="0" w:lastColumn="0" w:noHBand="0" w:noVBand="1"/>
      </w:tblPr>
      <w:tblGrid>
        <w:gridCol w:w="707"/>
        <w:gridCol w:w="892"/>
        <w:gridCol w:w="742"/>
        <w:gridCol w:w="1148"/>
        <w:gridCol w:w="700"/>
        <w:gridCol w:w="885"/>
        <w:gridCol w:w="1198"/>
        <w:gridCol w:w="764"/>
        <w:gridCol w:w="899"/>
        <w:gridCol w:w="1091"/>
      </w:tblGrid>
      <w:tr w:rsidR="00714948" w:rsidRPr="00FB06E7" w:rsidTr="00DC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  <w:t>Farm No.</w:t>
            </w:r>
          </w:p>
        </w:tc>
        <w:tc>
          <w:tcPr>
            <w:tcW w:w="489" w:type="pct"/>
            <w:noWrap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  <w:t>Anthelmintic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Camelostrongylus</w:t>
            </w:r>
            <w:proofErr w:type="spellEnd"/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Cooperia</w:t>
            </w:r>
            <w:proofErr w:type="spellEnd"/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Haemonchus</w:t>
            </w:r>
            <w:proofErr w:type="spellEnd"/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Oesophagostomum</w:t>
            </w:r>
            <w:proofErr w:type="spellEnd"/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Ostertagia</w:t>
            </w:r>
            <w:proofErr w:type="spellEnd"/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Teladorsagia</w:t>
            </w:r>
            <w:proofErr w:type="spellEnd"/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Trichostrongylus</w:t>
            </w:r>
            <w:proofErr w:type="spellEnd"/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top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IVM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QDR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FBZ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CYD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</w:t>
            </w: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14948" w:rsidRPr="00FB06E7" w:rsidTr="00DC2F9C">
        <w:trPr>
          <w:trHeight w:val="285"/>
        </w:trPr>
        <w:tc>
          <w:tcPr>
            <w:tcW w:w="392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:rsidR="00714948" w:rsidRPr="00FB06E7" w:rsidRDefault="00714948" w:rsidP="00DC2F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</w:t>
            </w:r>
          </w:p>
        </w:tc>
        <w:tc>
          <w:tcPr>
            <w:tcW w:w="64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7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pct"/>
            <w:noWrap/>
            <w:hideMark/>
          </w:tcPr>
          <w:p w:rsidR="00714948" w:rsidRPr="00FB06E7" w:rsidRDefault="00714948" w:rsidP="00DC2F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714948" w:rsidRPr="00FB06E7" w:rsidRDefault="00714948" w:rsidP="00714948">
      <w:pPr>
        <w:rPr>
          <w:rFonts w:ascii="Times New Roman" w:hAnsi="Times New Roman" w:cs="Times New Roman"/>
        </w:rPr>
      </w:pPr>
      <w:r w:rsidRPr="00FB06E7">
        <w:rPr>
          <w:rFonts w:ascii="Times New Roman" w:hAnsi="Times New Roman" w:cs="Times New Roman"/>
        </w:rPr>
        <w:t>NT, Not -tested; 0, the nematode was not detected; 1, the nematode was detected</w:t>
      </w:r>
    </w:p>
    <w:p w:rsidR="00714948" w:rsidRPr="00A83B32" w:rsidRDefault="00714948" w:rsidP="00714948">
      <w:pPr>
        <w:rPr>
          <w:rFonts w:ascii="Times New Roman" w:hAnsi="Times New Roman" w:cs="Times New Roman"/>
        </w:rPr>
      </w:pPr>
      <w:r w:rsidRPr="00FB06E7">
        <w:rPr>
          <w:rFonts w:ascii="Times New Roman" w:hAnsi="Times New Roman" w:cs="Times New Roman"/>
        </w:rPr>
        <w:t xml:space="preserve">*MON- monepantel, QDR- Q-drench (contains levamisole, </w:t>
      </w:r>
      <w:proofErr w:type="spellStart"/>
      <w:r w:rsidRPr="00FB06E7">
        <w:rPr>
          <w:rFonts w:ascii="Times New Roman" w:hAnsi="Times New Roman" w:cs="Times New Roman"/>
        </w:rPr>
        <w:t>closantel</w:t>
      </w:r>
      <w:proofErr w:type="spellEnd"/>
      <w:r w:rsidRPr="00FB06E7">
        <w:rPr>
          <w:rFonts w:ascii="Times New Roman" w:hAnsi="Times New Roman" w:cs="Times New Roman"/>
        </w:rPr>
        <w:t xml:space="preserve">, albendazole, abamectin), CLO- </w:t>
      </w:r>
      <w:proofErr w:type="spellStart"/>
      <w:r w:rsidRPr="00FB06E7">
        <w:rPr>
          <w:rFonts w:ascii="Times New Roman" w:hAnsi="Times New Roman" w:cs="Times New Roman"/>
        </w:rPr>
        <w:t>closantel</w:t>
      </w:r>
      <w:proofErr w:type="spellEnd"/>
      <w:r w:rsidRPr="00FB06E7">
        <w:rPr>
          <w:rFonts w:ascii="Times New Roman" w:hAnsi="Times New Roman" w:cs="Times New Roman"/>
        </w:rPr>
        <w:t xml:space="preserve">, FBZ- fenbendazole, IMV- ivermectin, CYD- </w:t>
      </w:r>
      <w:proofErr w:type="spellStart"/>
      <w:r w:rsidRPr="00FB06E7">
        <w:rPr>
          <w:rFonts w:ascii="Times New Roman" w:hAnsi="Times New Roman" w:cs="Times New Roman"/>
        </w:rPr>
        <w:t>Cydectin</w:t>
      </w:r>
      <w:proofErr w:type="spellEnd"/>
      <w:r w:rsidRPr="00FB06E7">
        <w:rPr>
          <w:rFonts w:ascii="Times New Roman" w:hAnsi="Times New Roman" w:cs="Times New Roman"/>
        </w:rPr>
        <w:t xml:space="preserve"> (moxidectin), CON- control</w:t>
      </w:r>
    </w:p>
    <w:p w:rsidR="00714948" w:rsidRPr="00714948" w:rsidRDefault="00714948"/>
    <w:sectPr w:rsidR="00714948" w:rsidRPr="00714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3D3B"/>
    <w:multiLevelType w:val="multilevel"/>
    <w:tmpl w:val="5F1C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D91751"/>
    <w:multiLevelType w:val="hybridMultilevel"/>
    <w:tmpl w:val="637E5CA2"/>
    <w:lvl w:ilvl="0" w:tplc="0FACA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CA0F4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4E153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0FC46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C2751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77A65F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12C11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C6F3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F16C3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DDF47A5"/>
    <w:multiLevelType w:val="multilevel"/>
    <w:tmpl w:val="6708FE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EB657A"/>
    <w:multiLevelType w:val="hybridMultilevel"/>
    <w:tmpl w:val="33FE13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46821"/>
    <w:multiLevelType w:val="hybridMultilevel"/>
    <w:tmpl w:val="1C02DF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F3248"/>
    <w:multiLevelType w:val="hybridMultilevel"/>
    <w:tmpl w:val="402655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E80627"/>
    <w:multiLevelType w:val="hybridMultilevel"/>
    <w:tmpl w:val="9D3EE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48"/>
    <w:rsid w:val="00150F68"/>
    <w:rsid w:val="00333A29"/>
    <w:rsid w:val="00690D53"/>
    <w:rsid w:val="00714948"/>
    <w:rsid w:val="009F3535"/>
    <w:rsid w:val="00E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4948"/>
    <w:pPr>
      <w:spacing w:before="100" w:beforeAutospacing="1" w:after="100" w:afterAutospacing="1" w:line="240" w:lineRule="auto"/>
      <w:ind w:firstLine="397"/>
    </w:pPr>
    <w:rPr>
      <w:rFonts w:ascii="Times New Roman" w:eastAsiaTheme="minorEastAsia" w:hAnsi="Times New Roman" w:cs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714948"/>
    <w:pPr>
      <w:spacing w:after="0" w:line="240" w:lineRule="auto"/>
      <w:ind w:left="720" w:firstLine="397"/>
      <w:contextualSpacing/>
    </w:pPr>
    <w:rPr>
      <w:rFonts w:ascii="Times New Roman" w:eastAsiaTheme="minorEastAsia" w:hAnsi="Times New Roman" w:cs="Times New Roman"/>
      <w:sz w:val="24"/>
      <w:szCs w:val="24"/>
      <w:lang w:val="en-AU" w:eastAsia="en-AU"/>
    </w:rPr>
  </w:style>
  <w:style w:type="character" w:styleId="LineNumber">
    <w:name w:val="line number"/>
    <w:basedOn w:val="DefaultParagraphFont"/>
    <w:uiPriority w:val="99"/>
    <w:semiHidden/>
    <w:unhideWhenUsed/>
    <w:rsid w:val="00714948"/>
  </w:style>
  <w:style w:type="table" w:styleId="TableGrid">
    <w:name w:val="Table Grid"/>
    <w:basedOn w:val="TableNormal"/>
    <w:uiPriority w:val="39"/>
    <w:rsid w:val="00714948"/>
    <w:pPr>
      <w:spacing w:after="0" w:line="240" w:lineRule="auto"/>
      <w:ind w:firstLine="397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14948"/>
    <w:pPr>
      <w:spacing w:after="0"/>
      <w:ind w:firstLine="397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494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4948"/>
    <w:pPr>
      <w:spacing w:line="240" w:lineRule="auto"/>
      <w:ind w:firstLine="397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4948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948"/>
    <w:pPr>
      <w:spacing w:after="0" w:line="240" w:lineRule="auto"/>
      <w:ind w:firstLine="397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948"/>
    <w:rPr>
      <w:rFonts w:ascii="Segoe U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14948"/>
    <w:pPr>
      <w:tabs>
        <w:tab w:val="center" w:pos="4680"/>
        <w:tab w:val="right" w:pos="9360"/>
      </w:tabs>
      <w:spacing w:after="0" w:line="240" w:lineRule="auto"/>
      <w:ind w:firstLine="397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1494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14948"/>
    <w:pPr>
      <w:tabs>
        <w:tab w:val="center" w:pos="4680"/>
        <w:tab w:val="right" w:pos="9360"/>
      </w:tabs>
      <w:spacing w:after="0" w:line="240" w:lineRule="auto"/>
      <w:ind w:firstLine="397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714948"/>
    <w:rPr>
      <w:lang w:val="en-AU"/>
    </w:rPr>
  </w:style>
  <w:style w:type="character" w:styleId="Hyperlink">
    <w:name w:val="Hyperlink"/>
    <w:basedOn w:val="DefaultParagraphFont"/>
    <w:uiPriority w:val="99"/>
    <w:unhideWhenUsed/>
    <w:rsid w:val="007149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4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948"/>
    <w:pPr>
      <w:spacing w:line="240" w:lineRule="auto"/>
      <w:ind w:firstLine="397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94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948"/>
    <w:rPr>
      <w:b/>
      <w:bCs/>
      <w:sz w:val="20"/>
      <w:szCs w:val="20"/>
      <w:lang w:val="en-AU"/>
    </w:rPr>
  </w:style>
  <w:style w:type="table" w:customStyle="1" w:styleId="Style1">
    <w:name w:val="Style1"/>
    <w:basedOn w:val="TableClassic1"/>
    <w:uiPriority w:val="99"/>
    <w:rsid w:val="00714948"/>
    <w:pPr>
      <w:spacing w:after="0" w:line="240" w:lineRule="auto"/>
      <w:ind w:firstLine="0"/>
    </w:pPr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4948"/>
    <w:rPr>
      <w:color w:val="808080"/>
      <w:shd w:val="clear" w:color="auto" w:fill="E6E6E6"/>
    </w:rPr>
  </w:style>
  <w:style w:type="table" w:styleId="TableClassic1">
    <w:name w:val="Table Classic 1"/>
    <w:basedOn w:val="TableNormal"/>
    <w:uiPriority w:val="99"/>
    <w:semiHidden/>
    <w:unhideWhenUsed/>
    <w:rsid w:val="00714948"/>
    <w:pPr>
      <w:ind w:firstLine="397"/>
    </w:pPr>
    <w:rPr>
      <w:lang w:val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714948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714948"/>
    <w:pPr>
      <w:spacing w:after="0" w:line="240" w:lineRule="auto"/>
      <w:ind w:firstLine="397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2018-06-10T20:29:00Z</dcterms:created>
  <dcterms:modified xsi:type="dcterms:W3CDTF">2018-06-10T20:45:00Z</dcterms:modified>
</cp:coreProperties>
</file>