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text" w:horzAnchor="margin" w:tblpXSpec="center" w:tblpY="646"/>
        <w:tblOverlap w:val="never"/>
        <w:tblW w:w="9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00"/>
        <w:gridCol w:w="2451"/>
        <w:gridCol w:w="1802"/>
        <w:gridCol w:w="1818"/>
        <w:gridCol w:w="1984"/>
      </w:tblGrid>
      <w:tr w:rsidR="00520E63" w:rsidRPr="00AF7C75" w14:paraId="5731608C" w14:textId="77777777" w:rsidTr="00520E63">
        <w:trPr>
          <w:trHeight w:val="300"/>
        </w:trPr>
        <w:tc>
          <w:tcPr>
            <w:tcW w:w="1276" w:type="dxa"/>
            <w:tcBorders>
              <w:top w:val="single" w:sz="12" w:space="0" w:color="auto"/>
            </w:tcBorders>
            <w:noWrap/>
            <w:hideMark/>
          </w:tcPr>
          <w:p w14:paraId="13530E65" w14:textId="77777777" w:rsidR="00A378AD" w:rsidRPr="00AF7C75" w:rsidRDefault="00A378AD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bookmarkStart w:id="0" w:name="_GoBack"/>
            <w:bookmarkEnd w:id="0"/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Temperature</w:t>
            </w:r>
          </w:p>
        </w:tc>
        <w:tc>
          <w:tcPr>
            <w:tcW w:w="600" w:type="dxa"/>
            <w:tcBorders>
              <w:top w:val="single" w:sz="12" w:space="0" w:color="auto"/>
            </w:tcBorders>
            <w:noWrap/>
            <w:hideMark/>
          </w:tcPr>
          <w:p w14:paraId="745BFDFF" w14:textId="77777777" w:rsidR="00A378AD" w:rsidRPr="00AF7C75" w:rsidRDefault="00A378AD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2451" w:type="dxa"/>
            <w:tcBorders>
              <w:top w:val="single" w:sz="12" w:space="0" w:color="auto"/>
            </w:tcBorders>
            <w:noWrap/>
            <w:hideMark/>
          </w:tcPr>
          <w:p w14:paraId="082C2084" w14:textId="77777777" w:rsidR="00A378AD" w:rsidRPr="00AF7C75" w:rsidRDefault="00A378AD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Incubation period</w:t>
            </w:r>
            <w:r w:rsidR="00520E63">
              <w:rPr>
                <w:rFonts w:ascii="Times New Roman" w:hAnsi="Times New Roman" w:cs="Times New Roman"/>
                <w:sz w:val="20"/>
                <w:szCs w:val="20"/>
              </w:rPr>
              <w:t xml:space="preserve"> (h)</w:t>
            </w:r>
          </w:p>
        </w:tc>
        <w:tc>
          <w:tcPr>
            <w:tcW w:w="1802" w:type="dxa"/>
            <w:tcBorders>
              <w:top w:val="single" w:sz="12" w:space="0" w:color="auto"/>
            </w:tcBorders>
            <w:noWrap/>
            <w:hideMark/>
          </w:tcPr>
          <w:p w14:paraId="1FE82B9E" w14:textId="77777777" w:rsidR="00A378AD" w:rsidRPr="00AF7C75" w:rsidRDefault="00A378AD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Hatching period</w:t>
            </w:r>
            <w:r w:rsidR="00520E63">
              <w:rPr>
                <w:rFonts w:ascii="Times New Roman" w:hAnsi="Times New Roman" w:cs="Times New Roman"/>
                <w:sz w:val="20"/>
                <w:szCs w:val="20"/>
              </w:rPr>
              <w:t xml:space="preserve"> (h)</w:t>
            </w:r>
          </w:p>
        </w:tc>
        <w:tc>
          <w:tcPr>
            <w:tcW w:w="1818" w:type="dxa"/>
            <w:tcBorders>
              <w:top w:val="single" w:sz="12" w:space="0" w:color="auto"/>
            </w:tcBorders>
            <w:noWrap/>
            <w:hideMark/>
          </w:tcPr>
          <w:p w14:paraId="28DE00B3" w14:textId="77777777" w:rsidR="00A378AD" w:rsidRPr="00AF7C75" w:rsidRDefault="00A378AD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 xml:space="preserve">Hatching </w:t>
            </w:r>
            <w:proofErr w:type="spellStart"/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peak</w:t>
            </w:r>
            <w:r w:rsidR="00520E6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r w:rsidR="00520E63">
              <w:rPr>
                <w:rFonts w:ascii="Times New Roman" w:hAnsi="Times New Roman" w:cs="Times New Roman"/>
                <w:sz w:val="20"/>
                <w:szCs w:val="20"/>
              </w:rPr>
              <w:t xml:space="preserve"> (h)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noWrap/>
            <w:hideMark/>
          </w:tcPr>
          <w:p w14:paraId="67CDA49F" w14:textId="77777777" w:rsidR="00A378AD" w:rsidRPr="00AF7C75" w:rsidRDefault="00A378AD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Hatching success</w:t>
            </w:r>
            <w:r w:rsidR="00520E63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</w:tr>
      <w:tr w:rsidR="00520E63" w:rsidRPr="00AF7C75" w14:paraId="43830E48" w14:textId="77777777" w:rsidTr="00520E63">
        <w:trPr>
          <w:trHeight w:val="300"/>
        </w:trPr>
        <w:tc>
          <w:tcPr>
            <w:tcW w:w="1276" w:type="dxa"/>
            <w:tcBorders>
              <w:bottom w:val="single" w:sz="12" w:space="0" w:color="auto"/>
            </w:tcBorders>
            <w:noWrap/>
            <w:hideMark/>
          </w:tcPr>
          <w:p w14:paraId="1C51AD35" w14:textId="77777777" w:rsidR="00A378AD" w:rsidRPr="00AF7C75" w:rsidRDefault="00520E63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1ºC)</w:t>
            </w:r>
          </w:p>
        </w:tc>
        <w:tc>
          <w:tcPr>
            <w:tcW w:w="600" w:type="dxa"/>
            <w:tcBorders>
              <w:bottom w:val="single" w:sz="12" w:space="0" w:color="auto"/>
            </w:tcBorders>
            <w:noWrap/>
            <w:hideMark/>
          </w:tcPr>
          <w:p w14:paraId="046E95A3" w14:textId="77777777" w:rsidR="00A378AD" w:rsidRPr="00AF7C75" w:rsidRDefault="00A378AD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1" w:type="dxa"/>
            <w:tcBorders>
              <w:bottom w:val="single" w:sz="12" w:space="0" w:color="auto"/>
            </w:tcBorders>
            <w:noWrap/>
            <w:hideMark/>
          </w:tcPr>
          <w:p w14:paraId="216F375A" w14:textId="77777777" w:rsidR="00A378AD" w:rsidRPr="00AF7C75" w:rsidRDefault="00A378AD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Mean ± SD (range)</w:t>
            </w:r>
          </w:p>
        </w:tc>
        <w:tc>
          <w:tcPr>
            <w:tcW w:w="1802" w:type="dxa"/>
            <w:tcBorders>
              <w:bottom w:val="single" w:sz="12" w:space="0" w:color="auto"/>
            </w:tcBorders>
            <w:noWrap/>
            <w:hideMark/>
          </w:tcPr>
          <w:p w14:paraId="42AB46D2" w14:textId="77777777" w:rsidR="00A378AD" w:rsidRPr="00AF7C75" w:rsidRDefault="00A378AD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8" w:type="dxa"/>
            <w:tcBorders>
              <w:bottom w:val="single" w:sz="12" w:space="0" w:color="auto"/>
            </w:tcBorders>
            <w:noWrap/>
            <w:hideMark/>
          </w:tcPr>
          <w:p w14:paraId="3FC8B8EF" w14:textId="77777777" w:rsidR="00A378AD" w:rsidRPr="00AF7C75" w:rsidRDefault="00A378AD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noWrap/>
            <w:hideMark/>
          </w:tcPr>
          <w:p w14:paraId="126B9014" w14:textId="77777777" w:rsidR="00A378AD" w:rsidRPr="00AF7C75" w:rsidRDefault="00A378AD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E63" w:rsidRPr="00AF7C75" w14:paraId="45F60F26" w14:textId="77777777" w:rsidTr="00520E63">
        <w:trPr>
          <w:trHeight w:val="300"/>
        </w:trPr>
        <w:tc>
          <w:tcPr>
            <w:tcW w:w="1276" w:type="dxa"/>
            <w:tcBorders>
              <w:top w:val="single" w:sz="12" w:space="0" w:color="auto"/>
            </w:tcBorders>
            <w:noWrap/>
          </w:tcPr>
          <w:p w14:paraId="15C7B0C8" w14:textId="77777777" w:rsidR="009E4488" w:rsidRPr="00286EB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520E63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600" w:type="dxa"/>
            <w:tcBorders>
              <w:top w:val="single" w:sz="12" w:space="0" w:color="auto"/>
            </w:tcBorders>
            <w:noWrap/>
          </w:tcPr>
          <w:p w14:paraId="28D5AD38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R1.1</w:t>
            </w:r>
          </w:p>
        </w:tc>
        <w:tc>
          <w:tcPr>
            <w:tcW w:w="2451" w:type="dxa"/>
            <w:tcBorders>
              <w:top w:val="single" w:sz="12" w:space="0" w:color="auto"/>
            </w:tcBorders>
            <w:noWrap/>
          </w:tcPr>
          <w:p w14:paraId="2862F88A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985.3 ± 4.6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(980 ‒ 988)</w:t>
            </w:r>
          </w:p>
        </w:tc>
        <w:tc>
          <w:tcPr>
            <w:tcW w:w="1802" w:type="dxa"/>
            <w:tcBorders>
              <w:top w:val="single" w:sz="12" w:space="0" w:color="auto"/>
            </w:tcBorders>
            <w:noWrap/>
          </w:tcPr>
          <w:p w14:paraId="77E58CA3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818" w:type="dxa"/>
            <w:tcBorders>
              <w:top w:val="single" w:sz="12" w:space="0" w:color="auto"/>
            </w:tcBorders>
            <w:noWrap/>
          </w:tcPr>
          <w:p w14:paraId="3C51467F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988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noWrap/>
          </w:tcPr>
          <w:p w14:paraId="150A4497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</w:t>
            </w:r>
          </w:p>
        </w:tc>
      </w:tr>
      <w:tr w:rsidR="00520E63" w:rsidRPr="00AF7C75" w14:paraId="6B564979" w14:textId="77777777" w:rsidTr="00520E63">
        <w:trPr>
          <w:trHeight w:val="300"/>
        </w:trPr>
        <w:tc>
          <w:tcPr>
            <w:tcW w:w="1276" w:type="dxa"/>
            <w:noWrap/>
          </w:tcPr>
          <w:p w14:paraId="0BB00AC9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noWrap/>
          </w:tcPr>
          <w:p w14:paraId="7B9A7CA9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R1.2</w:t>
            </w:r>
          </w:p>
        </w:tc>
        <w:tc>
          <w:tcPr>
            <w:tcW w:w="2451" w:type="dxa"/>
            <w:noWrap/>
          </w:tcPr>
          <w:p w14:paraId="70AD4FB6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1005.0 ± 28.1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(948 ‒ 1044)</w:t>
            </w:r>
          </w:p>
        </w:tc>
        <w:tc>
          <w:tcPr>
            <w:tcW w:w="1802" w:type="dxa"/>
            <w:noWrap/>
          </w:tcPr>
          <w:p w14:paraId="43D7DDBF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</w:t>
            </w:r>
          </w:p>
        </w:tc>
        <w:tc>
          <w:tcPr>
            <w:tcW w:w="1818" w:type="dxa"/>
            <w:noWrap/>
          </w:tcPr>
          <w:p w14:paraId="4B62C021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1020</w:t>
            </w:r>
          </w:p>
        </w:tc>
        <w:tc>
          <w:tcPr>
            <w:tcW w:w="1984" w:type="dxa"/>
            <w:noWrap/>
          </w:tcPr>
          <w:p w14:paraId="2671805D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24.0</w:t>
            </w:r>
          </w:p>
        </w:tc>
      </w:tr>
      <w:tr w:rsidR="00520E63" w:rsidRPr="00AF7C75" w14:paraId="58717D4F" w14:textId="77777777" w:rsidTr="00520E63">
        <w:trPr>
          <w:trHeight w:val="300"/>
        </w:trPr>
        <w:tc>
          <w:tcPr>
            <w:tcW w:w="1276" w:type="dxa"/>
            <w:noWrap/>
          </w:tcPr>
          <w:p w14:paraId="684D910E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noWrap/>
          </w:tcPr>
          <w:p w14:paraId="02C2A7B9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R2.1</w:t>
            </w:r>
          </w:p>
        </w:tc>
        <w:tc>
          <w:tcPr>
            <w:tcW w:w="2451" w:type="dxa"/>
            <w:noWrap/>
          </w:tcPr>
          <w:p w14:paraId="00A90B53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983.8 ± 7.0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(972 ‒ 988)</w:t>
            </w:r>
          </w:p>
        </w:tc>
        <w:tc>
          <w:tcPr>
            <w:tcW w:w="1802" w:type="dxa"/>
            <w:noWrap/>
          </w:tcPr>
          <w:p w14:paraId="70241B96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818" w:type="dxa"/>
            <w:noWrap/>
          </w:tcPr>
          <w:p w14:paraId="34432F51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988</w:t>
            </w:r>
          </w:p>
        </w:tc>
        <w:tc>
          <w:tcPr>
            <w:tcW w:w="1984" w:type="dxa"/>
            <w:noWrap/>
          </w:tcPr>
          <w:p w14:paraId="107AF764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17.0</w:t>
            </w:r>
          </w:p>
        </w:tc>
      </w:tr>
      <w:tr w:rsidR="00520E63" w:rsidRPr="00AF7C75" w14:paraId="6C563A2E" w14:textId="77777777" w:rsidTr="00520E63">
        <w:trPr>
          <w:trHeight w:val="300"/>
        </w:trPr>
        <w:tc>
          <w:tcPr>
            <w:tcW w:w="1276" w:type="dxa"/>
            <w:noWrap/>
          </w:tcPr>
          <w:p w14:paraId="14E13291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00" w:type="dxa"/>
            <w:noWrap/>
          </w:tcPr>
          <w:p w14:paraId="1E5DA99D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2451" w:type="dxa"/>
            <w:noWrap/>
          </w:tcPr>
          <w:p w14:paraId="0A40A3B6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257.8 ± 18.9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(244 ‒ 328)</w:t>
            </w:r>
          </w:p>
        </w:tc>
        <w:tc>
          <w:tcPr>
            <w:tcW w:w="1802" w:type="dxa"/>
            <w:noWrap/>
          </w:tcPr>
          <w:p w14:paraId="6CD52F04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</w:t>
            </w:r>
          </w:p>
        </w:tc>
        <w:tc>
          <w:tcPr>
            <w:tcW w:w="1818" w:type="dxa"/>
            <w:noWrap/>
          </w:tcPr>
          <w:p w14:paraId="4979AB9B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1984" w:type="dxa"/>
            <w:noWrap/>
          </w:tcPr>
          <w:p w14:paraId="5BB93C96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88.0</w:t>
            </w:r>
          </w:p>
        </w:tc>
      </w:tr>
      <w:tr w:rsidR="00520E63" w:rsidRPr="00AF7C75" w14:paraId="09015CC2" w14:textId="77777777" w:rsidTr="00520E63">
        <w:trPr>
          <w:trHeight w:val="300"/>
        </w:trPr>
        <w:tc>
          <w:tcPr>
            <w:tcW w:w="1276" w:type="dxa"/>
            <w:noWrap/>
          </w:tcPr>
          <w:p w14:paraId="4302E1EF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noWrap/>
          </w:tcPr>
          <w:p w14:paraId="60A264F7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2451" w:type="dxa"/>
            <w:noWrap/>
          </w:tcPr>
          <w:p w14:paraId="51083B16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247.1 ± 15.5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(212 ‒ 316)</w:t>
            </w:r>
          </w:p>
        </w:tc>
        <w:tc>
          <w:tcPr>
            <w:tcW w:w="1802" w:type="dxa"/>
            <w:noWrap/>
          </w:tcPr>
          <w:p w14:paraId="43CF8F49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104</w:t>
            </w:r>
          </w:p>
        </w:tc>
        <w:tc>
          <w:tcPr>
            <w:tcW w:w="1818" w:type="dxa"/>
            <w:noWrap/>
          </w:tcPr>
          <w:p w14:paraId="0CB8CAA0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1984" w:type="dxa"/>
            <w:noWrap/>
          </w:tcPr>
          <w:p w14:paraId="28420D34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92.0</w:t>
            </w:r>
          </w:p>
        </w:tc>
      </w:tr>
      <w:tr w:rsidR="00520E63" w:rsidRPr="00AF7C75" w14:paraId="603A9E86" w14:textId="77777777" w:rsidTr="00520E63">
        <w:trPr>
          <w:trHeight w:val="300"/>
        </w:trPr>
        <w:tc>
          <w:tcPr>
            <w:tcW w:w="1276" w:type="dxa"/>
            <w:noWrap/>
          </w:tcPr>
          <w:p w14:paraId="1450424A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noWrap/>
          </w:tcPr>
          <w:p w14:paraId="660BD31E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R3</w:t>
            </w:r>
          </w:p>
        </w:tc>
        <w:tc>
          <w:tcPr>
            <w:tcW w:w="2451" w:type="dxa"/>
            <w:noWrap/>
          </w:tcPr>
          <w:p w14:paraId="6EAF159D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255.3 ± 15.8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(240 ‒ 332)</w:t>
            </w:r>
          </w:p>
        </w:tc>
        <w:tc>
          <w:tcPr>
            <w:tcW w:w="1802" w:type="dxa"/>
            <w:noWrap/>
          </w:tcPr>
          <w:p w14:paraId="4DDD2191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1818" w:type="dxa"/>
            <w:noWrap/>
          </w:tcPr>
          <w:p w14:paraId="375DA97E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248</w:t>
            </w:r>
          </w:p>
        </w:tc>
        <w:tc>
          <w:tcPr>
            <w:tcW w:w="1984" w:type="dxa"/>
            <w:noWrap/>
          </w:tcPr>
          <w:p w14:paraId="1F3C1D3E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93.0</w:t>
            </w:r>
          </w:p>
        </w:tc>
      </w:tr>
      <w:tr w:rsidR="00520E63" w:rsidRPr="00AF7C75" w14:paraId="5FA05A55" w14:textId="77777777" w:rsidTr="00520E63">
        <w:trPr>
          <w:trHeight w:val="300"/>
        </w:trPr>
        <w:tc>
          <w:tcPr>
            <w:tcW w:w="1276" w:type="dxa"/>
            <w:noWrap/>
          </w:tcPr>
          <w:p w14:paraId="43E07410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00" w:type="dxa"/>
            <w:noWrap/>
          </w:tcPr>
          <w:p w14:paraId="14D16D8C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2451" w:type="dxa"/>
            <w:noWrap/>
          </w:tcPr>
          <w:p w14:paraId="41643E45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178.1 ± 14.5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(148 ‒ 220)</w:t>
            </w:r>
          </w:p>
        </w:tc>
        <w:tc>
          <w:tcPr>
            <w:tcW w:w="1802" w:type="dxa"/>
            <w:noWrap/>
          </w:tcPr>
          <w:p w14:paraId="3DB5AF90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1818" w:type="dxa"/>
            <w:noWrap/>
          </w:tcPr>
          <w:p w14:paraId="7E1D00A0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984" w:type="dxa"/>
            <w:noWrap/>
          </w:tcPr>
          <w:p w14:paraId="39ADE7BF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93.0</w:t>
            </w:r>
          </w:p>
        </w:tc>
      </w:tr>
      <w:tr w:rsidR="00520E63" w:rsidRPr="00AF7C75" w14:paraId="63F12250" w14:textId="77777777" w:rsidTr="00520E63">
        <w:trPr>
          <w:trHeight w:val="300"/>
        </w:trPr>
        <w:tc>
          <w:tcPr>
            <w:tcW w:w="1276" w:type="dxa"/>
            <w:noWrap/>
          </w:tcPr>
          <w:p w14:paraId="25B667D1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noWrap/>
          </w:tcPr>
          <w:p w14:paraId="61B976D8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2451" w:type="dxa"/>
            <w:noWrap/>
          </w:tcPr>
          <w:p w14:paraId="231125F8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178.7 ± 16.1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(160 ‒ 224)</w:t>
            </w:r>
          </w:p>
        </w:tc>
        <w:tc>
          <w:tcPr>
            <w:tcW w:w="1802" w:type="dxa"/>
            <w:noWrap/>
          </w:tcPr>
          <w:p w14:paraId="63EA6B57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1818" w:type="dxa"/>
            <w:noWrap/>
          </w:tcPr>
          <w:p w14:paraId="3324D70D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176</w:t>
            </w:r>
          </w:p>
        </w:tc>
        <w:tc>
          <w:tcPr>
            <w:tcW w:w="1984" w:type="dxa"/>
            <w:noWrap/>
          </w:tcPr>
          <w:p w14:paraId="275ADD86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98.0</w:t>
            </w:r>
          </w:p>
        </w:tc>
      </w:tr>
      <w:tr w:rsidR="00520E63" w:rsidRPr="00AF7C75" w14:paraId="31401B4C" w14:textId="77777777" w:rsidTr="00520E63">
        <w:trPr>
          <w:trHeight w:val="300"/>
        </w:trPr>
        <w:tc>
          <w:tcPr>
            <w:tcW w:w="1276" w:type="dxa"/>
            <w:noWrap/>
          </w:tcPr>
          <w:p w14:paraId="34BE3F97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noWrap/>
          </w:tcPr>
          <w:p w14:paraId="019A463F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2451" w:type="dxa"/>
            <w:noWrap/>
          </w:tcPr>
          <w:p w14:paraId="16858FD1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177.5 ± 13.7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(160 ‒ 256)</w:t>
            </w:r>
          </w:p>
        </w:tc>
        <w:tc>
          <w:tcPr>
            <w:tcW w:w="1802" w:type="dxa"/>
            <w:noWrap/>
          </w:tcPr>
          <w:p w14:paraId="1CEB0FDC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</w:t>
            </w:r>
          </w:p>
        </w:tc>
        <w:tc>
          <w:tcPr>
            <w:tcW w:w="1818" w:type="dxa"/>
            <w:noWrap/>
          </w:tcPr>
          <w:p w14:paraId="00CC1C1E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176</w:t>
            </w:r>
          </w:p>
        </w:tc>
        <w:tc>
          <w:tcPr>
            <w:tcW w:w="1984" w:type="dxa"/>
            <w:noWrap/>
          </w:tcPr>
          <w:p w14:paraId="315F54AC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89.0</w:t>
            </w:r>
          </w:p>
        </w:tc>
      </w:tr>
      <w:tr w:rsidR="00520E63" w:rsidRPr="00AF7C75" w14:paraId="5BF917B0" w14:textId="77777777" w:rsidTr="00520E63">
        <w:trPr>
          <w:trHeight w:val="300"/>
        </w:trPr>
        <w:tc>
          <w:tcPr>
            <w:tcW w:w="1276" w:type="dxa"/>
            <w:noWrap/>
          </w:tcPr>
          <w:p w14:paraId="036400EA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00" w:type="dxa"/>
            <w:noWrap/>
          </w:tcPr>
          <w:p w14:paraId="2E83BD5E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2451" w:type="dxa"/>
            <w:noWrap/>
          </w:tcPr>
          <w:p w14:paraId="0F048702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126.3 ± 5.2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(116 ‒ 152)</w:t>
            </w:r>
          </w:p>
        </w:tc>
        <w:tc>
          <w:tcPr>
            <w:tcW w:w="1802" w:type="dxa"/>
            <w:noWrap/>
          </w:tcPr>
          <w:p w14:paraId="3BBC129F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1818" w:type="dxa"/>
            <w:noWrap/>
          </w:tcPr>
          <w:p w14:paraId="39232EC3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984" w:type="dxa"/>
            <w:noWrap/>
          </w:tcPr>
          <w:p w14:paraId="15C5AFE1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89.0</w:t>
            </w:r>
          </w:p>
        </w:tc>
      </w:tr>
      <w:tr w:rsidR="00520E63" w:rsidRPr="00AF7C75" w14:paraId="5DC28224" w14:textId="77777777" w:rsidTr="00520E63">
        <w:trPr>
          <w:trHeight w:val="300"/>
        </w:trPr>
        <w:tc>
          <w:tcPr>
            <w:tcW w:w="1276" w:type="dxa"/>
            <w:noWrap/>
          </w:tcPr>
          <w:p w14:paraId="7E0EA9AE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noWrap/>
          </w:tcPr>
          <w:p w14:paraId="139063E3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2451" w:type="dxa"/>
            <w:noWrap/>
          </w:tcPr>
          <w:p w14:paraId="2554AFB1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154.1 ± 22.1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(124 ‒ 200)</w:t>
            </w:r>
          </w:p>
        </w:tc>
        <w:tc>
          <w:tcPr>
            <w:tcW w:w="1802" w:type="dxa"/>
            <w:noWrap/>
          </w:tcPr>
          <w:p w14:paraId="3CE4E3EE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</w:p>
        </w:tc>
        <w:tc>
          <w:tcPr>
            <w:tcW w:w="1818" w:type="dxa"/>
            <w:noWrap/>
          </w:tcPr>
          <w:p w14:paraId="3408F801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172</w:t>
            </w:r>
          </w:p>
        </w:tc>
        <w:tc>
          <w:tcPr>
            <w:tcW w:w="1984" w:type="dxa"/>
            <w:noWrap/>
          </w:tcPr>
          <w:p w14:paraId="571F1055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95.0</w:t>
            </w:r>
          </w:p>
        </w:tc>
      </w:tr>
      <w:tr w:rsidR="00520E63" w:rsidRPr="00AF7C75" w14:paraId="2CFE9C6F" w14:textId="77777777" w:rsidTr="00520E63">
        <w:trPr>
          <w:trHeight w:val="300"/>
        </w:trPr>
        <w:tc>
          <w:tcPr>
            <w:tcW w:w="1276" w:type="dxa"/>
            <w:noWrap/>
          </w:tcPr>
          <w:p w14:paraId="0A078330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noWrap/>
          </w:tcPr>
          <w:p w14:paraId="5D406F53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2451" w:type="dxa"/>
            <w:noWrap/>
          </w:tcPr>
          <w:p w14:paraId="0BFBA769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147.2 ± 25.1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(120 ‒ 192)</w:t>
            </w:r>
          </w:p>
        </w:tc>
        <w:tc>
          <w:tcPr>
            <w:tcW w:w="1802" w:type="dxa"/>
            <w:noWrap/>
          </w:tcPr>
          <w:p w14:paraId="50521BF8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1818" w:type="dxa"/>
            <w:noWrap/>
          </w:tcPr>
          <w:p w14:paraId="7907D51A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124</w:t>
            </w:r>
          </w:p>
        </w:tc>
        <w:tc>
          <w:tcPr>
            <w:tcW w:w="1984" w:type="dxa"/>
            <w:noWrap/>
          </w:tcPr>
          <w:p w14:paraId="3C8748BF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97.0</w:t>
            </w:r>
          </w:p>
        </w:tc>
      </w:tr>
      <w:tr w:rsidR="00520E63" w:rsidRPr="00AF7C75" w14:paraId="064B2F24" w14:textId="77777777" w:rsidTr="00520E63">
        <w:trPr>
          <w:trHeight w:val="300"/>
        </w:trPr>
        <w:tc>
          <w:tcPr>
            <w:tcW w:w="1276" w:type="dxa"/>
            <w:noWrap/>
          </w:tcPr>
          <w:p w14:paraId="3EC40805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00" w:type="dxa"/>
            <w:noWrap/>
          </w:tcPr>
          <w:p w14:paraId="01747C6A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2451" w:type="dxa"/>
            <w:noWrap/>
          </w:tcPr>
          <w:p w14:paraId="6CD5A4C1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120.2 ± 6.4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(116 ‒ 148)</w:t>
            </w:r>
          </w:p>
        </w:tc>
        <w:tc>
          <w:tcPr>
            <w:tcW w:w="1802" w:type="dxa"/>
            <w:noWrap/>
          </w:tcPr>
          <w:p w14:paraId="5B1E6D6F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1818" w:type="dxa"/>
            <w:noWrap/>
          </w:tcPr>
          <w:p w14:paraId="3959214D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984" w:type="dxa"/>
            <w:noWrap/>
          </w:tcPr>
          <w:p w14:paraId="2B5F68FB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80.0</w:t>
            </w:r>
          </w:p>
        </w:tc>
      </w:tr>
      <w:tr w:rsidR="00520E63" w:rsidRPr="00AF7C75" w14:paraId="66940AAA" w14:textId="77777777" w:rsidTr="00520E63">
        <w:trPr>
          <w:trHeight w:val="300"/>
        </w:trPr>
        <w:tc>
          <w:tcPr>
            <w:tcW w:w="1276" w:type="dxa"/>
            <w:noWrap/>
          </w:tcPr>
          <w:p w14:paraId="0D5C3646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noWrap/>
          </w:tcPr>
          <w:p w14:paraId="259AC5C4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2451" w:type="dxa"/>
            <w:noWrap/>
          </w:tcPr>
          <w:p w14:paraId="3DA1BBBB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130.1 ± 11.0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(124 ‒ 172)</w:t>
            </w:r>
          </w:p>
        </w:tc>
        <w:tc>
          <w:tcPr>
            <w:tcW w:w="1802" w:type="dxa"/>
            <w:noWrap/>
          </w:tcPr>
          <w:p w14:paraId="00ABD260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1818" w:type="dxa"/>
            <w:noWrap/>
          </w:tcPr>
          <w:p w14:paraId="5AB24D65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124</w:t>
            </w:r>
          </w:p>
        </w:tc>
        <w:tc>
          <w:tcPr>
            <w:tcW w:w="1984" w:type="dxa"/>
            <w:noWrap/>
          </w:tcPr>
          <w:p w14:paraId="054FEF17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74.0</w:t>
            </w:r>
          </w:p>
        </w:tc>
      </w:tr>
      <w:tr w:rsidR="00520E63" w:rsidRPr="00AF7C75" w14:paraId="4488B5FC" w14:textId="77777777" w:rsidTr="00520E63">
        <w:trPr>
          <w:trHeight w:val="300"/>
        </w:trPr>
        <w:tc>
          <w:tcPr>
            <w:tcW w:w="1276" w:type="dxa"/>
            <w:noWrap/>
          </w:tcPr>
          <w:p w14:paraId="5869F645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noWrap/>
          </w:tcPr>
          <w:p w14:paraId="74199F16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2451" w:type="dxa"/>
            <w:noWrap/>
          </w:tcPr>
          <w:p w14:paraId="15F91006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134.0 ± 13.0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(120 ‒ 148)</w:t>
            </w:r>
          </w:p>
        </w:tc>
        <w:tc>
          <w:tcPr>
            <w:tcW w:w="1802" w:type="dxa"/>
            <w:noWrap/>
          </w:tcPr>
          <w:p w14:paraId="0EE86191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818" w:type="dxa"/>
            <w:noWrap/>
          </w:tcPr>
          <w:p w14:paraId="03F3B1AD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148</w:t>
            </w:r>
          </w:p>
        </w:tc>
        <w:tc>
          <w:tcPr>
            <w:tcW w:w="1984" w:type="dxa"/>
            <w:noWrap/>
          </w:tcPr>
          <w:p w14:paraId="36F3DD97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78.0</w:t>
            </w:r>
          </w:p>
        </w:tc>
      </w:tr>
      <w:tr w:rsidR="00520E63" w:rsidRPr="00AF7C75" w14:paraId="60578C14" w14:textId="77777777" w:rsidTr="00520E63">
        <w:trPr>
          <w:trHeight w:val="300"/>
        </w:trPr>
        <w:tc>
          <w:tcPr>
            <w:tcW w:w="1276" w:type="dxa"/>
            <w:noWrap/>
          </w:tcPr>
          <w:p w14:paraId="4BBA4D01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00" w:type="dxa"/>
            <w:noWrap/>
          </w:tcPr>
          <w:p w14:paraId="4528EBA4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2451" w:type="dxa"/>
            <w:noWrap/>
          </w:tcPr>
          <w:p w14:paraId="4DE4C8F8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142.0 ± 24.5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(124 ‒ 176)</w:t>
            </w:r>
          </w:p>
        </w:tc>
        <w:tc>
          <w:tcPr>
            <w:tcW w:w="1802" w:type="dxa"/>
            <w:noWrap/>
          </w:tcPr>
          <w:p w14:paraId="5CFEBC7E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1818" w:type="dxa"/>
            <w:noWrap/>
          </w:tcPr>
          <w:p w14:paraId="339204EB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984" w:type="dxa"/>
            <w:noWrap/>
          </w:tcPr>
          <w:p w14:paraId="03D3685E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</w:tr>
      <w:tr w:rsidR="00520E63" w:rsidRPr="00AF7C75" w14:paraId="0487833A" w14:textId="77777777" w:rsidTr="00520E63">
        <w:trPr>
          <w:trHeight w:val="300"/>
        </w:trPr>
        <w:tc>
          <w:tcPr>
            <w:tcW w:w="1276" w:type="dxa"/>
            <w:noWrap/>
          </w:tcPr>
          <w:p w14:paraId="19A5C25F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noWrap/>
          </w:tcPr>
          <w:p w14:paraId="071E6798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2451" w:type="dxa"/>
            <w:noWrap/>
          </w:tcPr>
          <w:p w14:paraId="3478E4B9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148.0 ± 21.9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(128 ‒ 184)</w:t>
            </w:r>
          </w:p>
        </w:tc>
        <w:tc>
          <w:tcPr>
            <w:tcW w:w="1802" w:type="dxa"/>
            <w:noWrap/>
          </w:tcPr>
          <w:p w14:paraId="1CEB5105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818" w:type="dxa"/>
            <w:noWrap/>
          </w:tcPr>
          <w:p w14:paraId="0A8FEF0E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128</w:t>
            </w:r>
          </w:p>
        </w:tc>
        <w:tc>
          <w:tcPr>
            <w:tcW w:w="1984" w:type="dxa"/>
            <w:noWrap/>
          </w:tcPr>
          <w:p w14:paraId="4ED2B571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9.0</w:t>
            </w:r>
          </w:p>
        </w:tc>
      </w:tr>
      <w:tr w:rsidR="00520E63" w:rsidRPr="00AF7C75" w14:paraId="70E78373" w14:textId="77777777" w:rsidTr="00520E63">
        <w:trPr>
          <w:trHeight w:val="300"/>
        </w:trPr>
        <w:tc>
          <w:tcPr>
            <w:tcW w:w="1276" w:type="dxa"/>
            <w:tcBorders>
              <w:bottom w:val="single" w:sz="12" w:space="0" w:color="auto"/>
            </w:tcBorders>
            <w:noWrap/>
          </w:tcPr>
          <w:p w14:paraId="5DC1ED02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12" w:space="0" w:color="auto"/>
            </w:tcBorders>
            <w:noWrap/>
          </w:tcPr>
          <w:p w14:paraId="73AE549E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2451" w:type="dxa"/>
            <w:tcBorders>
              <w:bottom w:val="single" w:sz="12" w:space="0" w:color="auto"/>
            </w:tcBorders>
            <w:noWrap/>
          </w:tcPr>
          <w:p w14:paraId="01F12B03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153.7 ± 19.3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(124 ‒ 184)</w:t>
            </w:r>
          </w:p>
        </w:tc>
        <w:tc>
          <w:tcPr>
            <w:tcW w:w="1802" w:type="dxa"/>
            <w:tcBorders>
              <w:bottom w:val="single" w:sz="12" w:space="0" w:color="auto"/>
            </w:tcBorders>
            <w:noWrap/>
          </w:tcPr>
          <w:p w14:paraId="1C0BBE13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818" w:type="dxa"/>
            <w:tcBorders>
              <w:bottom w:val="single" w:sz="12" w:space="0" w:color="auto"/>
            </w:tcBorders>
            <w:noWrap/>
          </w:tcPr>
          <w:p w14:paraId="0987AA49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148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noWrap/>
          </w:tcPr>
          <w:p w14:paraId="349C72A9" w14:textId="77777777" w:rsidR="009E4488" w:rsidRPr="00AF7C75" w:rsidRDefault="009E4488" w:rsidP="00520E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7C75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</w:tr>
    </w:tbl>
    <w:p w14:paraId="7CAACC9B" w14:textId="7CE075ED" w:rsidR="00520E63" w:rsidRPr="00520E63" w:rsidRDefault="006C4754" w:rsidP="00520E63">
      <w:pPr>
        <w:spacing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Additional file 1: </w:t>
      </w:r>
      <w:r w:rsidR="00520E63" w:rsidRPr="00520E63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Table S1</w:t>
      </w:r>
      <w:r w:rsidR="00286EB5" w:rsidRPr="00520E63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  <w:r w:rsidR="00286EB5" w:rsidRPr="00520E63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Parameters of embryonic development of </w:t>
      </w:r>
      <w:r w:rsidR="00286EB5" w:rsidRPr="00520E63">
        <w:rPr>
          <w:rFonts w:ascii="Times New Roman" w:eastAsia="Times New Roman" w:hAnsi="Times New Roman" w:cs="Times New Roman"/>
          <w:i/>
          <w:sz w:val="24"/>
          <w:szCs w:val="20"/>
          <w:lang w:val="en-US"/>
        </w:rPr>
        <w:t>S. chrysophrii</w:t>
      </w:r>
      <w:r w:rsidR="00286EB5" w:rsidRPr="00520E63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by replicate at</w:t>
      </w:r>
      <w:r w:rsidR="00286EB5" w:rsidRPr="00520E63">
        <w:rPr>
          <w:rFonts w:ascii="Times New Roman" w:eastAsia="Times New Roman" w:hAnsi="Times New Roman" w:cs="Times New Roman"/>
          <w:sz w:val="32"/>
          <w:szCs w:val="24"/>
          <w:lang w:val="en-US"/>
        </w:rPr>
        <w:t xml:space="preserve"> </w:t>
      </w:r>
      <w:r w:rsidR="00520E63" w:rsidRPr="00520E63">
        <w:rPr>
          <w:rFonts w:ascii="Times New Roman" w:eastAsia="Times New Roman" w:hAnsi="Times New Roman" w:cs="Times New Roman"/>
          <w:sz w:val="24"/>
          <w:szCs w:val="24"/>
          <w:lang w:val="en-US"/>
        </w:rPr>
        <w:t>each temperature</w:t>
      </w:r>
    </w:p>
    <w:p w14:paraId="3F786400" w14:textId="77777777" w:rsidR="00520E63" w:rsidRDefault="00520E63" w:rsidP="00520E63">
      <w:pPr>
        <w:spacing w:after="0" w:line="240" w:lineRule="auto"/>
        <w:ind w:left="-425"/>
        <w:rPr>
          <w:rFonts w:ascii="Times New Roman" w:eastAsia="Times New Roman" w:hAnsi="Times New Roman" w:cs="Times New Roman"/>
          <w:sz w:val="20"/>
          <w:szCs w:val="24"/>
          <w:lang w:val="en-U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4"/>
          <w:vertAlign w:val="superscript"/>
          <w:lang w:val="en-US"/>
        </w:rPr>
        <w:t>a</w:t>
      </w:r>
      <w:r w:rsidRPr="00836AC9">
        <w:rPr>
          <w:rFonts w:ascii="Times New Roman" w:eastAsia="Times New Roman" w:hAnsi="Times New Roman" w:cs="Times New Roman"/>
          <w:sz w:val="20"/>
          <w:szCs w:val="24"/>
          <w:lang w:val="en-US"/>
        </w:rPr>
        <w:t>Hatching</w:t>
      </w:r>
      <w:proofErr w:type="spellEnd"/>
      <w:proofErr w:type="gramEnd"/>
      <w:r w:rsidRPr="00836AC9">
        <w:rPr>
          <w:rFonts w:ascii="Times New Roman" w:eastAsia="Times New Roman" w:hAnsi="Times New Roman" w:cs="Times New Roman"/>
          <w:sz w:val="20"/>
          <w:szCs w:val="24"/>
          <w:lang w:val="en-US"/>
        </w:rPr>
        <w:t xml:space="preserve"> peak, moment when the highest number hatchings was registered</w:t>
      </w:r>
    </w:p>
    <w:p w14:paraId="08A11A10" w14:textId="77777777" w:rsidR="00520E63" w:rsidRDefault="00520E63" w:rsidP="00520E63">
      <w:pPr>
        <w:spacing w:after="0" w:line="240" w:lineRule="auto"/>
        <w:ind w:left="-425"/>
        <w:rPr>
          <w:rFonts w:ascii="Times New Roman" w:eastAsia="Times New Roman" w:hAnsi="Times New Roman" w:cs="Times New Roman"/>
          <w:sz w:val="20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b</w:t>
      </w:r>
      <w:r w:rsidRPr="00836AC9">
        <w:rPr>
          <w:rFonts w:ascii="Times New Roman" w:hAnsi="Times New Roman" w:cs="Times New Roman"/>
          <w:color w:val="000000" w:themeColor="text1"/>
          <w:sz w:val="20"/>
          <w:szCs w:val="20"/>
        </w:rPr>
        <w:t>Include</w:t>
      </w:r>
      <w:proofErr w:type="spellEnd"/>
      <w:proofErr w:type="gramEnd"/>
      <w:r w:rsidRPr="00836AC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replicates with emerged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36AC9">
        <w:rPr>
          <w:rFonts w:ascii="Times New Roman" w:hAnsi="Times New Roman" w:cs="Times New Roman"/>
          <w:color w:val="000000" w:themeColor="text1"/>
          <w:sz w:val="20"/>
          <w:szCs w:val="20"/>
        </w:rPr>
        <w:t>eggs (R=3)</w:t>
      </w:r>
      <w:r>
        <w:rPr>
          <w:rFonts w:ascii="Times New Roman" w:eastAsia="Times New Roman" w:hAnsi="Times New Roman" w:cs="Times New Roman"/>
          <w:sz w:val="20"/>
          <w:szCs w:val="24"/>
          <w:lang w:val="en-US"/>
        </w:rPr>
        <w:t xml:space="preserve"> </w:t>
      </w:r>
    </w:p>
    <w:p w14:paraId="277184EC" w14:textId="77777777" w:rsidR="00520E63" w:rsidRPr="00520E63" w:rsidRDefault="00520E63" w:rsidP="00520E63">
      <w:pPr>
        <w:spacing w:line="240" w:lineRule="auto"/>
        <w:rPr>
          <w:lang w:val="en-US"/>
        </w:rPr>
      </w:pPr>
    </w:p>
    <w:sectPr w:rsidR="00520E63" w:rsidRPr="00520E63" w:rsidSect="00520E63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8AD"/>
    <w:rsid w:val="0007621B"/>
    <w:rsid w:val="00217765"/>
    <w:rsid w:val="00286EB5"/>
    <w:rsid w:val="003C3A27"/>
    <w:rsid w:val="004E236E"/>
    <w:rsid w:val="00520E63"/>
    <w:rsid w:val="0063574F"/>
    <w:rsid w:val="006C4754"/>
    <w:rsid w:val="008260FA"/>
    <w:rsid w:val="00836AC9"/>
    <w:rsid w:val="009E4488"/>
    <w:rsid w:val="00A378AD"/>
    <w:rsid w:val="00CD2E1F"/>
    <w:rsid w:val="00F46454"/>
    <w:rsid w:val="00FD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563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8AD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37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2018-10-08T10:48:00Z</dcterms:created>
  <dcterms:modified xsi:type="dcterms:W3CDTF">2018-10-08T10:48:00Z</dcterms:modified>
</cp:coreProperties>
</file>