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C9" w:rsidRPr="003C39FC" w:rsidRDefault="000B434D">
      <w:pPr>
        <w:rPr>
          <w:rFonts w:ascii="Times New Roman" w:hAnsi="Times New Roman" w:cs="Times New Roman"/>
          <w:b/>
          <w:sz w:val="28"/>
        </w:rPr>
      </w:pPr>
      <w:r w:rsidRPr="003C39FC">
        <w:rPr>
          <w:rFonts w:ascii="Times New Roman" w:hAnsi="Times New Roman" w:cs="Times New Roman"/>
          <w:b/>
          <w:sz w:val="28"/>
        </w:rPr>
        <w:t xml:space="preserve">Additional file 1 </w:t>
      </w:r>
    </w:p>
    <w:p w:rsidR="00A47414" w:rsidRPr="00A47414" w:rsidRDefault="00A47414" w:rsidP="00A47414">
      <w:pPr>
        <w:spacing w:after="0" w:line="276" w:lineRule="auto"/>
        <w:ind w:right="-432"/>
        <w:rPr>
          <w:rFonts w:ascii="Times New Roman" w:hAnsi="Times New Roman" w:cs="Times New Roman"/>
          <w:b/>
          <w:noProof/>
          <w:sz w:val="28"/>
          <w:lang w:val="en-US"/>
        </w:rPr>
      </w:pPr>
      <w:r w:rsidRPr="00A47414">
        <w:rPr>
          <w:rFonts w:ascii="Times New Roman" w:hAnsi="Times New Roman" w:cs="Times New Roman"/>
          <w:b/>
          <w:noProof/>
          <w:sz w:val="28"/>
          <w:lang w:val="en-US"/>
        </w:rPr>
        <w:t xml:space="preserve">Higher risk of malaria transmission outdoors than indoors by </w:t>
      </w:r>
      <w:r w:rsidRPr="00A47414">
        <w:rPr>
          <w:rFonts w:ascii="Times New Roman" w:hAnsi="Times New Roman" w:cs="Times New Roman"/>
          <w:b/>
          <w:i/>
          <w:noProof/>
          <w:sz w:val="28"/>
          <w:lang w:val="en-US"/>
        </w:rPr>
        <w:t>Nyssorhynchus darlingi</w:t>
      </w:r>
      <w:r w:rsidRPr="00A47414">
        <w:rPr>
          <w:rFonts w:ascii="Times New Roman" w:hAnsi="Times New Roman" w:cs="Times New Roman"/>
          <w:b/>
          <w:noProof/>
          <w:sz w:val="28"/>
          <w:lang w:val="en-US"/>
        </w:rPr>
        <w:t xml:space="preserve"> in the Mazán District in the Peruvian Amazon</w:t>
      </w:r>
    </w:p>
    <w:p w:rsidR="000B434D" w:rsidRPr="003C39FC" w:rsidRDefault="000B434D">
      <w:pPr>
        <w:rPr>
          <w:rFonts w:ascii="Times New Roman" w:hAnsi="Times New Roman" w:cs="Times New Roman"/>
          <w:b/>
          <w:sz w:val="24"/>
          <w:lang w:val="es-ES"/>
        </w:rPr>
      </w:pPr>
    </w:p>
    <w:p w:rsidR="000B434D" w:rsidRPr="00A47414" w:rsidRDefault="000B434D" w:rsidP="000B434D">
      <w:pPr>
        <w:spacing w:after="0" w:line="240" w:lineRule="auto"/>
        <w:ind w:right="-432"/>
        <w:rPr>
          <w:rFonts w:ascii="Times New Roman" w:hAnsi="Times New Roman" w:cs="Times New Roman"/>
          <w:b/>
          <w:noProof/>
          <w:sz w:val="24"/>
          <w:lang w:val="es-ES"/>
        </w:rPr>
      </w:pPr>
      <w:r w:rsidRPr="00A47414">
        <w:rPr>
          <w:rFonts w:ascii="Times New Roman" w:hAnsi="Times New Roman" w:cs="Times New Roman"/>
          <w:b/>
          <w:noProof/>
          <w:sz w:val="24"/>
          <w:lang w:val="es-ES"/>
        </w:rPr>
        <w:t>Marlon P. Saavedra</w:t>
      </w:r>
      <w:r w:rsidR="00883016" w:rsidRPr="00A47414">
        <w:rPr>
          <w:rFonts w:ascii="Times New Roman" w:hAnsi="Times New Roman" w:cs="Times New Roman"/>
          <w:b/>
          <w:noProof/>
          <w:sz w:val="24"/>
          <w:lang w:val="es-ES"/>
        </w:rPr>
        <w:t>,</w:t>
      </w:r>
      <w:r w:rsidR="00D661D1" w:rsidRPr="00A47414">
        <w:rPr>
          <w:rFonts w:ascii="Times New Roman" w:hAnsi="Times New Roman" w:cs="Times New Roman"/>
          <w:b/>
          <w:noProof/>
          <w:sz w:val="24"/>
          <w:lang w:val="es-ES"/>
        </w:rPr>
        <w:t xml:space="preserve"> Jan E. Conn</w:t>
      </w:r>
      <w:r w:rsidRPr="00A47414">
        <w:rPr>
          <w:rFonts w:ascii="Times New Roman" w:hAnsi="Times New Roman" w:cs="Times New Roman"/>
          <w:b/>
          <w:noProof/>
          <w:sz w:val="24"/>
          <w:lang w:val="es-ES"/>
        </w:rPr>
        <w:t xml:space="preserve">, Freddy Alava, Gabriel Carrasco, Catharine Prussing, Sara A. Bickersmith, </w:t>
      </w:r>
      <w:r w:rsidR="00955C45" w:rsidRPr="00A47414">
        <w:rPr>
          <w:rFonts w:ascii="Times New Roman" w:hAnsi="Times New Roman" w:cs="Times New Roman"/>
          <w:b/>
          <w:noProof/>
          <w:sz w:val="24"/>
          <w:lang w:val="es-ES"/>
        </w:rPr>
        <w:t xml:space="preserve">Jorge Sangama, </w:t>
      </w:r>
      <w:r w:rsidRPr="00A47414">
        <w:rPr>
          <w:rFonts w:ascii="Times New Roman" w:hAnsi="Times New Roman" w:cs="Times New Roman"/>
          <w:b/>
          <w:noProof/>
          <w:sz w:val="24"/>
          <w:lang w:val="es-ES"/>
        </w:rPr>
        <w:t>Carlos Fernandez</w:t>
      </w:r>
      <w:r w:rsidR="000D7C12" w:rsidRPr="00A47414">
        <w:rPr>
          <w:rFonts w:ascii="Times New Roman" w:hAnsi="Times New Roman" w:cs="Times New Roman"/>
          <w:b/>
          <w:noProof/>
          <w:sz w:val="24"/>
          <w:lang w:val="es-ES"/>
        </w:rPr>
        <w:t>-Miñope</w:t>
      </w:r>
      <w:r w:rsidRPr="00A47414">
        <w:rPr>
          <w:rFonts w:ascii="Times New Roman" w:hAnsi="Times New Roman" w:cs="Times New Roman"/>
          <w:b/>
          <w:noProof/>
          <w:sz w:val="24"/>
          <w:lang w:val="es-ES"/>
        </w:rPr>
        <w:t>, Mitchel Guzman, Carlos Tong, Ca</w:t>
      </w:r>
      <w:r w:rsidR="00D661D1" w:rsidRPr="00A47414">
        <w:rPr>
          <w:rFonts w:ascii="Times New Roman" w:hAnsi="Times New Roman" w:cs="Times New Roman"/>
          <w:b/>
          <w:noProof/>
          <w:sz w:val="24"/>
          <w:lang w:val="es-ES"/>
        </w:rPr>
        <w:t>rlos Valderrama, Joseph Vinetz,</w:t>
      </w:r>
      <w:r w:rsidRPr="00A47414">
        <w:rPr>
          <w:rFonts w:ascii="Times New Roman" w:hAnsi="Times New Roman" w:cs="Times New Roman"/>
          <w:b/>
          <w:noProof/>
          <w:sz w:val="24"/>
          <w:lang w:val="es-ES"/>
        </w:rPr>
        <w:t xml:space="preserve"> Dionicia Gamboa, Marta Moreno</w:t>
      </w:r>
    </w:p>
    <w:p w:rsidR="000B434D" w:rsidRPr="003C39FC" w:rsidRDefault="000B434D" w:rsidP="000B434D">
      <w:pPr>
        <w:spacing w:after="0" w:line="240" w:lineRule="auto"/>
        <w:ind w:right="-432"/>
        <w:rPr>
          <w:rFonts w:ascii="Times New Roman" w:hAnsi="Times New Roman" w:cs="Times New Roman"/>
          <w:noProof/>
          <w:sz w:val="24"/>
          <w:vertAlign w:val="superscript"/>
          <w:lang w:val="es-ES"/>
        </w:rPr>
      </w:pPr>
    </w:p>
    <w:p w:rsidR="000B434D" w:rsidRPr="000B434D" w:rsidRDefault="000B434D">
      <w:pPr>
        <w:rPr>
          <w:b/>
        </w:rPr>
      </w:pPr>
    </w:p>
    <w:p w:rsidR="000B434D" w:rsidRPr="000B434D" w:rsidRDefault="000B434D">
      <w:pPr>
        <w:rPr>
          <w:b/>
        </w:rPr>
      </w:pPr>
    </w:p>
    <w:p w:rsidR="000B434D" w:rsidRPr="000B434D" w:rsidRDefault="000B434D">
      <w:pPr>
        <w:rPr>
          <w:b/>
        </w:rPr>
      </w:pPr>
    </w:p>
    <w:tbl>
      <w:tblPr>
        <w:tblW w:w="7513" w:type="dxa"/>
        <w:tblLook w:val="04A0"/>
      </w:tblPr>
      <w:tblGrid>
        <w:gridCol w:w="945"/>
        <w:gridCol w:w="1041"/>
        <w:gridCol w:w="908"/>
        <w:gridCol w:w="769"/>
        <w:gridCol w:w="1123"/>
        <w:gridCol w:w="994"/>
        <w:gridCol w:w="601"/>
        <w:gridCol w:w="1132"/>
      </w:tblGrid>
      <w:tr w:rsidR="000B434D" w:rsidRPr="000B434D" w:rsidTr="00F605D8">
        <w:trPr>
          <w:trHeight w:val="300"/>
        </w:trPr>
        <w:tc>
          <w:tcPr>
            <w:tcW w:w="7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A47414" w:rsidRDefault="000B434D" w:rsidP="000B4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47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GB"/>
              </w:rPr>
              <w:t xml:space="preserve">Table S1. </w:t>
            </w:r>
            <w:r w:rsidR="00883016" w:rsidRPr="00A47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en-GB"/>
              </w:rPr>
              <w:t>Animal h</w:t>
            </w:r>
            <w:r w:rsidRPr="00A47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en-GB"/>
              </w:rPr>
              <w:t xml:space="preserve">ost census in SAL, URC, LIB and VIB, </w:t>
            </w:r>
            <w:proofErr w:type="spellStart"/>
            <w:r w:rsidRPr="00A47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en-GB"/>
              </w:rPr>
              <w:t>Mazan</w:t>
            </w:r>
            <w:proofErr w:type="spellEnd"/>
            <w:r w:rsidRPr="00A47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en-GB"/>
              </w:rPr>
              <w:t xml:space="preserve"> district, Peru, performed in November 2016.</w:t>
            </w:r>
          </w:p>
        </w:tc>
      </w:tr>
      <w:tr w:rsidR="000B434D" w:rsidRPr="000B434D" w:rsidTr="00F605D8">
        <w:trPr>
          <w:trHeight w:val="300"/>
        </w:trPr>
        <w:tc>
          <w:tcPr>
            <w:tcW w:w="945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6568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Host</w:t>
            </w:r>
          </w:p>
        </w:tc>
      </w:tr>
      <w:tr w:rsidR="000B434D" w:rsidRPr="000B434D" w:rsidTr="00F605D8">
        <w:trPr>
          <w:trHeight w:val="300"/>
        </w:trPr>
        <w:tc>
          <w:tcPr>
            <w:tcW w:w="9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Site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Chicken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Dog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Cat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Duck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Cow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Pig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Monkey</w:t>
            </w:r>
          </w:p>
        </w:tc>
      </w:tr>
      <w:tr w:rsidR="000B434D" w:rsidRPr="000B434D" w:rsidTr="00F605D8">
        <w:trPr>
          <w:trHeight w:val="31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lang w:eastAsia="en-GB"/>
              </w:rPr>
              <w:t>SAL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967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188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0B434D" w:rsidRPr="000B434D" w:rsidTr="00F605D8">
        <w:trPr>
          <w:trHeight w:val="31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lang w:eastAsia="en-GB"/>
              </w:rPr>
              <w:t>URC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333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0B434D" w:rsidRPr="000B434D" w:rsidTr="00F605D8">
        <w:trPr>
          <w:trHeight w:val="31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lang w:eastAsia="en-GB"/>
              </w:rPr>
              <w:t>LIB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783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</w:tr>
      <w:tr w:rsidR="000B434D" w:rsidRPr="000B434D" w:rsidTr="00F605D8">
        <w:trPr>
          <w:trHeight w:val="315"/>
        </w:trPr>
        <w:tc>
          <w:tcPr>
            <w:tcW w:w="9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lang w:eastAsia="en-GB"/>
              </w:rPr>
              <w:t>VIB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191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bottom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0B434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</w:tbl>
    <w:p w:rsidR="000B434D" w:rsidRDefault="000B434D">
      <w:pPr>
        <w:rPr>
          <w:b/>
        </w:rPr>
      </w:pPr>
    </w:p>
    <w:p w:rsidR="00667FA4" w:rsidRDefault="00667FA4">
      <w:pPr>
        <w:rPr>
          <w:b/>
        </w:rPr>
      </w:pPr>
      <w:bookmarkStart w:id="0" w:name="_GoBack"/>
      <w:bookmarkEnd w:id="0"/>
    </w:p>
    <w:p w:rsidR="00667FA4" w:rsidRDefault="00667FA4">
      <w:pPr>
        <w:rPr>
          <w:b/>
        </w:rPr>
      </w:pPr>
    </w:p>
    <w:p w:rsidR="00667FA4" w:rsidRDefault="00667FA4">
      <w:pPr>
        <w:rPr>
          <w:b/>
        </w:rPr>
      </w:pPr>
    </w:p>
    <w:p w:rsidR="00C9578C" w:rsidRDefault="00C9578C"/>
    <w:tbl>
      <w:tblPr>
        <w:tblStyle w:val="TableGrid"/>
        <w:tblW w:w="5000" w:type="pct"/>
        <w:tblLook w:val="04A0"/>
      </w:tblPr>
      <w:tblGrid>
        <w:gridCol w:w="1090"/>
        <w:gridCol w:w="920"/>
        <w:gridCol w:w="920"/>
        <w:gridCol w:w="1019"/>
        <w:gridCol w:w="1019"/>
        <w:gridCol w:w="1019"/>
        <w:gridCol w:w="1118"/>
        <w:gridCol w:w="1019"/>
        <w:gridCol w:w="1118"/>
      </w:tblGrid>
      <w:tr w:rsidR="003C30A6" w:rsidRPr="00810CD4" w:rsidTr="003C30A6">
        <w:trPr>
          <w:trHeight w:val="315"/>
        </w:trPr>
        <w:tc>
          <w:tcPr>
            <w:tcW w:w="5000" w:type="pct"/>
            <w:gridSpan w:val="9"/>
            <w:noWrap/>
            <w:hideMark/>
          </w:tcPr>
          <w:p w:rsidR="003C30A6" w:rsidRPr="00810CD4" w:rsidRDefault="003C30A6" w:rsidP="00C957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810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 xml:space="preserve">Table </w:t>
            </w:r>
            <w:proofErr w:type="spellStart"/>
            <w:r w:rsidRPr="00810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S2</w:t>
            </w:r>
            <w:proofErr w:type="spellEnd"/>
            <w:r w:rsidRPr="00810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GB"/>
              </w:rPr>
              <w:t>.</w:t>
            </w:r>
            <w:r w:rsidRPr="00810C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 w:eastAsia="en-GB"/>
              </w:rPr>
              <w:t xml:space="preserve"> </w:t>
            </w:r>
            <w:r w:rsidRPr="00810C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en-US" w:eastAsia="en-GB"/>
              </w:rPr>
              <w:t>Summary of Anophelinae specimens collected indoors/outdoors (peridomestic)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val="en-US" w:eastAsia="en-GB"/>
              </w:rPr>
              <w:t>.</w:t>
            </w:r>
          </w:p>
        </w:tc>
      </w:tr>
      <w:tr w:rsidR="003C30A6" w:rsidRPr="00810CD4" w:rsidTr="003C30A6">
        <w:trPr>
          <w:trHeight w:val="315"/>
        </w:trPr>
        <w:tc>
          <w:tcPr>
            <w:tcW w:w="635" w:type="pct"/>
            <w:noWrap/>
            <w:hideMark/>
          </w:tcPr>
          <w:p w:rsidR="003C30A6" w:rsidRPr="00810CD4" w:rsidRDefault="003C30A6" w:rsidP="00C9578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365" w:type="pct"/>
            <w:gridSpan w:val="8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Site</w:t>
            </w:r>
          </w:p>
        </w:tc>
      </w:tr>
      <w:tr w:rsidR="003C30A6" w:rsidRPr="00810CD4" w:rsidTr="003C30A6">
        <w:trPr>
          <w:trHeight w:val="315"/>
        </w:trPr>
        <w:tc>
          <w:tcPr>
            <w:tcW w:w="635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9" w:type="pct"/>
            <w:gridSpan w:val="2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SAL</w:t>
            </w:r>
          </w:p>
        </w:tc>
        <w:tc>
          <w:tcPr>
            <w:tcW w:w="1112" w:type="pct"/>
            <w:gridSpan w:val="2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URC</w:t>
            </w:r>
            <w:proofErr w:type="spellEnd"/>
          </w:p>
        </w:tc>
        <w:tc>
          <w:tcPr>
            <w:tcW w:w="1165" w:type="pct"/>
            <w:gridSpan w:val="2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LIB</w:t>
            </w:r>
          </w:p>
        </w:tc>
        <w:tc>
          <w:tcPr>
            <w:tcW w:w="1080" w:type="pct"/>
            <w:gridSpan w:val="2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VIB</w:t>
            </w:r>
            <w:proofErr w:type="spellEnd"/>
          </w:p>
        </w:tc>
      </w:tr>
      <w:tr w:rsidR="003C30A6" w:rsidRPr="00810CD4" w:rsidTr="003C30A6">
        <w:trPr>
          <w:trHeight w:val="315"/>
        </w:trPr>
        <w:tc>
          <w:tcPr>
            <w:tcW w:w="635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467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</w:t>
            </w:r>
          </w:p>
        </w:tc>
        <w:tc>
          <w:tcPr>
            <w:tcW w:w="542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Out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</w:t>
            </w:r>
          </w:p>
        </w:tc>
        <w:tc>
          <w:tcPr>
            <w:tcW w:w="59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Out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</w:t>
            </w:r>
          </w:p>
        </w:tc>
        <w:tc>
          <w:tcPr>
            <w:tcW w:w="649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Out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</w:t>
            </w:r>
          </w:p>
        </w:tc>
        <w:tc>
          <w:tcPr>
            <w:tcW w:w="564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Out</w:t>
            </w:r>
          </w:p>
        </w:tc>
      </w:tr>
      <w:tr w:rsidR="003C30A6" w:rsidRPr="00810CD4" w:rsidTr="003C30A6">
        <w:trPr>
          <w:trHeight w:val="177"/>
        </w:trPr>
        <w:tc>
          <w:tcPr>
            <w:tcW w:w="635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March</w:t>
            </w:r>
          </w:p>
        </w:tc>
        <w:tc>
          <w:tcPr>
            <w:tcW w:w="467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42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9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649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564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270</w:t>
            </w:r>
          </w:p>
        </w:tc>
      </w:tr>
      <w:tr w:rsidR="003C30A6" w:rsidRPr="00810CD4" w:rsidTr="003C30A6">
        <w:trPr>
          <w:trHeight w:val="315"/>
        </w:trPr>
        <w:tc>
          <w:tcPr>
            <w:tcW w:w="635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June</w:t>
            </w:r>
          </w:p>
        </w:tc>
        <w:tc>
          <w:tcPr>
            <w:tcW w:w="467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542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59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649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1179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457</w:t>
            </w:r>
          </w:p>
        </w:tc>
        <w:tc>
          <w:tcPr>
            <w:tcW w:w="564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2273</w:t>
            </w:r>
          </w:p>
        </w:tc>
      </w:tr>
      <w:tr w:rsidR="003C30A6" w:rsidRPr="00810CD4" w:rsidTr="003C30A6">
        <w:trPr>
          <w:trHeight w:val="315"/>
        </w:trPr>
        <w:tc>
          <w:tcPr>
            <w:tcW w:w="635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September</w:t>
            </w:r>
          </w:p>
        </w:tc>
        <w:tc>
          <w:tcPr>
            <w:tcW w:w="467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42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9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649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564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124</w:t>
            </w:r>
          </w:p>
        </w:tc>
      </w:tr>
      <w:tr w:rsidR="003C30A6" w:rsidRPr="00810CD4" w:rsidTr="003C30A6">
        <w:trPr>
          <w:trHeight w:val="315"/>
        </w:trPr>
        <w:tc>
          <w:tcPr>
            <w:tcW w:w="635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November</w:t>
            </w:r>
          </w:p>
        </w:tc>
        <w:tc>
          <w:tcPr>
            <w:tcW w:w="467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42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9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49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64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3C30A6" w:rsidRPr="00810CD4" w:rsidTr="003C30A6">
        <w:trPr>
          <w:trHeight w:val="315"/>
        </w:trPr>
        <w:tc>
          <w:tcPr>
            <w:tcW w:w="635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March</w:t>
            </w:r>
          </w:p>
        </w:tc>
        <w:tc>
          <w:tcPr>
            <w:tcW w:w="467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42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59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649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564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212</w:t>
            </w:r>
          </w:p>
        </w:tc>
      </w:tr>
      <w:tr w:rsidR="003C30A6" w:rsidRPr="00C9578C" w:rsidTr="003C30A6">
        <w:trPr>
          <w:trHeight w:val="315"/>
        </w:trPr>
        <w:tc>
          <w:tcPr>
            <w:tcW w:w="635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Total (%)</w:t>
            </w:r>
          </w:p>
        </w:tc>
        <w:tc>
          <w:tcPr>
            <w:tcW w:w="467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 (49.3)</w:t>
            </w:r>
          </w:p>
        </w:tc>
        <w:tc>
          <w:tcPr>
            <w:tcW w:w="542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 (50.7)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164 (24.2)</w:t>
            </w:r>
          </w:p>
        </w:tc>
        <w:tc>
          <w:tcPr>
            <w:tcW w:w="59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515 (75.8)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493 (23.7)</w:t>
            </w:r>
          </w:p>
        </w:tc>
        <w:tc>
          <w:tcPr>
            <w:tcW w:w="649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1590 (76.3)</w:t>
            </w:r>
          </w:p>
        </w:tc>
        <w:tc>
          <w:tcPr>
            <w:tcW w:w="516" w:type="pct"/>
            <w:noWrap/>
            <w:hideMark/>
          </w:tcPr>
          <w:p w:rsidR="003C30A6" w:rsidRPr="00810CD4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648 (18.4)</w:t>
            </w:r>
          </w:p>
        </w:tc>
        <w:tc>
          <w:tcPr>
            <w:tcW w:w="564" w:type="pct"/>
            <w:noWrap/>
            <w:hideMark/>
          </w:tcPr>
          <w:p w:rsidR="003C30A6" w:rsidRPr="00C9578C" w:rsidRDefault="003C30A6" w:rsidP="00C9578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810C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2882 (81.6)</w:t>
            </w:r>
          </w:p>
        </w:tc>
      </w:tr>
    </w:tbl>
    <w:p w:rsidR="00C9578C" w:rsidRDefault="00BE78DF">
      <w:r w:rsidRPr="00BE78DF">
        <w:fldChar w:fldCharType="begin"/>
      </w:r>
      <w:r w:rsidR="00C9578C">
        <w:instrText xml:space="preserve"> LINK Excel.Sheet.12 "\\\\HOMEP\\HOMEP\\ITD\\IIMMMMOR\\My Documents\\TDR\\P &amp;V_Oct\\Files to submit\\TDR_nice_tables.xlsx" "Sheet1!R11C9:R21C21" \a \f 4 \h  \* MERGEFORMAT </w:instrText>
      </w:r>
      <w:r w:rsidRPr="00BE78DF">
        <w:fldChar w:fldCharType="separate"/>
      </w:r>
    </w:p>
    <w:p w:rsidR="00667FA4" w:rsidRDefault="00BE78DF">
      <w:pPr>
        <w:rPr>
          <w:b/>
        </w:rPr>
      </w:pPr>
      <w:r>
        <w:rPr>
          <w:b/>
        </w:rPr>
        <w:fldChar w:fldCharType="end"/>
      </w:r>
    </w:p>
    <w:p w:rsidR="00667FA4" w:rsidRDefault="00667FA4">
      <w:pPr>
        <w:rPr>
          <w:b/>
        </w:rPr>
      </w:pPr>
    </w:p>
    <w:p w:rsidR="00667FA4" w:rsidRDefault="00667FA4">
      <w:pPr>
        <w:rPr>
          <w:b/>
        </w:rPr>
      </w:pPr>
    </w:p>
    <w:p w:rsidR="00667FA4" w:rsidRDefault="00667FA4">
      <w:pPr>
        <w:rPr>
          <w:b/>
        </w:rPr>
      </w:pPr>
    </w:p>
    <w:p w:rsidR="00667FA4" w:rsidRDefault="00667FA4">
      <w:pPr>
        <w:rPr>
          <w:b/>
        </w:rPr>
      </w:pPr>
    </w:p>
    <w:tbl>
      <w:tblPr>
        <w:tblW w:w="10375" w:type="dxa"/>
        <w:tblInd w:w="-1157" w:type="dxa"/>
        <w:tblLook w:val="04A0"/>
      </w:tblPr>
      <w:tblGrid>
        <w:gridCol w:w="1867"/>
        <w:gridCol w:w="1526"/>
        <w:gridCol w:w="1646"/>
        <w:gridCol w:w="1879"/>
        <w:gridCol w:w="1962"/>
        <w:gridCol w:w="1495"/>
      </w:tblGrid>
      <w:tr w:rsidR="003C30A6" w:rsidRPr="00667FA4" w:rsidTr="00D636EA">
        <w:trPr>
          <w:trHeight w:val="534"/>
        </w:trPr>
        <w:tc>
          <w:tcPr>
            <w:tcW w:w="103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47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GB"/>
              </w:rPr>
              <w:t xml:space="preserve">Table S3. </w:t>
            </w:r>
            <w:r w:rsidRPr="00A47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en-GB"/>
              </w:rPr>
              <w:t>Forage ratio (</w:t>
            </w:r>
            <w:r w:rsidRPr="00A474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lang w:eastAsia="en-GB"/>
              </w:rPr>
              <w:t>w</w:t>
            </w:r>
            <w:r w:rsidRPr="00A474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vertAlign w:val="subscript"/>
                <w:lang w:eastAsia="en-GB"/>
              </w:rPr>
              <w:t>i</w:t>
            </w:r>
            <w:r w:rsidRPr="00A47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en-GB"/>
              </w:rPr>
              <w:t>) and host selection index (</w:t>
            </w:r>
            <w:r w:rsidRPr="00A474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lang w:eastAsia="en-GB"/>
              </w:rPr>
              <w:t>B</w:t>
            </w:r>
            <w:r w:rsidRPr="00A474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vertAlign w:val="subscript"/>
                <w:lang w:eastAsia="en-GB"/>
              </w:rPr>
              <w:t>i</w:t>
            </w:r>
            <w:r w:rsidRPr="00A47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en-GB"/>
              </w:rPr>
              <w:t xml:space="preserve">) of </w:t>
            </w:r>
            <w:r w:rsidRPr="00A474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lang w:eastAsia="en-GB"/>
              </w:rPr>
              <w:t>Ny</w:t>
            </w:r>
            <w:r w:rsidRPr="00A47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en-GB"/>
              </w:rPr>
              <w:t xml:space="preserve">. </w:t>
            </w:r>
            <w:proofErr w:type="gramStart"/>
            <w:r w:rsidRPr="00A4741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lang w:eastAsia="en-GB"/>
              </w:rPr>
              <w:t>darlingi</w:t>
            </w:r>
            <w:proofErr w:type="gramEnd"/>
            <w:r w:rsidRPr="00A47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en-GB"/>
              </w:rPr>
              <w:t xml:space="preserve"> in Mazán District sites between 2016 -2017.</w:t>
            </w:r>
          </w:p>
        </w:tc>
      </w:tr>
      <w:tr w:rsidR="003C30A6" w:rsidRPr="00667FA4" w:rsidTr="00B74838">
        <w:trPr>
          <w:trHeight w:val="534"/>
        </w:trPr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Host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Blood meal ID (</w:t>
            </w:r>
            <w:r w:rsidRPr="00667F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Host Abundance (</w:t>
            </w:r>
            <w:r w:rsidRPr="00667F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n</w:t>
            </w:r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¹Forage</w:t>
            </w:r>
            <w:proofErr w:type="spellEnd"/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Ratio A (</w:t>
            </w:r>
            <w:r w:rsidRPr="00667F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wi</w:t>
            </w:r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Selection index (</w:t>
            </w:r>
            <w:r w:rsidRPr="00667F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Bi</w:t>
            </w:r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²Forage</w:t>
            </w:r>
            <w:proofErr w:type="spellEnd"/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Ratio B (</w:t>
            </w:r>
            <w:r w:rsidRPr="00667F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wi</w:t>
            </w:r>
            <w:r w:rsidRPr="00667F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) </w:t>
            </w:r>
          </w:p>
        </w:tc>
      </w:tr>
      <w:tr w:rsidR="003C30A6" w:rsidRPr="00667FA4" w:rsidTr="003C30A6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85A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SAL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3C30A6" w:rsidRPr="00667FA4" w:rsidTr="000A7EDE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Human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1.21</w:t>
            </w:r>
          </w:p>
        </w:tc>
      </w:tr>
      <w:tr w:rsidR="003C30A6" w:rsidRPr="00667FA4" w:rsidTr="00273895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Chicken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3C30A6" w:rsidRPr="00667FA4" w:rsidTr="0099288F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Cow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6.73</w:t>
            </w:r>
          </w:p>
        </w:tc>
      </w:tr>
      <w:tr w:rsidR="003C30A6" w:rsidRPr="00667FA4" w:rsidTr="00AB4DA9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Pig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2.99</w:t>
            </w:r>
          </w:p>
        </w:tc>
      </w:tr>
      <w:tr w:rsidR="003C30A6" w:rsidRPr="00667FA4" w:rsidTr="00CE5165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0.59</w:t>
            </w:r>
          </w:p>
        </w:tc>
      </w:tr>
      <w:tr w:rsidR="003C30A6" w:rsidRPr="00667FA4" w:rsidTr="003C30A6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85A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URC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3C30A6" w:rsidRPr="00667FA4" w:rsidTr="00C76412">
        <w:trPr>
          <w:trHeight w:val="251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Human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0.78</w:t>
            </w:r>
          </w:p>
        </w:tc>
      </w:tr>
      <w:tr w:rsidR="003C30A6" w:rsidRPr="00667FA4" w:rsidTr="00604C35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Chicken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9.93</w:t>
            </w:r>
          </w:p>
        </w:tc>
      </w:tr>
      <w:tr w:rsidR="003C30A6" w:rsidRPr="00667FA4" w:rsidTr="00E047AB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Cow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17.63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2.02</w:t>
            </w:r>
          </w:p>
        </w:tc>
      </w:tr>
      <w:tr w:rsidR="003C30A6" w:rsidRPr="00667FA4" w:rsidTr="00096C26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Pig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0.25</w:t>
            </w:r>
          </w:p>
        </w:tc>
      </w:tr>
      <w:tr w:rsidR="003C30A6" w:rsidRPr="00667FA4" w:rsidTr="00EA6F60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0.18</w:t>
            </w:r>
          </w:p>
        </w:tc>
      </w:tr>
      <w:tr w:rsidR="003C30A6" w:rsidRPr="00667FA4" w:rsidTr="003C30A6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85A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LIB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3C30A6" w:rsidRPr="00667FA4" w:rsidTr="006B4AEF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Human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1.05</w:t>
            </w:r>
          </w:p>
        </w:tc>
      </w:tr>
      <w:tr w:rsidR="003C30A6" w:rsidRPr="00667FA4" w:rsidTr="00B9795A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Chicken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783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4.42</w:t>
            </w:r>
          </w:p>
        </w:tc>
      </w:tr>
      <w:tr w:rsidR="003C30A6" w:rsidRPr="00667FA4" w:rsidTr="00913D89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Cow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8.21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0.67</w:t>
            </w:r>
          </w:p>
        </w:tc>
      </w:tr>
      <w:tr w:rsidR="003C30A6" w:rsidRPr="00667FA4" w:rsidTr="009A6F63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Pig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0.31</w:t>
            </w:r>
          </w:p>
        </w:tc>
      </w:tr>
      <w:tr w:rsidR="003C30A6" w:rsidRPr="00667FA4" w:rsidTr="001F51CD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</w:t>
            </w:r>
          </w:p>
        </w:tc>
      </w:tr>
      <w:tr w:rsidR="003C30A6" w:rsidRPr="00667FA4" w:rsidTr="003C30A6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85A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VIB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3C30A6" w:rsidRPr="00667FA4" w:rsidTr="004D3542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Human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</w:t>
            </w:r>
          </w:p>
        </w:tc>
      </w:tr>
      <w:tr w:rsidR="003C30A6" w:rsidRPr="00667FA4" w:rsidTr="0066767D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Chicken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6.08</w:t>
            </w:r>
          </w:p>
        </w:tc>
      </w:tr>
      <w:tr w:rsidR="003C30A6" w:rsidRPr="00667FA4" w:rsidTr="00AF788B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Cow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0.16</w:t>
            </w:r>
          </w:p>
        </w:tc>
      </w:tr>
      <w:tr w:rsidR="003C30A6" w:rsidRPr="00667FA4" w:rsidTr="000D78FE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Pig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0.04</w:t>
            </w:r>
          </w:p>
        </w:tc>
      </w:tr>
      <w:tr w:rsidR="003C30A6" w:rsidRPr="00667FA4" w:rsidTr="003C30A6">
        <w:trPr>
          <w:trHeight w:val="267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Dog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7F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</w:t>
            </w:r>
          </w:p>
        </w:tc>
      </w:tr>
      <w:tr w:rsidR="003C30A6" w:rsidRPr="00667FA4" w:rsidTr="00734F1A">
        <w:trPr>
          <w:trHeight w:val="267"/>
        </w:trPr>
        <w:tc>
          <w:tcPr>
            <w:tcW w:w="88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67FA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vertAlign w:val="superscript"/>
                <w:lang w:eastAsia="en-GB"/>
              </w:rPr>
              <w:t>1</w:t>
            </w:r>
            <w:r w:rsidRPr="00667FA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>Forage</w:t>
            </w:r>
            <w:proofErr w:type="spellEnd"/>
            <w:r w:rsidRPr="00667FA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 xml:space="preserve"> Ratio A was calculated using the number of hosts. </w:t>
            </w:r>
            <w:proofErr w:type="spellStart"/>
            <w:r w:rsidRPr="00667FA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667FA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>Forage</w:t>
            </w:r>
            <w:proofErr w:type="spellEnd"/>
            <w:r w:rsidRPr="00667FA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 xml:space="preserve"> Ratio B was calculated using the biomass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 xml:space="preserve"> of hosts. Mean weight of hosts was: human (65 kg), dog (</w:t>
            </w:r>
            <w:proofErr w:type="spellStart"/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>25kg</w:t>
            </w:r>
            <w:proofErr w:type="spellEnd"/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>), chicken (</w:t>
            </w:r>
            <w:proofErr w:type="spellStart"/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>1.5kg</w:t>
            </w:r>
            <w:proofErr w:type="spellEnd"/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>), pig (</w:t>
            </w:r>
            <w:proofErr w:type="spellStart"/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>90kg</w:t>
            </w:r>
            <w:proofErr w:type="spellEnd"/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en-GB"/>
              </w:rPr>
              <w:t>), cow (250 kg).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3C30A6" w:rsidRPr="00667FA4" w:rsidRDefault="003C30A6" w:rsidP="00667F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C432F5" w:rsidRDefault="00C432F5">
      <w:pPr>
        <w:rPr>
          <w:b/>
        </w:rPr>
      </w:pPr>
    </w:p>
    <w:p w:rsidR="00C432F5" w:rsidRDefault="00C432F5">
      <w:pPr>
        <w:rPr>
          <w:b/>
        </w:rPr>
      </w:pPr>
    </w:p>
    <w:p w:rsidR="00C432F5" w:rsidRDefault="00C432F5">
      <w:pPr>
        <w:rPr>
          <w:b/>
        </w:rPr>
      </w:pPr>
    </w:p>
    <w:p w:rsidR="00C432F5" w:rsidRDefault="00C432F5">
      <w:pPr>
        <w:rPr>
          <w:b/>
        </w:rPr>
      </w:pPr>
    </w:p>
    <w:p w:rsidR="00C432F5" w:rsidRDefault="00C432F5">
      <w:pPr>
        <w:rPr>
          <w:b/>
        </w:rPr>
      </w:pPr>
    </w:p>
    <w:p w:rsidR="00C432F5" w:rsidRDefault="00C432F5">
      <w:pPr>
        <w:rPr>
          <w:b/>
        </w:rPr>
      </w:pPr>
    </w:p>
    <w:p w:rsidR="00C432F5" w:rsidRDefault="00C432F5">
      <w:pPr>
        <w:rPr>
          <w:b/>
        </w:rPr>
      </w:pPr>
    </w:p>
    <w:p w:rsidR="00C432F5" w:rsidRDefault="00C432F5">
      <w:pPr>
        <w:rPr>
          <w:b/>
        </w:rPr>
      </w:pPr>
    </w:p>
    <w:p w:rsidR="00C432F5" w:rsidRDefault="00C432F5">
      <w:pPr>
        <w:rPr>
          <w:b/>
        </w:rPr>
      </w:pPr>
    </w:p>
    <w:p w:rsidR="00C432F5" w:rsidRDefault="00C432F5">
      <w:pPr>
        <w:rPr>
          <w:b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4986960" cy="2597121"/>
            <wp:effectExtent l="0" t="0" r="4445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6960" cy="259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2F5" w:rsidRDefault="00C432F5">
      <w:pPr>
        <w:rPr>
          <w:b/>
        </w:rPr>
      </w:pPr>
    </w:p>
    <w:p w:rsidR="00C432F5" w:rsidRPr="00A47414" w:rsidRDefault="00C432F5" w:rsidP="00C432F5">
      <w:pPr>
        <w:rPr>
          <w:rFonts w:ascii="Times New Roman" w:hAnsi="Times New Roman" w:cs="Times New Roman"/>
          <w:sz w:val="24"/>
        </w:rPr>
      </w:pPr>
      <w:r w:rsidRPr="00A47414">
        <w:rPr>
          <w:rFonts w:ascii="Times New Roman" w:hAnsi="Times New Roman" w:cs="Times New Roman"/>
          <w:b/>
          <w:sz w:val="24"/>
        </w:rPr>
        <w:t xml:space="preserve">Figure S1. </w:t>
      </w:r>
      <w:r w:rsidRPr="00A47414">
        <w:rPr>
          <w:rFonts w:ascii="Times New Roman" w:hAnsi="Times New Roman" w:cs="Times New Roman"/>
          <w:sz w:val="24"/>
        </w:rPr>
        <w:t xml:space="preserve">Number of </w:t>
      </w:r>
      <w:r w:rsidR="00392263" w:rsidRPr="00A47414">
        <w:rPr>
          <w:rFonts w:ascii="Times New Roman" w:hAnsi="Times New Roman" w:cs="Times New Roman"/>
          <w:sz w:val="24"/>
        </w:rPr>
        <w:t>A</w:t>
      </w:r>
      <w:r w:rsidRPr="00A47414">
        <w:rPr>
          <w:rFonts w:ascii="Times New Roman" w:hAnsi="Times New Roman" w:cs="Times New Roman"/>
          <w:sz w:val="24"/>
        </w:rPr>
        <w:t>nophelin</w:t>
      </w:r>
      <w:r w:rsidR="00392263" w:rsidRPr="00A47414">
        <w:rPr>
          <w:rFonts w:ascii="Times New Roman" w:hAnsi="Times New Roman" w:cs="Times New Roman"/>
          <w:sz w:val="24"/>
        </w:rPr>
        <w:t>a</w:t>
      </w:r>
      <w:r w:rsidRPr="00A47414">
        <w:rPr>
          <w:rFonts w:ascii="Times New Roman" w:hAnsi="Times New Roman" w:cs="Times New Roman"/>
          <w:sz w:val="24"/>
        </w:rPr>
        <w:t xml:space="preserve">e mosquitoes collected with Barrier Screen by position in Salvador (SAL), </w:t>
      </w:r>
      <w:proofErr w:type="spellStart"/>
      <w:r w:rsidRPr="00A47414">
        <w:rPr>
          <w:rFonts w:ascii="Times New Roman" w:hAnsi="Times New Roman" w:cs="Times New Roman"/>
          <w:sz w:val="24"/>
        </w:rPr>
        <w:t>Urcomiraño</w:t>
      </w:r>
      <w:proofErr w:type="spellEnd"/>
      <w:r w:rsidRPr="00A47414">
        <w:rPr>
          <w:rFonts w:ascii="Times New Roman" w:hAnsi="Times New Roman" w:cs="Times New Roman"/>
          <w:sz w:val="24"/>
        </w:rPr>
        <w:t xml:space="preserve"> (URC), Libertad (LIB) and Visto Bueno (VIB). V-F: village-forest; V-BS: village-breeding site.</w:t>
      </w:r>
    </w:p>
    <w:p w:rsidR="00C432F5" w:rsidRPr="000B434D" w:rsidRDefault="00C432F5">
      <w:pPr>
        <w:rPr>
          <w:b/>
        </w:rPr>
      </w:pPr>
    </w:p>
    <w:sectPr w:rsidR="00C432F5" w:rsidRPr="000B434D" w:rsidSect="00BE78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BE4F19" w16cid:durableId="1F9354B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compat/>
  <w:rsids>
    <w:rsidRoot w:val="000B434D"/>
    <w:rsid w:val="000B434D"/>
    <w:rsid w:val="000D5645"/>
    <w:rsid w:val="000D7C12"/>
    <w:rsid w:val="00392263"/>
    <w:rsid w:val="003C30A6"/>
    <w:rsid w:val="003C39FC"/>
    <w:rsid w:val="00461E7D"/>
    <w:rsid w:val="004A7F98"/>
    <w:rsid w:val="00634915"/>
    <w:rsid w:val="00667FA4"/>
    <w:rsid w:val="00695FA5"/>
    <w:rsid w:val="006F6D37"/>
    <w:rsid w:val="00785A03"/>
    <w:rsid w:val="00810CD4"/>
    <w:rsid w:val="00835773"/>
    <w:rsid w:val="00883016"/>
    <w:rsid w:val="00955C45"/>
    <w:rsid w:val="0097617B"/>
    <w:rsid w:val="009A2BC9"/>
    <w:rsid w:val="00A47414"/>
    <w:rsid w:val="00B32D09"/>
    <w:rsid w:val="00BE78DF"/>
    <w:rsid w:val="00C432F5"/>
    <w:rsid w:val="00C9578C"/>
    <w:rsid w:val="00CB2FED"/>
    <w:rsid w:val="00CE43E2"/>
    <w:rsid w:val="00D2046F"/>
    <w:rsid w:val="00D61719"/>
    <w:rsid w:val="00D661D1"/>
    <w:rsid w:val="00E47327"/>
    <w:rsid w:val="00F42A1A"/>
    <w:rsid w:val="00F605D8"/>
    <w:rsid w:val="00FE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8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01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1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8301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01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01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01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01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1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Moreno</dc:creator>
  <cp:keywords/>
  <dc:description/>
  <cp:lastModifiedBy>0013434</cp:lastModifiedBy>
  <cp:revision>8</cp:revision>
  <dcterms:created xsi:type="dcterms:W3CDTF">2018-11-26T17:54:00Z</dcterms:created>
  <dcterms:modified xsi:type="dcterms:W3CDTF">2019-07-23T11:40:00Z</dcterms:modified>
</cp:coreProperties>
</file>