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38C4C5" w14:textId="77777777" w:rsidR="003A70D0" w:rsidRDefault="003A70D0" w:rsidP="003A70D0">
      <w:pPr>
        <w:pStyle w:val="Heading1"/>
        <w:jc w:val="both"/>
        <w:rPr>
          <w:rFonts w:ascii="Arial" w:hAnsi="Arial" w:cs="Arial"/>
        </w:rPr>
      </w:pPr>
      <w:r>
        <w:rPr>
          <w:rFonts w:ascii="Arial" w:hAnsi="Arial" w:cs="Arial"/>
        </w:rPr>
        <w:t>Addition</w:t>
      </w:r>
      <w:bookmarkStart w:id="0" w:name="_GoBack"/>
      <w:bookmarkEnd w:id="0"/>
      <w:r>
        <w:rPr>
          <w:rFonts w:ascii="Arial" w:hAnsi="Arial" w:cs="Arial"/>
        </w:rPr>
        <w:t>al file 1: Text S1</w:t>
      </w:r>
    </w:p>
    <w:p w14:paraId="23FEBC8F" w14:textId="165601B4" w:rsidR="00CE6F73" w:rsidRPr="00B067FC" w:rsidRDefault="00CE6F73" w:rsidP="00B067FC">
      <w:pPr>
        <w:pStyle w:val="Heading1"/>
        <w:jc w:val="both"/>
        <w:rPr>
          <w:rFonts w:ascii="Arial" w:hAnsi="Arial" w:cs="Arial"/>
        </w:rPr>
      </w:pPr>
      <w:r w:rsidRPr="00B067FC">
        <w:rPr>
          <w:rFonts w:ascii="Arial" w:hAnsi="Arial" w:cs="Arial"/>
        </w:rPr>
        <w:t>List of published sources that con</w:t>
      </w:r>
      <w:r>
        <w:rPr>
          <w:rFonts w:ascii="Arial" w:hAnsi="Arial" w:cs="Arial"/>
        </w:rPr>
        <w:t>tributed to generating</w:t>
      </w:r>
      <w:r w:rsidRPr="00B067FC">
        <w:rPr>
          <w:rFonts w:ascii="Arial" w:hAnsi="Arial" w:cs="Arial"/>
        </w:rPr>
        <w:t xml:space="preserve"> distribution maps of tsetse an</w:t>
      </w:r>
      <w:r>
        <w:rPr>
          <w:rFonts w:ascii="Arial" w:hAnsi="Arial" w:cs="Arial"/>
        </w:rPr>
        <w:t>d African animal trypanosomosis in Mali</w:t>
      </w:r>
    </w:p>
    <w:p w14:paraId="7E947451" w14:textId="77777777" w:rsidR="00CE6F73" w:rsidRPr="00511CAD" w:rsidRDefault="00CE6F73" w:rsidP="00C56F57">
      <w:pPr>
        <w:jc w:val="both"/>
        <w:rPr>
          <w:lang w:val="en-GB"/>
        </w:rPr>
      </w:pPr>
      <w:r w:rsidRPr="00511CAD">
        <w:rPr>
          <w:lang w:val="en-GB"/>
        </w:rPr>
        <w:t xml:space="preserve">Reporting period: January </w:t>
      </w:r>
      <w:r>
        <w:rPr>
          <w:lang w:val="en-GB"/>
        </w:rPr>
        <w:t>2000</w:t>
      </w:r>
      <w:r w:rsidRPr="00511CAD">
        <w:rPr>
          <w:lang w:val="en-GB"/>
        </w:rPr>
        <w:t xml:space="preserve"> – Decembe</w:t>
      </w:r>
      <w:r>
        <w:rPr>
          <w:lang w:val="en-GB"/>
        </w:rPr>
        <w:t>r 2018. The list contains the 14</w:t>
      </w:r>
      <w:r w:rsidRPr="00511CAD">
        <w:rPr>
          <w:lang w:val="en-GB"/>
        </w:rPr>
        <w:t xml:space="preserve"> sources that have been identified as containing </w:t>
      </w:r>
      <w:proofErr w:type="gramStart"/>
      <w:r w:rsidRPr="00511CAD">
        <w:rPr>
          <w:lang w:val="en-GB"/>
        </w:rPr>
        <w:t>spatially-explicit</w:t>
      </w:r>
      <w:proofErr w:type="gramEnd"/>
      <w:r w:rsidRPr="00511CAD">
        <w:rPr>
          <w:lang w:val="en-GB"/>
        </w:rPr>
        <w:t xml:space="preserve"> data on tsetse and animal trypanosomosis in Mali.</w:t>
      </w:r>
    </w:p>
    <w:p w14:paraId="203F3460" w14:textId="1FF253BA" w:rsidR="00CE6F73" w:rsidRDefault="00CE6F73" w:rsidP="00B31F54">
      <w:pPr>
        <w:pStyle w:val="EndNoteBibliography"/>
        <w:spacing w:after="0"/>
        <w:ind w:left="720" w:hanging="720"/>
      </w:pPr>
      <w:r w:rsidRPr="00BD2C5E">
        <w:t>1.</w:t>
      </w:r>
      <w:r w:rsidRPr="00BD2C5E">
        <w:tab/>
        <w:t xml:space="preserve">Vreysen MJB, Balenghien T, Saleh KM, Maiga S, Koudougou Z, Cecchi G, et al. Release-recapture studies confirm dispersal of </w:t>
      </w:r>
      <w:r w:rsidRPr="003A70D0">
        <w:rPr>
          <w:i/>
        </w:rPr>
        <w:t>Glossina palpalis gambiensis</w:t>
      </w:r>
      <w:r w:rsidRPr="00BD2C5E">
        <w:t xml:space="preserve"> between river basins in Mali. PLoS Neglect Trop D.</w:t>
      </w:r>
      <w:r w:rsidRPr="00BD2C5E">
        <w:rPr>
          <w:i/>
        </w:rPr>
        <w:t xml:space="preserve"> </w:t>
      </w:r>
      <w:r w:rsidRPr="00BD2C5E">
        <w:t>2013;7:e2022</w:t>
      </w:r>
    </w:p>
    <w:p w14:paraId="33C8FE8C" w14:textId="79266873" w:rsidR="00CE6F73" w:rsidRPr="00BD2C5E" w:rsidRDefault="00CE6F73" w:rsidP="00B31F54">
      <w:pPr>
        <w:pStyle w:val="EndNoteBibliography"/>
        <w:spacing w:after="0"/>
        <w:ind w:left="720" w:hanging="720"/>
      </w:pPr>
      <w:r w:rsidRPr="00BD2C5E">
        <w:t>2.</w:t>
      </w:r>
      <w:r w:rsidRPr="00BD2C5E">
        <w:tab/>
        <w:t xml:space="preserve">Hoppenheit A, Bauer B, Steuber S, Terhalle W, Diall O, Zessin KH, et al. Multiple host feeding in </w:t>
      </w:r>
      <w:r w:rsidRPr="003A70D0">
        <w:rPr>
          <w:i/>
        </w:rPr>
        <w:t>Glossina palpalis gambiensis</w:t>
      </w:r>
      <w:r w:rsidRPr="00BD2C5E">
        <w:t xml:space="preserve"> and </w:t>
      </w:r>
      <w:r w:rsidRPr="003A70D0">
        <w:rPr>
          <w:i/>
        </w:rPr>
        <w:t>Glossina tachinoides</w:t>
      </w:r>
      <w:r w:rsidRPr="00BD2C5E">
        <w:t xml:space="preserve"> in southeast Mali. Med </w:t>
      </w:r>
      <w:r w:rsidR="009A4009">
        <w:t>V</w:t>
      </w:r>
      <w:r w:rsidRPr="00BD2C5E">
        <w:t xml:space="preserve">et </w:t>
      </w:r>
      <w:r w:rsidR="009A4009">
        <w:t>E</w:t>
      </w:r>
      <w:r w:rsidRPr="00BD2C5E">
        <w:t>ntomol.</w:t>
      </w:r>
      <w:r w:rsidRPr="00BD2C5E">
        <w:rPr>
          <w:i/>
        </w:rPr>
        <w:t xml:space="preserve"> </w:t>
      </w:r>
      <w:r w:rsidRPr="00BD2C5E">
        <w:t>2013;27 2:222-5.</w:t>
      </w:r>
    </w:p>
    <w:p w14:paraId="40DA1920" w14:textId="7FE1FEB9" w:rsidR="00CE6F73" w:rsidRPr="00DB4DAC" w:rsidRDefault="00CE6F73" w:rsidP="00B31F54">
      <w:pPr>
        <w:pStyle w:val="EndNoteBibliography"/>
        <w:spacing w:after="0"/>
        <w:ind w:left="720" w:hanging="720"/>
      </w:pPr>
      <w:r w:rsidRPr="00BD2C5E">
        <w:t>3.</w:t>
      </w:r>
      <w:r w:rsidRPr="00BD2C5E">
        <w:tab/>
        <w:t xml:space="preserve">Mungube EO, Vitouley HS, Allegye-Cudjoe E, Diall O, Boucoum Z, Diarra B, et al. Detection of multiple drug-resistant </w:t>
      </w:r>
      <w:r w:rsidRPr="003A70D0">
        <w:rPr>
          <w:i/>
        </w:rPr>
        <w:t>Trypanosoma congolense</w:t>
      </w:r>
      <w:r w:rsidRPr="00BD2C5E">
        <w:t xml:space="preserve"> populations in village cattle of south-east Mali. </w:t>
      </w:r>
      <w:r w:rsidRPr="00DB4DAC">
        <w:t xml:space="preserve">Parasite </w:t>
      </w:r>
      <w:r w:rsidR="009A4009" w:rsidRPr="00DB4DAC">
        <w:t>V</w:t>
      </w:r>
      <w:r w:rsidRPr="00DB4DAC">
        <w:t>ector.</w:t>
      </w:r>
      <w:r w:rsidRPr="00DB4DAC">
        <w:rPr>
          <w:i/>
        </w:rPr>
        <w:t xml:space="preserve"> </w:t>
      </w:r>
      <w:r w:rsidRPr="00DB4DAC">
        <w:t>2012;5 1:155.</w:t>
      </w:r>
    </w:p>
    <w:p w14:paraId="0A02B96B" w14:textId="4652C795" w:rsidR="00CE6F73" w:rsidRPr="00BD2C5E" w:rsidRDefault="00CE6F73" w:rsidP="00B31F54">
      <w:pPr>
        <w:pStyle w:val="EndNoteBibliography"/>
        <w:spacing w:after="0"/>
        <w:ind w:left="720" w:hanging="720"/>
      </w:pPr>
      <w:r w:rsidRPr="00DB4DAC">
        <w:t>4.</w:t>
      </w:r>
      <w:r w:rsidRPr="00DB4DAC">
        <w:tab/>
        <w:t xml:space="preserve">Vitouley HS, Mungube EO, Allegye-Cudjoe E, Diall O, Bocoum Z, Diarra B, et al. </w:t>
      </w:r>
      <w:r w:rsidRPr="00BD2C5E">
        <w:t xml:space="preserve">Improved PCR-RFLP for the detection of diminazene resistance in </w:t>
      </w:r>
      <w:r w:rsidRPr="003A70D0">
        <w:rPr>
          <w:i/>
        </w:rPr>
        <w:t>Trypanosoma congolense</w:t>
      </w:r>
      <w:r w:rsidRPr="00BD2C5E">
        <w:t xml:space="preserve"> under field conditions using filter papers for sample storage. PLoS </w:t>
      </w:r>
      <w:r w:rsidR="009A4009">
        <w:t>N</w:t>
      </w:r>
      <w:r w:rsidRPr="00BD2C5E">
        <w:t xml:space="preserve">eglect </w:t>
      </w:r>
      <w:r w:rsidR="009A4009">
        <w:t>T</w:t>
      </w:r>
      <w:r w:rsidRPr="00BD2C5E">
        <w:t xml:space="preserve">rop </w:t>
      </w:r>
      <w:r w:rsidR="009A4009">
        <w:t>D</w:t>
      </w:r>
      <w:r w:rsidRPr="00BD2C5E">
        <w:t>.</w:t>
      </w:r>
      <w:r w:rsidRPr="00BD2C5E">
        <w:rPr>
          <w:i/>
        </w:rPr>
        <w:t xml:space="preserve"> </w:t>
      </w:r>
      <w:r w:rsidRPr="00BD2C5E">
        <w:t>2011;5 7:e1223.</w:t>
      </w:r>
    </w:p>
    <w:p w14:paraId="258FFAB7" w14:textId="26C7CA8C" w:rsidR="00CE6F73" w:rsidRPr="00BD2C5E" w:rsidRDefault="00CE6F73" w:rsidP="00B31F54">
      <w:pPr>
        <w:pStyle w:val="EndNoteBibliography"/>
        <w:spacing w:after="0"/>
        <w:ind w:left="720" w:hanging="720"/>
      </w:pPr>
      <w:r w:rsidRPr="00BD2C5E">
        <w:t>5.</w:t>
      </w:r>
      <w:r w:rsidRPr="00BD2C5E">
        <w:tab/>
        <w:t>Hoppenheit A, Steuber S, Bauer B, Ouma EM, Diall O, Zessin K-H, et al. Host preference of tsetse: an important tool to appraise the Nagana risk of cattle in the cotton zone of Mali. Wien klin Wochenschr.</w:t>
      </w:r>
      <w:r w:rsidRPr="00BD2C5E">
        <w:rPr>
          <w:i/>
        </w:rPr>
        <w:t xml:space="preserve"> </w:t>
      </w:r>
      <w:r w:rsidRPr="00BD2C5E">
        <w:t>2010;122 3:81</w:t>
      </w:r>
      <w:r w:rsidR="009A4009">
        <w:t>–</w:t>
      </w:r>
      <w:r w:rsidRPr="00BD2C5E">
        <w:t>6.</w:t>
      </w:r>
    </w:p>
    <w:p w14:paraId="1F9204D7" w14:textId="5E39D5AC" w:rsidR="00CE6F73" w:rsidRPr="00BD2C5E" w:rsidRDefault="00CE6F73" w:rsidP="00B31F54">
      <w:pPr>
        <w:pStyle w:val="EndNoteBibliography"/>
        <w:spacing w:after="0"/>
        <w:ind w:left="720" w:hanging="720"/>
      </w:pPr>
      <w:r w:rsidRPr="00BD2C5E">
        <w:t>6.</w:t>
      </w:r>
      <w:r w:rsidRPr="00BD2C5E">
        <w:tab/>
        <w:t xml:space="preserve">Grace D, Randolph T, Diall O, Clausen P-H. Training farmers in rational drug-use improves their management of cattle trypanosomosis: A cluster-randomised trial in south Mali. Prev </w:t>
      </w:r>
      <w:r w:rsidR="009A4009">
        <w:t>V</w:t>
      </w:r>
      <w:r w:rsidRPr="00BD2C5E">
        <w:t xml:space="preserve">et </w:t>
      </w:r>
      <w:r w:rsidR="009A4009">
        <w:t>M</w:t>
      </w:r>
      <w:r w:rsidRPr="00BD2C5E">
        <w:t>ed.</w:t>
      </w:r>
      <w:r w:rsidRPr="00BD2C5E">
        <w:rPr>
          <w:i/>
        </w:rPr>
        <w:t xml:space="preserve"> </w:t>
      </w:r>
      <w:r w:rsidRPr="00BD2C5E">
        <w:t>2008;83 1:83</w:t>
      </w:r>
      <w:r w:rsidR="009A4009">
        <w:t>–</w:t>
      </w:r>
      <w:r w:rsidRPr="00BD2C5E">
        <w:t>97.</w:t>
      </w:r>
    </w:p>
    <w:p w14:paraId="3FD07516" w14:textId="6BC70298" w:rsidR="00CE6F73" w:rsidRPr="00BD2C5E" w:rsidRDefault="00CE6F73" w:rsidP="00B31F54">
      <w:pPr>
        <w:pStyle w:val="EndNoteBibliography"/>
        <w:spacing w:after="0"/>
        <w:ind w:left="720" w:hanging="720"/>
      </w:pPr>
      <w:r w:rsidRPr="00BD2C5E">
        <w:t>7.</w:t>
      </w:r>
      <w:r w:rsidRPr="00BD2C5E">
        <w:tab/>
        <w:t>Mungube EO, Diall O, Baumann MP, Hoppenheit A, Hinney B, Bauer B, et al. Best-bet integrated strategies for containing drug-resistant trypanosomes in cattle. Parasit</w:t>
      </w:r>
      <w:r w:rsidR="009A4009">
        <w:t>e</w:t>
      </w:r>
      <w:r w:rsidRPr="00BD2C5E">
        <w:t xml:space="preserve"> Vector.</w:t>
      </w:r>
      <w:r w:rsidRPr="00BD2C5E">
        <w:rPr>
          <w:i/>
        </w:rPr>
        <w:t xml:space="preserve"> </w:t>
      </w:r>
      <w:r w:rsidRPr="00BD2C5E">
        <w:t>2012;5:164</w:t>
      </w:r>
    </w:p>
    <w:p w14:paraId="3B28A3AF" w14:textId="6A763358" w:rsidR="00CE6F73" w:rsidRPr="00BD2C5E" w:rsidRDefault="00CE6F73" w:rsidP="00B31F54">
      <w:pPr>
        <w:pStyle w:val="EndNoteBibliography"/>
        <w:spacing w:after="0"/>
        <w:ind w:left="720" w:hanging="720"/>
      </w:pPr>
      <w:r w:rsidRPr="00BD2C5E">
        <w:t>8.</w:t>
      </w:r>
      <w:r w:rsidRPr="00BD2C5E">
        <w:tab/>
        <w:t xml:space="preserve">Clausen PH, Bauer B, Zessin KH, Diall O, Bocoum Z, Sidibe I, et al. Preventing and containing trypanocide resistance in the cotton zone of West Africa. Transbound </w:t>
      </w:r>
      <w:r w:rsidR="009A4009">
        <w:t>E</w:t>
      </w:r>
      <w:r w:rsidRPr="00BD2C5E">
        <w:t xml:space="preserve">merg </w:t>
      </w:r>
      <w:r w:rsidR="009A4009">
        <w:t>D</w:t>
      </w:r>
      <w:r w:rsidRPr="00BD2C5E">
        <w:t>.</w:t>
      </w:r>
      <w:r w:rsidRPr="00BD2C5E">
        <w:rPr>
          <w:i/>
        </w:rPr>
        <w:t xml:space="preserve"> </w:t>
      </w:r>
      <w:r w:rsidRPr="00BD2C5E">
        <w:t>2010;57 1‐2:28</w:t>
      </w:r>
      <w:r w:rsidR="009A4009">
        <w:t>–</w:t>
      </w:r>
      <w:r w:rsidRPr="00BD2C5E">
        <w:t>32.</w:t>
      </w:r>
    </w:p>
    <w:p w14:paraId="211C507C" w14:textId="3DFFD0A9" w:rsidR="00CE6F73" w:rsidRPr="00A82203" w:rsidRDefault="00CE6F73" w:rsidP="00B31F54">
      <w:pPr>
        <w:pStyle w:val="EndNoteBibliography"/>
        <w:spacing w:after="0"/>
        <w:ind w:left="720" w:hanging="720"/>
        <w:rPr>
          <w:lang w:val="fr-FR"/>
        </w:rPr>
      </w:pPr>
      <w:r w:rsidRPr="00BD2C5E">
        <w:t>9.</w:t>
      </w:r>
      <w:r w:rsidRPr="00BD2C5E">
        <w:tab/>
        <w:t xml:space="preserve">Marquez JG, Vreysen MJB, Robinson AS, Bado S, Krafsur ES. Mitochondrial diversity analysis of </w:t>
      </w:r>
      <w:r w:rsidRPr="003A70D0">
        <w:rPr>
          <w:i/>
        </w:rPr>
        <w:t>Glossina palpalis gambiensis</w:t>
      </w:r>
      <w:r w:rsidRPr="00BD2C5E">
        <w:t xml:space="preserve"> from Mali and Senegal. </w:t>
      </w:r>
      <w:r w:rsidRPr="00A82203">
        <w:rPr>
          <w:lang w:val="fr-FR"/>
        </w:rPr>
        <w:t xml:space="preserve">Med </w:t>
      </w:r>
      <w:r w:rsidR="009A4009">
        <w:rPr>
          <w:lang w:val="fr-FR"/>
        </w:rPr>
        <w:t>V</w:t>
      </w:r>
      <w:r w:rsidRPr="00A82203">
        <w:rPr>
          <w:lang w:val="fr-FR"/>
        </w:rPr>
        <w:t xml:space="preserve">et </w:t>
      </w:r>
      <w:r w:rsidR="009A4009">
        <w:rPr>
          <w:lang w:val="fr-FR"/>
        </w:rPr>
        <w:t>E</w:t>
      </w:r>
      <w:r w:rsidRPr="00A82203">
        <w:rPr>
          <w:lang w:val="fr-FR"/>
        </w:rPr>
        <w:t>ntomol.</w:t>
      </w:r>
      <w:r w:rsidRPr="00A82203">
        <w:rPr>
          <w:i/>
          <w:lang w:val="fr-FR"/>
        </w:rPr>
        <w:t xml:space="preserve"> </w:t>
      </w:r>
      <w:r w:rsidRPr="00A82203">
        <w:rPr>
          <w:lang w:val="fr-FR"/>
        </w:rPr>
        <w:t>2004;18 3:288</w:t>
      </w:r>
      <w:r w:rsidR="009A4009">
        <w:rPr>
          <w:lang w:val="fr-FR"/>
        </w:rPr>
        <w:t>–</w:t>
      </w:r>
      <w:r w:rsidRPr="00A82203">
        <w:rPr>
          <w:lang w:val="fr-FR"/>
        </w:rPr>
        <w:t>95.</w:t>
      </w:r>
    </w:p>
    <w:p w14:paraId="56486BB4" w14:textId="16218DA1" w:rsidR="00CE6F73" w:rsidRPr="00DB4DAC" w:rsidRDefault="00CE6F73" w:rsidP="00B31F54">
      <w:pPr>
        <w:pStyle w:val="EndNoteBibliography"/>
        <w:spacing w:after="0"/>
        <w:ind w:left="720" w:hanging="720"/>
      </w:pPr>
      <w:r w:rsidRPr="00A82203">
        <w:rPr>
          <w:lang w:val="fr-FR"/>
        </w:rPr>
        <w:t>10.</w:t>
      </w:r>
      <w:r w:rsidRPr="00A82203">
        <w:rPr>
          <w:lang w:val="fr-FR"/>
        </w:rPr>
        <w:tab/>
        <w:t xml:space="preserve">Bass B, Bagayoko M, Traore D, Kone F. Prospections des glossines et autres mouches piqueuses dans les cercles de </w:t>
      </w:r>
      <w:r w:rsidR="009A4009">
        <w:rPr>
          <w:lang w:val="fr-FR"/>
        </w:rPr>
        <w:t>S</w:t>
      </w:r>
      <w:r w:rsidRPr="00A82203">
        <w:rPr>
          <w:lang w:val="fr-FR"/>
        </w:rPr>
        <w:t xml:space="preserve">ikasso et </w:t>
      </w:r>
      <w:r w:rsidR="009A4009">
        <w:rPr>
          <w:lang w:val="fr-FR"/>
        </w:rPr>
        <w:t>K</w:t>
      </w:r>
      <w:r w:rsidRPr="00A82203">
        <w:rPr>
          <w:lang w:val="fr-FR"/>
        </w:rPr>
        <w:t xml:space="preserve">adiolo au </w:t>
      </w:r>
      <w:r w:rsidR="009A4009">
        <w:rPr>
          <w:lang w:val="fr-FR"/>
        </w:rPr>
        <w:t>M</w:t>
      </w:r>
      <w:r w:rsidRPr="00A82203">
        <w:rPr>
          <w:lang w:val="fr-FR"/>
        </w:rPr>
        <w:t xml:space="preserve">ali en prélude à une campagne de suppression. </w:t>
      </w:r>
      <w:r w:rsidRPr="00DB4DAC">
        <w:t>Bull Anim Health Prod Afr.</w:t>
      </w:r>
      <w:r w:rsidRPr="00DB4DAC">
        <w:rPr>
          <w:i/>
        </w:rPr>
        <w:t xml:space="preserve"> </w:t>
      </w:r>
      <w:r w:rsidRPr="00DB4DAC">
        <w:t>2014;62 3:213</w:t>
      </w:r>
      <w:r w:rsidR="009A4009" w:rsidRPr="00DB4DAC">
        <w:t>–</w:t>
      </w:r>
      <w:r w:rsidRPr="00DB4DAC">
        <w:t>24.</w:t>
      </w:r>
    </w:p>
    <w:p w14:paraId="3358BD3F" w14:textId="6C93DA5E" w:rsidR="00CE6F73" w:rsidRPr="00BD2C5E" w:rsidRDefault="00CE6F73" w:rsidP="00B31F54">
      <w:pPr>
        <w:pStyle w:val="EndNoteBibliography"/>
        <w:spacing w:after="0"/>
        <w:ind w:left="720" w:hanging="720"/>
      </w:pPr>
      <w:r w:rsidRPr="00DB4DAC">
        <w:t>11.</w:t>
      </w:r>
      <w:r w:rsidRPr="00DB4DAC">
        <w:tab/>
        <w:t xml:space="preserve">Bocoum Z, Diarra M, Maiga HM, Sanogo M, Sylla MSM, Diall O. Prevalence in the Bovine Trypanosomiasis Kadiolo Circle. </w:t>
      </w:r>
      <w:r w:rsidRPr="00BD2C5E">
        <w:t>J Community Med Health Edu.</w:t>
      </w:r>
      <w:r w:rsidRPr="00BD2C5E">
        <w:rPr>
          <w:i/>
        </w:rPr>
        <w:t xml:space="preserve"> </w:t>
      </w:r>
      <w:r w:rsidRPr="00BD2C5E">
        <w:t>2012;2 9.</w:t>
      </w:r>
    </w:p>
    <w:p w14:paraId="6E60E018" w14:textId="517AB0B7" w:rsidR="00CE6F73" w:rsidRPr="00A82203" w:rsidRDefault="00CE6F73" w:rsidP="00B31F54">
      <w:pPr>
        <w:pStyle w:val="EndNoteBibliography"/>
        <w:spacing w:after="0"/>
        <w:ind w:left="720" w:hanging="720"/>
        <w:rPr>
          <w:lang w:val="fr-FR"/>
        </w:rPr>
      </w:pPr>
      <w:r w:rsidRPr="00BD2C5E">
        <w:t>12.</w:t>
      </w:r>
      <w:r w:rsidRPr="00BD2C5E">
        <w:tab/>
        <w:t xml:space="preserve">Bass B, Diall YG, Boire S, Diarra A, Fofana AA, Samake T. Prevalence of bovine trypanosomiasis in Kadiolo and Sikasso in Mali before the startup of a control programme. </w:t>
      </w:r>
      <w:r w:rsidRPr="00A82203">
        <w:rPr>
          <w:lang w:val="fr-FR"/>
        </w:rPr>
        <w:t>Bull Anim Health Prod Afr.</w:t>
      </w:r>
      <w:r w:rsidRPr="00A82203">
        <w:rPr>
          <w:i/>
          <w:lang w:val="fr-FR"/>
        </w:rPr>
        <w:t xml:space="preserve"> </w:t>
      </w:r>
      <w:r w:rsidRPr="00A82203">
        <w:rPr>
          <w:lang w:val="fr-FR"/>
        </w:rPr>
        <w:t>2014;62 3:225</w:t>
      </w:r>
      <w:r w:rsidR="009A4009">
        <w:rPr>
          <w:lang w:val="fr-FR"/>
        </w:rPr>
        <w:t>–</w:t>
      </w:r>
      <w:r w:rsidRPr="00A82203">
        <w:rPr>
          <w:lang w:val="fr-FR"/>
        </w:rPr>
        <w:t>31.</w:t>
      </w:r>
    </w:p>
    <w:p w14:paraId="1581DA21" w14:textId="40EDB24E" w:rsidR="00CE6F73" w:rsidRPr="00DB4DAC" w:rsidRDefault="00CE6F73" w:rsidP="00B31F54">
      <w:pPr>
        <w:pStyle w:val="EndNoteBibliography"/>
        <w:spacing w:after="0"/>
        <w:ind w:left="720" w:hanging="720"/>
      </w:pPr>
      <w:r w:rsidRPr="00A82203">
        <w:rPr>
          <w:lang w:val="fr-FR"/>
        </w:rPr>
        <w:t>13.</w:t>
      </w:r>
      <w:r w:rsidRPr="00A82203">
        <w:rPr>
          <w:lang w:val="fr-FR"/>
        </w:rPr>
        <w:tab/>
        <w:t xml:space="preserve">Bass B, Traore D, Maiga BM, Bengaly S, Diakite B, Kone F. Impact du changement global sur la repartition spatiale des glossines dans le cercle de Bougouni au Mali. </w:t>
      </w:r>
      <w:r w:rsidRPr="00DB4DAC">
        <w:t>Rev Malienne Infectiol Microbiol.</w:t>
      </w:r>
      <w:r w:rsidRPr="00DB4DAC">
        <w:rPr>
          <w:i/>
        </w:rPr>
        <w:t xml:space="preserve"> </w:t>
      </w:r>
      <w:r w:rsidRPr="00DB4DAC">
        <w:t>2014; 1:28</w:t>
      </w:r>
      <w:r w:rsidR="009A4009" w:rsidRPr="00DB4DAC">
        <w:t>–</w:t>
      </w:r>
      <w:r w:rsidRPr="00DB4DAC">
        <w:t>33.</w:t>
      </w:r>
    </w:p>
    <w:p w14:paraId="3199DC8F" w14:textId="281EB418" w:rsidR="0015447E" w:rsidRDefault="00CE6F73" w:rsidP="00DF34C9">
      <w:pPr>
        <w:pStyle w:val="EndNoteBibliography"/>
        <w:spacing w:after="0"/>
        <w:ind w:left="720" w:hanging="720"/>
      </w:pPr>
      <w:r w:rsidRPr="00DB4DAC">
        <w:t>14.</w:t>
      </w:r>
      <w:r w:rsidRPr="00DB4DAC">
        <w:tab/>
        <w:t xml:space="preserve">Bocoum Z, Diarra M, Maiga H, Sanogo I, Traoré Y, Traoré O. African Animal Trypanosomiasis (TAA) in the Zone of Project Management Sustainable Livestock Endemic (Progebe) Mali: Results of Entomological and Parasitological Surveys. </w:t>
      </w:r>
      <w:r w:rsidRPr="00BD2C5E">
        <w:t>J Community Med Health Edu.</w:t>
      </w:r>
      <w:r w:rsidRPr="00BD2C5E">
        <w:rPr>
          <w:i/>
        </w:rPr>
        <w:t xml:space="preserve"> </w:t>
      </w:r>
      <w:r w:rsidRPr="00BD2C5E">
        <w:t>2012;2 10.</w:t>
      </w:r>
    </w:p>
    <w:sectPr w:rsidR="0015447E" w:rsidSect="005A13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60B5B"/>
    <w:multiLevelType w:val="hybridMultilevel"/>
    <w:tmpl w:val="E0584B52"/>
    <w:lvl w:ilvl="0" w:tplc="079430F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5039B"/>
    <w:multiLevelType w:val="hybridMultilevel"/>
    <w:tmpl w:val="DBECA122"/>
    <w:lvl w:ilvl="0" w:tplc="079430F0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220205"/>
    <w:multiLevelType w:val="hybridMultilevel"/>
    <w:tmpl w:val="E78C6A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CE6F73"/>
    <w:rsid w:val="00116F0D"/>
    <w:rsid w:val="003A70D0"/>
    <w:rsid w:val="00491393"/>
    <w:rsid w:val="006047C7"/>
    <w:rsid w:val="006F3660"/>
    <w:rsid w:val="009A4009"/>
    <w:rsid w:val="00B22DDC"/>
    <w:rsid w:val="00CE6F73"/>
    <w:rsid w:val="00DB4DAC"/>
    <w:rsid w:val="00DF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EB4E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6F73"/>
  </w:style>
  <w:style w:type="paragraph" w:styleId="Heading1">
    <w:name w:val="heading 1"/>
    <w:basedOn w:val="Normal"/>
    <w:next w:val="Normal"/>
    <w:link w:val="Heading1Char"/>
    <w:qFormat/>
    <w:rsid w:val="00CE6F73"/>
    <w:pPr>
      <w:keepNext/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E6F73"/>
    <w:rPr>
      <w:rFonts w:ascii="Times New Roman" w:eastAsia="Times New Roman" w:hAnsi="Times New Roman" w:cs="Times New Roman"/>
      <w:b/>
      <w:bCs/>
      <w:kern w:val="32"/>
      <w:sz w:val="28"/>
      <w:szCs w:val="32"/>
      <w:lang w:val="en-GB"/>
    </w:rPr>
  </w:style>
  <w:style w:type="paragraph" w:styleId="ListParagraph">
    <w:name w:val="List Paragraph"/>
    <w:basedOn w:val="Normal"/>
    <w:uiPriority w:val="34"/>
    <w:qFormat/>
    <w:rsid w:val="00CE6F73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CE6F73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E6F73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CE6F73"/>
    <w:pPr>
      <w:spacing w:line="240" w:lineRule="auto"/>
      <w:jc w:val="both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E6F73"/>
    <w:rPr>
      <w:rFonts w:ascii="Calibri" w:hAnsi="Calibri"/>
      <w:noProof/>
    </w:rPr>
  </w:style>
  <w:style w:type="character" w:styleId="Hyperlink">
    <w:name w:val="Hyperlink"/>
    <w:basedOn w:val="DefaultParagraphFont"/>
    <w:uiPriority w:val="99"/>
    <w:unhideWhenUsed/>
    <w:rsid w:val="00CE6F7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40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0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2019-08-21T09:59:00Z</cp:lastPrinted>
  <dcterms:created xsi:type="dcterms:W3CDTF">2019-09-09T15:14:00Z</dcterms:created>
  <dcterms:modified xsi:type="dcterms:W3CDTF">2019-09-09T15:15:00Z</dcterms:modified>
</cp:coreProperties>
</file>