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FDFA54" w14:textId="77777777" w:rsidR="003D344B" w:rsidRDefault="003D344B"/>
    <w:p w14:paraId="707966D8" w14:textId="77777777" w:rsidR="003D344B" w:rsidRDefault="003D344B"/>
    <w:p w14:paraId="7C6B4FE5" w14:textId="77777777" w:rsidR="003D344B" w:rsidRDefault="00885758">
      <w:r>
        <w:rPr>
          <w:noProof/>
        </w:rPr>
        <w:drawing>
          <wp:inline distT="0" distB="0" distL="114300" distR="114300" wp14:anchorId="6883FAC2" wp14:editId="2A37CD4E">
            <wp:extent cx="4739640" cy="3656965"/>
            <wp:effectExtent l="4445" t="4445" r="10795" b="11430"/>
            <wp:docPr id="7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BE505E5" w14:textId="77777777" w:rsidR="003D344B" w:rsidRDefault="003D344B"/>
    <w:p w14:paraId="5C1FE5DA" w14:textId="3ADB455A" w:rsidR="003D344B" w:rsidRDefault="00F9150F">
      <w:r>
        <w:rPr>
          <w:b/>
          <w:bCs/>
        </w:rPr>
        <w:t xml:space="preserve">Additional file </w:t>
      </w:r>
      <w:r w:rsidR="00E8091C">
        <w:rPr>
          <w:b/>
          <w:bCs/>
        </w:rPr>
        <w:t>5</w:t>
      </w:r>
      <w:r w:rsidR="00516EF8" w:rsidRPr="00CC6656">
        <w:rPr>
          <w:b/>
          <w:bCs/>
        </w:rPr>
        <w:t xml:space="preserve">: </w:t>
      </w:r>
      <w:r w:rsidR="00516EF8" w:rsidRPr="00CC6656">
        <w:rPr>
          <w:rFonts w:hint="eastAsia"/>
          <w:b/>
          <w:bCs/>
        </w:rPr>
        <w:t>Figure S</w:t>
      </w:r>
      <w:r w:rsidR="004C22DB">
        <w:rPr>
          <w:b/>
          <w:bCs/>
        </w:rPr>
        <w:t>1</w:t>
      </w:r>
      <w:r w:rsidR="00516EF8">
        <w:rPr>
          <w:b/>
          <w:bCs/>
        </w:rPr>
        <w:t>.</w:t>
      </w:r>
      <w:r w:rsidR="00885758">
        <w:rPr>
          <w:rFonts w:hint="eastAsia"/>
        </w:rPr>
        <w:t xml:space="preserve"> </w:t>
      </w:r>
      <w:r w:rsidR="00AE3B98">
        <w:t>Subcellular</w:t>
      </w:r>
      <w:r w:rsidR="00885758">
        <w:rPr>
          <w:rFonts w:hint="eastAsia"/>
        </w:rPr>
        <w:t xml:space="preserve"> location of phosphory</w:t>
      </w:r>
      <w:r w:rsidR="00885758">
        <w:t>lated</w:t>
      </w:r>
      <w:r w:rsidR="00885758">
        <w:rPr>
          <w:rFonts w:hint="eastAsia"/>
        </w:rPr>
        <w:t xml:space="preserve"> proteins</w:t>
      </w:r>
      <w:r w:rsidR="004821A1">
        <w:t>.</w:t>
      </w:r>
    </w:p>
    <w:p w14:paraId="4EC1B6DC" w14:textId="77777777" w:rsidR="003D344B" w:rsidRDefault="00885758">
      <w:r>
        <w:rPr>
          <w:rFonts w:hint="eastAsia"/>
        </w:rPr>
        <w:br w:type="page"/>
      </w:r>
    </w:p>
    <w:p w14:paraId="7890E784" w14:textId="77777777" w:rsidR="003D344B" w:rsidRDefault="003D344B"/>
    <w:p w14:paraId="6A0EABBC" w14:textId="77777777" w:rsidR="003D344B" w:rsidRDefault="00885758">
      <w:r>
        <w:rPr>
          <w:noProof/>
        </w:rPr>
        <w:drawing>
          <wp:inline distT="0" distB="0" distL="114300" distR="114300" wp14:anchorId="39CBE13C" wp14:editId="5D8C819A">
            <wp:extent cx="5262880" cy="3707130"/>
            <wp:effectExtent l="0" t="0" r="10160" b="11430"/>
            <wp:docPr id="8" name="图片 8" descr="01-map040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01-map0407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70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DF4401" w14:textId="77777777" w:rsidR="003D344B" w:rsidRDefault="003D344B"/>
    <w:p w14:paraId="4340CC1B" w14:textId="6BF8EDD3" w:rsidR="003D344B" w:rsidRDefault="00F9150F">
      <w:r>
        <w:rPr>
          <w:b/>
          <w:bCs/>
        </w:rPr>
        <w:t xml:space="preserve">Additional file </w:t>
      </w:r>
      <w:r w:rsidR="00E8091C">
        <w:rPr>
          <w:b/>
          <w:bCs/>
        </w:rPr>
        <w:t>5</w:t>
      </w:r>
      <w:r w:rsidR="00516EF8" w:rsidRPr="00CC6656">
        <w:rPr>
          <w:b/>
          <w:bCs/>
        </w:rPr>
        <w:t xml:space="preserve">: </w:t>
      </w:r>
      <w:r w:rsidR="00516EF8" w:rsidRPr="00CC6656">
        <w:rPr>
          <w:rFonts w:hint="eastAsia"/>
          <w:b/>
          <w:bCs/>
        </w:rPr>
        <w:t>Figure S</w:t>
      </w:r>
      <w:r w:rsidR="004C22DB">
        <w:rPr>
          <w:b/>
          <w:bCs/>
        </w:rPr>
        <w:t>2</w:t>
      </w:r>
      <w:r w:rsidR="00516EF8">
        <w:rPr>
          <w:b/>
          <w:bCs/>
        </w:rPr>
        <w:t>.</w:t>
      </w:r>
      <w:r w:rsidR="00516EF8">
        <w:t xml:space="preserve"> </w:t>
      </w:r>
      <w:r w:rsidR="00885758">
        <w:rPr>
          <w:rFonts w:hint="eastAsia"/>
        </w:rPr>
        <w:t xml:space="preserve">Phosphatidylinositol signaling system </w:t>
      </w:r>
      <w:r w:rsidR="004821A1">
        <w:rPr>
          <w:rFonts w:hint="eastAsia"/>
        </w:rPr>
        <w:t>(</w:t>
      </w:r>
      <w:r w:rsidR="00885758">
        <w:rPr>
          <w:rFonts w:hint="eastAsia"/>
        </w:rPr>
        <w:t>Environmental Information Processing; Signal transduction</w:t>
      </w:r>
      <w:r w:rsidR="004821A1">
        <w:rPr>
          <w:rFonts w:hint="eastAsia"/>
        </w:rPr>
        <w:t>)</w:t>
      </w:r>
      <w:r w:rsidR="004821A1">
        <w:t>.</w:t>
      </w:r>
    </w:p>
    <w:p w14:paraId="27E2F74F" w14:textId="77777777" w:rsidR="003D344B" w:rsidRDefault="003D344B"/>
    <w:p w14:paraId="493660D3" w14:textId="77777777" w:rsidR="003D344B" w:rsidRDefault="00885758">
      <w:r>
        <w:br w:type="page"/>
      </w:r>
    </w:p>
    <w:p w14:paraId="462D514C" w14:textId="77777777" w:rsidR="003D344B" w:rsidRDefault="003D344B"/>
    <w:p w14:paraId="5394B7DC" w14:textId="77777777" w:rsidR="003D344B" w:rsidRDefault="00885758">
      <w:r>
        <w:rPr>
          <w:noProof/>
        </w:rPr>
        <w:drawing>
          <wp:inline distT="0" distB="0" distL="114300" distR="114300" wp14:anchorId="7254E3BC" wp14:editId="3DB187A0">
            <wp:extent cx="5271135" cy="3743325"/>
            <wp:effectExtent l="0" t="0" r="1905" b="5715"/>
            <wp:docPr id="9" name="图片 9" descr="02-map04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02-map0414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5E584E" w14:textId="77777777" w:rsidR="003D344B" w:rsidRDefault="003D344B"/>
    <w:p w14:paraId="3D6E5299" w14:textId="76990876" w:rsidR="003D344B" w:rsidRDefault="00F9150F">
      <w:r>
        <w:rPr>
          <w:b/>
          <w:bCs/>
        </w:rPr>
        <w:t xml:space="preserve">Additional file </w:t>
      </w:r>
      <w:r w:rsidR="00E8091C">
        <w:rPr>
          <w:b/>
          <w:bCs/>
        </w:rPr>
        <w:t>5</w:t>
      </w:r>
      <w:r w:rsidR="00516EF8" w:rsidRPr="00CC6656">
        <w:rPr>
          <w:b/>
          <w:bCs/>
        </w:rPr>
        <w:t xml:space="preserve">: </w:t>
      </w:r>
      <w:r w:rsidR="00516EF8" w:rsidRPr="00CC6656">
        <w:rPr>
          <w:rFonts w:hint="eastAsia"/>
          <w:b/>
          <w:bCs/>
        </w:rPr>
        <w:t>Figure S</w:t>
      </w:r>
      <w:r w:rsidR="004C22DB">
        <w:rPr>
          <w:b/>
          <w:bCs/>
        </w:rPr>
        <w:t>3</w:t>
      </w:r>
      <w:r w:rsidR="00516EF8">
        <w:t>.</w:t>
      </w:r>
      <w:r w:rsidR="00885758">
        <w:rPr>
          <w:rFonts w:hint="eastAsia"/>
        </w:rPr>
        <w:t xml:space="preserve"> Phagosome </w:t>
      </w:r>
      <w:r w:rsidR="004821A1">
        <w:rPr>
          <w:rFonts w:hint="eastAsia"/>
        </w:rPr>
        <w:t>(</w:t>
      </w:r>
      <w:r w:rsidR="00885758">
        <w:rPr>
          <w:rFonts w:hint="eastAsia"/>
        </w:rPr>
        <w:t>Cellular Processes; Transport and catabolism</w:t>
      </w:r>
      <w:r w:rsidR="004821A1">
        <w:rPr>
          <w:rFonts w:hint="eastAsia"/>
        </w:rPr>
        <w:t>)</w:t>
      </w:r>
      <w:r w:rsidR="004821A1">
        <w:t>.</w:t>
      </w:r>
    </w:p>
    <w:p w14:paraId="4C637C24" w14:textId="77777777" w:rsidR="003D344B" w:rsidRDefault="003D344B"/>
    <w:p w14:paraId="1F9E52A3" w14:textId="77777777" w:rsidR="003D344B" w:rsidRDefault="003D344B"/>
    <w:p w14:paraId="17D4FDBA" w14:textId="77777777" w:rsidR="003D344B" w:rsidRDefault="00885758">
      <w:r>
        <w:br w:type="page"/>
      </w:r>
    </w:p>
    <w:p w14:paraId="6116791F" w14:textId="77777777" w:rsidR="003D344B" w:rsidRDefault="003D344B"/>
    <w:p w14:paraId="36318F13" w14:textId="77777777" w:rsidR="003D344B" w:rsidRDefault="00885758">
      <w:r>
        <w:rPr>
          <w:noProof/>
        </w:rPr>
        <w:drawing>
          <wp:inline distT="0" distB="0" distL="114300" distR="114300" wp14:anchorId="5EACE75B" wp14:editId="2A346CEB">
            <wp:extent cx="5274310" cy="3920490"/>
            <wp:effectExtent l="0" t="0" r="13970" b="11430"/>
            <wp:docPr id="10" name="图片 10" descr="03-map04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03-map0414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2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AAC90" w14:textId="77777777" w:rsidR="003D344B" w:rsidRDefault="003D344B"/>
    <w:p w14:paraId="19CACFEE" w14:textId="155532AB" w:rsidR="003D344B" w:rsidRDefault="00F9150F">
      <w:r>
        <w:rPr>
          <w:b/>
          <w:bCs/>
        </w:rPr>
        <w:t xml:space="preserve">Additional file </w:t>
      </w:r>
      <w:r w:rsidR="00E8091C">
        <w:rPr>
          <w:b/>
          <w:bCs/>
        </w:rPr>
        <w:t>5</w:t>
      </w:r>
      <w:r w:rsidR="00516EF8" w:rsidRPr="00CC6656">
        <w:rPr>
          <w:b/>
          <w:bCs/>
        </w:rPr>
        <w:t xml:space="preserve">: </w:t>
      </w:r>
      <w:r w:rsidR="00516EF8" w:rsidRPr="00CC6656">
        <w:rPr>
          <w:rFonts w:hint="eastAsia"/>
          <w:b/>
          <w:bCs/>
        </w:rPr>
        <w:t>Figure S</w:t>
      </w:r>
      <w:r w:rsidR="004C22DB">
        <w:rPr>
          <w:b/>
          <w:bCs/>
        </w:rPr>
        <w:t>4</w:t>
      </w:r>
      <w:r w:rsidR="004821A1">
        <w:rPr>
          <w:b/>
          <w:bCs/>
        </w:rPr>
        <w:t>.</w:t>
      </w:r>
      <w:r w:rsidR="00885758">
        <w:rPr>
          <w:rFonts w:hint="eastAsia"/>
        </w:rPr>
        <w:t xml:space="preserve"> Endocytosis </w:t>
      </w:r>
      <w:r w:rsidR="004821A1">
        <w:rPr>
          <w:rFonts w:hint="eastAsia"/>
        </w:rPr>
        <w:t>(</w:t>
      </w:r>
      <w:r w:rsidR="00885758">
        <w:rPr>
          <w:rFonts w:hint="eastAsia"/>
        </w:rPr>
        <w:t>Cellular Processes; Transport and catabolism</w:t>
      </w:r>
      <w:r w:rsidR="004821A1">
        <w:rPr>
          <w:rFonts w:hint="eastAsia"/>
        </w:rPr>
        <w:t>)</w:t>
      </w:r>
      <w:r w:rsidR="004821A1">
        <w:t>.</w:t>
      </w:r>
    </w:p>
    <w:p w14:paraId="1497991B" w14:textId="77777777" w:rsidR="003D344B" w:rsidRDefault="003D344B"/>
    <w:p w14:paraId="16D96AC4" w14:textId="77777777" w:rsidR="003D344B" w:rsidRDefault="003D344B"/>
    <w:p w14:paraId="2DE19F65" w14:textId="77777777" w:rsidR="003D344B" w:rsidRDefault="00885758">
      <w:r>
        <w:br w:type="page"/>
      </w:r>
    </w:p>
    <w:p w14:paraId="43ACB664" w14:textId="77777777" w:rsidR="003D344B" w:rsidRDefault="003D344B"/>
    <w:p w14:paraId="53DDE5DB" w14:textId="77777777" w:rsidR="003D344B" w:rsidRDefault="00885758">
      <w:r>
        <w:rPr>
          <w:noProof/>
        </w:rPr>
        <w:drawing>
          <wp:inline distT="0" distB="0" distL="114300" distR="114300" wp14:anchorId="38434B90" wp14:editId="08B6A523">
            <wp:extent cx="5264150" cy="3164840"/>
            <wp:effectExtent l="0" t="0" r="8890" b="5080"/>
            <wp:docPr id="11" name="图片 11" descr="04-map00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04-map0056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16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C7E000" w14:textId="77777777" w:rsidR="003D344B" w:rsidRDefault="003D344B"/>
    <w:p w14:paraId="48E90085" w14:textId="1F74A29F" w:rsidR="003D344B" w:rsidRDefault="00F9150F">
      <w:r>
        <w:rPr>
          <w:b/>
          <w:bCs/>
        </w:rPr>
        <w:t xml:space="preserve">Additional file </w:t>
      </w:r>
      <w:r w:rsidR="00E8091C">
        <w:rPr>
          <w:b/>
          <w:bCs/>
        </w:rPr>
        <w:t>5</w:t>
      </w:r>
      <w:r w:rsidR="00516EF8" w:rsidRPr="00CC6656">
        <w:rPr>
          <w:b/>
          <w:bCs/>
        </w:rPr>
        <w:t xml:space="preserve">: </w:t>
      </w:r>
      <w:r w:rsidR="00516EF8" w:rsidRPr="00CC6656">
        <w:rPr>
          <w:rFonts w:hint="eastAsia"/>
          <w:b/>
          <w:bCs/>
        </w:rPr>
        <w:t>Figure S</w:t>
      </w:r>
      <w:r w:rsidR="004C22DB">
        <w:rPr>
          <w:b/>
          <w:bCs/>
        </w:rPr>
        <w:t>5</w:t>
      </w:r>
      <w:r w:rsidR="004821A1">
        <w:rPr>
          <w:b/>
          <w:bCs/>
        </w:rPr>
        <w:t>.</w:t>
      </w:r>
      <w:r w:rsidR="00885758">
        <w:rPr>
          <w:rFonts w:hint="eastAsia"/>
        </w:rPr>
        <w:t xml:space="preserve"> Inositol phosphate metabolism </w:t>
      </w:r>
      <w:r w:rsidR="004821A1">
        <w:rPr>
          <w:rFonts w:hint="eastAsia"/>
        </w:rPr>
        <w:t>(</w:t>
      </w:r>
      <w:r w:rsidR="00885758">
        <w:rPr>
          <w:rFonts w:hint="eastAsia"/>
        </w:rPr>
        <w:t>Carbohydrate metabolism</w:t>
      </w:r>
      <w:r w:rsidR="004821A1">
        <w:rPr>
          <w:rFonts w:hint="eastAsia"/>
        </w:rPr>
        <w:t>)</w:t>
      </w:r>
      <w:r w:rsidR="004821A1">
        <w:t>.</w:t>
      </w:r>
    </w:p>
    <w:p w14:paraId="2DC5C1B7" w14:textId="77777777" w:rsidR="003D344B" w:rsidRDefault="003D344B"/>
    <w:p w14:paraId="16A55A55" w14:textId="77777777" w:rsidR="003D344B" w:rsidRDefault="003D344B"/>
    <w:p w14:paraId="608721FA" w14:textId="77777777" w:rsidR="003D344B" w:rsidRDefault="00885758">
      <w:r>
        <w:br w:type="page"/>
      </w:r>
    </w:p>
    <w:p w14:paraId="3B2F6F61" w14:textId="77777777" w:rsidR="003D344B" w:rsidRDefault="003D344B"/>
    <w:p w14:paraId="25D0A3DF" w14:textId="77777777" w:rsidR="003D344B" w:rsidRDefault="00885758">
      <w:r>
        <w:rPr>
          <w:noProof/>
        </w:rPr>
        <w:drawing>
          <wp:inline distT="0" distB="0" distL="114300" distR="114300" wp14:anchorId="61E9F0AD" wp14:editId="66C30931">
            <wp:extent cx="5266055" cy="6726555"/>
            <wp:effectExtent l="0" t="0" r="6985" b="9525"/>
            <wp:docPr id="12" name="图片 12" descr="05-map00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05-map0090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672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B6E5D" w14:textId="77777777" w:rsidR="003D344B" w:rsidRDefault="003D344B"/>
    <w:p w14:paraId="2D35C326" w14:textId="13C26E19" w:rsidR="003D344B" w:rsidRDefault="00F9150F">
      <w:r>
        <w:rPr>
          <w:b/>
          <w:bCs/>
        </w:rPr>
        <w:t xml:space="preserve">Additional file </w:t>
      </w:r>
      <w:r w:rsidR="00E8091C">
        <w:rPr>
          <w:b/>
          <w:bCs/>
        </w:rPr>
        <w:t>5</w:t>
      </w:r>
      <w:r w:rsidR="00516EF8" w:rsidRPr="00CC6656">
        <w:rPr>
          <w:b/>
          <w:bCs/>
        </w:rPr>
        <w:t xml:space="preserve">: </w:t>
      </w:r>
      <w:r w:rsidR="00516EF8" w:rsidRPr="00CC6656">
        <w:rPr>
          <w:rFonts w:hint="eastAsia"/>
          <w:b/>
          <w:bCs/>
        </w:rPr>
        <w:t>Figure S</w:t>
      </w:r>
      <w:r w:rsidR="004C22DB">
        <w:rPr>
          <w:b/>
          <w:bCs/>
        </w:rPr>
        <w:t>6</w:t>
      </w:r>
      <w:r w:rsidR="00516EF8">
        <w:t>.</w:t>
      </w:r>
      <w:r w:rsidR="00885758">
        <w:rPr>
          <w:rFonts w:hint="eastAsia"/>
        </w:rPr>
        <w:t xml:space="preserve"> Terpenoid backbone biosynthesis </w:t>
      </w:r>
      <w:r w:rsidR="004821A1">
        <w:rPr>
          <w:rFonts w:hint="eastAsia"/>
        </w:rPr>
        <w:t>(</w:t>
      </w:r>
      <w:r w:rsidR="00885758">
        <w:rPr>
          <w:rFonts w:hint="eastAsia"/>
        </w:rPr>
        <w:t>Metabolism of terpenoids and polyketides</w:t>
      </w:r>
      <w:r w:rsidR="004821A1">
        <w:rPr>
          <w:rFonts w:hint="eastAsia"/>
        </w:rPr>
        <w:t>)</w:t>
      </w:r>
      <w:r w:rsidR="004821A1">
        <w:t>.</w:t>
      </w:r>
    </w:p>
    <w:p w14:paraId="028C48B9" w14:textId="77777777" w:rsidR="003D344B" w:rsidRDefault="003D344B"/>
    <w:p w14:paraId="5ACE925C" w14:textId="5E5F859E" w:rsidR="003D344B" w:rsidRDefault="003D344B"/>
    <w:sectPr w:rsidR="003D34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F07272" w14:textId="77777777" w:rsidR="00E85834" w:rsidRDefault="00E85834" w:rsidP="00AE3B98">
      <w:r>
        <w:separator/>
      </w:r>
    </w:p>
  </w:endnote>
  <w:endnote w:type="continuationSeparator" w:id="0">
    <w:p w14:paraId="18537E9D" w14:textId="77777777" w:rsidR="00E85834" w:rsidRDefault="00E85834" w:rsidP="00AE3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E88D60" w14:textId="77777777" w:rsidR="00E85834" w:rsidRDefault="00E85834" w:rsidP="00AE3B98">
      <w:r>
        <w:separator/>
      </w:r>
    </w:p>
  </w:footnote>
  <w:footnote w:type="continuationSeparator" w:id="0">
    <w:p w14:paraId="1B8A894C" w14:textId="77777777" w:rsidR="00E85834" w:rsidRDefault="00E85834" w:rsidP="00AE3B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172A27"/>
    <w:rsid w:val="00183F75"/>
    <w:rsid w:val="00211623"/>
    <w:rsid w:val="003D344B"/>
    <w:rsid w:val="004821A1"/>
    <w:rsid w:val="004C22DB"/>
    <w:rsid w:val="00516EF8"/>
    <w:rsid w:val="00564B4B"/>
    <w:rsid w:val="00885758"/>
    <w:rsid w:val="00AE3B98"/>
    <w:rsid w:val="00AF0A11"/>
    <w:rsid w:val="00D04F23"/>
    <w:rsid w:val="00E8091C"/>
    <w:rsid w:val="00E85834"/>
    <w:rsid w:val="00EE55E6"/>
    <w:rsid w:val="00F9150F"/>
    <w:rsid w:val="0CD2303E"/>
    <w:rsid w:val="64B60282"/>
    <w:rsid w:val="6D5F5A60"/>
    <w:rsid w:val="741A6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27867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Definition" w:semiHidden="1" w:unhideWhenUsed="1"/>
    <w:lsdException w:name="HTML Keyboard" w:semiHidden="1" w:unhideWhenUsed="1"/>
    <w:lsdException w:name="Normal Table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unhideWhenUsed/>
    <w:pPr>
      <w:widowControl w:val="0"/>
      <w:autoSpaceDE w:val="0"/>
      <w:autoSpaceDN w:val="0"/>
      <w:adjustRightInd w:val="0"/>
    </w:pPr>
    <w:rPr>
      <w:rFonts w:ascii="SimSun" w:eastAsia="SimSun" w:hAnsi="SimSun"/>
      <w:color w:val="000000"/>
      <w:sz w:val="24"/>
    </w:rPr>
  </w:style>
  <w:style w:type="paragraph" w:styleId="BalloonText">
    <w:name w:val="Balloon Text"/>
    <w:basedOn w:val="Normal"/>
    <w:link w:val="BalloonTextChar"/>
    <w:semiHidden/>
    <w:unhideWhenUsed/>
    <w:rsid w:val="00516E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16EF8"/>
    <w:rPr>
      <w:rFonts w:ascii="Segoe UI" w:hAnsi="Segoe UI" w:cs="Segoe UI"/>
      <w:kern w:val="2"/>
      <w:sz w:val="18"/>
      <w:szCs w:val="18"/>
    </w:rPr>
  </w:style>
  <w:style w:type="paragraph" w:styleId="Header">
    <w:name w:val="header"/>
    <w:basedOn w:val="Normal"/>
    <w:link w:val="HeaderChar"/>
    <w:rsid w:val="00AE3B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AE3B98"/>
    <w:rPr>
      <w:kern w:val="2"/>
      <w:sz w:val="18"/>
      <w:szCs w:val="18"/>
    </w:rPr>
  </w:style>
  <w:style w:type="paragraph" w:styleId="Footer">
    <w:name w:val="footer"/>
    <w:basedOn w:val="Normal"/>
    <w:link w:val="FooterChar"/>
    <w:rsid w:val="00AE3B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AE3B9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25991;&#20214;&#36164;&#26009;\2018\&#21016;&#20255;&#35010;&#22836;&#34484;&#25968;&#25454;\&#34507;&#30333;&#36136;&#32452;\7894PIST&#30967;&#37240;&#21270;\7894PIST\7894PIST\4-Functional_classification\Subcellular_Classify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autoTitleDeleted val="1"/>
    <c:plotArea>
      <c:layout>
        <c:manualLayout>
          <c:layoutTarget val="inner"/>
          <c:xMode val="edge"/>
          <c:yMode val="edge"/>
          <c:x val="9.8948823925744903E-2"/>
          <c:y val="1.7941150672361302E-2"/>
          <c:w val="0.68873728375193999"/>
          <c:h val="0.97025200898730901"/>
        </c:manualLayout>
      </c:layout>
      <c:pieChart>
        <c:varyColors val="1"/>
        <c:ser>
          <c:idx val="0"/>
          <c:order val="0"/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4266-48EC-B603-AD954E2BB397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1-4266-48EC-B603-AD954E2BB397}"/>
              </c:ext>
            </c:extLst>
          </c:dPt>
          <c:dPt>
            <c:idx val="2"/>
            <c:bubble3D val="0"/>
            <c:extLst>
              <c:ext xmlns:c16="http://schemas.microsoft.com/office/drawing/2014/chart" uri="{C3380CC4-5D6E-409C-BE32-E72D297353CC}">
                <c16:uniqueId val="{00000002-4266-48EC-B603-AD954E2BB397}"/>
              </c:ext>
            </c:extLst>
          </c:dPt>
          <c:dPt>
            <c:idx val="3"/>
            <c:bubble3D val="0"/>
            <c:extLst>
              <c:ext xmlns:c16="http://schemas.microsoft.com/office/drawing/2014/chart" uri="{C3380CC4-5D6E-409C-BE32-E72D297353CC}">
                <c16:uniqueId val="{00000003-4266-48EC-B603-AD954E2BB397}"/>
              </c:ext>
            </c:extLst>
          </c:dPt>
          <c:dPt>
            <c:idx val="4"/>
            <c:bubble3D val="0"/>
            <c:extLst>
              <c:ext xmlns:c16="http://schemas.microsoft.com/office/drawing/2014/chart" uri="{C3380CC4-5D6E-409C-BE32-E72D297353CC}">
                <c16:uniqueId val="{00000004-4266-48EC-B603-AD954E2BB397}"/>
              </c:ext>
            </c:extLst>
          </c:dPt>
          <c:dPt>
            <c:idx val="5"/>
            <c:bubble3D val="0"/>
            <c:extLst>
              <c:ext xmlns:c16="http://schemas.microsoft.com/office/drawing/2014/chart" uri="{C3380CC4-5D6E-409C-BE32-E72D297353CC}">
                <c16:uniqueId val="{00000005-4266-48EC-B603-AD954E2BB397}"/>
              </c:ext>
            </c:extLst>
          </c:dPt>
          <c:dPt>
            <c:idx val="6"/>
            <c:bubble3D val="0"/>
            <c:extLst>
              <c:ext xmlns:c16="http://schemas.microsoft.com/office/drawing/2014/chart" uri="{C3380CC4-5D6E-409C-BE32-E72D297353CC}">
                <c16:uniqueId val="{00000006-4266-48EC-B603-AD954E2BB397}"/>
              </c:ext>
            </c:extLst>
          </c:dPt>
          <c:dPt>
            <c:idx val="7"/>
            <c:bubble3D val="0"/>
            <c:extLst>
              <c:ext xmlns:c16="http://schemas.microsoft.com/office/drawing/2014/chart" uri="{C3380CC4-5D6E-409C-BE32-E72D297353CC}">
                <c16:uniqueId val="{00000007-4266-48EC-B603-AD954E2BB397}"/>
              </c:ext>
            </c:extLst>
          </c:dPt>
          <c:dPt>
            <c:idx val="8"/>
            <c:bubble3D val="0"/>
            <c:extLst>
              <c:ext xmlns:c16="http://schemas.microsoft.com/office/drawing/2014/chart" uri="{C3380CC4-5D6E-409C-BE32-E72D297353CC}">
                <c16:uniqueId val="{00000008-4266-48EC-B603-AD954E2BB397}"/>
              </c:ext>
            </c:extLst>
          </c:dPt>
          <c:dPt>
            <c:idx val="9"/>
            <c:bubble3D val="0"/>
            <c:extLst>
              <c:ext xmlns:c16="http://schemas.microsoft.com/office/drawing/2014/chart" uri="{C3380CC4-5D6E-409C-BE32-E72D297353CC}">
                <c16:uniqueId val="{00000009-4266-48EC-B603-AD954E2BB397}"/>
              </c:ext>
            </c:extLst>
          </c:dPt>
          <c:dPt>
            <c:idx val="10"/>
            <c:bubble3D val="0"/>
            <c:extLst>
              <c:ext xmlns:c16="http://schemas.microsoft.com/office/drawing/2014/chart" uri="{C3380CC4-5D6E-409C-BE32-E72D297353CC}">
                <c16:uniqueId val="{0000000A-4266-48EC-B603-AD954E2BB397}"/>
              </c:ext>
            </c:extLst>
          </c:dPt>
          <c:dPt>
            <c:idx val="11"/>
            <c:bubble3D val="0"/>
            <c:extLst>
              <c:ext xmlns:c16="http://schemas.microsoft.com/office/drawing/2014/chart" uri="{C3380CC4-5D6E-409C-BE32-E72D297353CC}">
                <c16:uniqueId val="{0000000B-4266-48EC-B603-AD954E2BB397}"/>
              </c:ext>
            </c:extLst>
          </c:dPt>
          <c:dPt>
            <c:idx val="12"/>
            <c:bubble3D val="0"/>
            <c:extLst>
              <c:ext xmlns:c16="http://schemas.microsoft.com/office/drawing/2014/chart" uri="{C3380CC4-5D6E-409C-BE32-E72D297353CC}">
                <c16:uniqueId val="{0000000C-4266-48EC-B603-AD954E2BB397}"/>
              </c:ext>
            </c:extLst>
          </c:dPt>
          <c:dPt>
            <c:idx val="13"/>
            <c:bubble3D val="0"/>
            <c:extLst>
              <c:ext xmlns:c16="http://schemas.microsoft.com/office/drawing/2014/chart" uri="{C3380CC4-5D6E-409C-BE32-E72D297353CC}">
                <c16:uniqueId val="{0000000D-4266-48EC-B603-AD954E2BB397}"/>
              </c:ext>
            </c:extLst>
          </c:dPt>
          <c:dLbls>
            <c:dLbl>
              <c:idx val="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266-48EC-B603-AD954E2BB397}"/>
                </c:ext>
              </c:extLst>
            </c:dLbl>
            <c:dLbl>
              <c:idx val="8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4266-48EC-B603-AD954E2BB397}"/>
                </c:ext>
              </c:extLst>
            </c:dLbl>
            <c:dLbl>
              <c:idx val="9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266-48EC-B603-AD954E2BB397}"/>
                </c:ext>
              </c:extLst>
            </c:dLbl>
            <c:dLbl>
              <c:idx val="1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4266-48EC-B603-AD954E2BB397}"/>
                </c:ext>
              </c:extLst>
            </c:dLbl>
            <c:dLbl>
              <c:idx val="1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4266-48EC-B603-AD954E2BB397}"/>
                </c:ext>
              </c:extLst>
            </c:dLbl>
            <c:dLbl>
              <c:idx val="1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4266-48EC-B603-AD954E2BB397}"/>
                </c:ext>
              </c:extLst>
            </c:dLbl>
            <c:dLbl>
              <c:idx val="1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4266-48EC-B603-AD954E2BB39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4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LegendKey val="0"/>
            <c:showVal val="0"/>
            <c:showCatName val="1"/>
            <c:showSerName val="0"/>
            <c:showPercent val="1"/>
            <c:showBubbleSize val="0"/>
            <c:separator>, </c:separator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'[Subcellular_Classify.xlsx]ident Classification'!$A$2:$A$15</c:f>
              <c:strCache>
                <c:ptCount val="14"/>
                <c:pt idx="0">
                  <c:v>nucleus</c:v>
                </c:pt>
                <c:pt idx="1">
                  <c:v>cytoplasm</c:v>
                </c:pt>
                <c:pt idx="2">
                  <c:v>extracellular</c:v>
                </c:pt>
                <c:pt idx="3">
                  <c:v>mitochondria</c:v>
                </c:pt>
                <c:pt idx="4">
                  <c:v>plasma membrane</c:v>
                </c:pt>
                <c:pt idx="5">
                  <c:v>cytoplasm,nucleus</c:v>
                </c:pt>
                <c:pt idx="6">
                  <c:v>cytoskeleton</c:v>
                </c:pt>
                <c:pt idx="7">
                  <c:v>mitochondria,nucleus</c:v>
                </c:pt>
                <c:pt idx="8">
                  <c:v>extracellular,plasma membrane</c:v>
                </c:pt>
                <c:pt idx="9">
                  <c:v>peroxisome</c:v>
                </c:pt>
                <c:pt idx="10">
                  <c:v>cytoplasm,mitochondria</c:v>
                </c:pt>
                <c:pt idx="11">
                  <c:v>endoplasmic reticulum</c:v>
                </c:pt>
                <c:pt idx="12">
                  <c:v>Golgi apparatus</c:v>
                </c:pt>
                <c:pt idx="13">
                  <c:v>endoplasmic reticulum,mitochondria</c:v>
                </c:pt>
              </c:strCache>
            </c:strRef>
          </c:cat>
          <c:val>
            <c:numRef>
              <c:f>'[Subcellular_Classify.xlsx]ident Classification'!$B$2:$B$15</c:f>
              <c:numCache>
                <c:formatCode>General</c:formatCode>
                <c:ptCount val="14"/>
                <c:pt idx="0">
                  <c:v>712</c:v>
                </c:pt>
                <c:pt idx="1">
                  <c:v>364</c:v>
                </c:pt>
                <c:pt idx="2">
                  <c:v>230</c:v>
                </c:pt>
                <c:pt idx="3">
                  <c:v>173</c:v>
                </c:pt>
                <c:pt idx="4">
                  <c:v>139</c:v>
                </c:pt>
                <c:pt idx="5">
                  <c:v>104</c:v>
                </c:pt>
                <c:pt idx="6">
                  <c:v>16</c:v>
                </c:pt>
                <c:pt idx="7">
                  <c:v>5</c:v>
                </c:pt>
                <c:pt idx="8">
                  <c:v>4</c:v>
                </c:pt>
                <c:pt idx="9">
                  <c:v>4</c:v>
                </c:pt>
                <c:pt idx="10">
                  <c:v>3</c:v>
                </c:pt>
                <c:pt idx="11">
                  <c:v>2</c:v>
                </c:pt>
                <c:pt idx="12">
                  <c:v>1</c:v>
                </c:pt>
                <c:pt idx="1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4266-48EC-B603-AD954E2BB3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120"/>
      </c:pieChart>
    </c:plotArea>
    <c:plotVisOnly val="1"/>
    <c:dispBlanksAs val="gap"/>
    <c:showDLblsOverMax val="0"/>
  </c:chart>
  <c:spPr>
    <a:ln w="6350" cap="flat" cmpd="sng" algn="ctr">
      <a:solidFill>
        <a:schemeClr val="bg1"/>
      </a:solidFill>
      <a:prstDash val="solid"/>
      <a:round/>
    </a:ln>
  </c:spPr>
  <c:txPr>
    <a:bodyPr/>
    <a:lstStyle/>
    <a:p>
      <a:pPr>
        <a:defRPr lang="zh-CN"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92</Words>
  <Characters>531</Characters>
  <Application>Microsoft Office Word</Application>
  <DocSecurity>0</DocSecurity>
  <Lines>4</Lines>
  <Paragraphs>1</Paragraphs>
  <ScaleCrop>false</ScaleCrop>
  <Manager/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2020-05-05T05:45:00Z</dcterms:created>
  <dcterms:modified xsi:type="dcterms:W3CDTF">2020-05-05T05:45:00Z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2052-11.3.0.8586</vt:lpwstr>
  </property>
</Properties>
</file>