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C6DB0" w14:textId="2601C929" w:rsidR="00B87417" w:rsidRDefault="002D074B" w:rsidP="002D074B">
      <w:pPr>
        <w:spacing w:line="480" w:lineRule="auto"/>
        <w:rPr>
          <w:highlight w:val="none"/>
        </w:rPr>
      </w:pPr>
      <w:r w:rsidRPr="00395525">
        <w:rPr>
          <w:b/>
          <w:bCs/>
          <w:highlight w:val="none"/>
        </w:rPr>
        <w:t xml:space="preserve">Additional file 6: </w:t>
      </w:r>
      <w:bookmarkStart w:id="0" w:name="_GoBack"/>
      <w:bookmarkEnd w:id="0"/>
      <w:r w:rsidRPr="00395525">
        <w:rPr>
          <w:b/>
          <w:bCs/>
        </w:rPr>
        <w:t>Figure S5.</w:t>
      </w:r>
      <w:r w:rsidRPr="00395525">
        <w:t xml:space="preserve"> </w:t>
      </w:r>
      <w:r w:rsidRPr="00395525">
        <w:rPr>
          <w:highlight w:val="none"/>
        </w:rPr>
        <w:t xml:space="preserve">Number of body contractions performed by </w:t>
      </w:r>
      <w:r w:rsidRPr="00395525">
        <w:rPr>
          <w:i/>
          <w:iCs/>
          <w:highlight w:val="none"/>
        </w:rPr>
        <w:t>T. regenti</w:t>
      </w:r>
      <w:r w:rsidRPr="00395525">
        <w:rPr>
          <w:highlight w:val="none"/>
        </w:rPr>
        <w:t xml:space="preserve"> schistosomula treated </w:t>
      </w:r>
      <w:r w:rsidRPr="00395525">
        <w:rPr>
          <w:i/>
          <w:iCs/>
          <w:highlight w:val="none"/>
        </w:rPr>
        <w:t>in vitro</w:t>
      </w:r>
      <w:r w:rsidRPr="00395525">
        <w:rPr>
          <w:highlight w:val="none"/>
        </w:rPr>
        <w:t xml:space="preserve"> by NOR-5, the donor of NO. Thirty-second videos of schistosomula were captured after the 48-hour treatment and analyzed by the ImageJ plugin wrMTrck (</w:t>
      </w:r>
      <w:hyperlink r:id="rId6" w:history="1">
        <w:r w:rsidRPr="00F06371">
          <w:rPr>
            <w:rStyle w:val="Hypertextovodkaz"/>
          </w:rPr>
          <w:t>www.phage.dk/plugins/wrmtrck.html</w:t>
        </w:r>
      </w:hyperlink>
      <w:r w:rsidRPr="00395525">
        <w:rPr>
          <w:highlight w:val="none"/>
        </w:rPr>
        <w:t xml:space="preserve">). Pooled data from four experiment are shown, dots represent data from individual schistosomula. No significant differences were noticed (Kruskal-Wallis test, </w:t>
      </w:r>
      <w:r w:rsidR="00DE2998">
        <w:t>χ</w:t>
      </w:r>
      <w:r w:rsidR="00DE2998">
        <w:rPr>
          <w:highlight w:val="none"/>
        </w:rPr>
        <w:t>2 = 2.492, df = 2, P = 0.2877</w:t>
      </w:r>
      <w:r w:rsidRPr="00395525">
        <w:rPr>
          <w:highlight w:val="none"/>
        </w:rPr>
        <w:t>)</w:t>
      </w:r>
    </w:p>
    <w:p w14:paraId="3A98CC55" w14:textId="77777777" w:rsidR="002D074B" w:rsidRDefault="002D074B" w:rsidP="00B87417">
      <w:pPr>
        <w:spacing w:line="480" w:lineRule="auto"/>
        <w:rPr>
          <w:highlight w:val="none"/>
        </w:rPr>
      </w:pPr>
    </w:p>
    <w:p w14:paraId="12E3B917" w14:textId="77777777" w:rsidR="00856D32" w:rsidRDefault="002B5BB1" w:rsidP="002B5BB1">
      <w:pPr>
        <w:spacing w:line="480" w:lineRule="auto"/>
        <w:jc w:val="center"/>
        <w:rPr>
          <w:highlight w:val="none"/>
        </w:rPr>
      </w:pPr>
      <w:r>
        <w:rPr>
          <w:noProof/>
          <w:highlight w:val="none"/>
          <w:lang w:val="en-US" w:eastAsia="en-US"/>
        </w:rPr>
        <w:drawing>
          <wp:inline distT="0" distB="0" distL="0" distR="0" wp14:anchorId="45406386" wp14:editId="5236E00C">
            <wp:extent cx="3600000" cy="3080589"/>
            <wp:effectExtent l="19050" t="19050" r="19685" b="2476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Fig5_motilita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805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56D32" w:rsidSect="002D074B">
      <w:footerReference w:type="default" r:id="rId8"/>
      <w:pgSz w:w="11906" w:h="16838"/>
      <w:pgMar w:top="1418" w:right="1418" w:bottom="1418" w:left="1418" w:header="720" w:footer="72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1DB02" w14:textId="77777777" w:rsidR="009636C5" w:rsidRDefault="009636C5">
      <w:pPr>
        <w:spacing w:line="240" w:lineRule="auto"/>
      </w:pPr>
      <w:r>
        <w:separator/>
      </w:r>
    </w:p>
  </w:endnote>
  <w:endnote w:type="continuationSeparator" w:id="0">
    <w:p w14:paraId="24B75DF6" w14:textId="77777777" w:rsidR="009636C5" w:rsidRDefault="009636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FEFC8" w14:textId="77777777" w:rsidR="0057733C" w:rsidRDefault="00B87417">
    <w:pPr>
      <w:ind w:left="2880" w:firstLine="720"/>
      <w:jc w:val="right"/>
    </w:pPr>
    <w:r>
      <w:fldChar w:fldCharType="begin"/>
    </w:r>
    <w:r>
      <w:instrText>PAGE</w:instrText>
    </w:r>
    <w:r>
      <w:fldChar w:fldCharType="separate"/>
    </w:r>
    <w:r w:rsidR="006B51D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9E164" w14:textId="77777777" w:rsidR="009636C5" w:rsidRDefault="009636C5">
      <w:pPr>
        <w:spacing w:line="240" w:lineRule="auto"/>
      </w:pPr>
      <w:r>
        <w:separator/>
      </w:r>
    </w:p>
  </w:footnote>
  <w:footnote w:type="continuationSeparator" w:id="0">
    <w:p w14:paraId="0822AE9F" w14:textId="77777777" w:rsidR="009636C5" w:rsidRDefault="009636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1MDMyNTM0tLA0MzNU0lEKTi0uzszPAykwrQUAcnEpSiwAAAA="/>
  </w:docVars>
  <w:rsids>
    <w:rsidRoot w:val="00B87417"/>
    <w:rsid w:val="00120A75"/>
    <w:rsid w:val="001E25AD"/>
    <w:rsid w:val="002B5BB1"/>
    <w:rsid w:val="002D074B"/>
    <w:rsid w:val="00342AA9"/>
    <w:rsid w:val="003812F8"/>
    <w:rsid w:val="004A1065"/>
    <w:rsid w:val="004A1C03"/>
    <w:rsid w:val="006220F4"/>
    <w:rsid w:val="006242DF"/>
    <w:rsid w:val="006B51DB"/>
    <w:rsid w:val="00856D32"/>
    <w:rsid w:val="0091631F"/>
    <w:rsid w:val="009636C5"/>
    <w:rsid w:val="00AE538D"/>
    <w:rsid w:val="00B6631E"/>
    <w:rsid w:val="00B87417"/>
    <w:rsid w:val="00C4206B"/>
    <w:rsid w:val="00C846F3"/>
    <w:rsid w:val="00DE2998"/>
    <w:rsid w:val="00E9431F"/>
    <w:rsid w:val="00F47E8F"/>
    <w:rsid w:val="00FB4E25"/>
    <w:rsid w:val="00FE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FB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417"/>
    <w:pPr>
      <w:spacing w:after="0" w:line="276" w:lineRule="auto"/>
    </w:pPr>
    <w:rPr>
      <w:rFonts w:ascii="Trebuchet MS" w:eastAsia="Trebuchet MS" w:hAnsi="Trebuchet MS" w:cs="Trebuchet MS"/>
      <w:color w:val="222222"/>
      <w:sz w:val="20"/>
      <w:szCs w:val="20"/>
      <w:highlight w:val="white"/>
      <w:lang w:val="en-GB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87417"/>
    <w:pPr>
      <w:keepNext/>
      <w:keepLines/>
      <w:spacing w:before="200"/>
      <w:outlineLvl w:val="1"/>
    </w:pPr>
    <w:rPr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87417"/>
    <w:rPr>
      <w:rFonts w:ascii="Trebuchet MS" w:eastAsia="Trebuchet MS" w:hAnsi="Trebuchet MS" w:cs="Trebuchet MS"/>
      <w:b/>
      <w:color w:val="222222"/>
      <w:sz w:val="26"/>
      <w:szCs w:val="26"/>
      <w:highlight w:val="white"/>
      <w:lang w:val="en-GB" w:eastAsia="cs-CZ"/>
    </w:rPr>
  </w:style>
  <w:style w:type="character" w:styleId="slodku">
    <w:name w:val="line number"/>
    <w:basedOn w:val="Standardnpsmoodstavce"/>
    <w:uiPriority w:val="99"/>
    <w:semiHidden/>
    <w:unhideWhenUsed/>
    <w:rsid w:val="00B87417"/>
  </w:style>
  <w:style w:type="character" w:styleId="Hypertextovodkaz">
    <w:name w:val="Hyperlink"/>
    <w:basedOn w:val="Standardnpsmoodstavce"/>
    <w:uiPriority w:val="99"/>
    <w:unhideWhenUsed/>
    <w:rsid w:val="00856D3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D074B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43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431F"/>
    <w:rPr>
      <w:rFonts w:ascii="Segoe UI" w:eastAsia="Trebuchet MS" w:hAnsi="Segoe UI" w:cs="Segoe UI"/>
      <w:color w:val="222222"/>
      <w:sz w:val="18"/>
      <w:szCs w:val="18"/>
      <w:highlight w:val="white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hage.dk/%20plugins/wrmtrck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2020-07-26T05:31:00Z</dcterms:created>
  <dcterms:modified xsi:type="dcterms:W3CDTF">2020-07-27T09:21:00Z</dcterms:modified>
</cp:coreProperties>
</file>