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E5CB3" w14:textId="68AE8F0C" w:rsidR="00747CA8" w:rsidRPr="00931818" w:rsidRDefault="00747CA8" w:rsidP="00747CA8">
      <w:pPr>
        <w:rPr>
          <w:b/>
          <w:bCs/>
        </w:rPr>
      </w:pPr>
      <w:r w:rsidRPr="00AC4B39">
        <w:rPr>
          <w:bCs/>
        </w:rPr>
        <w:t xml:space="preserve">Additional file </w:t>
      </w:r>
      <w:r w:rsidR="00931818">
        <w:rPr>
          <w:bCs/>
        </w:rPr>
        <w:t>6</w:t>
      </w:r>
      <w:r w:rsidR="00E52B02" w:rsidRPr="00AC4B39">
        <w:rPr>
          <w:bCs/>
        </w:rPr>
        <w:t xml:space="preserve">. </w:t>
      </w:r>
      <w:r w:rsidRPr="00E52B02">
        <w:rPr>
          <w:b/>
          <w:bCs/>
        </w:rPr>
        <w:t>T</w:t>
      </w:r>
      <w:r w:rsidRPr="00AC4B39">
        <w:rPr>
          <w:b/>
          <w:bCs/>
        </w:rPr>
        <w:t xml:space="preserve">able S1. </w:t>
      </w:r>
      <w:r w:rsidRPr="00931818">
        <w:rPr>
          <w:b/>
          <w:bCs/>
        </w:rPr>
        <w:t>Comparison of results across semi-field experimental series.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3"/>
        <w:gridCol w:w="3312"/>
        <w:gridCol w:w="2926"/>
        <w:gridCol w:w="1321"/>
      </w:tblGrid>
      <w:tr w:rsidR="00747CA8" w14:paraId="47022256" w14:textId="77777777" w:rsidTr="00806597">
        <w:tc>
          <w:tcPr>
            <w:tcW w:w="8832" w:type="dxa"/>
            <w:gridSpan w:val="4"/>
          </w:tcPr>
          <w:p w14:paraId="2ADE0C12" w14:textId="7EC5F432" w:rsidR="00747CA8" w:rsidRDefault="00747CA8" w:rsidP="00747CA8">
            <w:r w:rsidRPr="0057334F">
              <w:t xml:space="preserve">Table </w:t>
            </w:r>
            <w:r>
              <w:t>S</w:t>
            </w:r>
            <w:r w:rsidRPr="0057334F">
              <w:t xml:space="preserve">1: Comparison of Results Across </w:t>
            </w:r>
            <w:r>
              <w:t xml:space="preserve">Semi-field Experimental </w:t>
            </w:r>
            <w:r w:rsidRPr="0057334F">
              <w:t>Series</w:t>
            </w:r>
            <w:r>
              <w:t xml:space="preserve"> </w:t>
            </w:r>
          </w:p>
          <w:p w14:paraId="2381D62C" w14:textId="6F9D80FE" w:rsidR="00747CA8" w:rsidRPr="0057334F" w:rsidRDefault="00747CA8" w:rsidP="00747CA8">
            <w:r>
              <w:t>Mean and (standard error) of 48-hour m</w:t>
            </w:r>
            <w:r w:rsidRPr="0057334F">
              <w:t>osquito mortality</w:t>
            </w:r>
            <w:r>
              <w:t xml:space="preserve"> from 6-replicate series are given.</w:t>
            </w:r>
            <w:r w:rsidRPr="0057334F">
              <w:t xml:space="preserve"> </w:t>
            </w:r>
            <w:r>
              <w:t xml:space="preserve">Mean mortality was </w:t>
            </w:r>
            <w:r w:rsidRPr="0057334F">
              <w:t xml:space="preserve">compared </w:t>
            </w:r>
            <w:r>
              <w:t>across trial series using a t-test.</w:t>
            </w:r>
          </w:p>
        </w:tc>
      </w:tr>
      <w:tr w:rsidR="00747CA8" w14:paraId="7D23D089" w14:textId="77777777" w:rsidTr="00806597">
        <w:tc>
          <w:tcPr>
            <w:tcW w:w="4585" w:type="dxa"/>
            <w:gridSpan w:val="2"/>
          </w:tcPr>
          <w:p w14:paraId="37EC1A9B" w14:textId="77777777" w:rsidR="00747CA8" w:rsidRPr="0057334F" w:rsidRDefault="00747CA8" w:rsidP="00747CA8">
            <w:r>
              <w:t>Experimental Conditions</w:t>
            </w:r>
          </w:p>
        </w:tc>
        <w:tc>
          <w:tcPr>
            <w:tcW w:w="2926" w:type="dxa"/>
            <w:vAlign w:val="center"/>
          </w:tcPr>
          <w:p w14:paraId="77C56C38" w14:textId="77777777" w:rsidR="00747CA8" w:rsidRPr="0057334F" w:rsidRDefault="00747CA8" w:rsidP="00747CA8">
            <w:pPr>
              <w:jc w:val="center"/>
            </w:pPr>
            <w:r w:rsidRPr="0057334F">
              <w:t>48-hour Mortality</w:t>
            </w:r>
          </w:p>
        </w:tc>
        <w:tc>
          <w:tcPr>
            <w:tcW w:w="1321" w:type="dxa"/>
            <w:vAlign w:val="center"/>
          </w:tcPr>
          <w:p w14:paraId="6BD59E39" w14:textId="77777777" w:rsidR="00747CA8" w:rsidRPr="0057334F" w:rsidRDefault="00747CA8" w:rsidP="00747CA8">
            <w:pPr>
              <w:jc w:val="center"/>
            </w:pPr>
            <w:r w:rsidRPr="0057334F">
              <w:t>p-value</w:t>
            </w:r>
          </w:p>
        </w:tc>
      </w:tr>
      <w:tr w:rsidR="00747CA8" w14:paraId="614758B3" w14:textId="77777777" w:rsidTr="00806597">
        <w:tc>
          <w:tcPr>
            <w:tcW w:w="1273" w:type="dxa"/>
            <w:vMerge w:val="restart"/>
            <w:vAlign w:val="center"/>
          </w:tcPr>
          <w:p w14:paraId="62042442" w14:textId="77777777" w:rsidR="00747CA8" w:rsidRDefault="00747CA8" w:rsidP="00747CA8">
            <w:r>
              <w:t>Control</w:t>
            </w:r>
          </w:p>
        </w:tc>
        <w:tc>
          <w:tcPr>
            <w:tcW w:w="3312" w:type="dxa"/>
          </w:tcPr>
          <w:p w14:paraId="53EFE7FE" w14:textId="77777777" w:rsidR="00747CA8" w:rsidRDefault="00747CA8" w:rsidP="00747CA8">
            <w:r>
              <w:t>24-hour DABS exposure (Series 1)</w:t>
            </w:r>
          </w:p>
        </w:tc>
        <w:tc>
          <w:tcPr>
            <w:tcW w:w="2926" w:type="dxa"/>
            <w:vAlign w:val="center"/>
          </w:tcPr>
          <w:p w14:paraId="35A3EA51" w14:textId="086A9533" w:rsidR="00747CA8" w:rsidRDefault="00747CA8" w:rsidP="00747CA8">
            <w:pPr>
              <w:jc w:val="center"/>
            </w:pPr>
            <w:r>
              <w:t>5.5% (2.4)</w:t>
            </w:r>
          </w:p>
        </w:tc>
        <w:tc>
          <w:tcPr>
            <w:tcW w:w="1321" w:type="dxa"/>
            <w:vMerge w:val="restart"/>
            <w:vAlign w:val="center"/>
          </w:tcPr>
          <w:p w14:paraId="6C61069B" w14:textId="77777777" w:rsidR="00747CA8" w:rsidRDefault="00747CA8" w:rsidP="00747CA8">
            <w:pPr>
              <w:jc w:val="center"/>
            </w:pPr>
            <w:r>
              <w:t>0.151</w:t>
            </w:r>
          </w:p>
        </w:tc>
      </w:tr>
      <w:tr w:rsidR="00747CA8" w14:paraId="7CF8C505" w14:textId="77777777" w:rsidTr="00806597">
        <w:tc>
          <w:tcPr>
            <w:tcW w:w="1273" w:type="dxa"/>
            <w:vMerge/>
            <w:vAlign w:val="center"/>
          </w:tcPr>
          <w:p w14:paraId="0922B68E" w14:textId="77777777" w:rsidR="00747CA8" w:rsidRDefault="00747CA8"/>
        </w:tc>
        <w:tc>
          <w:tcPr>
            <w:tcW w:w="3312" w:type="dxa"/>
          </w:tcPr>
          <w:p w14:paraId="13C20BCD" w14:textId="77777777" w:rsidR="00747CA8" w:rsidRDefault="00747CA8">
            <w:r>
              <w:t>48-hour DABS exposure (Series 2)</w:t>
            </w:r>
          </w:p>
        </w:tc>
        <w:tc>
          <w:tcPr>
            <w:tcW w:w="2926" w:type="dxa"/>
            <w:vAlign w:val="center"/>
          </w:tcPr>
          <w:p w14:paraId="164B8361" w14:textId="7BEA81FE" w:rsidR="00747CA8" w:rsidRDefault="00747CA8">
            <w:pPr>
              <w:jc w:val="center"/>
            </w:pPr>
            <w:r>
              <w:t>11.7% (2.8)</w:t>
            </w:r>
          </w:p>
        </w:tc>
        <w:tc>
          <w:tcPr>
            <w:tcW w:w="1321" w:type="dxa"/>
            <w:vMerge/>
            <w:vAlign w:val="center"/>
          </w:tcPr>
          <w:p w14:paraId="69FBD3C9" w14:textId="77777777" w:rsidR="00747CA8" w:rsidRDefault="00747CA8">
            <w:pPr>
              <w:jc w:val="center"/>
            </w:pPr>
          </w:p>
        </w:tc>
      </w:tr>
      <w:tr w:rsidR="00747CA8" w14:paraId="63762FB7" w14:textId="77777777" w:rsidTr="00806597">
        <w:tc>
          <w:tcPr>
            <w:tcW w:w="1273" w:type="dxa"/>
            <w:vMerge w:val="restart"/>
            <w:vAlign w:val="center"/>
          </w:tcPr>
          <w:p w14:paraId="6EAB4C72" w14:textId="77777777" w:rsidR="00747CA8" w:rsidRDefault="00747CA8" w:rsidP="00747CA8">
            <w:r>
              <w:t>Treatment</w:t>
            </w:r>
          </w:p>
        </w:tc>
        <w:tc>
          <w:tcPr>
            <w:tcW w:w="3312" w:type="dxa"/>
          </w:tcPr>
          <w:p w14:paraId="3CA0A687" w14:textId="77777777" w:rsidR="00747CA8" w:rsidRDefault="00747CA8" w:rsidP="00747CA8">
            <w:r>
              <w:t>24-hour DABS exposure (Series 1)</w:t>
            </w:r>
          </w:p>
        </w:tc>
        <w:tc>
          <w:tcPr>
            <w:tcW w:w="2926" w:type="dxa"/>
            <w:vAlign w:val="center"/>
          </w:tcPr>
          <w:p w14:paraId="7A215F48" w14:textId="6E89DD83" w:rsidR="00747CA8" w:rsidRDefault="00747CA8" w:rsidP="00747CA8">
            <w:pPr>
              <w:jc w:val="center"/>
            </w:pPr>
            <w:r>
              <w:t>38.9% (3.9)</w:t>
            </w:r>
          </w:p>
        </w:tc>
        <w:tc>
          <w:tcPr>
            <w:tcW w:w="1321" w:type="dxa"/>
            <w:vMerge w:val="restart"/>
            <w:vAlign w:val="center"/>
          </w:tcPr>
          <w:p w14:paraId="6D514FFB" w14:textId="77777777" w:rsidR="00747CA8" w:rsidRDefault="00747CA8" w:rsidP="00747CA8">
            <w:pPr>
              <w:jc w:val="center"/>
            </w:pPr>
            <w:bookmarkStart w:id="0" w:name="_GoBack"/>
            <w:bookmarkEnd w:id="0"/>
            <w:r>
              <w:t>&lt;0.001</w:t>
            </w:r>
          </w:p>
        </w:tc>
      </w:tr>
      <w:tr w:rsidR="00747CA8" w14:paraId="53ADF8D1" w14:textId="77777777" w:rsidTr="00806597">
        <w:tc>
          <w:tcPr>
            <w:tcW w:w="1273" w:type="dxa"/>
            <w:vMerge/>
            <w:vAlign w:val="center"/>
          </w:tcPr>
          <w:p w14:paraId="48117019" w14:textId="77777777" w:rsidR="00747CA8" w:rsidRDefault="00747CA8"/>
        </w:tc>
        <w:tc>
          <w:tcPr>
            <w:tcW w:w="3312" w:type="dxa"/>
          </w:tcPr>
          <w:p w14:paraId="60064925" w14:textId="77777777" w:rsidR="00747CA8" w:rsidRDefault="00747CA8">
            <w:r>
              <w:t>48-hour DABS exposure (Series 2)</w:t>
            </w:r>
          </w:p>
        </w:tc>
        <w:tc>
          <w:tcPr>
            <w:tcW w:w="2926" w:type="dxa"/>
            <w:vAlign w:val="center"/>
          </w:tcPr>
          <w:p w14:paraId="6C30F704" w14:textId="3A03EEB0" w:rsidR="00747CA8" w:rsidRDefault="00747CA8">
            <w:pPr>
              <w:jc w:val="center"/>
            </w:pPr>
            <w:r>
              <w:t>91.5% (3.8)</w:t>
            </w:r>
          </w:p>
        </w:tc>
        <w:tc>
          <w:tcPr>
            <w:tcW w:w="1321" w:type="dxa"/>
            <w:vMerge/>
            <w:vAlign w:val="center"/>
          </w:tcPr>
          <w:p w14:paraId="2D8147D8" w14:textId="77777777" w:rsidR="00747CA8" w:rsidRDefault="00747CA8">
            <w:pPr>
              <w:jc w:val="center"/>
            </w:pPr>
          </w:p>
        </w:tc>
      </w:tr>
      <w:tr w:rsidR="00747CA8" w14:paraId="56A8723D" w14:textId="77777777" w:rsidTr="00806597">
        <w:tc>
          <w:tcPr>
            <w:tcW w:w="1273" w:type="dxa"/>
            <w:vMerge w:val="restart"/>
            <w:vAlign w:val="center"/>
          </w:tcPr>
          <w:p w14:paraId="542F517A" w14:textId="77777777" w:rsidR="00747CA8" w:rsidRDefault="00747CA8" w:rsidP="00747CA8">
            <w:r>
              <w:t>Control</w:t>
            </w:r>
          </w:p>
        </w:tc>
        <w:tc>
          <w:tcPr>
            <w:tcW w:w="3312" w:type="dxa"/>
          </w:tcPr>
          <w:p w14:paraId="36559036" w14:textId="77777777" w:rsidR="00747CA8" w:rsidRDefault="00747CA8" w:rsidP="00747CA8">
            <w:r>
              <w:t>48-hour DABS exposure (Series 2)</w:t>
            </w:r>
          </w:p>
        </w:tc>
        <w:tc>
          <w:tcPr>
            <w:tcW w:w="2926" w:type="dxa"/>
            <w:vAlign w:val="center"/>
          </w:tcPr>
          <w:p w14:paraId="0B8A27C2" w14:textId="43E8B8C5" w:rsidR="00747CA8" w:rsidRDefault="00747CA8" w:rsidP="00747CA8">
            <w:pPr>
              <w:jc w:val="center"/>
            </w:pPr>
            <w:r>
              <w:t>11.7% (2.8)</w:t>
            </w:r>
          </w:p>
        </w:tc>
        <w:tc>
          <w:tcPr>
            <w:tcW w:w="1321" w:type="dxa"/>
            <w:vMerge w:val="restart"/>
            <w:vAlign w:val="center"/>
          </w:tcPr>
          <w:p w14:paraId="4E240389" w14:textId="77777777" w:rsidR="00747CA8" w:rsidRDefault="00747CA8" w:rsidP="00747CA8">
            <w:pPr>
              <w:jc w:val="center"/>
            </w:pPr>
            <w:r>
              <w:t>0.671</w:t>
            </w:r>
          </w:p>
        </w:tc>
      </w:tr>
      <w:tr w:rsidR="00747CA8" w14:paraId="5BF9F661" w14:textId="77777777" w:rsidTr="00806597">
        <w:tc>
          <w:tcPr>
            <w:tcW w:w="1273" w:type="dxa"/>
            <w:vMerge/>
            <w:vAlign w:val="center"/>
          </w:tcPr>
          <w:p w14:paraId="17337557" w14:textId="77777777" w:rsidR="00747CA8" w:rsidRDefault="00747CA8"/>
        </w:tc>
        <w:tc>
          <w:tcPr>
            <w:tcW w:w="3312" w:type="dxa"/>
          </w:tcPr>
          <w:p w14:paraId="2C2942A7" w14:textId="77777777" w:rsidR="00747CA8" w:rsidRDefault="00747CA8">
            <w:r>
              <w:t>48-hour DABS exposure with competing attractant (Series 3)</w:t>
            </w:r>
          </w:p>
        </w:tc>
        <w:tc>
          <w:tcPr>
            <w:tcW w:w="2926" w:type="dxa"/>
            <w:vAlign w:val="center"/>
          </w:tcPr>
          <w:p w14:paraId="45EED569" w14:textId="52052772" w:rsidR="00747CA8" w:rsidRDefault="00747CA8">
            <w:pPr>
              <w:jc w:val="center"/>
            </w:pPr>
            <w:r>
              <w:t>14.1% (4.1)</w:t>
            </w:r>
          </w:p>
        </w:tc>
        <w:tc>
          <w:tcPr>
            <w:tcW w:w="1321" w:type="dxa"/>
            <w:vMerge/>
            <w:vAlign w:val="center"/>
          </w:tcPr>
          <w:p w14:paraId="767E07B1" w14:textId="77777777" w:rsidR="00747CA8" w:rsidRDefault="00747CA8">
            <w:pPr>
              <w:jc w:val="center"/>
            </w:pPr>
          </w:p>
        </w:tc>
      </w:tr>
      <w:tr w:rsidR="00747CA8" w14:paraId="756D20AA" w14:textId="77777777" w:rsidTr="00806597">
        <w:tc>
          <w:tcPr>
            <w:tcW w:w="1273" w:type="dxa"/>
            <w:vMerge w:val="restart"/>
            <w:vAlign w:val="center"/>
          </w:tcPr>
          <w:p w14:paraId="1F6DC26E" w14:textId="77777777" w:rsidR="00747CA8" w:rsidRDefault="00747CA8" w:rsidP="00747CA8">
            <w:r>
              <w:t>Treatment</w:t>
            </w:r>
          </w:p>
        </w:tc>
        <w:tc>
          <w:tcPr>
            <w:tcW w:w="3312" w:type="dxa"/>
          </w:tcPr>
          <w:p w14:paraId="50C8AB9C" w14:textId="77777777" w:rsidR="00747CA8" w:rsidRDefault="00747CA8" w:rsidP="00747CA8">
            <w:r>
              <w:t>48-hour DABS exposure (Series 2)</w:t>
            </w:r>
          </w:p>
        </w:tc>
        <w:tc>
          <w:tcPr>
            <w:tcW w:w="2926" w:type="dxa"/>
            <w:vAlign w:val="center"/>
          </w:tcPr>
          <w:p w14:paraId="3D6C5B9C" w14:textId="2AC71E00" w:rsidR="00747CA8" w:rsidRDefault="00747CA8" w:rsidP="00747CA8">
            <w:pPr>
              <w:jc w:val="center"/>
            </w:pPr>
            <w:r>
              <w:t>91.5% (3.8)</w:t>
            </w:r>
          </w:p>
        </w:tc>
        <w:tc>
          <w:tcPr>
            <w:tcW w:w="1321" w:type="dxa"/>
            <w:vMerge w:val="restart"/>
            <w:vAlign w:val="center"/>
          </w:tcPr>
          <w:p w14:paraId="010344A5" w14:textId="77777777" w:rsidR="00747CA8" w:rsidRDefault="00747CA8" w:rsidP="00747CA8">
            <w:pPr>
              <w:jc w:val="center"/>
            </w:pPr>
            <w:r>
              <w:t>0.784</w:t>
            </w:r>
          </w:p>
        </w:tc>
      </w:tr>
      <w:tr w:rsidR="00747CA8" w14:paraId="2FD8851E" w14:textId="77777777" w:rsidTr="008E6A51">
        <w:tc>
          <w:tcPr>
            <w:tcW w:w="1273" w:type="dxa"/>
            <w:vMerge/>
          </w:tcPr>
          <w:p w14:paraId="768B18D6" w14:textId="77777777" w:rsidR="00747CA8" w:rsidRDefault="00747CA8" w:rsidP="00747CA8"/>
        </w:tc>
        <w:tc>
          <w:tcPr>
            <w:tcW w:w="3312" w:type="dxa"/>
          </w:tcPr>
          <w:p w14:paraId="5144B184" w14:textId="77777777" w:rsidR="00747CA8" w:rsidRDefault="00747CA8" w:rsidP="00747CA8">
            <w:r>
              <w:t>48-hour DABS exposure with competing attractant (Series 3)</w:t>
            </w:r>
          </w:p>
        </w:tc>
        <w:tc>
          <w:tcPr>
            <w:tcW w:w="2926" w:type="dxa"/>
            <w:vAlign w:val="center"/>
          </w:tcPr>
          <w:p w14:paraId="535B04D2" w14:textId="33D6BAD2" w:rsidR="00747CA8" w:rsidRDefault="00747CA8" w:rsidP="008E6A51">
            <w:pPr>
              <w:jc w:val="center"/>
            </w:pPr>
            <w:r>
              <w:t>89.6% (4.5)</w:t>
            </w:r>
          </w:p>
        </w:tc>
        <w:tc>
          <w:tcPr>
            <w:tcW w:w="1321" w:type="dxa"/>
            <w:vMerge/>
            <w:vAlign w:val="center"/>
          </w:tcPr>
          <w:p w14:paraId="65D4CD65" w14:textId="77777777" w:rsidR="00747CA8" w:rsidRDefault="00747CA8" w:rsidP="00747CA8"/>
        </w:tc>
      </w:tr>
    </w:tbl>
    <w:p w14:paraId="20EEC92C" w14:textId="0B362BD0" w:rsidR="00747CA8" w:rsidRDefault="00747CA8" w:rsidP="00747CA8"/>
    <w:p w14:paraId="06218633" w14:textId="0D756116" w:rsidR="00747CA8" w:rsidRPr="00747CA8" w:rsidRDefault="00747CA8" w:rsidP="00747CA8">
      <w:pPr>
        <w:rPr>
          <w:b/>
        </w:rPr>
      </w:pPr>
    </w:p>
    <w:sectPr w:rsidR="00747CA8" w:rsidRPr="00747CA8" w:rsidSect="008D6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CA8"/>
    <w:rsid w:val="00475CBC"/>
    <w:rsid w:val="005D6442"/>
    <w:rsid w:val="00734363"/>
    <w:rsid w:val="00747CA8"/>
    <w:rsid w:val="008D61D8"/>
    <w:rsid w:val="008E6A51"/>
    <w:rsid w:val="00931818"/>
    <w:rsid w:val="00A24178"/>
    <w:rsid w:val="00A5208C"/>
    <w:rsid w:val="00AC4B39"/>
    <w:rsid w:val="00B03604"/>
    <w:rsid w:val="00B323EB"/>
    <w:rsid w:val="00E5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6A2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CA8"/>
    <w:pPr>
      <w:spacing w:line="36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CA8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CA8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table" w:styleId="TableGrid">
    <w:name w:val="Table Grid"/>
    <w:basedOn w:val="TableNormal"/>
    <w:uiPriority w:val="59"/>
    <w:rsid w:val="00747CA8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7CA8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CA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2020-01-14T11:04:00Z</dcterms:created>
  <dcterms:modified xsi:type="dcterms:W3CDTF">2020-01-14T16:55:00Z</dcterms:modified>
</cp:coreProperties>
</file>