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2199E8" w14:textId="4BDB1FB4" w:rsidR="0018661D" w:rsidRPr="00B233B2" w:rsidRDefault="00B233B2" w:rsidP="00B233B2">
      <w:pPr>
        <w:spacing w:after="0" w:line="480" w:lineRule="auto"/>
        <w:rPr>
          <w:rFonts w:ascii="Times New Roman" w:hAnsi="Times New Roman" w:cs="Times New Roman"/>
          <w:sz w:val="24"/>
          <w:szCs w:val="24"/>
          <w:lang w:val="en-US"/>
        </w:rPr>
      </w:pPr>
      <w:r w:rsidRPr="00B233B2">
        <w:rPr>
          <w:rFonts w:ascii="Times New Roman" w:hAnsi="Times New Roman" w:cs="Times New Roman"/>
          <w:b/>
          <w:sz w:val="24"/>
          <w:szCs w:val="24"/>
          <w:lang w:val="en-US"/>
        </w:rPr>
        <w:t xml:space="preserve">Additional file 1: </w:t>
      </w:r>
      <w:r w:rsidR="00F170FE" w:rsidRPr="00B233B2">
        <w:rPr>
          <w:rFonts w:ascii="Times New Roman" w:hAnsi="Times New Roman" w:cs="Times New Roman"/>
          <w:b/>
          <w:sz w:val="24"/>
          <w:szCs w:val="24"/>
          <w:lang w:val="en-US"/>
        </w:rPr>
        <w:t xml:space="preserve">Table </w:t>
      </w:r>
      <w:r w:rsidR="0018661D" w:rsidRPr="00B233B2">
        <w:rPr>
          <w:rFonts w:ascii="Times New Roman" w:hAnsi="Times New Roman" w:cs="Times New Roman"/>
          <w:b/>
          <w:sz w:val="24"/>
          <w:szCs w:val="24"/>
          <w:lang w:val="en-US"/>
        </w:rPr>
        <w:t>S1</w:t>
      </w:r>
      <w:r w:rsidRPr="00B233B2">
        <w:rPr>
          <w:rFonts w:ascii="Times New Roman" w:hAnsi="Times New Roman" w:cs="Times New Roman"/>
          <w:b/>
          <w:sz w:val="24"/>
          <w:szCs w:val="24"/>
          <w:lang w:val="en-US"/>
        </w:rPr>
        <w:t>.</w:t>
      </w:r>
      <w:r w:rsidR="0018661D" w:rsidRPr="00B233B2">
        <w:rPr>
          <w:rFonts w:ascii="Times New Roman" w:hAnsi="Times New Roman" w:cs="Times New Roman"/>
          <w:b/>
          <w:sz w:val="24"/>
          <w:szCs w:val="24"/>
          <w:lang w:val="en-US"/>
        </w:rPr>
        <w:t xml:space="preserve"> </w:t>
      </w:r>
      <w:r w:rsidR="0018661D" w:rsidRPr="00B233B2">
        <w:rPr>
          <w:rFonts w:ascii="Times New Roman" w:hAnsi="Times New Roman" w:cs="Times New Roman"/>
          <w:bCs/>
          <w:sz w:val="24"/>
          <w:szCs w:val="24"/>
          <w:lang w:val="en-US"/>
        </w:rPr>
        <w:t xml:space="preserve">Primers </w:t>
      </w:r>
      <w:r>
        <w:rPr>
          <w:rFonts w:ascii="Times New Roman" w:hAnsi="Times New Roman" w:cs="Times New Roman"/>
          <w:bCs/>
          <w:sz w:val="24"/>
          <w:szCs w:val="24"/>
          <w:lang w:val="en-US"/>
        </w:rPr>
        <w:t xml:space="preserve">and probe </w:t>
      </w:r>
      <w:r w:rsidR="0018661D" w:rsidRPr="00B233B2">
        <w:rPr>
          <w:rFonts w:ascii="Times New Roman" w:hAnsi="Times New Roman" w:cs="Times New Roman"/>
          <w:bCs/>
          <w:sz w:val="24"/>
          <w:szCs w:val="24"/>
          <w:lang w:val="en-US"/>
        </w:rPr>
        <w:t xml:space="preserve">used for the detection and </w:t>
      </w:r>
      <w:r w:rsidR="00F170FE" w:rsidRPr="00B233B2">
        <w:rPr>
          <w:rFonts w:ascii="Times New Roman" w:hAnsi="Times New Roman" w:cs="Times New Roman"/>
          <w:bCs/>
          <w:sz w:val="24"/>
          <w:szCs w:val="24"/>
          <w:lang w:val="en-US"/>
        </w:rPr>
        <w:t>quantitation of DENV-2 and ZIKV</w:t>
      </w:r>
      <w:r w:rsidR="00F06375" w:rsidRPr="00B233B2">
        <w:rPr>
          <w:rFonts w:ascii="Times New Roman" w:hAnsi="Times New Roman" w:cs="Times New Roman"/>
          <w:bCs/>
          <w:sz w:val="24"/>
          <w:szCs w:val="24"/>
          <w:lang w:val="en-US"/>
        </w:rPr>
        <w:t>.</w:t>
      </w:r>
    </w:p>
    <w:tbl>
      <w:tblPr>
        <w:tblStyle w:val="TableGrid"/>
        <w:tblW w:w="881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6"/>
        <w:gridCol w:w="6063"/>
        <w:gridCol w:w="1526"/>
      </w:tblGrid>
      <w:tr w:rsidR="0018661D" w:rsidRPr="00B233B2" w14:paraId="354F3C9B" w14:textId="77777777" w:rsidTr="008438B8">
        <w:tc>
          <w:tcPr>
            <w:tcW w:w="1226" w:type="dxa"/>
            <w:tcBorders>
              <w:top w:val="single" w:sz="4" w:space="0" w:color="auto"/>
              <w:bottom w:val="single" w:sz="4" w:space="0" w:color="auto"/>
            </w:tcBorders>
          </w:tcPr>
          <w:p w14:paraId="741A1F09" w14:textId="77777777"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Target</w:t>
            </w:r>
          </w:p>
        </w:tc>
        <w:tc>
          <w:tcPr>
            <w:tcW w:w="6063" w:type="dxa"/>
            <w:tcBorders>
              <w:top w:val="single" w:sz="4" w:space="0" w:color="auto"/>
              <w:bottom w:val="single" w:sz="4" w:space="0" w:color="auto"/>
            </w:tcBorders>
          </w:tcPr>
          <w:p w14:paraId="2925A098" w14:textId="77777777"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Primer (5’-3’)</w:t>
            </w:r>
          </w:p>
        </w:tc>
        <w:tc>
          <w:tcPr>
            <w:tcW w:w="1526" w:type="dxa"/>
            <w:tcBorders>
              <w:top w:val="single" w:sz="4" w:space="0" w:color="auto"/>
              <w:bottom w:val="single" w:sz="4" w:space="0" w:color="auto"/>
            </w:tcBorders>
          </w:tcPr>
          <w:p w14:paraId="238EB8AB" w14:textId="690EE9B6" w:rsidR="0018661D" w:rsidRPr="008438B8" w:rsidRDefault="0018661D" w:rsidP="000A12B2">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Amplicon</w:t>
            </w:r>
            <w:r w:rsidR="007A0685" w:rsidRPr="008438B8">
              <w:rPr>
                <w:rFonts w:ascii="Times New Roman" w:hAnsi="Times New Roman" w:cs="Times New Roman"/>
                <w:sz w:val="24"/>
                <w:szCs w:val="24"/>
                <w:vertAlign w:val="superscript"/>
                <w:lang w:val="en-US"/>
              </w:rPr>
              <w:t xml:space="preserve"> a</w:t>
            </w:r>
            <w:r w:rsidRPr="008438B8">
              <w:rPr>
                <w:rFonts w:ascii="Times New Roman" w:hAnsi="Times New Roman" w:cs="Times New Roman"/>
                <w:sz w:val="24"/>
                <w:szCs w:val="24"/>
                <w:lang w:val="en-US"/>
              </w:rPr>
              <w:t xml:space="preserve"> </w:t>
            </w:r>
          </w:p>
        </w:tc>
      </w:tr>
      <w:tr w:rsidR="0018661D" w:rsidRPr="00B233B2" w14:paraId="0959E149" w14:textId="77777777" w:rsidTr="008438B8">
        <w:trPr>
          <w:trHeight w:val="705"/>
        </w:trPr>
        <w:tc>
          <w:tcPr>
            <w:tcW w:w="1226" w:type="dxa"/>
            <w:vMerge w:val="restart"/>
            <w:tcBorders>
              <w:top w:val="single" w:sz="4" w:space="0" w:color="auto"/>
            </w:tcBorders>
          </w:tcPr>
          <w:p w14:paraId="70C4A22E" w14:textId="64D6D807"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DENV-2</w:t>
            </w:r>
            <w:r w:rsidR="00B233B2">
              <w:rPr>
                <w:rFonts w:ascii="Times New Roman" w:hAnsi="Times New Roman" w:cs="Times New Roman"/>
                <w:sz w:val="24"/>
                <w:szCs w:val="24"/>
                <w:lang w:val="en-US"/>
              </w:rPr>
              <w:t xml:space="preserve"> </w:t>
            </w:r>
            <w:r w:rsidR="007A0685">
              <w:rPr>
                <w:rFonts w:ascii="Times New Roman" w:hAnsi="Times New Roman" w:cs="Times New Roman"/>
                <w:sz w:val="24"/>
                <w:szCs w:val="24"/>
                <w:vertAlign w:val="superscript"/>
                <w:lang w:val="en-US"/>
              </w:rPr>
              <w:t>b</w:t>
            </w:r>
          </w:p>
        </w:tc>
        <w:tc>
          <w:tcPr>
            <w:tcW w:w="6063" w:type="dxa"/>
            <w:tcBorders>
              <w:top w:val="single" w:sz="4" w:space="0" w:color="auto"/>
            </w:tcBorders>
          </w:tcPr>
          <w:p w14:paraId="428EBB9E" w14:textId="1CFE4B17"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Forward</w:t>
            </w:r>
            <w:r w:rsidR="00B233B2">
              <w:rPr>
                <w:rFonts w:ascii="Times New Roman" w:hAnsi="Times New Roman" w:cs="Times New Roman"/>
                <w:sz w:val="24"/>
                <w:szCs w:val="24"/>
                <w:lang w:val="en-US"/>
              </w:rPr>
              <w:t>:</w:t>
            </w:r>
            <w:r w:rsidRPr="008438B8">
              <w:rPr>
                <w:rFonts w:ascii="Times New Roman" w:hAnsi="Times New Roman" w:cs="Times New Roman"/>
                <w:sz w:val="24"/>
                <w:szCs w:val="24"/>
                <w:lang w:val="en-US"/>
              </w:rPr>
              <w:t xml:space="preserve"> GGAAG</w:t>
            </w:r>
            <w:bookmarkStart w:id="0" w:name="_GoBack"/>
            <w:bookmarkEnd w:id="0"/>
            <w:r w:rsidRPr="008438B8">
              <w:rPr>
                <w:rFonts w:ascii="Times New Roman" w:hAnsi="Times New Roman" w:cs="Times New Roman"/>
                <w:sz w:val="24"/>
                <w:szCs w:val="24"/>
                <w:lang w:val="en-US"/>
              </w:rPr>
              <w:t>GAGAAGGACTGCACA</w:t>
            </w:r>
          </w:p>
        </w:tc>
        <w:tc>
          <w:tcPr>
            <w:tcW w:w="1526" w:type="dxa"/>
            <w:tcBorders>
              <w:top w:val="single" w:sz="4" w:space="0" w:color="auto"/>
            </w:tcBorders>
          </w:tcPr>
          <w:p w14:paraId="78C06E71" w14:textId="77777777"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104</w:t>
            </w:r>
          </w:p>
        </w:tc>
      </w:tr>
      <w:tr w:rsidR="0018661D" w:rsidRPr="00B233B2" w14:paraId="75E1A99C" w14:textId="77777777" w:rsidTr="008438B8">
        <w:trPr>
          <w:trHeight w:val="705"/>
        </w:trPr>
        <w:tc>
          <w:tcPr>
            <w:tcW w:w="1226" w:type="dxa"/>
            <w:vMerge/>
          </w:tcPr>
          <w:p w14:paraId="5824674A" w14:textId="77777777" w:rsidR="0018661D" w:rsidRPr="008438B8" w:rsidRDefault="0018661D" w:rsidP="008438B8">
            <w:pPr>
              <w:spacing w:after="0" w:line="480" w:lineRule="auto"/>
              <w:rPr>
                <w:rFonts w:ascii="Times New Roman" w:hAnsi="Times New Roman" w:cs="Times New Roman"/>
                <w:sz w:val="24"/>
                <w:szCs w:val="24"/>
                <w:lang w:val="en-US"/>
              </w:rPr>
            </w:pPr>
          </w:p>
        </w:tc>
        <w:tc>
          <w:tcPr>
            <w:tcW w:w="6063" w:type="dxa"/>
          </w:tcPr>
          <w:p w14:paraId="079B5D73" w14:textId="62936AD3"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Reverse</w:t>
            </w:r>
            <w:r w:rsidR="00B233B2">
              <w:rPr>
                <w:rFonts w:ascii="Times New Roman" w:hAnsi="Times New Roman" w:cs="Times New Roman"/>
                <w:sz w:val="24"/>
                <w:szCs w:val="24"/>
                <w:lang w:val="en-US"/>
              </w:rPr>
              <w:t>:</w:t>
            </w:r>
            <w:r w:rsidRPr="008438B8">
              <w:rPr>
                <w:rFonts w:ascii="Times New Roman" w:hAnsi="Times New Roman" w:cs="Times New Roman"/>
                <w:sz w:val="24"/>
                <w:szCs w:val="24"/>
                <w:lang w:val="en-US"/>
              </w:rPr>
              <w:t xml:space="preserve"> ATTCTTGTGTCCCATCCTGCT</w:t>
            </w:r>
          </w:p>
        </w:tc>
        <w:tc>
          <w:tcPr>
            <w:tcW w:w="1526" w:type="dxa"/>
          </w:tcPr>
          <w:p w14:paraId="6E5CB6E7" w14:textId="77777777" w:rsidR="0018661D" w:rsidRPr="008438B8" w:rsidRDefault="0018661D" w:rsidP="008438B8">
            <w:pPr>
              <w:spacing w:after="0" w:line="480" w:lineRule="auto"/>
              <w:rPr>
                <w:rFonts w:ascii="Times New Roman" w:hAnsi="Times New Roman" w:cs="Times New Roman"/>
                <w:sz w:val="24"/>
                <w:szCs w:val="24"/>
                <w:lang w:val="en-US"/>
              </w:rPr>
            </w:pPr>
          </w:p>
        </w:tc>
      </w:tr>
      <w:tr w:rsidR="0018661D" w:rsidRPr="00B233B2" w14:paraId="34C8DAA0" w14:textId="77777777" w:rsidTr="008438B8">
        <w:tc>
          <w:tcPr>
            <w:tcW w:w="1226" w:type="dxa"/>
          </w:tcPr>
          <w:p w14:paraId="6D34C2E0" w14:textId="747EA439" w:rsidR="0018661D" w:rsidRPr="008438B8" w:rsidRDefault="0018661D" w:rsidP="007A0685">
            <w:pPr>
              <w:spacing w:after="0" w:line="480" w:lineRule="auto"/>
              <w:rPr>
                <w:rFonts w:ascii="Times New Roman" w:hAnsi="Times New Roman" w:cs="Times New Roman"/>
                <w:sz w:val="24"/>
                <w:szCs w:val="24"/>
                <w:vertAlign w:val="superscript"/>
                <w:lang w:val="en-US"/>
              </w:rPr>
            </w:pPr>
            <w:r w:rsidRPr="008438B8">
              <w:rPr>
                <w:rFonts w:ascii="Times New Roman" w:hAnsi="Times New Roman" w:cs="Times New Roman"/>
                <w:sz w:val="24"/>
                <w:szCs w:val="24"/>
                <w:lang w:val="en-US"/>
              </w:rPr>
              <w:t>ZIKV</w:t>
            </w:r>
            <w:r w:rsidR="00B233B2">
              <w:rPr>
                <w:rFonts w:ascii="Times New Roman" w:hAnsi="Times New Roman" w:cs="Times New Roman"/>
                <w:sz w:val="24"/>
                <w:szCs w:val="24"/>
                <w:lang w:val="en-US"/>
              </w:rPr>
              <w:t xml:space="preserve"> </w:t>
            </w:r>
            <w:r w:rsidR="007A0685">
              <w:rPr>
                <w:rFonts w:ascii="Times New Roman" w:hAnsi="Times New Roman" w:cs="Times New Roman"/>
                <w:sz w:val="24"/>
                <w:szCs w:val="24"/>
                <w:vertAlign w:val="superscript"/>
                <w:lang w:val="en-US"/>
              </w:rPr>
              <w:t>c</w:t>
            </w:r>
          </w:p>
        </w:tc>
        <w:tc>
          <w:tcPr>
            <w:tcW w:w="6063" w:type="dxa"/>
          </w:tcPr>
          <w:p w14:paraId="1C24F94C" w14:textId="17952214" w:rsidR="0018661D" w:rsidRPr="008438B8" w:rsidDel="00411193"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Forward</w:t>
            </w:r>
            <w:r w:rsidR="00B233B2">
              <w:rPr>
                <w:rFonts w:ascii="Times New Roman" w:hAnsi="Times New Roman" w:cs="Times New Roman"/>
                <w:sz w:val="24"/>
                <w:szCs w:val="24"/>
                <w:lang w:val="en-US"/>
              </w:rPr>
              <w:t>:</w:t>
            </w:r>
            <w:r w:rsidRPr="008438B8">
              <w:rPr>
                <w:rFonts w:ascii="Times New Roman" w:hAnsi="Times New Roman" w:cs="Times New Roman"/>
                <w:sz w:val="24"/>
                <w:szCs w:val="24"/>
                <w:lang w:val="en-US"/>
              </w:rPr>
              <w:t xml:space="preserve"> CCGCTGCCCAACACAAG</w:t>
            </w:r>
          </w:p>
        </w:tc>
        <w:tc>
          <w:tcPr>
            <w:tcW w:w="1526" w:type="dxa"/>
          </w:tcPr>
          <w:p w14:paraId="517C9E11" w14:textId="492D07C3" w:rsidR="0018661D" w:rsidRPr="008438B8" w:rsidRDefault="007451F8"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76</w:t>
            </w:r>
          </w:p>
        </w:tc>
      </w:tr>
      <w:tr w:rsidR="0018661D" w:rsidRPr="00B233B2" w14:paraId="715C86EA" w14:textId="77777777" w:rsidTr="008438B8">
        <w:tc>
          <w:tcPr>
            <w:tcW w:w="1226" w:type="dxa"/>
          </w:tcPr>
          <w:p w14:paraId="18780DE9" w14:textId="77777777" w:rsidR="0018661D" w:rsidRPr="008438B8" w:rsidRDefault="0018661D" w:rsidP="008438B8">
            <w:pPr>
              <w:spacing w:after="0" w:line="480" w:lineRule="auto"/>
              <w:rPr>
                <w:rFonts w:ascii="Times New Roman" w:hAnsi="Times New Roman" w:cs="Times New Roman"/>
                <w:sz w:val="24"/>
                <w:szCs w:val="24"/>
                <w:lang w:val="en-US"/>
              </w:rPr>
            </w:pPr>
          </w:p>
        </w:tc>
        <w:tc>
          <w:tcPr>
            <w:tcW w:w="6063" w:type="dxa"/>
          </w:tcPr>
          <w:p w14:paraId="50BA58B1" w14:textId="66EC105D" w:rsidR="0018661D" w:rsidRPr="008438B8"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Reverse</w:t>
            </w:r>
            <w:r w:rsidR="00B233B2">
              <w:rPr>
                <w:rFonts w:ascii="Times New Roman" w:hAnsi="Times New Roman" w:cs="Times New Roman"/>
                <w:sz w:val="24"/>
                <w:szCs w:val="24"/>
                <w:lang w:val="en-US"/>
              </w:rPr>
              <w:t>:</w:t>
            </w:r>
            <w:r w:rsidRPr="008438B8">
              <w:rPr>
                <w:rFonts w:ascii="Times New Roman" w:hAnsi="Times New Roman" w:cs="Times New Roman"/>
                <w:sz w:val="24"/>
                <w:szCs w:val="24"/>
                <w:lang w:val="en-US"/>
              </w:rPr>
              <w:t xml:space="preserve"> CCACTAACGTTCTTTTGCAGACAT</w:t>
            </w:r>
          </w:p>
        </w:tc>
        <w:tc>
          <w:tcPr>
            <w:tcW w:w="1526" w:type="dxa"/>
          </w:tcPr>
          <w:p w14:paraId="17E96F38" w14:textId="77777777" w:rsidR="0018661D" w:rsidRPr="008438B8" w:rsidRDefault="0018661D" w:rsidP="008438B8">
            <w:pPr>
              <w:spacing w:after="0" w:line="480" w:lineRule="auto"/>
              <w:rPr>
                <w:rFonts w:ascii="Times New Roman" w:hAnsi="Times New Roman" w:cs="Times New Roman"/>
                <w:sz w:val="24"/>
                <w:szCs w:val="24"/>
                <w:lang w:val="en-US"/>
              </w:rPr>
            </w:pPr>
          </w:p>
        </w:tc>
      </w:tr>
      <w:tr w:rsidR="0018661D" w:rsidRPr="00B233B2" w14:paraId="72E3E768" w14:textId="77777777" w:rsidTr="008438B8">
        <w:tc>
          <w:tcPr>
            <w:tcW w:w="1226" w:type="dxa"/>
          </w:tcPr>
          <w:p w14:paraId="05B0BB78" w14:textId="77777777" w:rsidR="0018661D" w:rsidRPr="008438B8" w:rsidRDefault="0018661D" w:rsidP="008438B8">
            <w:pPr>
              <w:spacing w:after="0" w:line="480" w:lineRule="auto"/>
              <w:rPr>
                <w:rFonts w:ascii="Times New Roman" w:hAnsi="Times New Roman" w:cs="Times New Roman"/>
                <w:sz w:val="24"/>
                <w:szCs w:val="24"/>
                <w:lang w:val="en-US"/>
              </w:rPr>
            </w:pPr>
          </w:p>
        </w:tc>
        <w:tc>
          <w:tcPr>
            <w:tcW w:w="6063" w:type="dxa"/>
          </w:tcPr>
          <w:p w14:paraId="681492D4" w14:textId="093CABFC" w:rsidR="0018661D" w:rsidRPr="008438B8" w:rsidDel="00411193" w:rsidRDefault="0018661D" w:rsidP="008438B8">
            <w:pPr>
              <w:spacing w:after="0" w:line="480" w:lineRule="auto"/>
              <w:rPr>
                <w:rFonts w:ascii="Times New Roman" w:hAnsi="Times New Roman" w:cs="Times New Roman"/>
                <w:sz w:val="24"/>
                <w:szCs w:val="24"/>
                <w:lang w:val="en-US"/>
              </w:rPr>
            </w:pPr>
            <w:r w:rsidRPr="008438B8">
              <w:rPr>
                <w:rFonts w:ascii="Times New Roman" w:hAnsi="Times New Roman" w:cs="Times New Roman"/>
                <w:sz w:val="24"/>
                <w:szCs w:val="24"/>
                <w:lang w:val="en-US"/>
              </w:rPr>
              <w:t>Probe</w:t>
            </w:r>
            <w:r w:rsidR="00B233B2">
              <w:rPr>
                <w:rFonts w:ascii="Times New Roman" w:hAnsi="Times New Roman" w:cs="Times New Roman"/>
                <w:sz w:val="24"/>
                <w:szCs w:val="24"/>
                <w:lang w:val="en-US"/>
              </w:rPr>
              <w:t>:</w:t>
            </w:r>
            <w:r w:rsidRPr="008438B8">
              <w:rPr>
                <w:rFonts w:ascii="Times New Roman" w:hAnsi="Times New Roman" w:cs="Times New Roman"/>
                <w:sz w:val="24"/>
                <w:szCs w:val="24"/>
                <w:lang w:val="en-US"/>
              </w:rPr>
              <w:t xml:space="preserve"> AGCCTACCTTGACAAGCAGTCAGACACTCAA</w:t>
            </w:r>
          </w:p>
        </w:tc>
        <w:tc>
          <w:tcPr>
            <w:tcW w:w="1526" w:type="dxa"/>
          </w:tcPr>
          <w:p w14:paraId="7851BD9B" w14:textId="77777777" w:rsidR="0018661D" w:rsidRPr="008438B8" w:rsidRDefault="0018661D" w:rsidP="008438B8">
            <w:pPr>
              <w:spacing w:after="0" w:line="480" w:lineRule="auto"/>
              <w:rPr>
                <w:rFonts w:ascii="Times New Roman" w:hAnsi="Times New Roman" w:cs="Times New Roman"/>
                <w:sz w:val="24"/>
                <w:szCs w:val="24"/>
                <w:lang w:val="en-US"/>
              </w:rPr>
            </w:pPr>
          </w:p>
        </w:tc>
      </w:tr>
    </w:tbl>
    <w:p w14:paraId="521B029C" w14:textId="73A8AD5D" w:rsidR="000A12B2" w:rsidRDefault="0018661D" w:rsidP="00B233B2">
      <w:pPr>
        <w:spacing w:after="0" w:line="480" w:lineRule="auto"/>
        <w:rPr>
          <w:rFonts w:ascii="Times New Roman" w:hAnsi="Times New Roman" w:cs="Times New Roman"/>
          <w:sz w:val="24"/>
          <w:szCs w:val="24"/>
          <w:vertAlign w:val="superscript"/>
          <w:lang w:val="en-US"/>
        </w:rPr>
      </w:pPr>
      <w:r w:rsidRPr="008438B8">
        <w:rPr>
          <w:rFonts w:ascii="Times New Roman" w:hAnsi="Times New Roman" w:cs="Times New Roman"/>
          <w:sz w:val="24"/>
          <w:szCs w:val="24"/>
          <w:vertAlign w:val="superscript"/>
          <w:lang w:val="en-US"/>
        </w:rPr>
        <w:t xml:space="preserve">a </w:t>
      </w:r>
      <w:r w:rsidR="000A12B2" w:rsidRPr="000A12B2">
        <w:rPr>
          <w:rFonts w:ascii="Times New Roman" w:hAnsi="Times New Roman" w:cs="Times New Roman"/>
          <w:sz w:val="24"/>
          <w:szCs w:val="24"/>
          <w:lang w:val="en-US"/>
        </w:rPr>
        <w:t>Size in base pairs</w:t>
      </w:r>
      <w:r w:rsidR="000A12B2">
        <w:rPr>
          <w:rFonts w:ascii="Times New Roman" w:hAnsi="Times New Roman" w:cs="Times New Roman"/>
          <w:sz w:val="24"/>
          <w:szCs w:val="24"/>
          <w:lang w:val="en-US"/>
        </w:rPr>
        <w:t>.</w:t>
      </w:r>
    </w:p>
    <w:p w14:paraId="2C31639D" w14:textId="413A4D3B" w:rsidR="0018661D" w:rsidRPr="008438B8" w:rsidRDefault="000A12B2" w:rsidP="00B233B2">
      <w:pPr>
        <w:spacing w:after="0" w:line="480" w:lineRule="auto"/>
        <w:rPr>
          <w:rFonts w:ascii="Times New Roman" w:hAnsi="Times New Roman" w:cs="Times New Roman"/>
          <w:sz w:val="24"/>
          <w:szCs w:val="24"/>
          <w:lang w:val="en-US"/>
        </w:rPr>
      </w:pPr>
      <w:r>
        <w:rPr>
          <w:rFonts w:ascii="Times New Roman" w:hAnsi="Times New Roman" w:cs="Times New Roman"/>
          <w:sz w:val="24"/>
          <w:szCs w:val="24"/>
          <w:vertAlign w:val="superscript"/>
          <w:lang w:val="en-US"/>
        </w:rPr>
        <w:t xml:space="preserve">b </w:t>
      </w:r>
      <w:r w:rsidR="0018661D" w:rsidRPr="008438B8">
        <w:rPr>
          <w:rFonts w:ascii="Times New Roman" w:hAnsi="Times New Roman" w:cs="Times New Roman"/>
          <w:sz w:val="24"/>
          <w:szCs w:val="24"/>
          <w:lang w:val="en-US"/>
        </w:rPr>
        <w:t>Primer</w:t>
      </w:r>
      <w:r w:rsidR="00B233B2">
        <w:rPr>
          <w:rFonts w:ascii="Times New Roman" w:hAnsi="Times New Roman" w:cs="Times New Roman"/>
          <w:sz w:val="24"/>
          <w:szCs w:val="24"/>
          <w:lang w:val="en-US"/>
        </w:rPr>
        <w:t>s</w:t>
      </w:r>
      <w:r w:rsidR="0018661D" w:rsidRPr="008438B8">
        <w:rPr>
          <w:rFonts w:ascii="Times New Roman" w:hAnsi="Times New Roman" w:cs="Times New Roman"/>
          <w:sz w:val="24"/>
          <w:szCs w:val="24"/>
          <w:lang w:val="en-US"/>
        </w:rPr>
        <w:t xml:space="preserve"> </w:t>
      </w:r>
      <w:r w:rsidR="00B233B2" w:rsidRPr="008438B8">
        <w:rPr>
          <w:rFonts w:ascii="Times New Roman" w:hAnsi="Times New Roman" w:cs="Times New Roman"/>
          <w:sz w:val="24"/>
          <w:szCs w:val="24"/>
          <w:lang w:val="en-US"/>
        </w:rPr>
        <w:t>amplif</w:t>
      </w:r>
      <w:r w:rsidR="00B233B2">
        <w:rPr>
          <w:rFonts w:ascii="Times New Roman" w:hAnsi="Times New Roman" w:cs="Times New Roman"/>
          <w:sz w:val="24"/>
          <w:szCs w:val="24"/>
          <w:lang w:val="en-US"/>
        </w:rPr>
        <w:t>y</w:t>
      </w:r>
      <w:r w:rsidR="00B233B2" w:rsidRPr="008438B8">
        <w:rPr>
          <w:rFonts w:ascii="Times New Roman" w:hAnsi="Times New Roman" w:cs="Times New Roman"/>
          <w:sz w:val="24"/>
          <w:szCs w:val="24"/>
          <w:lang w:val="en-US"/>
        </w:rPr>
        <w:t xml:space="preserve"> </w:t>
      </w:r>
      <w:r w:rsidR="0018661D" w:rsidRPr="008438B8">
        <w:rPr>
          <w:rFonts w:ascii="Times New Roman" w:hAnsi="Times New Roman" w:cs="Times New Roman"/>
          <w:sz w:val="24"/>
          <w:szCs w:val="24"/>
          <w:lang w:val="en-US"/>
        </w:rPr>
        <w:t xml:space="preserve">a region of the DENV non-structural protein 5 (NS5) </w:t>
      </w:r>
      <w:r w:rsidR="0018661D" w:rsidRPr="008438B8">
        <w:rPr>
          <w:rFonts w:ascii="Times New Roman" w:hAnsi="Times New Roman" w:cs="Times New Roman"/>
          <w:sz w:val="24"/>
          <w:szCs w:val="24"/>
          <w:lang w:val="en-US"/>
        </w:rPr>
        <w:fldChar w:fldCharType="begin"/>
      </w:r>
      <w:r w:rsidR="0018661D" w:rsidRPr="008438B8">
        <w:rPr>
          <w:rFonts w:ascii="Times New Roman" w:hAnsi="Times New Roman" w:cs="Times New Roman"/>
          <w:sz w:val="24"/>
          <w:szCs w:val="24"/>
          <w:lang w:val="en-US"/>
        </w:rPr>
        <w:instrText xml:space="preserve"> ADDIN EN.CITE &lt;EndNote&gt;&lt;Cite&gt;&lt;Author&gt;Kong&lt;/Author&gt;&lt;Year&gt;2006&lt;/Year&gt;&lt;RecNum&gt;7943&lt;/RecNum&gt;&lt;DisplayText&gt;[1]&lt;/DisplayText&gt;&lt;record&gt;&lt;rec-number&gt;7943&lt;/rec-number&gt;&lt;foreign-keys&gt;&lt;key app="EN" db-id="swr9td00lxe0fkea2vo5vd5ezapdx9wsezde" timestamp="1600375800"&gt;7943&lt;/key&gt;&lt;/foreign-keys&gt;&lt;ref-type name="Journal Article"&gt;17&lt;/ref-type&gt;&lt;contributors&gt;&lt;authors&gt;&lt;author&gt;Kong, Y. Y.&lt;/author&gt;&lt;author&gt;Thay, C. H.&lt;/author&gt;&lt;author&gt;Tin, T. C.&lt;/author&gt;&lt;author&gt;Devi, S.&lt;/author&gt;&lt;/authors&gt;&lt;/contributors&gt;&lt;auth-address&gt;Department of Medical Microbiology, Faculty of Medicine, University of Malaya, 50603 Kuala Lumpur, Malaysia.&lt;/auth-address&gt;&lt;titles&gt;&lt;title&gt;Rapid detection, serotyping and quantitation of dengue viruses by TaqMan real-time one-step RT-PCR&lt;/title&gt;&lt;secondary-title&gt;J Virol Methods&lt;/secondary-title&gt;&lt;/titles&gt;&lt;periodical&gt;&lt;full-title&gt;J Virol Methods&lt;/full-title&gt;&lt;/periodical&gt;&lt;pages&gt;123-30&lt;/pages&gt;&lt;volume&gt;138&lt;/volume&gt;&lt;number&gt;1-2&lt;/number&gt;&lt;edition&gt;2006/09/27&lt;/edition&gt;&lt;keywords&gt;&lt;keyword&gt;Base Sequence&lt;/keyword&gt;&lt;keyword&gt;Dengue/diagnosis/*virology&lt;/keyword&gt;&lt;keyword&gt;Dengue Virus/*classification/*isolation &amp;amp; purification&lt;/keyword&gt;&lt;keyword&gt;Humans&lt;/keyword&gt;&lt;keyword&gt;Molecular Sequence Data&lt;/keyword&gt;&lt;keyword&gt;Oligonucleotide Probes&lt;/keyword&gt;&lt;keyword&gt;RNA, Viral/*analysis/genetics&lt;/keyword&gt;&lt;keyword&gt;Reverse Transcriptase Polymerase Chain Reaction/*methods&lt;/keyword&gt;&lt;keyword&gt;Sensitivity and Specificity&lt;/keyword&gt;&lt;keyword&gt;Serotyping/methods&lt;/keyword&gt;&lt;keyword&gt;Viral Nonstructural Proteins/genetics&lt;/keyword&gt;&lt;/keywords&gt;&lt;dates&gt;&lt;year&gt;2006&lt;/year&gt;&lt;pub-dates&gt;&lt;date&gt;Dec&lt;/date&gt;&lt;/pub-dates&gt;&lt;/dates&gt;&lt;isbn&gt;0166-0934 (Print)&amp;#xD;0166-0934 (Linking)&lt;/isbn&gt;&lt;accession-num&gt;17000012&lt;/accession-num&gt;&lt;urls&gt;&lt;related-urls&gt;&lt;url&gt;https://www.ncbi.nlm.nih.gov/pubmed/17000012&lt;/url&gt;&lt;/related-urls&gt;&lt;/urls&gt;&lt;electronic-resource-num&gt;10.1016/j.jviromet.2006.08.003&lt;/electronic-resource-num&gt;&lt;/record&gt;&lt;/Cite&gt;&lt;/EndNote&gt;</w:instrText>
      </w:r>
      <w:r w:rsidR="0018661D" w:rsidRPr="008438B8">
        <w:rPr>
          <w:rFonts w:ascii="Times New Roman" w:hAnsi="Times New Roman" w:cs="Times New Roman"/>
          <w:sz w:val="24"/>
          <w:szCs w:val="24"/>
          <w:lang w:val="en-US"/>
        </w:rPr>
        <w:fldChar w:fldCharType="separate"/>
      </w:r>
      <w:r w:rsidR="0018661D" w:rsidRPr="008438B8">
        <w:rPr>
          <w:rFonts w:ascii="Times New Roman" w:hAnsi="Times New Roman" w:cs="Times New Roman"/>
          <w:noProof/>
          <w:sz w:val="24"/>
          <w:szCs w:val="24"/>
          <w:lang w:val="en-US"/>
        </w:rPr>
        <w:t>[1]</w:t>
      </w:r>
      <w:r w:rsidR="0018661D" w:rsidRPr="008438B8">
        <w:rPr>
          <w:rFonts w:ascii="Times New Roman" w:hAnsi="Times New Roman" w:cs="Times New Roman"/>
          <w:sz w:val="24"/>
          <w:szCs w:val="24"/>
          <w:lang w:val="en-US"/>
        </w:rPr>
        <w:fldChar w:fldCharType="end"/>
      </w:r>
      <w:r w:rsidR="0018661D" w:rsidRPr="008438B8">
        <w:rPr>
          <w:rFonts w:ascii="Times New Roman" w:hAnsi="Times New Roman" w:cs="Times New Roman"/>
          <w:sz w:val="24"/>
          <w:szCs w:val="24"/>
          <w:lang w:val="en-US"/>
        </w:rPr>
        <w:t>.</w:t>
      </w:r>
    </w:p>
    <w:p w14:paraId="7DC747FC" w14:textId="32D6C0A1" w:rsidR="0018661D" w:rsidRPr="008438B8" w:rsidRDefault="000A12B2" w:rsidP="00B233B2">
      <w:pPr>
        <w:spacing w:after="0" w:line="480" w:lineRule="auto"/>
        <w:rPr>
          <w:rFonts w:ascii="Times New Roman" w:hAnsi="Times New Roman" w:cs="Times New Roman"/>
          <w:sz w:val="24"/>
          <w:szCs w:val="24"/>
          <w:lang w:val="en-US"/>
        </w:rPr>
      </w:pPr>
      <w:proofErr w:type="gramStart"/>
      <w:r>
        <w:rPr>
          <w:rFonts w:ascii="Times New Roman" w:hAnsi="Times New Roman" w:cs="Times New Roman"/>
          <w:sz w:val="24"/>
          <w:szCs w:val="24"/>
          <w:vertAlign w:val="superscript"/>
          <w:lang w:val="en-US"/>
        </w:rPr>
        <w:t>c</w:t>
      </w:r>
      <w:proofErr w:type="gramEnd"/>
      <w:r w:rsidRPr="008438B8">
        <w:rPr>
          <w:rFonts w:ascii="Times New Roman" w:hAnsi="Times New Roman" w:cs="Times New Roman"/>
          <w:sz w:val="24"/>
          <w:szCs w:val="24"/>
          <w:vertAlign w:val="superscript"/>
          <w:lang w:val="en-US"/>
        </w:rPr>
        <w:t xml:space="preserve"> </w:t>
      </w:r>
      <w:r w:rsidR="0018661D" w:rsidRPr="008438B8">
        <w:rPr>
          <w:rFonts w:ascii="Times New Roman" w:hAnsi="Times New Roman" w:cs="Times New Roman"/>
          <w:sz w:val="24"/>
          <w:szCs w:val="24"/>
          <w:lang w:val="en-US"/>
        </w:rPr>
        <w:t>Primer</w:t>
      </w:r>
      <w:r w:rsidR="00B233B2">
        <w:rPr>
          <w:rFonts w:ascii="Times New Roman" w:hAnsi="Times New Roman" w:cs="Times New Roman"/>
          <w:sz w:val="24"/>
          <w:szCs w:val="24"/>
          <w:lang w:val="en-US"/>
        </w:rPr>
        <w:t>s</w:t>
      </w:r>
      <w:r w:rsidR="0018661D" w:rsidRPr="008438B8">
        <w:rPr>
          <w:rFonts w:ascii="Times New Roman" w:hAnsi="Times New Roman" w:cs="Times New Roman"/>
          <w:sz w:val="24"/>
          <w:szCs w:val="24"/>
          <w:lang w:val="en-US"/>
        </w:rPr>
        <w:t xml:space="preserve"> amplif</w:t>
      </w:r>
      <w:r w:rsidR="00B233B2">
        <w:rPr>
          <w:rFonts w:ascii="Times New Roman" w:hAnsi="Times New Roman" w:cs="Times New Roman"/>
          <w:sz w:val="24"/>
          <w:szCs w:val="24"/>
          <w:lang w:val="en-US"/>
        </w:rPr>
        <w:t>y</w:t>
      </w:r>
      <w:r w:rsidR="0018661D" w:rsidRPr="008438B8">
        <w:rPr>
          <w:rFonts w:ascii="Times New Roman" w:hAnsi="Times New Roman" w:cs="Times New Roman"/>
          <w:sz w:val="24"/>
          <w:szCs w:val="24"/>
          <w:lang w:val="en-US"/>
        </w:rPr>
        <w:t xml:space="preserve"> a region of the ZIKV envelope protein </w:t>
      </w:r>
      <w:r w:rsidR="0018661D" w:rsidRPr="008438B8">
        <w:rPr>
          <w:rFonts w:ascii="Times New Roman" w:hAnsi="Times New Roman" w:cs="Times New Roman"/>
          <w:sz w:val="24"/>
          <w:szCs w:val="24"/>
          <w:lang w:val="en-US"/>
        </w:rPr>
        <w:fldChar w:fldCharType="begin">
          <w:fldData xml:space="preserve">PEVuZE5vdGU+PENpdGU+PEF1dGhvcj5MYW5jaW90dGk8L0F1dGhvcj48WWVhcj4yMDA4PC9ZZWFy
PjxSZWNOdW0+NzkxNjwvUmVjTnVtPjxEaXNwbGF5VGV4dD5bMl08L0Rpc3BsYXlUZXh0PjxyZWNv
cmQ+PHJlYy1udW1iZXI+NzkxNjwvcmVjLW51bWJlcj48Zm9yZWlnbi1rZXlzPjxrZXkgYXBwPSJF
TiIgZGItaWQ9InN3cjl0ZDAwbHhlMGZrZWEydm81dmQ1ZXphcGR4OXdzZXpkZSIgdGltZXN0YW1w
PSIxNjAwMzY2NTA0Ij43OTE2PC9rZXk+PC9mb3JlaWduLWtleXM+PHJlZi10eXBlIG5hbWU9Ikpv
dXJuYWwgQXJ0aWNsZSI+MTc8L3JlZi10eXBlPjxjb250cmlidXRvcnM+PGF1dGhvcnM+PGF1dGhv
cj5MYW5jaW90dGksIFIuIFMuPC9hdXRob3I+PGF1dGhvcj5Lb3NveSwgTy4gTC48L2F1dGhvcj48
YXV0aG9yPkxhdmVuLCBKLiBKLjwvYXV0aG9yPjxhdXRob3I+VmVsZXosIEouIE8uPC9hdXRob3I+
PGF1dGhvcj5MYW1iZXJ0LCBBLiBKLjwvYXV0aG9yPjxhdXRob3I+Sm9obnNvbiwgQS4gSi48L2F1
dGhvcj48YXV0aG9yPlN0YW5maWVsZCwgUy4gTS48L2F1dGhvcj48YXV0aG9yPkR1ZmZ5LCBNLiBS
LjwvYXV0aG9yPjwvYXV0aG9ycz48L2NvbnRyaWJ1dG9ycz48YXV0aC1hZGRyZXNzPkRpYWdub3N0
aWMgYW5kIFJlZmVyZW5jZSBMYWJvcmF0b3J5LCBBcmJvdmlydXMgRGlzZWFzZXMgQnJhbmNoLCBD
ZW50ZXJzIGZvciBEaXNlYXNlIENvbnRyb2wgYW5kIFByZXZlbnRpb24sIEZvcnQgQ29sbGlucywg
Q29sb3JhZG8gODA1MjEsIFVTQS4gcnNsMkBjZGMuZ292PC9hdXRoLWFkZHJlc3M+PHRpdGxlcz48
dGl0bGU+R2VuZXRpYyBhbmQgc2Vyb2xvZ2ljIHByb3BlcnRpZXMgb2YgWmlrYSB2aXJ1cyBhc3Nv
Y2lhdGVkIHdpdGggYW4gZXBpZGVtaWMsIFlhcCBTdGF0ZSwgTWljcm9uZXNpYSwgMjAwNzwvdGl0
bGU+PHNlY29uZGFyeS10aXRsZT5FbWVyZyBJbmZlY3QgRGlzPC9zZWNvbmRhcnktdGl0bGU+PC90
aXRsZXM+PHBlcmlvZGljYWw+PGZ1bGwtdGl0bGU+RW1lcmcgSW5mZWN0IERpczwvZnVsbC10aXRs
ZT48L3BlcmlvZGljYWw+PHBhZ2VzPjEyMzItOTwvcGFnZXM+PHZvbHVtZT4xNDwvdm9sdW1lPjxu
dW1iZXI+ODwvbnVtYmVyPjxlZGl0aW9uPjIwMDgvMDgvMDY8L2VkaXRpb24+PGtleXdvcmRzPjxr
ZXl3b3JkPkFudGlib2RpZXMsIFZpcmFsL2Jsb29kPC9rZXl3b3JkPjxrZXl3b3JkPkJhc2UgU2Vx
dWVuY2U8L2tleXdvcmQ+PGtleXdvcmQ+KkRpc2Vhc2UgT3V0YnJlYWtzPC9rZXl3b3JkPjxrZXl3
b3JkPkh1bWFuczwva2V5d29yZD48a2V5d29yZD5JbW11bm9nbG9idWxpbiBHL2Jsb29kPC9rZXl3
b3JkPjxrZXl3b3JkPkltbXVub2dsb2J1bGluIE0vYmxvb2Q8L2tleXdvcmQ+PGtleXdvcmQ+TWlj
cm9uZXNpYS9lcGlkZW1pb2xvZ3k8L2tleXdvcmQ+PGtleXdvcmQ+UGh5bG9nZW55PC9rZXl3b3Jk
PjxrZXl3b3JkPlJOQSwgVmlyYWwvZ2VuZXRpY3M8L2tleXdvcmQ+PGtleXdvcmQ+UmV2ZXJzZSBU
cmFuc2NyaXB0YXNlIFBvbHltZXJhc2UgQ2hhaW4gUmVhY3Rpb248L2tleXdvcmQ+PGtleXdvcmQ+
U2Vyb2xvZ2ljIFRlc3RzPC9rZXl3b3JkPjxrZXl3b3JkPipaaWthIFZpcnVzL2dlbmV0aWNzL2lz
b2xhdGlvbiAmYW1wOyBwdXJpZmljYXRpb248L2tleXdvcmQ+PGtleXdvcmQ+Klppa2EgVmlydXMg
SW5mZWN0aW9uL2RpYWdub3Npcy9lcGlkZW1pb2xvZ3kvdmlyb2xvZ3k8L2tleXdvcmQ+PC9rZXl3
b3Jkcz48ZGF0ZXM+PHllYXI+MjAwODwveWVhcj48cHViLWRhdGVzPjxkYXRlPkF1ZzwvZGF0ZT48
L3B1Yi1kYXRlcz48L2RhdGVzPjxpc2JuPjEwODAtNjA1OSAoRWxlY3Ryb25pYykmI3hEOzEwODAt
NjA0MCAoTGlua2luZyk8L2lzYm4+PGFjY2Vzc2lvbi1udW0+MTg2ODA2NDY8L2FjY2Vzc2lvbi1u
dW0+PHVybHM+PHJlbGF0ZWQtdXJscz48dXJsPmh0dHBzOi8vd3d3Lm5jYmkubmxtLm5paC5nb3Yv
cHVibWVkLzE4NjgwNjQ2PC91cmw+PC9yZWxhdGVkLXVybHM+PC91cmxzPjxjdXN0b20yPlBNQzI2
MDAzOTQ8L2N1c3RvbTI+PGVsZWN0cm9uaWMtcmVzb3VyY2UtbnVtPjEwLjMyMDEvZWlkMTQwOC4w
ODAyODc8L2VsZWN0cm9uaWMtcmVzb3VyY2UtbnVtPjwvcmVjb3JkPjwvQ2l0ZT48L0VuZE5vdGU+
AG==
</w:fldData>
        </w:fldChar>
      </w:r>
      <w:r w:rsidR="0018661D" w:rsidRPr="008438B8">
        <w:rPr>
          <w:rFonts w:ascii="Times New Roman" w:hAnsi="Times New Roman" w:cs="Times New Roman"/>
          <w:sz w:val="24"/>
          <w:szCs w:val="24"/>
          <w:lang w:val="en-US"/>
        </w:rPr>
        <w:instrText xml:space="preserve"> ADDIN EN.CITE </w:instrText>
      </w:r>
      <w:r w:rsidR="0018661D" w:rsidRPr="008438B8">
        <w:rPr>
          <w:rFonts w:ascii="Times New Roman" w:hAnsi="Times New Roman" w:cs="Times New Roman"/>
          <w:sz w:val="24"/>
          <w:szCs w:val="24"/>
          <w:lang w:val="en-US"/>
        </w:rPr>
        <w:fldChar w:fldCharType="begin">
          <w:fldData xml:space="preserve">PEVuZE5vdGU+PENpdGU+PEF1dGhvcj5MYW5jaW90dGk8L0F1dGhvcj48WWVhcj4yMDA4PC9ZZWFy
PjxSZWNOdW0+NzkxNjwvUmVjTnVtPjxEaXNwbGF5VGV4dD5bMl08L0Rpc3BsYXlUZXh0PjxyZWNv
cmQ+PHJlYy1udW1iZXI+NzkxNjwvcmVjLW51bWJlcj48Zm9yZWlnbi1rZXlzPjxrZXkgYXBwPSJF
TiIgZGItaWQ9InN3cjl0ZDAwbHhlMGZrZWEydm81dmQ1ZXphcGR4OXdzZXpkZSIgdGltZXN0YW1w
PSIxNjAwMzY2NTA0Ij43OTE2PC9rZXk+PC9mb3JlaWduLWtleXM+PHJlZi10eXBlIG5hbWU9Ikpv
dXJuYWwgQXJ0aWNsZSI+MTc8L3JlZi10eXBlPjxjb250cmlidXRvcnM+PGF1dGhvcnM+PGF1dGhv
cj5MYW5jaW90dGksIFIuIFMuPC9hdXRob3I+PGF1dGhvcj5Lb3NveSwgTy4gTC48L2F1dGhvcj48
YXV0aG9yPkxhdmVuLCBKLiBKLjwvYXV0aG9yPjxhdXRob3I+VmVsZXosIEouIE8uPC9hdXRob3I+
PGF1dGhvcj5MYW1iZXJ0LCBBLiBKLjwvYXV0aG9yPjxhdXRob3I+Sm9obnNvbiwgQS4gSi48L2F1
dGhvcj48YXV0aG9yPlN0YW5maWVsZCwgUy4gTS48L2F1dGhvcj48YXV0aG9yPkR1ZmZ5LCBNLiBS
LjwvYXV0aG9yPjwvYXV0aG9ycz48L2NvbnRyaWJ1dG9ycz48YXV0aC1hZGRyZXNzPkRpYWdub3N0
aWMgYW5kIFJlZmVyZW5jZSBMYWJvcmF0b3J5LCBBcmJvdmlydXMgRGlzZWFzZXMgQnJhbmNoLCBD
ZW50ZXJzIGZvciBEaXNlYXNlIENvbnRyb2wgYW5kIFByZXZlbnRpb24sIEZvcnQgQ29sbGlucywg
Q29sb3JhZG8gODA1MjEsIFVTQS4gcnNsMkBjZGMuZ292PC9hdXRoLWFkZHJlc3M+PHRpdGxlcz48
dGl0bGU+R2VuZXRpYyBhbmQgc2Vyb2xvZ2ljIHByb3BlcnRpZXMgb2YgWmlrYSB2aXJ1cyBhc3Nv
Y2lhdGVkIHdpdGggYW4gZXBpZGVtaWMsIFlhcCBTdGF0ZSwgTWljcm9uZXNpYSwgMjAwNzwvdGl0
bGU+PHNlY29uZGFyeS10aXRsZT5FbWVyZyBJbmZlY3QgRGlzPC9zZWNvbmRhcnktdGl0bGU+PC90
aXRsZXM+PHBlcmlvZGljYWw+PGZ1bGwtdGl0bGU+RW1lcmcgSW5mZWN0IERpczwvZnVsbC10aXRs
ZT48L3BlcmlvZGljYWw+PHBhZ2VzPjEyMzItOTwvcGFnZXM+PHZvbHVtZT4xNDwvdm9sdW1lPjxu
dW1iZXI+ODwvbnVtYmVyPjxlZGl0aW9uPjIwMDgvMDgvMDY8L2VkaXRpb24+PGtleXdvcmRzPjxr
ZXl3b3JkPkFudGlib2RpZXMsIFZpcmFsL2Jsb29kPC9rZXl3b3JkPjxrZXl3b3JkPkJhc2UgU2Vx
dWVuY2U8L2tleXdvcmQ+PGtleXdvcmQ+KkRpc2Vhc2UgT3V0YnJlYWtzPC9rZXl3b3JkPjxrZXl3
b3JkPkh1bWFuczwva2V5d29yZD48a2V5d29yZD5JbW11bm9nbG9idWxpbiBHL2Jsb29kPC9rZXl3
b3JkPjxrZXl3b3JkPkltbXVub2dsb2J1bGluIE0vYmxvb2Q8L2tleXdvcmQ+PGtleXdvcmQ+TWlj
cm9uZXNpYS9lcGlkZW1pb2xvZ3k8L2tleXdvcmQ+PGtleXdvcmQ+UGh5bG9nZW55PC9rZXl3b3Jk
PjxrZXl3b3JkPlJOQSwgVmlyYWwvZ2VuZXRpY3M8L2tleXdvcmQ+PGtleXdvcmQ+UmV2ZXJzZSBU
cmFuc2NyaXB0YXNlIFBvbHltZXJhc2UgQ2hhaW4gUmVhY3Rpb248L2tleXdvcmQ+PGtleXdvcmQ+
U2Vyb2xvZ2ljIFRlc3RzPC9rZXl3b3JkPjxrZXl3b3JkPipaaWthIFZpcnVzL2dlbmV0aWNzL2lz
b2xhdGlvbiAmYW1wOyBwdXJpZmljYXRpb248L2tleXdvcmQ+PGtleXdvcmQ+Klppa2EgVmlydXMg
SW5mZWN0aW9uL2RpYWdub3Npcy9lcGlkZW1pb2xvZ3kvdmlyb2xvZ3k8L2tleXdvcmQ+PC9rZXl3
b3Jkcz48ZGF0ZXM+PHllYXI+MjAwODwveWVhcj48cHViLWRhdGVzPjxkYXRlPkF1ZzwvZGF0ZT48
L3B1Yi1kYXRlcz48L2RhdGVzPjxpc2JuPjEwODAtNjA1OSAoRWxlY3Ryb25pYykmI3hEOzEwODAt
NjA0MCAoTGlua2luZyk8L2lzYm4+PGFjY2Vzc2lvbi1udW0+MTg2ODA2NDY8L2FjY2Vzc2lvbi1u
dW0+PHVybHM+PHJlbGF0ZWQtdXJscz48dXJsPmh0dHBzOi8vd3d3Lm5jYmkubmxtLm5paC5nb3Yv
cHVibWVkLzE4NjgwNjQ2PC91cmw+PC9yZWxhdGVkLXVybHM+PC91cmxzPjxjdXN0b20yPlBNQzI2
MDAzOTQ8L2N1c3RvbTI+PGVsZWN0cm9uaWMtcmVzb3VyY2UtbnVtPjEwLjMyMDEvZWlkMTQwOC4w
ODAyODc8L2VsZWN0cm9uaWMtcmVzb3VyY2UtbnVtPjwvcmVjb3JkPjwvQ2l0ZT48L0VuZE5vdGU+
AG==
</w:fldData>
        </w:fldChar>
      </w:r>
      <w:r w:rsidR="0018661D" w:rsidRPr="008438B8">
        <w:rPr>
          <w:rFonts w:ascii="Times New Roman" w:hAnsi="Times New Roman" w:cs="Times New Roman"/>
          <w:sz w:val="24"/>
          <w:szCs w:val="24"/>
          <w:lang w:val="en-US"/>
        </w:rPr>
        <w:instrText xml:space="preserve"> ADDIN EN.CITE.DATA </w:instrText>
      </w:r>
      <w:r w:rsidR="0018661D" w:rsidRPr="008438B8">
        <w:rPr>
          <w:rFonts w:ascii="Times New Roman" w:hAnsi="Times New Roman" w:cs="Times New Roman"/>
          <w:sz w:val="24"/>
          <w:szCs w:val="24"/>
          <w:lang w:val="en-US"/>
        </w:rPr>
      </w:r>
      <w:r w:rsidR="0018661D" w:rsidRPr="008438B8">
        <w:rPr>
          <w:rFonts w:ascii="Times New Roman" w:hAnsi="Times New Roman" w:cs="Times New Roman"/>
          <w:sz w:val="24"/>
          <w:szCs w:val="24"/>
          <w:lang w:val="en-US"/>
        </w:rPr>
        <w:fldChar w:fldCharType="end"/>
      </w:r>
      <w:r w:rsidR="0018661D" w:rsidRPr="008438B8">
        <w:rPr>
          <w:rFonts w:ascii="Times New Roman" w:hAnsi="Times New Roman" w:cs="Times New Roman"/>
          <w:sz w:val="24"/>
          <w:szCs w:val="24"/>
          <w:lang w:val="en-US"/>
        </w:rPr>
      </w:r>
      <w:r w:rsidR="0018661D" w:rsidRPr="008438B8">
        <w:rPr>
          <w:rFonts w:ascii="Times New Roman" w:hAnsi="Times New Roman" w:cs="Times New Roman"/>
          <w:sz w:val="24"/>
          <w:szCs w:val="24"/>
          <w:lang w:val="en-US"/>
        </w:rPr>
        <w:fldChar w:fldCharType="separate"/>
      </w:r>
      <w:r w:rsidR="0018661D" w:rsidRPr="008438B8">
        <w:rPr>
          <w:rFonts w:ascii="Times New Roman" w:hAnsi="Times New Roman" w:cs="Times New Roman"/>
          <w:noProof/>
          <w:sz w:val="24"/>
          <w:szCs w:val="24"/>
          <w:lang w:val="en-US"/>
        </w:rPr>
        <w:t>[2]</w:t>
      </w:r>
      <w:r w:rsidR="0018661D" w:rsidRPr="008438B8">
        <w:rPr>
          <w:rFonts w:ascii="Times New Roman" w:hAnsi="Times New Roman" w:cs="Times New Roman"/>
          <w:sz w:val="24"/>
          <w:szCs w:val="24"/>
          <w:lang w:val="en-US"/>
        </w:rPr>
        <w:fldChar w:fldCharType="end"/>
      </w:r>
      <w:r w:rsidR="00B233B2">
        <w:rPr>
          <w:rFonts w:ascii="Times New Roman" w:hAnsi="Times New Roman" w:cs="Times New Roman"/>
          <w:sz w:val="24"/>
          <w:szCs w:val="24"/>
          <w:lang w:val="en-US"/>
        </w:rPr>
        <w:t>.</w:t>
      </w:r>
    </w:p>
    <w:p w14:paraId="61219976" w14:textId="77777777" w:rsidR="0018661D" w:rsidRPr="008438B8" w:rsidRDefault="0018661D" w:rsidP="008438B8">
      <w:pPr>
        <w:spacing w:after="0" w:line="480" w:lineRule="auto"/>
        <w:rPr>
          <w:rFonts w:ascii="Times New Roman" w:hAnsi="Times New Roman" w:cs="Times New Roman"/>
          <w:b/>
          <w:sz w:val="24"/>
          <w:szCs w:val="24"/>
          <w:lang w:val="en-US"/>
        </w:rPr>
      </w:pPr>
    </w:p>
    <w:p w14:paraId="61093B14" w14:textId="7B8FFB8B" w:rsidR="0018661D" w:rsidRPr="008438B8" w:rsidRDefault="00B233B2" w:rsidP="008438B8">
      <w:pPr>
        <w:spacing w:after="0" w:line="480" w:lineRule="auto"/>
        <w:rPr>
          <w:rFonts w:ascii="Times New Roman" w:hAnsi="Times New Roman" w:cs="Times New Roman"/>
          <w:b/>
          <w:sz w:val="24"/>
          <w:szCs w:val="24"/>
          <w:lang w:val="en-US"/>
        </w:rPr>
      </w:pPr>
      <w:r w:rsidRPr="008438B8">
        <w:rPr>
          <w:rFonts w:ascii="Times New Roman" w:hAnsi="Times New Roman" w:cs="Times New Roman"/>
          <w:b/>
          <w:sz w:val="24"/>
          <w:szCs w:val="24"/>
          <w:lang w:val="en-US"/>
        </w:rPr>
        <w:t>References</w:t>
      </w:r>
    </w:p>
    <w:p w14:paraId="604499F6" w14:textId="77777777" w:rsidR="007B747E" w:rsidRPr="007B747E" w:rsidRDefault="0018661D" w:rsidP="007B747E">
      <w:pPr>
        <w:pStyle w:val="EndNoteBibliography"/>
        <w:spacing w:after="0"/>
        <w:ind w:left="720" w:hanging="720"/>
      </w:pPr>
      <w:r w:rsidRPr="007B747E">
        <w:rPr>
          <w:szCs w:val="24"/>
        </w:rPr>
        <w:fldChar w:fldCharType="begin"/>
      </w:r>
      <w:r w:rsidRPr="007B747E">
        <w:rPr>
          <w:szCs w:val="24"/>
        </w:rPr>
        <w:instrText xml:space="preserve"> ADDIN EN.REFLIST </w:instrText>
      </w:r>
      <w:r w:rsidRPr="007B747E">
        <w:rPr>
          <w:szCs w:val="24"/>
        </w:rPr>
        <w:fldChar w:fldCharType="separate"/>
      </w:r>
      <w:r w:rsidR="007B747E" w:rsidRPr="007B747E">
        <w:t>1.</w:t>
      </w:r>
      <w:r w:rsidR="007B747E" w:rsidRPr="007B747E">
        <w:tab/>
        <w:t>Kong YY, Thay CH, Tin TC, Devi S. Rapid detection, serotyping and quantitation of dengue viruses by TaqMan real-time one-step RT-PCR. J Virol Methods.</w:t>
      </w:r>
      <w:r w:rsidR="007B747E" w:rsidRPr="007B747E">
        <w:rPr>
          <w:i/>
        </w:rPr>
        <w:t xml:space="preserve"> </w:t>
      </w:r>
      <w:r w:rsidR="007B747E" w:rsidRPr="007B747E">
        <w:t>2006;138 1-2:123-30; doi: 10.1016/j.jviromet.2006.08.003.</w:t>
      </w:r>
    </w:p>
    <w:p w14:paraId="002A894B" w14:textId="77777777" w:rsidR="007B747E" w:rsidRPr="007B747E" w:rsidRDefault="007B747E" w:rsidP="007B747E">
      <w:pPr>
        <w:pStyle w:val="EndNoteBibliography"/>
        <w:ind w:left="720" w:hanging="720"/>
      </w:pPr>
      <w:r w:rsidRPr="007B747E">
        <w:t>2.</w:t>
      </w:r>
      <w:r w:rsidRPr="007B747E">
        <w:tab/>
        <w:t>Lanciotti RS, Kosoy OL, Laven JJ, Velez JO, Lambert AJ, Johnson AJ, et al. Genetic and serologic properties of Zika virus associated with an epidemic, Yap State, Micronesia, 2007. Emerg Infect Dis.</w:t>
      </w:r>
      <w:r w:rsidRPr="007B747E">
        <w:rPr>
          <w:i/>
        </w:rPr>
        <w:t xml:space="preserve"> </w:t>
      </w:r>
      <w:r w:rsidRPr="007B747E">
        <w:t>2008;14 8:1232-9; doi: 10.3201/eid1408.080287.</w:t>
      </w:r>
    </w:p>
    <w:p w14:paraId="14E45686" w14:textId="413D2676" w:rsidR="00D23FED" w:rsidRPr="007B747E" w:rsidRDefault="0018661D" w:rsidP="007B747E">
      <w:pPr>
        <w:spacing w:after="0" w:line="480" w:lineRule="auto"/>
        <w:rPr>
          <w:rFonts w:ascii="Times New Roman" w:hAnsi="Times New Roman" w:cs="Times New Roman"/>
          <w:sz w:val="24"/>
          <w:szCs w:val="24"/>
          <w:lang w:val="en-US"/>
        </w:rPr>
      </w:pPr>
      <w:r w:rsidRPr="007B747E">
        <w:rPr>
          <w:rFonts w:ascii="Times New Roman" w:hAnsi="Times New Roman" w:cs="Times New Roman"/>
          <w:sz w:val="24"/>
          <w:szCs w:val="24"/>
          <w:lang w:val="en-US"/>
        </w:rPr>
        <w:fldChar w:fldCharType="end"/>
      </w:r>
    </w:p>
    <w:sectPr w:rsidR="00D23FED" w:rsidRPr="007B747E" w:rsidSect="009A321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removePersonalInformation/>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arasites Vector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swr9td00lxe0fkea2vo5vd5ezapdx9wsezde&quot;&gt;BancoMHEndNote_2019&lt;record-ids&gt;&lt;item&gt;7916&lt;/item&gt;&lt;item&gt;7943&lt;/item&gt;&lt;/record-ids&gt;&lt;/item&gt;&lt;/Libraries&gt;"/>
  </w:docVars>
  <w:rsids>
    <w:rsidRoot w:val="00765F93"/>
    <w:rsid w:val="00051225"/>
    <w:rsid w:val="000533D5"/>
    <w:rsid w:val="000748C3"/>
    <w:rsid w:val="000A12B2"/>
    <w:rsid w:val="000A3E9D"/>
    <w:rsid w:val="0011049E"/>
    <w:rsid w:val="00123E73"/>
    <w:rsid w:val="00130AC7"/>
    <w:rsid w:val="00144363"/>
    <w:rsid w:val="0018661D"/>
    <w:rsid w:val="0023525E"/>
    <w:rsid w:val="002569DE"/>
    <w:rsid w:val="002759E8"/>
    <w:rsid w:val="002871AA"/>
    <w:rsid w:val="002A0FA0"/>
    <w:rsid w:val="002E0BA7"/>
    <w:rsid w:val="00362A5F"/>
    <w:rsid w:val="003F2D64"/>
    <w:rsid w:val="00400155"/>
    <w:rsid w:val="004075FD"/>
    <w:rsid w:val="00425A78"/>
    <w:rsid w:val="00512CFE"/>
    <w:rsid w:val="00585F68"/>
    <w:rsid w:val="005A381E"/>
    <w:rsid w:val="005A3BE8"/>
    <w:rsid w:val="00630660"/>
    <w:rsid w:val="00653130"/>
    <w:rsid w:val="006745F1"/>
    <w:rsid w:val="006B5EBB"/>
    <w:rsid w:val="006E1487"/>
    <w:rsid w:val="006F4A38"/>
    <w:rsid w:val="007451F8"/>
    <w:rsid w:val="00765F93"/>
    <w:rsid w:val="00770706"/>
    <w:rsid w:val="007A0685"/>
    <w:rsid w:val="007B747E"/>
    <w:rsid w:val="007E381E"/>
    <w:rsid w:val="00817227"/>
    <w:rsid w:val="008438B8"/>
    <w:rsid w:val="00860214"/>
    <w:rsid w:val="0089232B"/>
    <w:rsid w:val="008954C7"/>
    <w:rsid w:val="008B5CBE"/>
    <w:rsid w:val="008D2F70"/>
    <w:rsid w:val="00946E6E"/>
    <w:rsid w:val="00977909"/>
    <w:rsid w:val="009A3214"/>
    <w:rsid w:val="00A07FBA"/>
    <w:rsid w:val="00A21557"/>
    <w:rsid w:val="00A62A77"/>
    <w:rsid w:val="00AD6269"/>
    <w:rsid w:val="00AD7843"/>
    <w:rsid w:val="00B233B2"/>
    <w:rsid w:val="00B654BE"/>
    <w:rsid w:val="00B72953"/>
    <w:rsid w:val="00B73229"/>
    <w:rsid w:val="00BF3F8F"/>
    <w:rsid w:val="00C47384"/>
    <w:rsid w:val="00C67FE4"/>
    <w:rsid w:val="00C71B24"/>
    <w:rsid w:val="00CE6EDE"/>
    <w:rsid w:val="00CF64D7"/>
    <w:rsid w:val="00D23FED"/>
    <w:rsid w:val="00D55389"/>
    <w:rsid w:val="00DB7A92"/>
    <w:rsid w:val="00DC6E19"/>
    <w:rsid w:val="00E22480"/>
    <w:rsid w:val="00E252AB"/>
    <w:rsid w:val="00E41F6D"/>
    <w:rsid w:val="00F06375"/>
    <w:rsid w:val="00F170FE"/>
    <w:rsid w:val="00F23863"/>
    <w:rsid w:val="00F93EAE"/>
    <w:rsid w:val="00FC766F"/>
    <w:rsid w:val="00FD4472"/>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733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F9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5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17227"/>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DefaultParagraphFont"/>
    <w:link w:val="EndNoteBibliographyTitle"/>
    <w:rsid w:val="00817227"/>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817227"/>
    <w:pPr>
      <w:spacing w:line="360" w:lineRule="auto"/>
    </w:pPr>
    <w:rPr>
      <w:rFonts w:ascii="Times New Roman" w:hAnsi="Times New Roman" w:cs="Times New Roman"/>
      <w:noProof/>
      <w:sz w:val="24"/>
      <w:lang w:val="en-US"/>
    </w:rPr>
  </w:style>
  <w:style w:type="character" w:customStyle="1" w:styleId="EndNoteBibliographyChar">
    <w:name w:val="EndNote Bibliography Char"/>
    <w:basedOn w:val="DefaultParagraphFont"/>
    <w:link w:val="EndNoteBibliography"/>
    <w:rsid w:val="00817227"/>
    <w:rPr>
      <w:rFonts w:ascii="Times New Roman" w:hAnsi="Times New Roman" w:cs="Times New Roman"/>
      <w:noProof/>
      <w:sz w:val="24"/>
      <w:lang w:val="en-US"/>
    </w:rPr>
  </w:style>
  <w:style w:type="paragraph" w:styleId="BalloonText">
    <w:name w:val="Balloon Text"/>
    <w:basedOn w:val="Normal"/>
    <w:link w:val="BalloonTextChar"/>
    <w:uiPriority w:val="99"/>
    <w:semiHidden/>
    <w:unhideWhenUsed/>
    <w:rsid w:val="00F238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3863"/>
    <w:rPr>
      <w:rFonts w:ascii="Segoe UI" w:hAnsi="Segoe UI" w:cs="Segoe UI"/>
      <w:sz w:val="18"/>
      <w:szCs w:val="18"/>
    </w:rPr>
  </w:style>
  <w:style w:type="character" w:styleId="CommentReference">
    <w:name w:val="annotation reference"/>
    <w:basedOn w:val="DefaultParagraphFont"/>
    <w:uiPriority w:val="99"/>
    <w:semiHidden/>
    <w:unhideWhenUsed/>
    <w:rsid w:val="008D2F70"/>
    <w:rPr>
      <w:sz w:val="16"/>
      <w:szCs w:val="16"/>
    </w:rPr>
  </w:style>
  <w:style w:type="paragraph" w:styleId="CommentText">
    <w:name w:val="annotation text"/>
    <w:basedOn w:val="Normal"/>
    <w:link w:val="CommentTextChar"/>
    <w:uiPriority w:val="99"/>
    <w:semiHidden/>
    <w:unhideWhenUsed/>
    <w:rsid w:val="008D2F70"/>
    <w:pPr>
      <w:spacing w:line="240" w:lineRule="auto"/>
    </w:pPr>
    <w:rPr>
      <w:sz w:val="20"/>
      <w:szCs w:val="20"/>
    </w:rPr>
  </w:style>
  <w:style w:type="character" w:customStyle="1" w:styleId="CommentTextChar">
    <w:name w:val="Comment Text Char"/>
    <w:basedOn w:val="DefaultParagraphFont"/>
    <w:link w:val="CommentText"/>
    <w:uiPriority w:val="99"/>
    <w:semiHidden/>
    <w:rsid w:val="008D2F70"/>
    <w:rPr>
      <w:sz w:val="20"/>
      <w:szCs w:val="20"/>
    </w:rPr>
  </w:style>
  <w:style w:type="paragraph" w:styleId="CommentSubject">
    <w:name w:val="annotation subject"/>
    <w:basedOn w:val="CommentText"/>
    <w:next w:val="CommentText"/>
    <w:link w:val="CommentSubjectChar"/>
    <w:uiPriority w:val="99"/>
    <w:semiHidden/>
    <w:unhideWhenUsed/>
    <w:rsid w:val="008D2F70"/>
    <w:rPr>
      <w:b/>
      <w:bCs/>
    </w:rPr>
  </w:style>
  <w:style w:type="character" w:customStyle="1" w:styleId="CommentSubjectChar">
    <w:name w:val="Comment Subject Char"/>
    <w:basedOn w:val="CommentTextChar"/>
    <w:link w:val="CommentSubject"/>
    <w:uiPriority w:val="99"/>
    <w:semiHidden/>
    <w:rsid w:val="008D2F70"/>
    <w:rPr>
      <w:b/>
      <w:bCs/>
      <w:sz w:val="20"/>
      <w:szCs w:val="20"/>
    </w:rPr>
  </w:style>
  <w:style w:type="character" w:styleId="Hyperlink">
    <w:name w:val="Hyperlink"/>
    <w:basedOn w:val="DefaultParagraphFont"/>
    <w:uiPriority w:val="99"/>
    <w:unhideWhenUsed/>
    <w:rsid w:val="006E14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432</Words>
  <Characters>2466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2021-07-12T13:24:00Z</dcterms:created>
  <dcterms:modified xsi:type="dcterms:W3CDTF">2021-07-19T13:46:00Z</dcterms:modified>
</cp:coreProperties>
</file>