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2A21E" w14:textId="77777777" w:rsidR="00FB341B" w:rsidRPr="00D33CDF" w:rsidRDefault="00FB341B" w:rsidP="00FB341B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Additional file 1: </w:t>
      </w:r>
      <w:r w:rsidRPr="00D33CD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</w:t>
      </w:r>
      <w:r w:rsidR="000E78E4"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 w:rsidRPr="00D33CDF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D33CD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D33CDF">
        <w:rPr>
          <w:rFonts w:ascii="Times New Roman" w:hAnsi="Times New Roman" w:cs="Times New Roman"/>
          <w:bCs/>
          <w:sz w:val="22"/>
          <w:szCs w:val="22"/>
          <w:lang w:val="en-US"/>
        </w:rPr>
        <w:t>Primers and probes used in two 4-plex real-time PCR assays.</w:t>
      </w:r>
    </w:p>
    <w:tbl>
      <w:tblPr>
        <w:tblStyle w:val="Prosttabulka21"/>
        <w:tblW w:w="1488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1012"/>
        <w:gridCol w:w="1134"/>
        <w:gridCol w:w="2410"/>
        <w:gridCol w:w="2693"/>
        <w:gridCol w:w="5812"/>
      </w:tblGrid>
      <w:tr w:rsidR="00FB341B" w:rsidRPr="00D33CDF" w14:paraId="45942BE7" w14:textId="77777777" w:rsidTr="006D6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C241E0" w14:textId="3C0616E2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proofErr w:type="spellStart"/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Target</w:t>
            </w:r>
            <w:r w:rsidRPr="00D33CDF">
              <w:rPr>
                <w:rFonts w:ascii="Times New Roman" w:eastAsia="Times New Roman" w:hAnsi="Times New Roman" w:cs="Times New Roman"/>
                <w:vertAlign w:val="superscript"/>
                <w:lang w:val="en-US" w:eastAsia="cs-CZ"/>
              </w:rPr>
              <w:t>a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65F436" w14:textId="77777777" w:rsidR="00FB341B" w:rsidRPr="00D33CDF" w:rsidRDefault="00FB341B" w:rsidP="008C54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 xml:space="preserve">Target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567A2E" w14:textId="77777777" w:rsidR="00FB341B" w:rsidRPr="00D33CDF" w:rsidRDefault="00FB341B" w:rsidP="008C54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Amplicon size [bp]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9A2A41" w14:textId="77777777" w:rsidR="00FB341B" w:rsidRPr="00D33CDF" w:rsidRDefault="00FB341B" w:rsidP="008C54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Forward primer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53B688" w14:textId="77777777" w:rsidR="00FB341B" w:rsidRPr="00D33CDF" w:rsidRDefault="00FB341B" w:rsidP="008C54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Reverse primer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8E8515" w14:textId="77777777" w:rsidR="00FB341B" w:rsidRPr="00D33CDF" w:rsidRDefault="00FB341B" w:rsidP="008C540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Probe</w:t>
            </w:r>
          </w:p>
        </w:tc>
      </w:tr>
      <w:tr w:rsidR="00FB341B" w:rsidRPr="00D33CDF" w14:paraId="320E43C8" w14:textId="77777777" w:rsidTr="006D6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60651C60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b w:val="0"/>
                <w:i/>
                <w:iCs/>
                <w:lang w:val="en-US" w:eastAsia="cs-CZ"/>
              </w:rPr>
              <w:t>Haemonchus</w:t>
            </w:r>
          </w:p>
        </w:tc>
        <w:tc>
          <w:tcPr>
            <w:tcW w:w="1012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21FE7873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  <w:t>ITS2</w:t>
            </w:r>
          </w:p>
        </w:tc>
        <w:tc>
          <w:tcPr>
            <w:tcW w:w="1134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3A5FAAFF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143</w:t>
            </w:r>
          </w:p>
        </w:tc>
        <w:tc>
          <w:tcPr>
            <w:tcW w:w="2410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032FBC9A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CGTGATGTTATGAAATTGTAAC</w:t>
            </w:r>
          </w:p>
        </w:tc>
        <w:tc>
          <w:tcPr>
            <w:tcW w:w="2693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596309C1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CTCAGGTTGCATTATACAAAT</w:t>
            </w:r>
          </w:p>
        </w:tc>
        <w:tc>
          <w:tcPr>
            <w:tcW w:w="5812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477A1897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HEX-TGCCACTATTTGAGTGTACTCAGCG-BHQ1</w:t>
            </w:r>
          </w:p>
        </w:tc>
      </w:tr>
      <w:tr w:rsidR="00FB341B" w:rsidRPr="00D33CDF" w14:paraId="79FE903C" w14:textId="77777777" w:rsidTr="006D6AA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noWrap/>
            <w:hideMark/>
          </w:tcPr>
          <w:p w14:paraId="684B0AD9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b w:val="0"/>
                <w:i/>
                <w:iCs/>
                <w:lang w:val="en-US" w:eastAsia="cs-CZ"/>
              </w:rPr>
              <w:t>Teladorsagia</w:t>
            </w:r>
          </w:p>
        </w:tc>
        <w:tc>
          <w:tcPr>
            <w:tcW w:w="1012" w:type="dxa"/>
            <w:noWrap/>
            <w:hideMark/>
          </w:tcPr>
          <w:p w14:paraId="21EC13B4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  <w:t>ITS2</w:t>
            </w:r>
          </w:p>
        </w:tc>
        <w:tc>
          <w:tcPr>
            <w:tcW w:w="1134" w:type="dxa"/>
            <w:noWrap/>
            <w:hideMark/>
          </w:tcPr>
          <w:p w14:paraId="78BCB74E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172</w:t>
            </w:r>
          </w:p>
        </w:tc>
        <w:tc>
          <w:tcPr>
            <w:tcW w:w="2410" w:type="dxa"/>
            <w:noWrap/>
            <w:hideMark/>
          </w:tcPr>
          <w:p w14:paraId="7AD12025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TACTACAGTGTGGCTAACATA</w:t>
            </w:r>
          </w:p>
        </w:tc>
        <w:tc>
          <w:tcPr>
            <w:tcW w:w="2693" w:type="dxa"/>
            <w:noWrap/>
            <w:hideMark/>
          </w:tcPr>
          <w:p w14:paraId="43CB328A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TTCATTGAGTACATTCAAATAGTAG</w:t>
            </w:r>
          </w:p>
        </w:tc>
        <w:tc>
          <w:tcPr>
            <w:tcW w:w="5812" w:type="dxa"/>
            <w:noWrap/>
            <w:hideMark/>
          </w:tcPr>
          <w:p w14:paraId="655E9ECA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6FAM-CCGTCGTAACGTTCCTGAATGATATG-BHQ1</w:t>
            </w:r>
          </w:p>
        </w:tc>
      </w:tr>
      <w:tr w:rsidR="00FB341B" w:rsidRPr="00D33CDF" w14:paraId="751D8A71" w14:textId="77777777" w:rsidTr="006D6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5F03A5E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b w:val="0"/>
                <w:i/>
                <w:iCs/>
                <w:lang w:val="en-US" w:eastAsia="cs-CZ"/>
              </w:rPr>
              <w:t>Trichostrongylus</w:t>
            </w:r>
          </w:p>
        </w:tc>
        <w:tc>
          <w:tcPr>
            <w:tcW w:w="101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FC09A1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  <w:t>ITS1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0A4B63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116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8FB165D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GCAATAATACCGCCTCATCG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395E24C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CATAATGGCGTCTAGGCGAG</w:t>
            </w:r>
          </w:p>
        </w:tc>
        <w:tc>
          <w:tcPr>
            <w:tcW w:w="581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81768D5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TxRd-TACGGTACCTGGTTCACAGGAAACC-BHQ2</w:t>
            </w:r>
          </w:p>
        </w:tc>
      </w:tr>
      <w:tr w:rsidR="00FB341B" w:rsidRPr="00D33CDF" w14:paraId="17134FC1" w14:textId="77777777" w:rsidTr="006D6AA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noWrap/>
            <w:hideMark/>
          </w:tcPr>
          <w:p w14:paraId="095513CE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lang w:val="en-US" w:eastAsia="cs-CZ"/>
              </w:rPr>
            </w:pPr>
            <w:proofErr w:type="spellStart"/>
            <w:r w:rsidRPr="00D33CDF">
              <w:rPr>
                <w:rFonts w:ascii="Times New Roman" w:eastAsia="Times New Roman" w:hAnsi="Times New Roman" w:cs="Times New Roman"/>
                <w:b w:val="0"/>
                <w:i/>
                <w:iCs/>
                <w:lang w:val="en-US" w:eastAsia="cs-CZ"/>
              </w:rPr>
              <w:t>Nematodirus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FE577F7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  <w:t>SSU rRNA</w:t>
            </w:r>
          </w:p>
        </w:tc>
        <w:tc>
          <w:tcPr>
            <w:tcW w:w="1134" w:type="dxa"/>
            <w:noWrap/>
            <w:hideMark/>
          </w:tcPr>
          <w:p w14:paraId="41380610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150</w:t>
            </w:r>
          </w:p>
        </w:tc>
        <w:tc>
          <w:tcPr>
            <w:tcW w:w="2410" w:type="dxa"/>
            <w:noWrap/>
            <w:hideMark/>
          </w:tcPr>
          <w:p w14:paraId="1D4D6AA8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CTCTATGGAAGGTGTCTACC</w:t>
            </w:r>
          </w:p>
        </w:tc>
        <w:tc>
          <w:tcPr>
            <w:tcW w:w="2693" w:type="dxa"/>
            <w:noWrap/>
            <w:hideMark/>
          </w:tcPr>
          <w:p w14:paraId="3E017683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CTAGTCACCAACGTAAAACAG</w:t>
            </w:r>
          </w:p>
        </w:tc>
        <w:tc>
          <w:tcPr>
            <w:tcW w:w="5812" w:type="dxa"/>
            <w:noWrap/>
            <w:hideMark/>
          </w:tcPr>
          <w:p w14:paraId="592C645E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HEX-CGGCAGTGAATCGTCGTGCA-BHQ1</w:t>
            </w:r>
          </w:p>
        </w:tc>
      </w:tr>
      <w:tr w:rsidR="00FB341B" w:rsidRPr="00D33CDF" w14:paraId="3FE9314A" w14:textId="77777777" w:rsidTr="006D6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E75E47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lang w:val="en-US" w:eastAsia="cs-CZ"/>
              </w:rPr>
            </w:pPr>
            <w:proofErr w:type="spellStart"/>
            <w:r w:rsidRPr="00D33CDF">
              <w:rPr>
                <w:rFonts w:ascii="Times New Roman" w:eastAsia="Times New Roman" w:hAnsi="Times New Roman" w:cs="Times New Roman"/>
                <w:b w:val="0"/>
                <w:i/>
                <w:iCs/>
                <w:lang w:val="en-US" w:eastAsia="cs-CZ"/>
              </w:rPr>
              <w:t>Ashworthius</w:t>
            </w:r>
            <w:proofErr w:type="spellEnd"/>
          </w:p>
        </w:tc>
        <w:tc>
          <w:tcPr>
            <w:tcW w:w="101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918A859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  <w:t>ITS1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1FF6760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167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E2DB041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TCGATAAATGTGACACAAACTTT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9CF9A69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GTACGGGATATAATACTTAGTGAAGTA</w:t>
            </w:r>
          </w:p>
        </w:tc>
        <w:tc>
          <w:tcPr>
            <w:tcW w:w="581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C637E17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6FAM-TGGCGTCATTGAACATGATCATTAAGGT-BHQ1</w:t>
            </w:r>
          </w:p>
        </w:tc>
      </w:tr>
      <w:tr w:rsidR="00FB341B" w:rsidRPr="00D33CDF" w14:paraId="51809BA4" w14:textId="77777777" w:rsidTr="006D6AA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noWrap/>
            <w:hideMark/>
          </w:tcPr>
          <w:p w14:paraId="7014C450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b w:val="0"/>
                <w:i/>
                <w:iCs/>
                <w:lang w:val="en-US" w:eastAsia="cs-CZ"/>
              </w:rPr>
              <w:t>Chabertia</w:t>
            </w:r>
          </w:p>
        </w:tc>
        <w:tc>
          <w:tcPr>
            <w:tcW w:w="1012" w:type="dxa"/>
            <w:noWrap/>
            <w:hideMark/>
          </w:tcPr>
          <w:p w14:paraId="67BC287F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i/>
                <w:iCs/>
                <w:lang w:val="en-US" w:eastAsia="cs-CZ"/>
              </w:rPr>
              <w:t>COI</w:t>
            </w:r>
          </w:p>
        </w:tc>
        <w:tc>
          <w:tcPr>
            <w:tcW w:w="1134" w:type="dxa"/>
            <w:noWrap/>
            <w:hideMark/>
          </w:tcPr>
          <w:p w14:paraId="386A7EA8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145</w:t>
            </w:r>
          </w:p>
        </w:tc>
        <w:tc>
          <w:tcPr>
            <w:tcW w:w="2410" w:type="dxa"/>
            <w:noWrap/>
            <w:hideMark/>
          </w:tcPr>
          <w:p w14:paraId="6889C9CC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CACAGGTGTTAAGGTTTTTAG</w:t>
            </w:r>
          </w:p>
        </w:tc>
        <w:tc>
          <w:tcPr>
            <w:tcW w:w="2693" w:type="dxa"/>
            <w:noWrap/>
            <w:hideMark/>
          </w:tcPr>
          <w:p w14:paraId="090F7DFD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CAACCTAGAATTTGACAATACTAC</w:t>
            </w:r>
          </w:p>
        </w:tc>
        <w:tc>
          <w:tcPr>
            <w:tcW w:w="5812" w:type="dxa"/>
            <w:noWrap/>
            <w:hideMark/>
          </w:tcPr>
          <w:p w14:paraId="32611573" w14:textId="77777777" w:rsidR="00FB341B" w:rsidRPr="00D33CDF" w:rsidRDefault="00FB341B" w:rsidP="008C540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TxRd-TTTTTTGTTTACTATTGGTGGTTTAACAGG-BHQ2</w:t>
            </w:r>
          </w:p>
        </w:tc>
      </w:tr>
      <w:tr w:rsidR="00FB341B" w:rsidRPr="00D33CDF" w14:paraId="50CEBE0D" w14:textId="77777777" w:rsidTr="006D6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3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4DDFCBA1" w14:textId="77777777" w:rsidR="00FB341B" w:rsidRPr="00D33CDF" w:rsidRDefault="00FB341B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b w:val="0"/>
                <w:caps/>
                <w:lang w:val="en-US" w:eastAsia="cs-CZ"/>
              </w:rPr>
              <w:t>IAC</w:t>
            </w:r>
          </w:p>
        </w:tc>
        <w:tc>
          <w:tcPr>
            <w:tcW w:w="101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1D93AC4B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 xml:space="preserve">synthetic oligo </w:t>
            </w:r>
          </w:p>
        </w:tc>
        <w:tc>
          <w:tcPr>
            <w:tcW w:w="1134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454573B1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137</w:t>
            </w:r>
          </w:p>
        </w:tc>
        <w:tc>
          <w:tcPr>
            <w:tcW w:w="2410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14741ADB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AACCCCTAAACCGGATGATA</w:t>
            </w:r>
          </w:p>
        </w:tc>
        <w:tc>
          <w:tcPr>
            <w:tcW w:w="2693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4536F6F6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GTTTAGAATGTTTTCTCCCGTAC</w:t>
            </w:r>
          </w:p>
        </w:tc>
        <w:tc>
          <w:tcPr>
            <w:tcW w:w="581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68AD0612" w14:textId="77777777" w:rsidR="00FB341B" w:rsidRPr="00D33CDF" w:rsidRDefault="00FB341B" w:rsidP="008C540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cs-CZ"/>
              </w:rPr>
            </w:pPr>
            <w:r w:rsidRPr="00D33CDF">
              <w:rPr>
                <w:rFonts w:ascii="Times New Roman" w:eastAsia="Times New Roman" w:hAnsi="Times New Roman" w:cs="Times New Roman"/>
                <w:lang w:val="en-US" w:eastAsia="cs-CZ"/>
              </w:rPr>
              <w:t>Cy5-CTCACCTCCCCGCCCAATACTG-BHQ3</w:t>
            </w:r>
          </w:p>
        </w:tc>
      </w:tr>
    </w:tbl>
    <w:p w14:paraId="265DC693" w14:textId="59A87E9A" w:rsidR="00FB341B" w:rsidRPr="00FB341B" w:rsidRDefault="00FB341B" w:rsidP="00FB341B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D33CDF">
        <w:rPr>
          <w:rFonts w:ascii="Times New Roman" w:hAnsi="Times New Roman" w:cs="Times New Roman"/>
          <w:iCs/>
          <w:sz w:val="22"/>
          <w:szCs w:val="22"/>
          <w:vertAlign w:val="superscript"/>
          <w:lang w:val="en-US"/>
        </w:rPr>
        <w:t>a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Haemonchus</w:t>
      </w:r>
      <w:proofErr w:type="spellEnd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(was designed to cover species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H.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contortus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 and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H.</w:t>
      </w:r>
      <w:r w:rsidR="00A542D7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placei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Teladorsagia</w:t>
      </w:r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 (covering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T.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circumcincta</w:t>
      </w:r>
      <w:proofErr w:type="spellEnd"/>
      <w:r w:rsidRPr="00D33CDF">
        <w:rPr>
          <w:rFonts w:ascii="Times New Roman" w:hAnsi="Times New Roman" w:cs="Times New Roman"/>
          <w:iCs/>
          <w:sz w:val="22"/>
          <w:szCs w:val="22"/>
          <w:lang w:val="en-US"/>
        </w:rPr>
        <w:t>,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T.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trifurcata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Trichostrongylus</w:t>
      </w:r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 (covering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T.</w:t>
      </w:r>
      <w:r w:rsidR="00A542D7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colubriformis</w:t>
      </w:r>
      <w:proofErr w:type="spellEnd"/>
      <w:r w:rsidRPr="00D33CDF">
        <w:rPr>
          <w:rFonts w:ascii="Times New Roman" w:hAnsi="Times New Roman" w:cs="Times New Roman"/>
          <w:iCs/>
          <w:sz w:val="22"/>
          <w:szCs w:val="22"/>
          <w:lang w:val="en-US"/>
        </w:rPr>
        <w:t>,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T.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vitrinus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 and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T.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rugatus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Nematodirus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 (designed for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N. battus</w:t>
      </w:r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Ashworthius</w:t>
      </w:r>
      <w:proofErr w:type="spellEnd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(designed for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A.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sidemi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) and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Chabertia</w:t>
      </w:r>
      <w:r w:rsidRPr="00D33CDF">
        <w:rPr>
          <w:rFonts w:ascii="Times New Roman" w:hAnsi="Times New Roman" w:cs="Times New Roman"/>
          <w:sz w:val="22"/>
          <w:szCs w:val="22"/>
          <w:lang w:val="en-US"/>
        </w:rPr>
        <w:t xml:space="preserve"> (designed for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Ch. </w:t>
      </w:r>
      <w:proofErr w:type="spellStart"/>
      <w:r w:rsidRPr="00D33CDF">
        <w:rPr>
          <w:rFonts w:ascii="Times New Roman" w:hAnsi="Times New Roman" w:cs="Times New Roman"/>
          <w:i/>
          <w:iCs/>
          <w:sz w:val="22"/>
          <w:szCs w:val="22"/>
          <w:lang w:val="en-US"/>
        </w:rPr>
        <w:t>ovina</w:t>
      </w:r>
      <w:proofErr w:type="spellEnd"/>
      <w:r w:rsidRPr="00D33CDF">
        <w:rPr>
          <w:rFonts w:ascii="Times New Roman" w:hAnsi="Times New Roman" w:cs="Times New Roman"/>
          <w:sz w:val="22"/>
          <w:szCs w:val="22"/>
          <w:lang w:val="en-US"/>
        </w:rPr>
        <w:t>).</w:t>
      </w:r>
    </w:p>
    <w:sectPr w:rsidR="00FB341B" w:rsidRPr="00FB341B" w:rsidSect="00FB341B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41B"/>
    <w:rsid w:val="000E78E4"/>
    <w:rsid w:val="00191E2B"/>
    <w:rsid w:val="00490F09"/>
    <w:rsid w:val="006D6AA7"/>
    <w:rsid w:val="00985AD0"/>
    <w:rsid w:val="00A542D7"/>
    <w:rsid w:val="00B112F1"/>
    <w:rsid w:val="00FB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01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Prosttabulka21">
    <w:name w:val="Prostá tabulka 21"/>
    <w:basedOn w:val="Normlntabulka"/>
    <w:uiPriority w:val="42"/>
    <w:rsid w:val="00FB341B"/>
    <w:rPr>
      <w:sz w:val="22"/>
      <w:szCs w:val="22"/>
      <w:lang w:val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FB34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34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341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341B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341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2021-07-09T22:38:00Z</dcterms:created>
  <dcterms:modified xsi:type="dcterms:W3CDTF">2021-07-13T21:21:00Z</dcterms:modified>
</cp:coreProperties>
</file>