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4E18B" w14:textId="603394BF" w:rsidR="00566BC3" w:rsidRPr="00760EBC" w:rsidRDefault="00566BC3" w:rsidP="00566BC3">
      <w:pPr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/>
        </w:rPr>
      </w:pPr>
      <w:r w:rsidRPr="00760EBC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 w:bidi="ar"/>
        </w:rPr>
        <w:t>Table S</w:t>
      </w:r>
      <w:r w:rsidR="00760EBC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 w:bidi="ar"/>
        </w:rPr>
        <w:t>5</w:t>
      </w:r>
      <w:r w:rsidRPr="00760EBC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 w:bidi="ar"/>
        </w:rPr>
        <w:t xml:space="preserve">. </w:t>
      </w:r>
      <w:r w:rsidR="00855B0E" w:rsidRPr="00855B0E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 w:bidi="ar"/>
        </w:rPr>
        <w:t xml:space="preserve">Genetic differentiation and gene flow among the geographic groups of </w:t>
      </w:r>
      <w:r w:rsidR="00855B0E" w:rsidRPr="00855B0E"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  <w:lang w:eastAsia="en-AU" w:bidi="ar"/>
        </w:rPr>
        <w:t>An. sinensis</w:t>
      </w:r>
      <w:r w:rsidR="00855B0E" w:rsidRPr="00855B0E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en-AU" w:bidi="ar"/>
        </w:rPr>
        <w:t xml:space="preserve"> based on COII</w:t>
      </w:r>
    </w:p>
    <w:tbl>
      <w:tblPr>
        <w:tblW w:w="4896" w:type="dxa"/>
        <w:jc w:val="center"/>
        <w:tblLook w:val="04A0" w:firstRow="1" w:lastRow="0" w:firstColumn="1" w:lastColumn="0" w:noHBand="0" w:noVBand="1"/>
      </w:tblPr>
      <w:tblGrid>
        <w:gridCol w:w="1224"/>
        <w:gridCol w:w="1224"/>
        <w:gridCol w:w="1224"/>
        <w:gridCol w:w="1224"/>
      </w:tblGrid>
      <w:tr w:rsidR="00760EBC" w:rsidRPr="00760EBC" w14:paraId="1C6A1BD8" w14:textId="77777777" w:rsidTr="000C6479">
        <w:trPr>
          <w:trHeight w:val="42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E657" w14:textId="77777777" w:rsidR="00760EBC" w:rsidRPr="00760EBC" w:rsidRDefault="00760EBC" w:rsidP="00760EBC">
            <w:pPr>
              <w:widowControl/>
              <w:spacing w:line="24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bookmarkStart w:id="0" w:name="_Hlk95403101"/>
            <w:r w:rsidRPr="00760EBC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514D" w14:textId="77777777" w:rsidR="00760EBC" w:rsidRPr="00760EBC" w:rsidRDefault="00760EBC" w:rsidP="00760EBC">
            <w:pPr>
              <w:widowControl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LPY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CB91" w14:textId="77777777" w:rsidR="00760EBC" w:rsidRPr="00760EBC" w:rsidRDefault="00760EBC" w:rsidP="00760EBC">
            <w:pPr>
              <w:widowControl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LXP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564A" w14:textId="77777777" w:rsidR="00760EBC" w:rsidRPr="00760EBC" w:rsidRDefault="00760EBC" w:rsidP="00760EBC">
            <w:pPr>
              <w:widowControl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LCP</w:t>
            </w:r>
          </w:p>
        </w:tc>
      </w:tr>
      <w:tr w:rsidR="00760EBC" w:rsidRPr="00760EBC" w14:paraId="1C0D35DB" w14:textId="77777777" w:rsidTr="000C6479">
        <w:trPr>
          <w:trHeight w:val="423"/>
          <w:jc w:val="center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E178" w14:textId="77777777" w:rsidR="00760EBC" w:rsidRPr="00760EBC" w:rsidRDefault="00760EBC" w:rsidP="00760EBC">
            <w:pPr>
              <w:widowControl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LPY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94AD" w14:textId="77777777" w:rsidR="00760EBC" w:rsidRPr="00760EBC" w:rsidRDefault="00760EBC" w:rsidP="00760EBC">
            <w:pPr>
              <w:widowControl/>
              <w:spacing w:line="240" w:lineRule="auto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BA1E" w14:textId="77777777" w:rsidR="00760EBC" w:rsidRPr="00760EBC" w:rsidRDefault="00760EBC" w:rsidP="00760EBC">
            <w:pPr>
              <w:widowControl/>
              <w:spacing w:line="240" w:lineRule="auto"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5.10835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E1C0" w14:textId="77777777" w:rsidR="00760EBC" w:rsidRPr="00760EBC" w:rsidRDefault="00760EBC" w:rsidP="00760EBC">
            <w:pPr>
              <w:widowControl/>
              <w:spacing w:line="240" w:lineRule="auto"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0.31093</w:t>
            </w:r>
          </w:p>
        </w:tc>
      </w:tr>
      <w:tr w:rsidR="00760EBC" w:rsidRPr="00760EBC" w14:paraId="34D6722B" w14:textId="77777777" w:rsidTr="000C6479">
        <w:trPr>
          <w:trHeight w:val="423"/>
          <w:jc w:val="center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C164" w14:textId="77777777" w:rsidR="00760EBC" w:rsidRPr="00760EBC" w:rsidRDefault="00760EBC" w:rsidP="00760EBC">
            <w:pPr>
              <w:widowControl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LXP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E0F7" w14:textId="77777777" w:rsidR="00760EBC" w:rsidRPr="00760EBC" w:rsidRDefault="00760EBC" w:rsidP="00760EBC">
            <w:pPr>
              <w:widowControl/>
              <w:spacing w:line="240" w:lineRule="auto"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0.08915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09B9" w14:textId="77777777" w:rsidR="00760EBC" w:rsidRPr="00760EBC" w:rsidRDefault="00760EBC" w:rsidP="00760EBC">
            <w:pPr>
              <w:widowControl/>
              <w:spacing w:line="240" w:lineRule="auto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B535" w14:textId="77777777" w:rsidR="00760EBC" w:rsidRPr="00760EBC" w:rsidRDefault="00760EBC" w:rsidP="00760EBC">
            <w:pPr>
              <w:widowControl/>
              <w:spacing w:line="240" w:lineRule="auto"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4.72727</w:t>
            </w:r>
          </w:p>
        </w:tc>
      </w:tr>
      <w:tr w:rsidR="00760EBC" w:rsidRPr="00760EBC" w14:paraId="4CF6D998" w14:textId="77777777" w:rsidTr="000C6479">
        <w:trPr>
          <w:trHeight w:val="423"/>
          <w:jc w:val="center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B324" w14:textId="77777777" w:rsidR="00760EBC" w:rsidRPr="00760EBC" w:rsidRDefault="00760EBC" w:rsidP="00760EBC">
            <w:pPr>
              <w:widowControl/>
              <w:spacing w:line="24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LCP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258D" w14:textId="77777777" w:rsidR="00760EBC" w:rsidRPr="00760EBC" w:rsidRDefault="00760EBC" w:rsidP="00760EBC">
            <w:pPr>
              <w:widowControl/>
              <w:spacing w:line="240" w:lineRule="auto"/>
              <w:jc w:val="righ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 w:rsidRPr="00760EB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0.61657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51EA" w14:textId="77777777" w:rsidR="00760EBC" w:rsidRPr="00760EBC" w:rsidRDefault="00760EBC" w:rsidP="00760EBC">
            <w:pPr>
              <w:widowControl/>
              <w:spacing w:line="240" w:lineRule="auto"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0.09565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409E" w14:textId="77777777" w:rsidR="00760EBC" w:rsidRPr="00760EBC" w:rsidRDefault="00760EBC" w:rsidP="00760EBC">
            <w:pPr>
              <w:widowControl/>
              <w:spacing w:line="240" w:lineRule="auto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760EB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2233FC64" w14:textId="565C879B" w:rsidR="00145637" w:rsidRPr="00FF004F" w:rsidRDefault="00566BC3" w:rsidP="00E4726E">
      <w:pPr>
        <w:widowControl/>
        <w:snapToGrid w:val="0"/>
        <w:jc w:val="left"/>
      </w:pPr>
      <w:r w:rsidRPr="00760EBC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The pairwise </w:t>
      </w:r>
      <w:r w:rsidRPr="00760EBC">
        <w:rPr>
          <w:rFonts w:ascii="Times New Roman" w:eastAsia="等线" w:hAnsi="Times New Roman"/>
          <w:i/>
          <w:iCs/>
          <w:color w:val="000000"/>
          <w:kern w:val="0"/>
          <w:szCs w:val="21"/>
          <w:lang w:bidi="ar"/>
        </w:rPr>
        <w:t>F</w:t>
      </w:r>
      <w:r w:rsidRPr="00760EBC">
        <w:rPr>
          <w:rFonts w:ascii="Times New Roman" w:eastAsia="等线" w:hAnsi="Times New Roman"/>
          <w:color w:val="000000"/>
          <w:kern w:val="0"/>
          <w:szCs w:val="21"/>
          <w:vertAlign w:val="subscript"/>
          <w:lang w:bidi="ar"/>
        </w:rPr>
        <w:t>ST</w:t>
      </w:r>
      <w:r w:rsidRPr="00760EBC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 values and Nm values based on the COII are shown below and above the diagonal, respectively. </w:t>
      </w:r>
      <w:r w:rsidRPr="00760EBC">
        <w:rPr>
          <w:rFonts w:ascii="Times New Roman" w:eastAsia="等线" w:hAnsi="Times New Roman"/>
          <w:b/>
          <w:bCs/>
          <w:color w:val="000000"/>
          <w:kern w:val="0"/>
          <w:szCs w:val="21"/>
          <w:lang w:bidi="ar"/>
        </w:rPr>
        <w:t>Characters</w:t>
      </w:r>
      <w:r w:rsidRPr="00760EBC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 in bold indicated the significance (</w:t>
      </w:r>
      <w:r w:rsidRPr="00760EBC">
        <w:rPr>
          <w:rFonts w:ascii="Times New Roman" w:eastAsia="等线" w:hAnsi="Times New Roman"/>
          <w:i/>
          <w:iCs/>
          <w:color w:val="000000"/>
          <w:kern w:val="0"/>
          <w:szCs w:val="21"/>
          <w:lang w:bidi="ar"/>
        </w:rPr>
        <w:t>P</w:t>
      </w:r>
      <w:r w:rsidRPr="00760EBC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&lt;0.05). inf, infinite. </w:t>
      </w:r>
      <w:bookmarkEnd w:id="0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LPY, </w:t>
      </w:r>
      <w:proofErr w:type="spellStart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>Yot</w:t>
      </w:r>
      <w:proofErr w:type="spellEnd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 </w:t>
      </w:r>
      <w:proofErr w:type="spellStart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>Ou</w:t>
      </w:r>
      <w:proofErr w:type="spellEnd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 County, </w:t>
      </w:r>
      <w:proofErr w:type="spellStart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>Phongsaly</w:t>
      </w:r>
      <w:proofErr w:type="spellEnd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 Province; LXP, Pak lay County, </w:t>
      </w:r>
      <w:proofErr w:type="spellStart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>Xayabuli</w:t>
      </w:r>
      <w:proofErr w:type="spellEnd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 Province; LCP, </w:t>
      </w:r>
      <w:proofErr w:type="spellStart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>Pathoomphone</w:t>
      </w:r>
      <w:proofErr w:type="spellEnd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 County, </w:t>
      </w:r>
      <w:proofErr w:type="spellStart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>Champasak</w:t>
      </w:r>
      <w:proofErr w:type="spellEnd"/>
      <w:r w:rsidR="00721AFA" w:rsidRPr="00721AFA">
        <w:rPr>
          <w:rFonts w:ascii="Times New Roman" w:eastAsia="等线" w:hAnsi="Times New Roman"/>
          <w:color w:val="000000"/>
          <w:kern w:val="0"/>
          <w:szCs w:val="21"/>
          <w:lang w:bidi="ar"/>
        </w:rPr>
        <w:t xml:space="preserve"> Province.</w:t>
      </w:r>
    </w:p>
    <w:sectPr w:rsidR="00145637" w:rsidRPr="00FF004F" w:rsidSect="00760EBC">
      <w:pgSz w:w="16838" w:h="11906" w:orient="landscape"/>
      <w:pgMar w:top="1134" w:right="1418" w:bottom="1134" w:left="1418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55ABE" w14:textId="77777777" w:rsidR="009B6FCC" w:rsidRDefault="009B6FCC" w:rsidP="00FF004F">
      <w:pPr>
        <w:spacing w:line="240" w:lineRule="auto"/>
      </w:pPr>
      <w:r>
        <w:separator/>
      </w:r>
    </w:p>
  </w:endnote>
  <w:endnote w:type="continuationSeparator" w:id="0">
    <w:p w14:paraId="295B861A" w14:textId="77777777" w:rsidR="009B6FCC" w:rsidRDefault="009B6FCC" w:rsidP="00FF0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BC614" w14:textId="77777777" w:rsidR="009B6FCC" w:rsidRDefault="009B6FCC" w:rsidP="00FF004F">
      <w:pPr>
        <w:spacing w:line="240" w:lineRule="auto"/>
      </w:pPr>
      <w:r>
        <w:separator/>
      </w:r>
    </w:p>
  </w:footnote>
  <w:footnote w:type="continuationSeparator" w:id="0">
    <w:p w14:paraId="6952BA95" w14:textId="77777777" w:rsidR="009B6FCC" w:rsidRDefault="009B6FCC" w:rsidP="00FF00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D3"/>
    <w:rsid w:val="000C6479"/>
    <w:rsid w:val="00145637"/>
    <w:rsid w:val="00372440"/>
    <w:rsid w:val="00566BC3"/>
    <w:rsid w:val="006554D3"/>
    <w:rsid w:val="00721AFA"/>
    <w:rsid w:val="00760EBC"/>
    <w:rsid w:val="00847280"/>
    <w:rsid w:val="00855B0E"/>
    <w:rsid w:val="008E29D3"/>
    <w:rsid w:val="00964AE8"/>
    <w:rsid w:val="009B6FCC"/>
    <w:rsid w:val="00CA28F5"/>
    <w:rsid w:val="00CE3884"/>
    <w:rsid w:val="00CE3E11"/>
    <w:rsid w:val="00DA7954"/>
    <w:rsid w:val="00E4726E"/>
    <w:rsid w:val="00E64B96"/>
    <w:rsid w:val="00F63B23"/>
    <w:rsid w:val="00FD19CD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38E23"/>
  <w15:chartTrackingRefBased/>
  <w15:docId w15:val="{D909776D-C7B8-4050-8037-07051A2D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4F"/>
    <w:pPr>
      <w:widowControl w:val="0"/>
      <w:spacing w:line="30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00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004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004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FF0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13994-13AC-4A84-B2A3-DD62A983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逸龙</dc:creator>
  <cp:keywords/>
  <dc:description/>
  <cp:lastModifiedBy>James Elong</cp:lastModifiedBy>
  <cp:revision>4</cp:revision>
  <dcterms:created xsi:type="dcterms:W3CDTF">2022-03-10T15:47:00Z</dcterms:created>
  <dcterms:modified xsi:type="dcterms:W3CDTF">2022-03-22T02:06:00Z</dcterms:modified>
</cp:coreProperties>
</file>