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34462" w14:textId="77777777" w:rsidR="001D0B13" w:rsidRPr="001D0B13" w:rsidRDefault="001D0B13" w:rsidP="001D0B13">
      <w:pPr>
        <w:keepNext/>
        <w:keepLines/>
        <w:spacing w:before="40" w:after="0" w:line="240" w:lineRule="auto"/>
        <w:jc w:val="both"/>
        <w:outlineLvl w:val="1"/>
        <w:rPr>
          <w:rFonts w:eastAsia="Times New Roman" w:cstheme="minorHAnsi"/>
          <w:b/>
          <w:bCs/>
          <w:color w:val="404040"/>
          <w:sz w:val="24"/>
          <w:szCs w:val="24"/>
          <w:lang w:val="en-NZ"/>
        </w:rPr>
      </w:pPr>
      <w:bookmarkStart w:id="0" w:name="_Toc94518902"/>
      <w:bookmarkStart w:id="1" w:name="_Ref87343574"/>
      <w:r w:rsidRPr="001D0B13">
        <w:rPr>
          <w:rFonts w:eastAsia="Times New Roman" w:cstheme="minorHAnsi"/>
          <w:b/>
          <w:bCs/>
          <w:color w:val="404040"/>
          <w:sz w:val="24"/>
          <w:szCs w:val="24"/>
          <w:lang w:val="en-NZ"/>
        </w:rPr>
        <w:t>Supplementary Information</w:t>
      </w:r>
      <w:bookmarkEnd w:id="0"/>
    </w:p>
    <w:p w14:paraId="33B33593" w14:textId="6478C8DC" w:rsidR="001D0B13" w:rsidRPr="001D0B13" w:rsidRDefault="001D0B13" w:rsidP="001D0B13">
      <w:pPr>
        <w:spacing w:line="240" w:lineRule="auto"/>
        <w:jc w:val="both"/>
        <w:rPr>
          <w:rFonts w:eastAsia="Calibri" w:cstheme="minorHAnsi"/>
          <w:color w:val="000000"/>
          <w:sz w:val="24"/>
          <w:szCs w:val="24"/>
          <w:lang w:val="en-NZ"/>
        </w:rPr>
      </w:pPr>
      <w:bookmarkStart w:id="2" w:name="_Ref88213308"/>
      <w:r w:rsidRPr="001D0B13">
        <w:rPr>
          <w:rFonts w:eastAsia="Calibri" w:cstheme="minorHAnsi"/>
          <w:b/>
          <w:bCs/>
          <w:color w:val="000000"/>
          <w:sz w:val="24"/>
          <w:szCs w:val="24"/>
          <w:lang w:val="en-NZ"/>
        </w:rPr>
        <w:t>Additional File 1: Table S</w:t>
      </w:r>
      <w:r w:rsidRPr="001D0B13">
        <w:rPr>
          <w:rFonts w:eastAsia="Calibri" w:cstheme="minorHAnsi"/>
          <w:b/>
          <w:bCs/>
          <w:color w:val="000000"/>
          <w:sz w:val="24"/>
          <w:szCs w:val="24"/>
          <w:lang w:val="en-NZ"/>
        </w:rPr>
        <w:fldChar w:fldCharType="begin"/>
      </w:r>
      <w:r w:rsidRPr="001D0B13">
        <w:rPr>
          <w:rFonts w:eastAsia="Calibri" w:cstheme="minorHAnsi"/>
          <w:b/>
          <w:bCs/>
          <w:color w:val="000000"/>
          <w:sz w:val="24"/>
          <w:szCs w:val="24"/>
          <w:lang w:val="en-NZ"/>
        </w:rPr>
        <w:instrText xml:space="preserve"> SEQ Annotation \* ARABIC \s 1 </w:instrText>
      </w:r>
      <w:r w:rsidRPr="001D0B13">
        <w:rPr>
          <w:rFonts w:eastAsia="Calibri" w:cstheme="minorHAnsi"/>
          <w:b/>
          <w:bCs/>
          <w:color w:val="000000"/>
          <w:sz w:val="24"/>
          <w:szCs w:val="24"/>
          <w:lang w:val="en-NZ"/>
        </w:rPr>
        <w:fldChar w:fldCharType="separate"/>
      </w:r>
      <w:r w:rsidRPr="001D0B13">
        <w:rPr>
          <w:rFonts w:eastAsia="Calibri" w:cstheme="minorHAnsi"/>
          <w:b/>
          <w:bCs/>
          <w:noProof/>
          <w:color w:val="000000"/>
          <w:sz w:val="24"/>
          <w:szCs w:val="24"/>
          <w:lang w:val="en-NZ"/>
        </w:rPr>
        <w:t>1</w:t>
      </w:r>
      <w:r w:rsidRPr="001D0B13">
        <w:rPr>
          <w:rFonts w:eastAsia="Calibri" w:cstheme="minorHAnsi"/>
          <w:b/>
          <w:bCs/>
          <w:color w:val="000000"/>
          <w:sz w:val="24"/>
          <w:szCs w:val="24"/>
          <w:lang w:val="en-NZ"/>
        </w:rPr>
        <w:fldChar w:fldCharType="end"/>
      </w:r>
      <w:bookmarkEnd w:id="1"/>
      <w:bookmarkEnd w:id="2"/>
      <w:r w:rsidRPr="001D0B13">
        <w:rPr>
          <w:rFonts w:eastAsia="Calibri" w:cstheme="minorHAnsi"/>
          <w:b/>
          <w:bCs/>
          <w:color w:val="000000"/>
          <w:sz w:val="24"/>
          <w:szCs w:val="24"/>
          <w:lang w:val="en-NZ"/>
        </w:rPr>
        <w:t xml:space="preserve">: </w:t>
      </w:r>
      <w:r w:rsidRPr="001D0B13">
        <w:rPr>
          <w:rFonts w:eastAsia="Calibri" w:cstheme="minorHAnsi"/>
          <w:color w:val="000000"/>
          <w:sz w:val="24"/>
          <w:szCs w:val="24"/>
          <w:lang w:val="en-NZ"/>
        </w:rPr>
        <w:t xml:space="preserve">Overview of </w:t>
      </w:r>
      <w:r w:rsidRPr="001D0B13">
        <w:rPr>
          <w:rFonts w:eastAsia="Calibri" w:cstheme="minorHAnsi"/>
          <w:i/>
          <w:iCs/>
          <w:color w:val="000000"/>
          <w:sz w:val="24"/>
          <w:szCs w:val="24"/>
          <w:lang w:val="en-NZ"/>
        </w:rPr>
        <w:t>Aedes albopictus</w:t>
      </w:r>
      <w:r w:rsidRPr="001D0B13">
        <w:rPr>
          <w:rFonts w:eastAsia="Calibri" w:cstheme="minorHAnsi"/>
          <w:color w:val="000000"/>
          <w:sz w:val="24"/>
          <w:szCs w:val="24"/>
          <w:lang w:val="en-NZ"/>
        </w:rPr>
        <w:t xml:space="preserve"> known and suspected dispersal pathways across different spatial scales for the period 1940</w:t>
      </w:r>
      <w:r w:rsidRPr="001D0B13">
        <w:rPr>
          <w:rFonts w:eastAsia="Calibri" w:cstheme="minorHAnsi"/>
          <w:i/>
          <w:iCs/>
          <w:color w:val="000000"/>
          <w:sz w:val="24"/>
          <w:szCs w:val="24"/>
          <w:lang w:val="en-NZ"/>
        </w:rPr>
        <w:t>–</w:t>
      </w:r>
      <w:r w:rsidRPr="001D0B13">
        <w:rPr>
          <w:rFonts w:eastAsia="Calibri" w:cstheme="minorHAnsi"/>
          <w:color w:val="000000"/>
          <w:sz w:val="24"/>
          <w:szCs w:val="24"/>
          <w:lang w:val="en-NZ"/>
        </w:rPr>
        <w:t xml:space="preserve">2020. Publications reporting the first introduction of </w:t>
      </w:r>
      <w:r w:rsidRPr="001D0B13">
        <w:rPr>
          <w:rFonts w:eastAsia="Calibri" w:cstheme="minorHAnsi"/>
          <w:i/>
          <w:iCs/>
          <w:color w:val="000000"/>
          <w:sz w:val="24"/>
          <w:szCs w:val="24"/>
          <w:lang w:val="en-NZ"/>
        </w:rPr>
        <w:t xml:space="preserve">Ae. albopictus </w:t>
      </w:r>
      <w:r w:rsidRPr="001D0B13">
        <w:rPr>
          <w:rFonts w:eastAsia="Calibri" w:cstheme="minorHAnsi"/>
          <w:color w:val="000000"/>
          <w:sz w:val="24"/>
          <w:szCs w:val="24"/>
          <w:lang w:val="en-NZ"/>
        </w:rPr>
        <w:t>in a new country were selected. Colours indicate the spatial scale which this dispersal event was recorded (Gold = Global, Green = Continental and Grey = Unknown). “Unknown</w:t>
      </w:r>
      <w:r w:rsidR="009D7414">
        <w:rPr>
          <w:rFonts w:eastAsia="Calibri" w:cstheme="minorHAnsi"/>
          <w:color w:val="000000"/>
          <w:sz w:val="24"/>
          <w:szCs w:val="24"/>
          <w:lang w:val="en-NZ"/>
        </w:rPr>
        <w:t>”</w:t>
      </w:r>
      <w:r w:rsidRPr="001D0B13">
        <w:rPr>
          <w:rFonts w:eastAsia="Calibri" w:cstheme="minorHAnsi"/>
          <w:color w:val="000000"/>
          <w:sz w:val="24"/>
          <w:szCs w:val="24"/>
          <w:lang w:val="en-NZ"/>
        </w:rPr>
        <w:t xml:space="preserve"> dispersal pathway or spatial scale is defined from published scientific articles with insufficient evidence to prove or suspect otherwise. “Suspected” dispersal pathway in this context refers to evidence from publications which incriminates that this is the most likely dispersal pathway or spatial scale (</w:t>
      </w:r>
      <w:proofErr w:type="gramStart"/>
      <w:r w:rsidRPr="001D0B13">
        <w:rPr>
          <w:rFonts w:eastAsia="Calibri" w:cstheme="minorHAnsi"/>
          <w:color w:val="000000"/>
          <w:sz w:val="24"/>
          <w:szCs w:val="24"/>
          <w:lang w:val="en-NZ"/>
        </w:rPr>
        <w:t>e.g.</w:t>
      </w:r>
      <w:proofErr w:type="gramEnd"/>
      <w:r w:rsidRPr="001D0B13">
        <w:rPr>
          <w:rFonts w:eastAsia="Calibri" w:cstheme="minorHAnsi"/>
          <w:color w:val="000000"/>
          <w:sz w:val="24"/>
          <w:szCs w:val="24"/>
          <w:lang w:val="en-NZ"/>
        </w:rPr>
        <w:t xml:space="preserve"> </w:t>
      </w:r>
      <w:r w:rsidRPr="001D0B13">
        <w:rPr>
          <w:rFonts w:eastAsia="Calibri" w:cstheme="minorHAnsi"/>
          <w:i/>
          <w:iCs/>
          <w:color w:val="000000"/>
          <w:sz w:val="24"/>
          <w:szCs w:val="24"/>
          <w:lang w:val="en-NZ"/>
        </w:rPr>
        <w:t xml:space="preserve">Ae. albopictus </w:t>
      </w:r>
      <w:r w:rsidRPr="001D0B13">
        <w:rPr>
          <w:rFonts w:eastAsia="Calibri" w:cstheme="minorHAnsi"/>
          <w:color w:val="000000"/>
          <w:sz w:val="24"/>
          <w:szCs w:val="24"/>
          <w:lang w:val="en-NZ"/>
        </w:rPr>
        <w:t xml:space="preserve">immatures found in used tyres transported from Japan to the USA). "Unknown" trap type is defined as not documented in publications. </w:t>
      </w:r>
      <w:r w:rsidR="009D7414">
        <w:rPr>
          <w:rFonts w:eastAsia="Calibri" w:cstheme="minorHAnsi"/>
          <w:color w:val="000000"/>
          <w:sz w:val="24"/>
          <w:szCs w:val="24"/>
          <w:lang w:val="en-NZ"/>
        </w:rPr>
        <w:t xml:space="preserve">                       </w:t>
      </w:r>
      <w:r w:rsidRPr="001D0B13">
        <w:rPr>
          <w:rFonts w:eastAsia="Calibri" w:cstheme="minorHAnsi"/>
          <w:color w:val="000000"/>
          <w:sz w:val="24"/>
          <w:szCs w:val="24"/>
          <w:lang w:val="en-NZ"/>
        </w:rPr>
        <w:t>* Establishment status was determined from published scientific articles, reports, agencies and organisations (</w:t>
      </w:r>
      <w:proofErr w:type="gramStart"/>
      <w:r w:rsidRPr="001D0B13">
        <w:rPr>
          <w:rFonts w:eastAsia="Calibri" w:cstheme="minorHAnsi"/>
          <w:color w:val="000000"/>
          <w:sz w:val="24"/>
          <w:szCs w:val="24"/>
          <w:lang w:val="en-NZ"/>
        </w:rPr>
        <w:t>i.e.</w:t>
      </w:r>
      <w:proofErr w:type="gramEnd"/>
      <w:r w:rsidRPr="001D0B13">
        <w:rPr>
          <w:rFonts w:eastAsia="Calibri" w:cstheme="minorHAnsi"/>
          <w:color w:val="000000"/>
          <w:sz w:val="24"/>
          <w:szCs w:val="24"/>
          <w:lang w:val="en-NZ"/>
        </w:rPr>
        <w:t xml:space="preserve"> ECDC and CDC) documenting persistence. A = adults, L = larvae, E = eggs. HB = human bait, LD = larval dipper, DIT = dry ice, T = tyre trap, O = oviposition trap, BGS = </w:t>
      </w:r>
      <w:proofErr w:type="spellStart"/>
      <w:r w:rsidRPr="001D0B13">
        <w:rPr>
          <w:rFonts w:eastAsia="Calibri" w:cstheme="minorHAnsi"/>
          <w:color w:val="000000"/>
          <w:sz w:val="24"/>
          <w:szCs w:val="24"/>
          <w:lang w:val="en-NZ"/>
        </w:rPr>
        <w:t>Biogents</w:t>
      </w:r>
      <w:proofErr w:type="spellEnd"/>
      <w:r w:rsidRPr="001D0B13">
        <w:rPr>
          <w:rFonts w:eastAsia="Calibri" w:cstheme="minorHAnsi"/>
          <w:color w:val="000000"/>
          <w:sz w:val="24"/>
          <w:szCs w:val="24"/>
          <w:lang w:val="en-NZ"/>
        </w:rPr>
        <w:t xml:space="preserve"> sentinel trap, EVS = Encephalitis Virus Surveillance trap, CDC = Centre for Disease Control light trap, NT = Net trap, E = Emergence trap, A = Aspirator used to collect adult mosquitoes.</w:t>
      </w:r>
    </w:p>
    <w:tbl>
      <w:tblPr>
        <w:tblW w:w="0" w:type="auto"/>
        <w:tblLayout w:type="fixed"/>
        <w:tblLook w:val="04A0" w:firstRow="1" w:lastRow="0" w:firstColumn="1" w:lastColumn="0" w:noHBand="0" w:noVBand="1"/>
      </w:tblPr>
      <w:tblGrid>
        <w:gridCol w:w="1172"/>
        <w:gridCol w:w="736"/>
        <w:gridCol w:w="723"/>
        <w:gridCol w:w="996"/>
        <w:gridCol w:w="2495"/>
        <w:gridCol w:w="1841"/>
        <w:gridCol w:w="990"/>
        <w:gridCol w:w="1101"/>
        <w:gridCol w:w="709"/>
        <w:gridCol w:w="1418"/>
        <w:gridCol w:w="1757"/>
      </w:tblGrid>
      <w:tr w:rsidR="001D0B13" w:rsidRPr="001D0B13" w14:paraId="08ABF9EA" w14:textId="77777777" w:rsidTr="00CD5084">
        <w:trPr>
          <w:trHeight w:val="315"/>
        </w:trPr>
        <w:tc>
          <w:tcPr>
            <w:tcW w:w="1172" w:type="dxa"/>
            <w:tcBorders>
              <w:top w:val="single" w:sz="8" w:space="0" w:color="auto"/>
              <w:left w:val="single" w:sz="8" w:space="0" w:color="000000"/>
              <w:bottom w:val="single" w:sz="8" w:space="0" w:color="auto"/>
              <w:right w:val="nil"/>
            </w:tcBorders>
            <w:shd w:val="clear" w:color="000000" w:fill="000000"/>
            <w:noWrap/>
            <w:vAlign w:val="center"/>
            <w:hideMark/>
          </w:tcPr>
          <w:p w14:paraId="7D1B174C"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Dispersal pathway</w:t>
            </w:r>
          </w:p>
        </w:tc>
        <w:tc>
          <w:tcPr>
            <w:tcW w:w="736" w:type="dxa"/>
            <w:tcBorders>
              <w:top w:val="single" w:sz="8" w:space="0" w:color="auto"/>
              <w:left w:val="nil"/>
              <w:bottom w:val="single" w:sz="8" w:space="0" w:color="auto"/>
              <w:right w:val="nil"/>
            </w:tcBorders>
            <w:shd w:val="clear" w:color="000000" w:fill="000000"/>
            <w:noWrap/>
            <w:vAlign w:val="center"/>
            <w:hideMark/>
          </w:tcPr>
          <w:p w14:paraId="1359C914"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Spatial scale</w:t>
            </w:r>
          </w:p>
        </w:tc>
        <w:tc>
          <w:tcPr>
            <w:tcW w:w="723" w:type="dxa"/>
            <w:tcBorders>
              <w:top w:val="single" w:sz="8" w:space="0" w:color="auto"/>
              <w:left w:val="nil"/>
              <w:bottom w:val="single" w:sz="8" w:space="0" w:color="auto"/>
              <w:right w:val="nil"/>
            </w:tcBorders>
            <w:shd w:val="clear" w:color="000000" w:fill="000000"/>
            <w:noWrap/>
            <w:vAlign w:val="center"/>
            <w:hideMark/>
          </w:tcPr>
          <w:p w14:paraId="7683D184"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Time period</w:t>
            </w:r>
          </w:p>
        </w:tc>
        <w:tc>
          <w:tcPr>
            <w:tcW w:w="996" w:type="dxa"/>
            <w:tcBorders>
              <w:top w:val="single" w:sz="8" w:space="0" w:color="auto"/>
              <w:left w:val="nil"/>
              <w:bottom w:val="single" w:sz="8" w:space="0" w:color="auto"/>
              <w:right w:val="nil"/>
            </w:tcBorders>
            <w:shd w:val="clear" w:color="000000" w:fill="000000"/>
            <w:noWrap/>
            <w:vAlign w:val="center"/>
            <w:hideMark/>
          </w:tcPr>
          <w:p w14:paraId="3A099935"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Year first detected</w:t>
            </w:r>
          </w:p>
        </w:tc>
        <w:tc>
          <w:tcPr>
            <w:tcW w:w="2495" w:type="dxa"/>
            <w:tcBorders>
              <w:top w:val="single" w:sz="8" w:space="0" w:color="auto"/>
              <w:left w:val="nil"/>
              <w:bottom w:val="single" w:sz="8" w:space="0" w:color="auto"/>
              <w:right w:val="nil"/>
            </w:tcBorders>
            <w:shd w:val="clear" w:color="000000" w:fill="000000"/>
            <w:noWrap/>
            <w:vAlign w:val="center"/>
            <w:hideMark/>
          </w:tcPr>
          <w:p w14:paraId="1D476198"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Recipient country (Region)</w:t>
            </w:r>
          </w:p>
        </w:tc>
        <w:tc>
          <w:tcPr>
            <w:tcW w:w="1841" w:type="dxa"/>
            <w:tcBorders>
              <w:top w:val="single" w:sz="8" w:space="0" w:color="auto"/>
              <w:left w:val="nil"/>
              <w:bottom w:val="single" w:sz="8" w:space="0" w:color="auto"/>
              <w:right w:val="nil"/>
            </w:tcBorders>
            <w:shd w:val="clear" w:color="000000" w:fill="000000"/>
            <w:noWrap/>
            <w:vAlign w:val="center"/>
            <w:hideMark/>
          </w:tcPr>
          <w:p w14:paraId="5677C7CE"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Donor country (Region)</w:t>
            </w:r>
          </w:p>
        </w:tc>
        <w:tc>
          <w:tcPr>
            <w:tcW w:w="990" w:type="dxa"/>
            <w:tcBorders>
              <w:top w:val="single" w:sz="8" w:space="0" w:color="auto"/>
              <w:left w:val="nil"/>
              <w:bottom w:val="single" w:sz="8" w:space="0" w:color="auto"/>
              <w:right w:val="nil"/>
            </w:tcBorders>
            <w:shd w:val="clear" w:color="000000" w:fill="000000"/>
            <w:noWrap/>
            <w:vAlign w:val="center"/>
            <w:hideMark/>
          </w:tcPr>
          <w:p w14:paraId="4C38FD88"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proofErr w:type="spellStart"/>
            <w:r w:rsidRPr="001D0B13">
              <w:rPr>
                <w:rFonts w:ascii="Calibri" w:eastAsia="Times New Roman" w:hAnsi="Calibri" w:cs="Calibri"/>
                <w:b/>
                <w:bCs/>
                <w:color w:val="FFFFFF"/>
                <w:sz w:val="18"/>
                <w:szCs w:val="18"/>
                <w:lang w:val="en-NZ" w:eastAsia="en-AU"/>
              </w:rPr>
              <w:t>Lifestage</w:t>
            </w:r>
            <w:proofErr w:type="spellEnd"/>
            <w:r w:rsidRPr="001D0B13">
              <w:rPr>
                <w:rFonts w:ascii="Calibri" w:eastAsia="Times New Roman" w:hAnsi="Calibri" w:cs="Calibri"/>
                <w:b/>
                <w:bCs/>
                <w:color w:val="FFFFFF"/>
                <w:sz w:val="18"/>
                <w:szCs w:val="18"/>
                <w:lang w:val="en-NZ" w:eastAsia="en-AU"/>
              </w:rPr>
              <w:t xml:space="preserve"> detected</w:t>
            </w:r>
          </w:p>
        </w:tc>
        <w:tc>
          <w:tcPr>
            <w:tcW w:w="1101" w:type="dxa"/>
            <w:tcBorders>
              <w:top w:val="single" w:sz="8" w:space="0" w:color="auto"/>
              <w:left w:val="nil"/>
              <w:bottom w:val="single" w:sz="8" w:space="0" w:color="auto"/>
              <w:right w:val="nil"/>
            </w:tcBorders>
            <w:shd w:val="clear" w:color="000000" w:fill="000000"/>
            <w:noWrap/>
            <w:vAlign w:val="center"/>
            <w:hideMark/>
          </w:tcPr>
          <w:p w14:paraId="41632020"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Trap used</w:t>
            </w:r>
          </w:p>
        </w:tc>
        <w:tc>
          <w:tcPr>
            <w:tcW w:w="709" w:type="dxa"/>
            <w:tcBorders>
              <w:top w:val="single" w:sz="8" w:space="0" w:color="auto"/>
              <w:left w:val="nil"/>
              <w:bottom w:val="single" w:sz="8" w:space="0" w:color="auto"/>
              <w:right w:val="nil"/>
            </w:tcBorders>
            <w:shd w:val="clear" w:color="000000" w:fill="000000"/>
            <w:noWrap/>
            <w:vAlign w:val="center"/>
            <w:hideMark/>
          </w:tcPr>
          <w:p w14:paraId="12D43DAD"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Detected at PoE?</w:t>
            </w:r>
          </w:p>
        </w:tc>
        <w:tc>
          <w:tcPr>
            <w:tcW w:w="1418" w:type="dxa"/>
            <w:tcBorders>
              <w:top w:val="single" w:sz="8" w:space="0" w:color="auto"/>
              <w:left w:val="nil"/>
              <w:bottom w:val="single" w:sz="8" w:space="0" w:color="auto"/>
              <w:right w:val="nil"/>
            </w:tcBorders>
            <w:shd w:val="clear" w:color="000000" w:fill="000000"/>
            <w:noWrap/>
            <w:vAlign w:val="center"/>
            <w:hideMark/>
          </w:tcPr>
          <w:p w14:paraId="734EC559"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proofErr w:type="gramStart"/>
            <w:r w:rsidRPr="001D0B13">
              <w:rPr>
                <w:rFonts w:ascii="Calibri" w:eastAsia="Times New Roman" w:hAnsi="Calibri" w:cs="Calibri"/>
                <w:b/>
                <w:bCs/>
                <w:color w:val="FFFFFF"/>
                <w:sz w:val="18"/>
                <w:szCs w:val="18"/>
                <w:lang w:val="en-NZ" w:eastAsia="en-AU"/>
              </w:rPr>
              <w:t>Established?*</w:t>
            </w:r>
            <w:proofErr w:type="gramEnd"/>
          </w:p>
        </w:tc>
        <w:tc>
          <w:tcPr>
            <w:tcW w:w="1757" w:type="dxa"/>
            <w:tcBorders>
              <w:top w:val="single" w:sz="8" w:space="0" w:color="auto"/>
              <w:left w:val="nil"/>
              <w:bottom w:val="single" w:sz="8" w:space="0" w:color="auto"/>
              <w:right w:val="single" w:sz="8" w:space="0" w:color="000000"/>
            </w:tcBorders>
            <w:shd w:val="clear" w:color="000000" w:fill="000000"/>
            <w:noWrap/>
            <w:vAlign w:val="center"/>
            <w:hideMark/>
          </w:tcPr>
          <w:p w14:paraId="2FF5EDAE" w14:textId="77777777" w:rsidR="001D0B13" w:rsidRPr="001D0B13" w:rsidRDefault="001D0B13" w:rsidP="001D0B13">
            <w:pPr>
              <w:spacing w:after="0" w:line="240" w:lineRule="auto"/>
              <w:jc w:val="both"/>
              <w:rPr>
                <w:rFonts w:ascii="Calibri" w:eastAsia="Times New Roman" w:hAnsi="Calibri" w:cs="Calibri"/>
                <w:b/>
                <w:bCs/>
                <w:color w:val="FFFFFF"/>
                <w:sz w:val="18"/>
                <w:szCs w:val="18"/>
                <w:lang w:val="en-NZ" w:eastAsia="en-AU"/>
              </w:rPr>
            </w:pPr>
            <w:r w:rsidRPr="001D0B13">
              <w:rPr>
                <w:rFonts w:ascii="Calibri" w:eastAsia="Times New Roman" w:hAnsi="Calibri" w:cs="Calibri"/>
                <w:b/>
                <w:bCs/>
                <w:color w:val="FFFFFF"/>
                <w:sz w:val="18"/>
                <w:szCs w:val="18"/>
                <w:lang w:val="en-NZ" w:eastAsia="en-AU"/>
              </w:rPr>
              <w:t>References</w:t>
            </w:r>
          </w:p>
        </w:tc>
      </w:tr>
      <w:tr w:rsidR="001D0B13" w:rsidRPr="001D0B13" w14:paraId="588099F7" w14:textId="77777777" w:rsidTr="00CD5084">
        <w:trPr>
          <w:trHeight w:val="315"/>
        </w:trPr>
        <w:tc>
          <w:tcPr>
            <w:tcW w:w="1172" w:type="dxa"/>
            <w:tcBorders>
              <w:top w:val="nil"/>
              <w:left w:val="single" w:sz="8" w:space="0" w:color="000000"/>
              <w:bottom w:val="single" w:sz="8" w:space="0" w:color="000000"/>
              <w:right w:val="nil"/>
            </w:tcBorders>
            <w:shd w:val="clear" w:color="000000" w:fill="BF8F00"/>
            <w:vAlign w:val="center"/>
            <w:hideMark/>
          </w:tcPr>
          <w:p w14:paraId="489F475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BF8F00"/>
            <w:noWrap/>
            <w:vAlign w:val="center"/>
            <w:hideMark/>
          </w:tcPr>
          <w:p w14:paraId="2180E3C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68AFC10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1940-1949</w:t>
            </w:r>
          </w:p>
        </w:tc>
        <w:tc>
          <w:tcPr>
            <w:tcW w:w="996" w:type="dxa"/>
            <w:tcBorders>
              <w:top w:val="nil"/>
              <w:left w:val="nil"/>
              <w:bottom w:val="single" w:sz="8" w:space="0" w:color="000000"/>
              <w:right w:val="nil"/>
            </w:tcBorders>
            <w:shd w:val="clear" w:color="000000" w:fill="BF8F00"/>
            <w:noWrap/>
            <w:vAlign w:val="center"/>
            <w:hideMark/>
          </w:tcPr>
          <w:p w14:paraId="398C308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1946</w:t>
            </w:r>
          </w:p>
        </w:tc>
        <w:tc>
          <w:tcPr>
            <w:tcW w:w="2495" w:type="dxa"/>
            <w:tcBorders>
              <w:top w:val="nil"/>
              <w:left w:val="nil"/>
              <w:bottom w:val="single" w:sz="8" w:space="0" w:color="000000"/>
              <w:right w:val="nil"/>
            </w:tcBorders>
            <w:shd w:val="clear" w:color="000000" w:fill="BF8F00"/>
            <w:noWrap/>
            <w:vAlign w:val="center"/>
            <w:hideMark/>
          </w:tcPr>
          <w:p w14:paraId="522EC43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USA (North America)</w:t>
            </w:r>
          </w:p>
        </w:tc>
        <w:tc>
          <w:tcPr>
            <w:tcW w:w="1841" w:type="dxa"/>
            <w:tcBorders>
              <w:top w:val="nil"/>
              <w:left w:val="nil"/>
              <w:bottom w:val="single" w:sz="8" w:space="0" w:color="000000"/>
              <w:right w:val="nil"/>
            </w:tcBorders>
            <w:shd w:val="clear" w:color="000000" w:fill="BF8F00"/>
            <w:noWrap/>
            <w:vAlign w:val="center"/>
            <w:hideMark/>
          </w:tcPr>
          <w:p w14:paraId="6729967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Philippines (Asia)</w:t>
            </w:r>
          </w:p>
        </w:tc>
        <w:tc>
          <w:tcPr>
            <w:tcW w:w="990" w:type="dxa"/>
            <w:tcBorders>
              <w:top w:val="nil"/>
              <w:left w:val="nil"/>
              <w:bottom w:val="single" w:sz="8" w:space="0" w:color="000000"/>
              <w:right w:val="nil"/>
            </w:tcBorders>
            <w:shd w:val="clear" w:color="000000" w:fill="BF8F00"/>
            <w:noWrap/>
            <w:vAlign w:val="center"/>
            <w:hideMark/>
          </w:tcPr>
          <w:p w14:paraId="417F41E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BF8F00"/>
            <w:noWrap/>
            <w:vAlign w:val="center"/>
            <w:hideMark/>
          </w:tcPr>
          <w:p w14:paraId="4A111F5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LD</w:t>
            </w:r>
          </w:p>
        </w:tc>
        <w:tc>
          <w:tcPr>
            <w:tcW w:w="709" w:type="dxa"/>
            <w:tcBorders>
              <w:top w:val="nil"/>
              <w:left w:val="nil"/>
              <w:bottom w:val="single" w:sz="8" w:space="0" w:color="000000"/>
              <w:right w:val="nil"/>
            </w:tcBorders>
            <w:shd w:val="clear" w:color="000000" w:fill="BF8F00"/>
            <w:noWrap/>
            <w:vAlign w:val="center"/>
            <w:hideMark/>
          </w:tcPr>
          <w:p w14:paraId="0DEC9C0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418" w:type="dxa"/>
            <w:tcBorders>
              <w:top w:val="nil"/>
              <w:left w:val="nil"/>
              <w:bottom w:val="single" w:sz="8" w:space="0" w:color="000000"/>
              <w:right w:val="nil"/>
            </w:tcBorders>
            <w:shd w:val="clear" w:color="000000" w:fill="BF8F00"/>
            <w:noWrap/>
            <w:vAlign w:val="center"/>
            <w:hideMark/>
          </w:tcPr>
          <w:p w14:paraId="4929CA2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BF8F00"/>
            <w:noWrap/>
            <w:vAlign w:val="center"/>
            <w:hideMark/>
          </w:tcPr>
          <w:p w14:paraId="633DE4D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{"citationItems":[{"id":"ITEM-1","itemData":{"author":[{"dropping-particle":"","family":"Pratt Jr.","given":"J. J.","non-dropping-particle":"","parse-names":false,"suffix":""},{"dropping-particle":"","family":"Hexerick","given":"R. H.","non-dropping-particle":"","parse-names":false,"suffix":""},{"dropping-particle":"","family":"Harrison","given":"J. B.","non-dropping-particle":"","parse-names":false,"suffix":""},{"dropping-particle":"","family":"Haber","given":"L","non-dropping-particle":"","parse-names":false,"suffix":""}],"container-title":"Military Surgeon","id":"ITEM-1","issue":"6","issued":{"date-parts":[["1946"]]},"publisher":"Washington, D.C.","title":"Tires as a Factor in the Transportation of Mosquitoes by Ships.","type":"article-journal","volume":"99"},"uris":["http://www.mendeley.com/documents/?uuid=b43d120e-332b-36a4-a4c5-0d30135da48b"]}],"mendeley":{"formattedCitation":"[45]","plainTextFormattedCitation":"[45]","previouslyFormattedCitation":"[45]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[45]</w:t>
            </w:r>
            <w:r w:rsidRPr="001D0B13">
              <w:rPr>
                <w:rFonts w:ascii="Calibri" w:eastAsia="Times New Roman" w:hAnsi="Calibri" w:cs="Calibri"/>
                <w:color w:val="000000"/>
                <w:sz w:val="18"/>
                <w:szCs w:val="18"/>
                <w:lang w:val="en-NZ" w:eastAsia="en-AU"/>
              </w:rPr>
              <w:fldChar w:fldCharType="end"/>
            </w:r>
          </w:p>
        </w:tc>
      </w:tr>
      <w:tr w:rsidR="001D0B13" w:rsidRPr="001D0B13" w14:paraId="12F28DFE" w14:textId="77777777" w:rsidTr="00CD5084">
        <w:trPr>
          <w:trHeight w:val="315"/>
        </w:trPr>
        <w:tc>
          <w:tcPr>
            <w:tcW w:w="1172" w:type="dxa"/>
            <w:tcBorders>
              <w:top w:val="nil"/>
              <w:left w:val="single" w:sz="8" w:space="0" w:color="000000"/>
              <w:bottom w:val="single" w:sz="8" w:space="0" w:color="000000"/>
              <w:right w:val="nil"/>
            </w:tcBorders>
            <w:shd w:val="clear" w:color="000000" w:fill="BF8F00"/>
            <w:noWrap/>
            <w:vAlign w:val="center"/>
            <w:hideMark/>
          </w:tcPr>
          <w:p w14:paraId="589F89B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BF8F00"/>
            <w:noWrap/>
            <w:vAlign w:val="center"/>
            <w:hideMark/>
          </w:tcPr>
          <w:p w14:paraId="7B7354B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12871BB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1980-1989</w:t>
            </w:r>
          </w:p>
        </w:tc>
        <w:tc>
          <w:tcPr>
            <w:tcW w:w="996" w:type="dxa"/>
            <w:tcBorders>
              <w:top w:val="nil"/>
              <w:left w:val="nil"/>
              <w:bottom w:val="single" w:sz="8" w:space="0" w:color="000000"/>
              <w:right w:val="nil"/>
            </w:tcBorders>
            <w:shd w:val="clear" w:color="000000" w:fill="BF8F00"/>
            <w:noWrap/>
            <w:vAlign w:val="center"/>
            <w:hideMark/>
          </w:tcPr>
          <w:p w14:paraId="643F574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1986</w:t>
            </w:r>
          </w:p>
        </w:tc>
        <w:tc>
          <w:tcPr>
            <w:tcW w:w="2495" w:type="dxa"/>
            <w:tcBorders>
              <w:top w:val="nil"/>
              <w:left w:val="nil"/>
              <w:bottom w:val="single" w:sz="8" w:space="0" w:color="000000"/>
              <w:right w:val="nil"/>
            </w:tcBorders>
            <w:shd w:val="clear" w:color="000000" w:fill="BF8F00"/>
            <w:noWrap/>
            <w:vAlign w:val="center"/>
            <w:hideMark/>
          </w:tcPr>
          <w:p w14:paraId="6D034AA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Brazil (Central &amp; South America)</w:t>
            </w:r>
          </w:p>
        </w:tc>
        <w:tc>
          <w:tcPr>
            <w:tcW w:w="1841" w:type="dxa"/>
            <w:tcBorders>
              <w:top w:val="nil"/>
              <w:left w:val="nil"/>
              <w:bottom w:val="single" w:sz="8" w:space="0" w:color="000000"/>
              <w:right w:val="nil"/>
            </w:tcBorders>
            <w:shd w:val="clear" w:color="000000" w:fill="BF8F00"/>
            <w:noWrap/>
            <w:vAlign w:val="center"/>
            <w:hideMark/>
          </w:tcPr>
          <w:p w14:paraId="3253D40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(Asia)</w:t>
            </w:r>
          </w:p>
        </w:tc>
        <w:tc>
          <w:tcPr>
            <w:tcW w:w="990" w:type="dxa"/>
            <w:tcBorders>
              <w:top w:val="nil"/>
              <w:left w:val="nil"/>
              <w:bottom w:val="single" w:sz="8" w:space="0" w:color="000000"/>
              <w:right w:val="nil"/>
            </w:tcBorders>
            <w:shd w:val="clear" w:color="000000" w:fill="BF8F00"/>
            <w:noWrap/>
            <w:vAlign w:val="center"/>
            <w:hideMark/>
          </w:tcPr>
          <w:p w14:paraId="54FA68B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BF8F00"/>
            <w:noWrap/>
            <w:vAlign w:val="center"/>
            <w:hideMark/>
          </w:tcPr>
          <w:p w14:paraId="258FE93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BF8F00"/>
            <w:noWrap/>
            <w:vAlign w:val="center"/>
            <w:hideMark/>
          </w:tcPr>
          <w:p w14:paraId="1CF3517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BF8F00"/>
            <w:noWrap/>
            <w:vAlign w:val="center"/>
            <w:hideMark/>
          </w:tcPr>
          <w:p w14:paraId="3D89956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BF8F00"/>
            <w:noWrap/>
            <w:vAlign w:val="center"/>
            <w:hideMark/>
          </w:tcPr>
          <w:p w14:paraId="62347ED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{"citationItems":[{"id":"ITEM-1","itemData":{"DOI":"10.1590/s0034-89101986000300009","ISSN":"00348910","PMID":"3809982","author":[{"dropping-particle":"","family":"Forattini","given":"O. P.","non-dropping-particle":"","parse-names":false,"suffix":""}],"container-title":"Revista de saúde pública","id":"ITEM-1","issue":"3","issued":{"date-parts":[["1986","6"]]},"page":"244-245","publisher":"Faculdade de Saúde Pública da Universidade de São Paulo","title":"Identification of &lt;i&gt;Aedes&lt;/i&gt; (Stegomyia) &lt;i&gt;albopictus&lt;/i&gt; (Skuse) in Brazil.","type":"article-journal","volume":"20"},"uris":["http://www.mendeley.com/documents/?uuid=9f246fb8-c380-33af-90b4-b7a0015ca1c0"]}],"mendeley":{"formattedCitation":"[59]","plainTextFormattedCitation":"[59]","previouslyFormattedCitation":"[59]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[59]</w:t>
            </w:r>
            <w:r w:rsidRPr="001D0B13">
              <w:rPr>
                <w:rFonts w:ascii="Calibri" w:eastAsia="Times New Roman" w:hAnsi="Calibri" w:cs="Calibri"/>
                <w:color w:val="000000"/>
                <w:sz w:val="18"/>
                <w:szCs w:val="18"/>
                <w:lang w:val="en-NZ" w:eastAsia="en-AU"/>
              </w:rPr>
              <w:fldChar w:fldCharType="end"/>
            </w:r>
          </w:p>
        </w:tc>
      </w:tr>
      <w:tr w:rsidR="001D0B13" w:rsidRPr="001D0B13" w14:paraId="4EA5CA8A" w14:textId="77777777" w:rsidTr="00CD5084">
        <w:trPr>
          <w:trHeight w:val="315"/>
        </w:trPr>
        <w:tc>
          <w:tcPr>
            <w:tcW w:w="1172" w:type="dxa"/>
            <w:tcBorders>
              <w:top w:val="nil"/>
              <w:left w:val="single" w:sz="8" w:space="0" w:color="000000"/>
              <w:bottom w:val="single" w:sz="8" w:space="0" w:color="000000"/>
              <w:right w:val="nil"/>
            </w:tcBorders>
            <w:shd w:val="clear" w:color="000000" w:fill="BF8F00"/>
            <w:vAlign w:val="center"/>
            <w:hideMark/>
          </w:tcPr>
          <w:p w14:paraId="7E3E103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BF8F00"/>
            <w:noWrap/>
            <w:vAlign w:val="center"/>
            <w:hideMark/>
          </w:tcPr>
          <w:p w14:paraId="2E0181C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0ADD4B5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1980-1989</w:t>
            </w:r>
          </w:p>
        </w:tc>
        <w:tc>
          <w:tcPr>
            <w:tcW w:w="996" w:type="dxa"/>
            <w:tcBorders>
              <w:top w:val="nil"/>
              <w:left w:val="nil"/>
              <w:bottom w:val="single" w:sz="8" w:space="0" w:color="000000"/>
              <w:right w:val="nil"/>
            </w:tcBorders>
            <w:shd w:val="clear" w:color="000000" w:fill="BF8F00"/>
            <w:noWrap/>
            <w:vAlign w:val="center"/>
            <w:hideMark/>
          </w:tcPr>
          <w:p w14:paraId="66A05FC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1989</w:t>
            </w:r>
          </w:p>
        </w:tc>
        <w:tc>
          <w:tcPr>
            <w:tcW w:w="2495" w:type="dxa"/>
            <w:tcBorders>
              <w:top w:val="nil"/>
              <w:left w:val="nil"/>
              <w:bottom w:val="single" w:sz="8" w:space="0" w:color="000000"/>
              <w:right w:val="nil"/>
            </w:tcBorders>
            <w:shd w:val="clear" w:color="000000" w:fill="BF8F00"/>
            <w:noWrap/>
            <w:vAlign w:val="center"/>
            <w:hideMark/>
          </w:tcPr>
          <w:p w14:paraId="3188772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Albania (Europe)</w:t>
            </w:r>
          </w:p>
        </w:tc>
        <w:tc>
          <w:tcPr>
            <w:tcW w:w="1841" w:type="dxa"/>
            <w:tcBorders>
              <w:top w:val="nil"/>
              <w:left w:val="nil"/>
              <w:bottom w:val="single" w:sz="8" w:space="0" w:color="000000"/>
              <w:right w:val="nil"/>
            </w:tcBorders>
            <w:shd w:val="clear" w:color="000000" w:fill="BF8F00"/>
            <w:noWrap/>
            <w:vAlign w:val="center"/>
            <w:hideMark/>
          </w:tcPr>
          <w:p w14:paraId="5B5086D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China (Asia)</w:t>
            </w:r>
          </w:p>
        </w:tc>
        <w:tc>
          <w:tcPr>
            <w:tcW w:w="990" w:type="dxa"/>
            <w:tcBorders>
              <w:top w:val="nil"/>
              <w:left w:val="nil"/>
              <w:bottom w:val="single" w:sz="8" w:space="0" w:color="000000"/>
              <w:right w:val="nil"/>
            </w:tcBorders>
            <w:shd w:val="clear" w:color="000000" w:fill="BF8F00"/>
            <w:noWrap/>
            <w:vAlign w:val="center"/>
            <w:hideMark/>
          </w:tcPr>
          <w:p w14:paraId="3B518DE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BF8F00"/>
            <w:noWrap/>
            <w:vAlign w:val="center"/>
            <w:hideMark/>
          </w:tcPr>
          <w:p w14:paraId="42BD4EF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LD</w:t>
            </w:r>
          </w:p>
        </w:tc>
        <w:tc>
          <w:tcPr>
            <w:tcW w:w="709" w:type="dxa"/>
            <w:tcBorders>
              <w:top w:val="nil"/>
              <w:left w:val="nil"/>
              <w:bottom w:val="single" w:sz="8" w:space="0" w:color="000000"/>
              <w:right w:val="nil"/>
            </w:tcBorders>
            <w:shd w:val="clear" w:color="000000" w:fill="BF8F00"/>
            <w:noWrap/>
            <w:vAlign w:val="center"/>
            <w:hideMark/>
          </w:tcPr>
          <w:p w14:paraId="738B9CE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BF8F00"/>
            <w:noWrap/>
            <w:vAlign w:val="center"/>
            <w:hideMark/>
          </w:tcPr>
          <w:p w14:paraId="4E0FC3E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BF8F00"/>
            <w:noWrap/>
            <w:vAlign w:val="center"/>
            <w:hideMark/>
          </w:tcPr>
          <w:p w14:paraId="4DDA66C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{"citationItems":[{"id":"ITEM-1","itemData":{"ISSN":"8756971X","PMID":"9813831","abstract":"In August-October 1979, infestations of the mosquito Aedes albopictus were discovered at a number of widely separated sites in Albania. Used tires were the principal larval habitat. The species was probably introduced from China in the mid-1970s. The initial infestation was probably at a rubber factory adjacent to the port of Durrës (Durazzo), from where the mosquito was shipped in tires to recapping plants in other parts of the country. This is the first recorded infestation of Ae. albopictus outside Oriental and Australasian regions.","author":[{"dropping-particle":"","family":"Adhami","given":"Jorgji","non-dropping-particle":"","parse-names":false,"suffix":""},{"dropping-particle":"","family":"Reiter","given":"Paul","non-dropping-particle":"","parse-names":false,"suffix":""}],"container-title":"Journal of the American Mosquito Control Association","id":"ITEM-1","issue":"3","issued":{"date-parts":[["1998"]]},"page":"340-343","title":"Introduction and establishment of &lt;i&gt;Aedes&lt;/i&gt; (Stegomyia) &lt;i&gt;albopictus&lt;/i&gt; Skuse (Diptera: Culicidae) in Albania","type":"article-journal","volume":"14"},"uris":["http://www.mendeley.com/documents/?uuid=c5155fea-196f-3a49-b8f2-e1393c1e9213"]}],"mendeley":{"formattedCitation":"[52]","plainTextFormattedCitation":"[52]","previouslyFormattedCitation":"[52]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[52]</w:t>
            </w:r>
            <w:r w:rsidRPr="001D0B13">
              <w:rPr>
                <w:rFonts w:ascii="Calibri" w:eastAsia="Times New Roman" w:hAnsi="Calibri" w:cs="Calibri"/>
                <w:color w:val="000000"/>
                <w:sz w:val="18"/>
                <w:szCs w:val="18"/>
                <w:lang w:val="en-NZ" w:eastAsia="en-AU"/>
              </w:rPr>
              <w:fldChar w:fldCharType="end"/>
            </w:r>
          </w:p>
        </w:tc>
      </w:tr>
      <w:tr w:rsidR="001D0B13" w:rsidRPr="001D0B13" w14:paraId="390E2D59" w14:textId="77777777" w:rsidTr="00CD5084">
        <w:trPr>
          <w:trHeight w:val="315"/>
        </w:trPr>
        <w:tc>
          <w:tcPr>
            <w:tcW w:w="1172" w:type="dxa"/>
            <w:tcBorders>
              <w:top w:val="nil"/>
              <w:left w:val="single" w:sz="8" w:space="0" w:color="000000"/>
              <w:bottom w:val="single" w:sz="8" w:space="0" w:color="000000"/>
              <w:right w:val="nil"/>
            </w:tcBorders>
            <w:shd w:val="clear" w:color="000000" w:fill="BF8F00"/>
            <w:vAlign w:val="center"/>
            <w:hideMark/>
          </w:tcPr>
          <w:p w14:paraId="4957FFB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BF8F00"/>
            <w:noWrap/>
            <w:vAlign w:val="center"/>
            <w:hideMark/>
          </w:tcPr>
          <w:p w14:paraId="4FF961A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2D230AA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1980-1989</w:t>
            </w:r>
          </w:p>
        </w:tc>
        <w:tc>
          <w:tcPr>
            <w:tcW w:w="996" w:type="dxa"/>
            <w:tcBorders>
              <w:top w:val="nil"/>
              <w:left w:val="nil"/>
              <w:bottom w:val="single" w:sz="8" w:space="0" w:color="000000"/>
              <w:right w:val="nil"/>
            </w:tcBorders>
            <w:shd w:val="clear" w:color="000000" w:fill="BF8F00"/>
            <w:noWrap/>
            <w:vAlign w:val="center"/>
            <w:hideMark/>
          </w:tcPr>
          <w:p w14:paraId="345D304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1989</w:t>
            </w:r>
          </w:p>
        </w:tc>
        <w:tc>
          <w:tcPr>
            <w:tcW w:w="2495" w:type="dxa"/>
            <w:tcBorders>
              <w:top w:val="nil"/>
              <w:left w:val="nil"/>
              <w:bottom w:val="single" w:sz="8" w:space="0" w:color="000000"/>
              <w:right w:val="nil"/>
            </w:tcBorders>
            <w:shd w:val="clear" w:color="000000" w:fill="BF8F00"/>
            <w:noWrap/>
            <w:vAlign w:val="center"/>
            <w:hideMark/>
          </w:tcPr>
          <w:p w14:paraId="76117AF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South Africa (Africa)</w:t>
            </w:r>
          </w:p>
        </w:tc>
        <w:tc>
          <w:tcPr>
            <w:tcW w:w="1841" w:type="dxa"/>
            <w:tcBorders>
              <w:top w:val="nil"/>
              <w:left w:val="nil"/>
              <w:bottom w:val="single" w:sz="8" w:space="0" w:color="000000"/>
              <w:right w:val="nil"/>
            </w:tcBorders>
            <w:shd w:val="clear" w:color="000000" w:fill="BF8F00"/>
            <w:noWrap/>
            <w:vAlign w:val="center"/>
            <w:hideMark/>
          </w:tcPr>
          <w:p w14:paraId="17A8376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Japan (Asia)</w:t>
            </w:r>
          </w:p>
        </w:tc>
        <w:tc>
          <w:tcPr>
            <w:tcW w:w="990" w:type="dxa"/>
            <w:tcBorders>
              <w:top w:val="nil"/>
              <w:left w:val="nil"/>
              <w:bottom w:val="single" w:sz="8" w:space="0" w:color="000000"/>
              <w:right w:val="nil"/>
            </w:tcBorders>
            <w:shd w:val="clear" w:color="000000" w:fill="BF8F00"/>
            <w:noWrap/>
            <w:vAlign w:val="center"/>
            <w:hideMark/>
          </w:tcPr>
          <w:p w14:paraId="2B61DE5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BF8F00"/>
            <w:noWrap/>
            <w:vAlign w:val="center"/>
            <w:hideMark/>
          </w:tcPr>
          <w:p w14:paraId="649C198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BF8F00"/>
            <w:noWrap/>
            <w:vAlign w:val="center"/>
            <w:hideMark/>
          </w:tcPr>
          <w:p w14:paraId="538C536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418" w:type="dxa"/>
            <w:tcBorders>
              <w:top w:val="nil"/>
              <w:left w:val="nil"/>
              <w:bottom w:val="single" w:sz="8" w:space="0" w:color="000000"/>
              <w:right w:val="nil"/>
            </w:tcBorders>
            <w:shd w:val="clear" w:color="000000" w:fill="BF8F00"/>
            <w:noWrap/>
            <w:vAlign w:val="center"/>
            <w:hideMark/>
          </w:tcPr>
          <w:p w14:paraId="49680D2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BF8F00"/>
            <w:noWrap/>
            <w:vAlign w:val="center"/>
            <w:hideMark/>
          </w:tcPr>
          <w:p w14:paraId="37CC70B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{"citationItems":[{"id":"ITEM-1","itemData":{"ISSN":"8756971X","PMID":"2045799","abstract":"Live larvae of Aedes albopictus have been found entering South Africa in used tire casings imported from Japan on 3 separate occasions. This is the first evidence that this mosquito is entering Africa and underlines the value of mosquito monitoring programs to detect the importations of this important vector. It is suggested that undetected populations of Ae. albopictus may have already become established in Africa.","author":[{"dropping-particle":"","family":"Cornel","given":"A. J.","non-dropping-particle":"","parse-names":false,"suffix":""},{"dropping-particle":"","family":"Hunt","given":"R. H.","non-dropping-particle":"","parse-names":false,"suffix":""}],"container-title":"Journal of the American Mosquito Control Association","id":"ITEM-1","issue":"1","issued":{"date-parts":[["1991"]]},"page":"107-108","title":"&lt;i&gt;Aedes albopictus&lt;/i&gt; in Africa? First records of live specimens in imported tires in Cape Town.","type":"article-journal","volume":"7"},"uris":["http://www.mendeley.com/documents/?uuid=955f25a9-d586-44d1-8b4f-b344db942fab"]}],"mendeley":{"formattedCitation":"[62]","plainTextFormattedCitation":"[62]","previouslyFormattedCitation":"[62]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[62]</w:t>
            </w:r>
            <w:r w:rsidRPr="001D0B13">
              <w:rPr>
                <w:rFonts w:ascii="Calibri" w:eastAsia="Times New Roman" w:hAnsi="Calibri" w:cs="Calibri"/>
                <w:color w:val="000000"/>
                <w:sz w:val="18"/>
                <w:szCs w:val="18"/>
                <w:lang w:val="en-NZ" w:eastAsia="en-AU"/>
              </w:rPr>
              <w:fldChar w:fldCharType="end"/>
            </w:r>
          </w:p>
        </w:tc>
      </w:tr>
      <w:tr w:rsidR="001D0B13" w:rsidRPr="001D0B13" w14:paraId="1C9CCE64" w14:textId="77777777" w:rsidTr="00CD5084">
        <w:trPr>
          <w:trHeight w:val="315"/>
        </w:trPr>
        <w:tc>
          <w:tcPr>
            <w:tcW w:w="1172" w:type="dxa"/>
            <w:tcBorders>
              <w:top w:val="nil"/>
              <w:left w:val="single" w:sz="8" w:space="0" w:color="000000"/>
              <w:bottom w:val="single" w:sz="8" w:space="0" w:color="000000"/>
              <w:right w:val="nil"/>
            </w:tcBorders>
            <w:shd w:val="clear" w:color="000000" w:fill="BF8F00"/>
            <w:vAlign w:val="center"/>
            <w:hideMark/>
          </w:tcPr>
          <w:p w14:paraId="6FEE80A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BF8F00"/>
            <w:noWrap/>
            <w:vAlign w:val="center"/>
            <w:hideMark/>
          </w:tcPr>
          <w:p w14:paraId="2BC97D6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6BDC94E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BF8F00"/>
            <w:noWrap/>
            <w:vAlign w:val="center"/>
            <w:hideMark/>
          </w:tcPr>
          <w:p w14:paraId="0848925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w:t>
            </w:r>
          </w:p>
        </w:tc>
        <w:tc>
          <w:tcPr>
            <w:tcW w:w="2495" w:type="dxa"/>
            <w:tcBorders>
              <w:top w:val="nil"/>
              <w:left w:val="nil"/>
              <w:bottom w:val="single" w:sz="8" w:space="0" w:color="000000"/>
              <w:right w:val="nil"/>
            </w:tcBorders>
            <w:shd w:val="clear" w:color="000000" w:fill="BF8F00"/>
            <w:noWrap/>
            <w:vAlign w:val="center"/>
            <w:hideMark/>
          </w:tcPr>
          <w:p w14:paraId="632317B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Italy (Europe)</w:t>
            </w:r>
          </w:p>
        </w:tc>
        <w:tc>
          <w:tcPr>
            <w:tcW w:w="1841" w:type="dxa"/>
            <w:tcBorders>
              <w:top w:val="nil"/>
              <w:left w:val="nil"/>
              <w:bottom w:val="single" w:sz="8" w:space="0" w:color="000000"/>
              <w:right w:val="nil"/>
            </w:tcBorders>
            <w:shd w:val="clear" w:color="000000" w:fill="BF8F00"/>
            <w:noWrap/>
            <w:vAlign w:val="center"/>
            <w:hideMark/>
          </w:tcPr>
          <w:p w14:paraId="5451372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USA (North America)</w:t>
            </w:r>
          </w:p>
        </w:tc>
        <w:tc>
          <w:tcPr>
            <w:tcW w:w="990" w:type="dxa"/>
            <w:tcBorders>
              <w:top w:val="nil"/>
              <w:left w:val="nil"/>
              <w:bottom w:val="single" w:sz="8" w:space="0" w:color="000000"/>
              <w:right w:val="nil"/>
            </w:tcBorders>
            <w:shd w:val="clear" w:color="000000" w:fill="BF8F00"/>
            <w:noWrap/>
            <w:vAlign w:val="center"/>
            <w:hideMark/>
          </w:tcPr>
          <w:p w14:paraId="4ABD6FB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BF8F00"/>
            <w:noWrap/>
            <w:vAlign w:val="center"/>
            <w:hideMark/>
          </w:tcPr>
          <w:p w14:paraId="6073A12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LD</w:t>
            </w:r>
          </w:p>
        </w:tc>
        <w:tc>
          <w:tcPr>
            <w:tcW w:w="709" w:type="dxa"/>
            <w:tcBorders>
              <w:top w:val="nil"/>
              <w:left w:val="nil"/>
              <w:bottom w:val="single" w:sz="8" w:space="0" w:color="000000"/>
              <w:right w:val="nil"/>
            </w:tcBorders>
            <w:shd w:val="clear" w:color="000000" w:fill="BF8F00"/>
            <w:noWrap/>
            <w:vAlign w:val="center"/>
            <w:hideMark/>
          </w:tcPr>
          <w:p w14:paraId="4EFB82E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BF8F00"/>
            <w:noWrap/>
            <w:vAlign w:val="center"/>
            <w:hideMark/>
          </w:tcPr>
          <w:p w14:paraId="21D8E6C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BF8F00"/>
            <w:noWrap/>
            <w:vAlign w:val="center"/>
            <w:hideMark/>
          </w:tcPr>
          <w:p w14:paraId="191A2F7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{"citationItems":[{"id":"ITEM-1","itemData":{"ISSN":"00482951","PMID":"2132441","abstract":"Aedes albopictus (Skuse), the important Asian vector mosquito recently introduced in United States and Brazil, is reported from Genoa, North Italy. The infestation was discovered in a kindergarten pre-school center in September 1990 just after the summer holidays. Many discarded tires, well known to provide excellent breeding places for Ae albopictus, had been left in the school playground to be used as toys by the children. After sampling a few biting mosquito specimens for identification, the local health service carried out on September 18 an extensive indoor/outdoor treatment with pyrethroid insecticide. The extent of the infestation in the city of Genoa and in other areas of the Ligurian region has not been evaluated since the identification of the species was available in October, at the end of Ae albopictus reproductive period. A general survey in various Italian regions is being planned for the 1991 spring-summer period. The present record, together with the previous report of Ae albopictus in Albania, clearly supports the hypothesis of a spreading of the species in the Mediterranean area.","author":[{"dropping-particle":"","family":"Sabatini","given":"A.","non-dropping-particle":"","parse-names":false,"suffix":""},{"dropping-particle":"","family":"Raineri","given":"V.","non-dropping-particle":"","parse-names":false,"suffix":""},{"dropping-particle":"","family":"Trovato","given":"G.","non-dropping-particle":"","parse-names":false,"suffix":""},{"dropping-particle":"","family":"Coluzzi","given":"M.","non-dropping-particle":"","parse-names":false,"suffix":""}],"container-title":"Parassitologia","id":"ITEM-1","issue":"3","issued":{"date-parts":[["1990"]]},"page":"301-304","title":"&lt;i&gt;Aedes albopictus&lt;/i&gt; in Italy and possible diffusion of the species into the Mediterranean area","type":"article-journal","volume":"32"},"uris":["http://www.mendeley.com/documents/?uuid=b7dbd368-dedc-3fe3-b944-f313133be51e"]},{"id":"ITEM-2","itemData":{"ISSN":"8756971X","PMID":"7707070","abstract":"Colonies of Aedes albopictus were discovered at the end of the summer of 1991 in the Veneto region of Italy. To locate the source of the infestation, a detailed investigation was carried out among companies dealing in the production of recapped tires. Because most of the tires had been imported from the USA, it was surmised that this could have been one source of the infestation. This hypothesis was confirmed in the summer of 1992 following an inspection of a load of used tires from Atlanta, Georgia, in which Ae. albopictus eggs were found. Despite control measures in 1991, many colonies of Ae. albopictus are now well established in large areas of the region. Adults are active between the months of April and October. They are very susceptible to the most common insecticides.","author":[{"dropping-particle":"","family":"Dalla Pozza","given":"G. L.","non-dropping-particle":"","parse-names":false,"suffix":""},{"dropping-particle":"","family":"Romi","given":"R.","non-dropping-particle":"","parse-names":false,"suffix":""},{"dropping-particle":"","family":"Severini","given":"C.","non-dropping-particle":"","parse-names":false,"suffix":""}],"container-title":"Journal of the American Mosquito Control Association","id":"ITEM-2","issue":"4","issued":{"date-parts":[["1994"]]},"page":"589-592","title":"Source and spread of &lt;i&gt;Aedes albopictus&lt;/i&gt; in the Veneto region of Italy.","type":"article-journal","volume":"10"},"uris":["http://www.mendeley.com/documents/?uuid=6cb7fb3c-aea4-4efd-8a87-244199dae4ae"]}],"mendeley":{"formattedCitation":"[54,55]","plainTextFormattedCitation":"[54,55]","previouslyFormattedCitation":"[54,55]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[54,55]</w:t>
            </w:r>
            <w:r w:rsidRPr="001D0B13">
              <w:rPr>
                <w:rFonts w:ascii="Calibri" w:eastAsia="Times New Roman" w:hAnsi="Calibri" w:cs="Calibri"/>
                <w:color w:val="000000"/>
                <w:sz w:val="18"/>
                <w:szCs w:val="18"/>
                <w:lang w:val="en-NZ" w:eastAsia="en-AU"/>
              </w:rPr>
              <w:fldChar w:fldCharType="end"/>
            </w:r>
          </w:p>
        </w:tc>
      </w:tr>
      <w:tr w:rsidR="001D0B13" w:rsidRPr="001D0B13" w14:paraId="226F202C" w14:textId="77777777" w:rsidTr="00CD5084">
        <w:trPr>
          <w:trHeight w:val="315"/>
        </w:trPr>
        <w:tc>
          <w:tcPr>
            <w:tcW w:w="1172" w:type="dxa"/>
            <w:tcBorders>
              <w:top w:val="nil"/>
              <w:left w:val="single" w:sz="8" w:space="0" w:color="000000"/>
              <w:bottom w:val="single" w:sz="8" w:space="0" w:color="000000"/>
              <w:right w:val="nil"/>
            </w:tcBorders>
            <w:shd w:val="clear" w:color="000000" w:fill="BF8F00"/>
            <w:vAlign w:val="center"/>
            <w:hideMark/>
          </w:tcPr>
          <w:p w14:paraId="46A68F1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BF8F00"/>
            <w:noWrap/>
            <w:vAlign w:val="center"/>
            <w:hideMark/>
          </w:tcPr>
          <w:p w14:paraId="7ECC717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0429FC1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BF8F00"/>
            <w:noWrap/>
            <w:vAlign w:val="center"/>
            <w:hideMark/>
          </w:tcPr>
          <w:p w14:paraId="59B7A1D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1993</w:t>
            </w:r>
          </w:p>
        </w:tc>
        <w:tc>
          <w:tcPr>
            <w:tcW w:w="2495" w:type="dxa"/>
            <w:tcBorders>
              <w:top w:val="nil"/>
              <w:left w:val="nil"/>
              <w:bottom w:val="single" w:sz="8" w:space="0" w:color="000000"/>
              <w:right w:val="nil"/>
            </w:tcBorders>
            <w:shd w:val="clear" w:color="000000" w:fill="BF8F00"/>
            <w:noWrap/>
            <w:vAlign w:val="center"/>
            <w:hideMark/>
          </w:tcPr>
          <w:p w14:paraId="74C89F8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New Zealand (Australasia &amp; Pacific Islands)</w:t>
            </w:r>
          </w:p>
        </w:tc>
        <w:tc>
          <w:tcPr>
            <w:tcW w:w="1841" w:type="dxa"/>
            <w:tcBorders>
              <w:top w:val="nil"/>
              <w:left w:val="nil"/>
              <w:bottom w:val="single" w:sz="8" w:space="0" w:color="000000"/>
              <w:right w:val="nil"/>
            </w:tcBorders>
            <w:shd w:val="clear" w:color="000000" w:fill="BF8F00"/>
            <w:noWrap/>
            <w:vAlign w:val="center"/>
            <w:hideMark/>
          </w:tcPr>
          <w:p w14:paraId="4F9BEF0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Japan (Asia)</w:t>
            </w:r>
          </w:p>
        </w:tc>
        <w:tc>
          <w:tcPr>
            <w:tcW w:w="990" w:type="dxa"/>
            <w:tcBorders>
              <w:top w:val="nil"/>
              <w:left w:val="nil"/>
              <w:bottom w:val="single" w:sz="8" w:space="0" w:color="000000"/>
              <w:right w:val="nil"/>
            </w:tcBorders>
            <w:shd w:val="clear" w:color="000000" w:fill="BF8F00"/>
            <w:noWrap/>
            <w:vAlign w:val="center"/>
            <w:hideMark/>
          </w:tcPr>
          <w:p w14:paraId="2C2CDCC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BF8F00"/>
            <w:noWrap/>
            <w:vAlign w:val="center"/>
            <w:hideMark/>
          </w:tcPr>
          <w:p w14:paraId="501F330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BF8F00"/>
            <w:noWrap/>
            <w:vAlign w:val="center"/>
            <w:hideMark/>
          </w:tcPr>
          <w:p w14:paraId="57F4B6B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418" w:type="dxa"/>
            <w:tcBorders>
              <w:top w:val="nil"/>
              <w:left w:val="nil"/>
              <w:bottom w:val="single" w:sz="8" w:space="0" w:color="000000"/>
              <w:right w:val="nil"/>
            </w:tcBorders>
            <w:shd w:val="clear" w:color="000000" w:fill="BF8F00"/>
            <w:noWrap/>
            <w:vAlign w:val="center"/>
            <w:hideMark/>
          </w:tcPr>
          <w:p w14:paraId="6212159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BF8F00"/>
            <w:noWrap/>
            <w:vAlign w:val="center"/>
          </w:tcPr>
          <w:p w14:paraId="6AD2576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{"citationItems":[{"id":"ITEM-1","itemData":{"ISSN":"8756971X","PMID":"8014623","abstract":"Since a 1988-89 survey of northern New Zealand revealed no additions to the known mosquito fauna, this country's used tire importations have much increased. Relevant entomological quarantine was thus monitored in a November 1992-January 1993 Auckland project, during which almost 1/3 of 8,549 casings from Japan proved wet on inspection. In this study and at 2 South Island ports afterwards, 5 vessels from Japan and one from Australia were found to have brought in mosquito-infested used tires. Live Aedes albopictus (all larval instars, pupae, and adults) and Aedes japonicus, and dead Tripteroides bambusa were discovered in shipments from Japan (3 interceptions each in the first 2 cases, and one in the 3rd). Live Tripteroides tasmaniensis were recorded from the Australian cargo. One of the Ae. albopictus arrivals was followed by an apprehended introduction at an Auckland importer's premises.","author":[{"dropping-particle":"","family":"Laird","given":"Marshall","non-dropping-particle":"","parse-names":false,"suffix":""},{"dropping-particle":"","family":"Calder","given":"Lester","non-dropping-particle":"","parse-names":false,"suffix":""},{"dropping-particle":"","family":"Thornton","given":"Richard C","non-dropping-particle":"","parse-names":false,"suffix":""},{"dropping-particle":"","family":"Syme","given":"Rachel","non-dropping-particle":"","parse-names":false,"suffix":""},{"dropping-particle":"","family":"Holder","given":"P. W.","non-dropping-particle":"","parse-names":false,"suffix":""},{"dropping-particle":"","family":"Mogi","given":"M.","non-dropping-particle":"","parse-names":false,"suffix":""}],"container-title":"Journal of the American Mosquito Control Association","id":"ITEM-1","issue":"1","issued":{"date-parts":[["1994"]]},"page":"14-23","title":"Japanese &lt;i&gt;Aedes albopictus&lt;/i&gt; among four mosquito species reaching New Zealand in used tires.","type":"article-journal","volume":"10"},"uris":["http://www.mendeley.com/documents/?uuid=e4d2acd0-a930-3f8c-924c-0732930d734d"]}],"mendeley":{"formattedCitation":"[115]","plainTextFormattedCitation":"[115]","previouslyFormattedCitation":"[115]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[115]</w:t>
            </w:r>
            <w:r w:rsidRPr="001D0B13">
              <w:rPr>
                <w:rFonts w:ascii="Calibri" w:eastAsia="Times New Roman" w:hAnsi="Calibri" w:cs="Calibri"/>
                <w:color w:val="000000"/>
                <w:sz w:val="18"/>
                <w:szCs w:val="18"/>
                <w:lang w:val="en-NZ" w:eastAsia="en-AU"/>
              </w:rPr>
              <w:fldChar w:fldCharType="end"/>
            </w:r>
          </w:p>
        </w:tc>
      </w:tr>
      <w:tr w:rsidR="001D0B13" w:rsidRPr="001D0B13" w14:paraId="2D003BD8" w14:textId="77777777" w:rsidTr="00CD5084">
        <w:trPr>
          <w:trHeight w:val="315"/>
        </w:trPr>
        <w:tc>
          <w:tcPr>
            <w:tcW w:w="1172" w:type="dxa"/>
            <w:tcBorders>
              <w:top w:val="nil"/>
              <w:left w:val="single" w:sz="8" w:space="0" w:color="000000"/>
              <w:bottom w:val="single" w:sz="8" w:space="0" w:color="000000"/>
              <w:right w:val="nil"/>
            </w:tcBorders>
            <w:shd w:val="clear" w:color="000000" w:fill="BF8F00"/>
            <w:vAlign w:val="center"/>
            <w:hideMark/>
          </w:tcPr>
          <w:p w14:paraId="1C31FC3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BF8F00"/>
            <w:noWrap/>
            <w:vAlign w:val="center"/>
            <w:hideMark/>
          </w:tcPr>
          <w:p w14:paraId="44A6C29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4C83320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BF8F00"/>
            <w:noWrap/>
            <w:vAlign w:val="center"/>
            <w:hideMark/>
          </w:tcPr>
          <w:p w14:paraId="6023325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1999</w:t>
            </w:r>
          </w:p>
        </w:tc>
        <w:tc>
          <w:tcPr>
            <w:tcW w:w="2495" w:type="dxa"/>
            <w:tcBorders>
              <w:top w:val="nil"/>
              <w:left w:val="nil"/>
              <w:bottom w:val="single" w:sz="8" w:space="0" w:color="000000"/>
              <w:right w:val="nil"/>
            </w:tcBorders>
            <w:shd w:val="clear" w:color="000000" w:fill="BF8F00"/>
            <w:noWrap/>
            <w:vAlign w:val="center"/>
            <w:hideMark/>
          </w:tcPr>
          <w:p w14:paraId="414E76B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France (Europe)</w:t>
            </w:r>
          </w:p>
        </w:tc>
        <w:tc>
          <w:tcPr>
            <w:tcW w:w="1841" w:type="dxa"/>
            <w:tcBorders>
              <w:top w:val="nil"/>
              <w:left w:val="nil"/>
              <w:bottom w:val="single" w:sz="8" w:space="0" w:color="000000"/>
              <w:right w:val="nil"/>
            </w:tcBorders>
            <w:shd w:val="clear" w:color="000000" w:fill="BF8F00"/>
            <w:noWrap/>
            <w:vAlign w:val="center"/>
            <w:hideMark/>
          </w:tcPr>
          <w:p w14:paraId="7A2C244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Japan (Asia) or USA (North America)</w:t>
            </w:r>
          </w:p>
        </w:tc>
        <w:tc>
          <w:tcPr>
            <w:tcW w:w="990" w:type="dxa"/>
            <w:tcBorders>
              <w:top w:val="nil"/>
              <w:left w:val="nil"/>
              <w:bottom w:val="single" w:sz="8" w:space="0" w:color="000000"/>
              <w:right w:val="nil"/>
            </w:tcBorders>
            <w:shd w:val="clear" w:color="000000" w:fill="BF8F00"/>
            <w:noWrap/>
            <w:vAlign w:val="center"/>
            <w:hideMark/>
          </w:tcPr>
          <w:p w14:paraId="0A7909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BF8F00"/>
            <w:noWrap/>
            <w:vAlign w:val="center"/>
            <w:hideMark/>
          </w:tcPr>
          <w:p w14:paraId="606936E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LD + DIT</w:t>
            </w:r>
          </w:p>
        </w:tc>
        <w:tc>
          <w:tcPr>
            <w:tcW w:w="709" w:type="dxa"/>
            <w:tcBorders>
              <w:top w:val="nil"/>
              <w:left w:val="nil"/>
              <w:bottom w:val="single" w:sz="8" w:space="0" w:color="000000"/>
              <w:right w:val="nil"/>
            </w:tcBorders>
            <w:shd w:val="clear" w:color="000000" w:fill="BF8F00"/>
            <w:noWrap/>
            <w:vAlign w:val="center"/>
            <w:hideMark/>
          </w:tcPr>
          <w:p w14:paraId="3F6D5C3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BF8F00"/>
            <w:noWrap/>
            <w:vAlign w:val="center"/>
            <w:hideMark/>
          </w:tcPr>
          <w:p w14:paraId="6177B1A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BF8F00"/>
            <w:noWrap/>
            <w:vAlign w:val="center"/>
            <w:hideMark/>
          </w:tcPr>
          <w:p w14:paraId="47E811D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{"citationItems":[{"id":"ITEM-1","itemData":{"DOI":"10.1016/S0764-4469(00)00143-8","ISSN":"07644469","PMID":"10803348","abstract":"The first record of Aedes albopictus in metropolitan France has been made in a village of Orne (Basse-Normandie). A few larvae were collected in October 1999, in the used tire stock of an important tire recycling company, importing in particular from the USA and Japan. Reproduction of the species has taken place in France, and the environmental conditions make the implantation of the species probable. (C) 2000 Academie des sciences/Editions scientifiques et medicales Elsevier SAS.","author":[{"dropping-particle":"","family":"Schaffner","given":"Francis","non-dropping-particle":"","parse-names":false,"suffix":""},{"dropping-particle":"","family":"Karch","given":"Saïd","non-dropping-particle":"","parse-names":false,"suffix":""}],"container-title":"Comptes Rendus de l'Academie des Sciences - Serie III","id":"ITEM-1","issue":"4","issued":{"date-parts":[["2000"]]},"page":"373-375","title":"First record of &lt;i&gt;Aedes albopictus&lt;/i&gt; (Skuse, 1894) in metropolitan France","type":"article-journal","volume":"323"},"uris":["http://www.mendeley.com/documents/?uuid=c7bbed22-b685-4715-84f2-c42093441fbd"]}],"mendeley":{"formattedCitation":"[53]","plainTextFormattedCitation":"[53]","previouslyFormattedCitation":"[53]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[53]</w:t>
            </w:r>
            <w:r w:rsidRPr="001D0B13">
              <w:rPr>
                <w:rFonts w:ascii="Calibri" w:eastAsia="Times New Roman" w:hAnsi="Calibri" w:cs="Calibri"/>
                <w:color w:val="000000"/>
                <w:sz w:val="18"/>
                <w:szCs w:val="18"/>
                <w:lang w:val="en-NZ" w:eastAsia="en-AU"/>
              </w:rPr>
              <w:fldChar w:fldCharType="end"/>
            </w:r>
          </w:p>
        </w:tc>
      </w:tr>
      <w:tr w:rsidR="001D0B13" w:rsidRPr="001D0B13" w14:paraId="7D5CEF42" w14:textId="77777777" w:rsidTr="00CD5084">
        <w:trPr>
          <w:trHeight w:val="315"/>
        </w:trPr>
        <w:tc>
          <w:tcPr>
            <w:tcW w:w="1172" w:type="dxa"/>
            <w:tcBorders>
              <w:top w:val="nil"/>
              <w:left w:val="single" w:sz="8" w:space="0" w:color="000000"/>
              <w:bottom w:val="single" w:sz="8" w:space="0" w:color="000000"/>
              <w:right w:val="nil"/>
            </w:tcBorders>
            <w:shd w:val="clear" w:color="000000" w:fill="BF8F00"/>
            <w:noWrap/>
            <w:vAlign w:val="center"/>
            <w:hideMark/>
          </w:tcPr>
          <w:p w14:paraId="7D049AC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Lucky bamboo</w:t>
            </w:r>
          </w:p>
        </w:tc>
        <w:tc>
          <w:tcPr>
            <w:tcW w:w="736" w:type="dxa"/>
            <w:tcBorders>
              <w:top w:val="nil"/>
              <w:left w:val="nil"/>
              <w:bottom w:val="single" w:sz="8" w:space="0" w:color="000000"/>
              <w:right w:val="nil"/>
            </w:tcBorders>
            <w:shd w:val="clear" w:color="000000" w:fill="BF8F00"/>
            <w:noWrap/>
            <w:vAlign w:val="center"/>
            <w:hideMark/>
          </w:tcPr>
          <w:p w14:paraId="34B348F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5D03293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BF8F00"/>
            <w:noWrap/>
            <w:vAlign w:val="center"/>
            <w:hideMark/>
          </w:tcPr>
          <w:p w14:paraId="5D51C62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2005</w:t>
            </w:r>
          </w:p>
        </w:tc>
        <w:tc>
          <w:tcPr>
            <w:tcW w:w="2495" w:type="dxa"/>
            <w:tcBorders>
              <w:top w:val="nil"/>
              <w:left w:val="nil"/>
              <w:bottom w:val="single" w:sz="8" w:space="0" w:color="000000"/>
              <w:right w:val="nil"/>
            </w:tcBorders>
            <w:shd w:val="clear" w:color="000000" w:fill="BF8F00"/>
            <w:noWrap/>
            <w:vAlign w:val="center"/>
            <w:hideMark/>
          </w:tcPr>
          <w:p w14:paraId="252B9A7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Netherlands (Europe)</w:t>
            </w:r>
          </w:p>
        </w:tc>
        <w:tc>
          <w:tcPr>
            <w:tcW w:w="1841" w:type="dxa"/>
            <w:tcBorders>
              <w:top w:val="nil"/>
              <w:left w:val="nil"/>
              <w:bottom w:val="single" w:sz="8" w:space="0" w:color="000000"/>
              <w:right w:val="nil"/>
            </w:tcBorders>
            <w:shd w:val="clear" w:color="000000" w:fill="BF8F00"/>
            <w:noWrap/>
            <w:vAlign w:val="center"/>
            <w:hideMark/>
          </w:tcPr>
          <w:p w14:paraId="14D187F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China (Asia)</w:t>
            </w:r>
          </w:p>
        </w:tc>
        <w:tc>
          <w:tcPr>
            <w:tcW w:w="990" w:type="dxa"/>
            <w:tcBorders>
              <w:top w:val="nil"/>
              <w:left w:val="nil"/>
              <w:bottom w:val="single" w:sz="8" w:space="0" w:color="000000"/>
              <w:right w:val="nil"/>
            </w:tcBorders>
            <w:shd w:val="clear" w:color="000000" w:fill="BF8F00"/>
            <w:noWrap/>
            <w:vAlign w:val="center"/>
            <w:hideMark/>
          </w:tcPr>
          <w:p w14:paraId="455A0C8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BF8F00"/>
            <w:noWrap/>
            <w:vAlign w:val="center"/>
            <w:hideMark/>
          </w:tcPr>
          <w:p w14:paraId="2A9FBCA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w:t>
            </w:r>
          </w:p>
        </w:tc>
        <w:tc>
          <w:tcPr>
            <w:tcW w:w="709" w:type="dxa"/>
            <w:tcBorders>
              <w:top w:val="nil"/>
              <w:left w:val="nil"/>
              <w:bottom w:val="single" w:sz="8" w:space="0" w:color="000000"/>
              <w:right w:val="nil"/>
            </w:tcBorders>
            <w:shd w:val="clear" w:color="000000" w:fill="BF8F00"/>
            <w:noWrap/>
            <w:vAlign w:val="center"/>
            <w:hideMark/>
          </w:tcPr>
          <w:p w14:paraId="4D147D0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BF8F00"/>
            <w:noWrap/>
            <w:vAlign w:val="center"/>
            <w:hideMark/>
          </w:tcPr>
          <w:p w14:paraId="260D37C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BF8F00"/>
            <w:noWrap/>
            <w:vAlign w:val="center"/>
            <w:hideMark/>
          </w:tcPr>
          <w:p w14:paraId="6421BD0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{"citationItems":[{"id":"ITEM-1","itemData":{"abstract":"In the summer of 2005, Aedes (Stegomyia) albopictus (Stegomyia albopicta in Reinert et al., 2004) was found inside and around three different horticultural companies near Aalsmeer in the Netherlands. The species was identified both by morphology and ITS2-DNA sequencing. Although a few adults were also found outdoors, it remains unclear whether these were \"escapees\" or if indeed the species is reproducing outdoors in or near the site of introduction. This record constitutes the northernmost finding of Ae. albopictus in Europe to date at 52 o N. The introduction is associated with the import of Dracaena plants, colloquially known as 'lucky bamboo', from China.","author":[{"dropping-particle":"","family":"Scholte","given":"Ernst-Jan","non-dropping-particle":"","parse-names":false,"suffix":""},{"dropping-particle":"","family":"Jacobs","given":"Frans","non-dropping-particle":"","parse-names":false,"suffix":""},{"dropping-particle":"","family":"Linton","given":"Yvonne-Marie","non-dropping-particle":"","parse-names":false,"suffix":""},{"dropping-particle":"","family":"Dijkstra","given":"Eddy","non-dropping-particle":"","parse-names":false,"suffix":""},{"dropping-particle":"","family":"Fransen","given":"Joanne","non-dropping-particle":"","parse-names":false,"suffix":""},{"dropping-particle":"","family":"Takken","given":"Willem","non-dropping-particle":"","parse-names":false,"suffix":""}],"container-title":"Journal of the European Mosquito Control Association","id":"ITEM-1","issued":{"date-parts":[["2007"]]},"page":"1460-6127","title":"First Record of &lt;i&gt;Aedes&lt;/i&gt; (Stegomyia) &lt;i&gt;albopictus&lt;/i&gt; in the Netherlands","type":"article-journal","volume":"22"},"uris":["http://www.mendeley.com/documents/?uuid=6af6289f-f24d-3ae9-b491-9e0ac5bc80be"]}],"mendeley":{"formattedCitation":"[22]","plainTextFormattedCitation":"[22]","previouslyFormattedCitation":"[22]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[22]</w:t>
            </w:r>
            <w:r w:rsidRPr="001D0B13">
              <w:rPr>
                <w:rFonts w:ascii="Calibri" w:eastAsia="Times New Roman" w:hAnsi="Calibri" w:cs="Calibri"/>
                <w:color w:val="000000"/>
                <w:sz w:val="18"/>
                <w:szCs w:val="18"/>
                <w:lang w:val="en-NZ" w:eastAsia="en-AU"/>
              </w:rPr>
              <w:fldChar w:fldCharType="end"/>
            </w:r>
          </w:p>
        </w:tc>
      </w:tr>
      <w:tr w:rsidR="001D0B13" w:rsidRPr="001D0B13" w14:paraId="78DCDD01" w14:textId="77777777" w:rsidTr="00CD5084">
        <w:trPr>
          <w:trHeight w:val="315"/>
        </w:trPr>
        <w:tc>
          <w:tcPr>
            <w:tcW w:w="1172" w:type="dxa"/>
            <w:tcBorders>
              <w:top w:val="nil"/>
              <w:left w:val="single" w:sz="8" w:space="0" w:color="000000"/>
              <w:bottom w:val="single" w:sz="8" w:space="0" w:color="000000"/>
              <w:right w:val="nil"/>
            </w:tcBorders>
            <w:shd w:val="clear" w:color="000000" w:fill="BF8F00"/>
            <w:vAlign w:val="center"/>
            <w:hideMark/>
          </w:tcPr>
          <w:p w14:paraId="7153A8A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BF8F00"/>
            <w:noWrap/>
            <w:vAlign w:val="center"/>
            <w:hideMark/>
          </w:tcPr>
          <w:p w14:paraId="31798A8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Global</w:t>
            </w:r>
          </w:p>
        </w:tc>
        <w:tc>
          <w:tcPr>
            <w:tcW w:w="723" w:type="dxa"/>
            <w:tcBorders>
              <w:top w:val="nil"/>
              <w:left w:val="nil"/>
              <w:bottom w:val="single" w:sz="8" w:space="0" w:color="000000"/>
              <w:right w:val="nil"/>
            </w:tcBorders>
            <w:shd w:val="clear" w:color="000000" w:fill="BF8F00"/>
            <w:noWrap/>
            <w:vAlign w:val="center"/>
            <w:hideMark/>
          </w:tcPr>
          <w:p w14:paraId="1EC4F72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BF8F00"/>
            <w:noWrap/>
            <w:vAlign w:val="center"/>
            <w:hideMark/>
          </w:tcPr>
          <w:p w14:paraId="054A41E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w:t>
            </w:r>
          </w:p>
        </w:tc>
        <w:tc>
          <w:tcPr>
            <w:tcW w:w="2495" w:type="dxa"/>
            <w:tcBorders>
              <w:top w:val="nil"/>
              <w:left w:val="nil"/>
              <w:bottom w:val="single" w:sz="8" w:space="0" w:color="000000"/>
              <w:right w:val="nil"/>
            </w:tcBorders>
            <w:shd w:val="clear" w:color="000000" w:fill="BF8F00"/>
            <w:noWrap/>
            <w:vAlign w:val="center"/>
            <w:hideMark/>
          </w:tcPr>
          <w:p w14:paraId="0CCFE1C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Belgium (Europe)</w:t>
            </w:r>
          </w:p>
        </w:tc>
        <w:tc>
          <w:tcPr>
            <w:tcW w:w="1841" w:type="dxa"/>
            <w:tcBorders>
              <w:top w:val="nil"/>
              <w:left w:val="nil"/>
              <w:bottom w:val="single" w:sz="8" w:space="0" w:color="000000"/>
              <w:right w:val="nil"/>
            </w:tcBorders>
            <w:shd w:val="clear" w:color="000000" w:fill="BF8F00"/>
            <w:noWrap/>
            <w:vAlign w:val="center"/>
            <w:hideMark/>
          </w:tcPr>
          <w:p w14:paraId="1E14C65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Japan (Asia) or USA (North America)</w:t>
            </w:r>
          </w:p>
        </w:tc>
        <w:tc>
          <w:tcPr>
            <w:tcW w:w="990" w:type="dxa"/>
            <w:tcBorders>
              <w:top w:val="nil"/>
              <w:left w:val="nil"/>
              <w:bottom w:val="single" w:sz="8" w:space="0" w:color="000000"/>
              <w:right w:val="nil"/>
            </w:tcBorders>
            <w:shd w:val="clear" w:color="000000" w:fill="BF8F00"/>
            <w:noWrap/>
            <w:vAlign w:val="center"/>
            <w:hideMark/>
          </w:tcPr>
          <w:p w14:paraId="1E08C80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BF8F00"/>
            <w:noWrap/>
            <w:vAlign w:val="center"/>
            <w:hideMark/>
          </w:tcPr>
          <w:p w14:paraId="51EF5E2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BF8F00"/>
            <w:noWrap/>
            <w:vAlign w:val="center"/>
            <w:hideMark/>
          </w:tcPr>
          <w:p w14:paraId="66FC10A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BF8F00"/>
            <w:noWrap/>
            <w:vAlign w:val="center"/>
            <w:hideMark/>
          </w:tcPr>
          <w:p w14:paraId="6F17B4A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BF8F00"/>
            <w:noWrap/>
            <w:vAlign w:val="center"/>
            <w:hideMark/>
          </w:tcPr>
          <w:p w14:paraId="7B7955C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{"citationItems":[{"id":"ITEM-1","itemData":{"ISSN":"8756971X","PMID":"15264633","abstract":"The 1st record of Aedes albopictus in Belgium was made in a village in Oost-Vlaanderen Province. Two preimaginal stages were collected on October 31, 2000, in the used tire stock of a recycling company that imports tires from the USA and Japan. The species has reproduced on site, and local environmental conditions make its establishment possible. Anopheles plumbeus was a common companion species found in tires in high densities. Copyright © 2004 by the American Mosquito Control Association, Inc.","author":[{"dropping-particle":"","family":"Schaffner","given":"Francis","non-dropping-particle":"","parse-names":false,"suffix":""},{"dropping-particle":"","family":"Bortel","given":"Wim","non-dropping-particle":"Van","parse-names":false,"suffix":""},{"dropping-particle":"","family":"Coosemans","given":"Marc","non-dropping-particle":"","parse-names":false,"suffix":""}],"container-title":"Journal of the American Mosquito Control Association","id":"ITEM-1","issue":"2","issued":{"date-parts":[["2004"]]},"page":"201-203","title":"First record of &lt;i&gt;Aedes (Stegomyia) albopictus&lt;/i&gt; in Belgium","type":"article-journal","volume":"20"},"uris":["http://www.mendeley.com/documents/?uuid=f3ef2426-8c76-4f4f-b35c-0fc9fa7cd45d"]}],"mendeley":{"formattedCitation":"[116]","plainTextFormattedCitation":"[116]","previouslyFormattedCitation":"[116]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[116]</w:t>
            </w:r>
            <w:r w:rsidRPr="001D0B13">
              <w:rPr>
                <w:rFonts w:ascii="Calibri" w:eastAsia="Times New Roman" w:hAnsi="Calibri" w:cs="Calibri"/>
                <w:color w:val="000000"/>
                <w:sz w:val="18"/>
                <w:szCs w:val="18"/>
                <w:lang w:val="en-NZ" w:eastAsia="en-AU"/>
              </w:rPr>
              <w:fldChar w:fldCharType="end"/>
            </w:r>
          </w:p>
        </w:tc>
      </w:tr>
      <w:tr w:rsidR="001D0B13" w:rsidRPr="001D0B13" w14:paraId="21705714"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4C17593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000000"/>
              <w:right w:val="nil"/>
            </w:tcBorders>
            <w:shd w:val="clear" w:color="000000" w:fill="E2EFDA"/>
            <w:noWrap/>
            <w:vAlign w:val="center"/>
            <w:hideMark/>
          </w:tcPr>
          <w:p w14:paraId="36C745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15D3CF2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1940-1949</w:t>
            </w:r>
          </w:p>
        </w:tc>
        <w:tc>
          <w:tcPr>
            <w:tcW w:w="996" w:type="dxa"/>
            <w:tcBorders>
              <w:top w:val="nil"/>
              <w:left w:val="nil"/>
              <w:bottom w:val="single" w:sz="8" w:space="0" w:color="000000"/>
              <w:right w:val="nil"/>
            </w:tcBorders>
            <w:shd w:val="clear" w:color="000000" w:fill="E2EFDA"/>
            <w:noWrap/>
            <w:vAlign w:val="center"/>
            <w:hideMark/>
          </w:tcPr>
          <w:p w14:paraId="79BFBEE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1944</w:t>
            </w:r>
          </w:p>
        </w:tc>
        <w:tc>
          <w:tcPr>
            <w:tcW w:w="2495" w:type="dxa"/>
            <w:tcBorders>
              <w:top w:val="nil"/>
              <w:left w:val="nil"/>
              <w:bottom w:val="single" w:sz="8" w:space="0" w:color="000000"/>
              <w:right w:val="nil"/>
            </w:tcBorders>
            <w:shd w:val="clear" w:color="000000" w:fill="E2EFDA"/>
            <w:noWrap/>
            <w:vAlign w:val="center"/>
            <w:hideMark/>
          </w:tcPr>
          <w:p w14:paraId="4C0B575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Guam (Australasia &amp; Pacific Islands)</w:t>
            </w:r>
          </w:p>
        </w:tc>
        <w:tc>
          <w:tcPr>
            <w:tcW w:w="1841" w:type="dxa"/>
            <w:tcBorders>
              <w:top w:val="nil"/>
              <w:left w:val="nil"/>
              <w:bottom w:val="single" w:sz="8" w:space="0" w:color="000000"/>
              <w:right w:val="nil"/>
            </w:tcBorders>
            <w:shd w:val="clear" w:color="000000" w:fill="E2EFDA"/>
            <w:noWrap/>
            <w:vAlign w:val="center"/>
            <w:hideMark/>
          </w:tcPr>
          <w:p w14:paraId="6A21AFA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(Asia)</w:t>
            </w:r>
          </w:p>
        </w:tc>
        <w:tc>
          <w:tcPr>
            <w:tcW w:w="990" w:type="dxa"/>
            <w:tcBorders>
              <w:top w:val="nil"/>
              <w:left w:val="nil"/>
              <w:bottom w:val="single" w:sz="8" w:space="0" w:color="000000"/>
              <w:right w:val="nil"/>
            </w:tcBorders>
            <w:shd w:val="clear" w:color="000000" w:fill="E2EFDA"/>
            <w:noWrap/>
            <w:vAlign w:val="center"/>
            <w:hideMark/>
          </w:tcPr>
          <w:p w14:paraId="295C120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4C2C5C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LD</w:t>
            </w:r>
          </w:p>
        </w:tc>
        <w:tc>
          <w:tcPr>
            <w:tcW w:w="709" w:type="dxa"/>
            <w:tcBorders>
              <w:top w:val="nil"/>
              <w:left w:val="nil"/>
              <w:bottom w:val="single" w:sz="8" w:space="0" w:color="000000"/>
              <w:right w:val="nil"/>
            </w:tcBorders>
            <w:shd w:val="clear" w:color="000000" w:fill="E2EFDA"/>
            <w:noWrap/>
            <w:vAlign w:val="center"/>
            <w:hideMark/>
          </w:tcPr>
          <w:p w14:paraId="5CD8143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688B755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492166C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{"citationItems":[{"id":"ITEM-1","itemData":{"author":[{"dropping-particle":"","family":"Hull","given":"W. B.","non-dropping-particle":"","parse-names":false,"suffix":""}],"container-title":"United States Armed Forces Medical Journal","id":"ITEM-1","issue":"9","issued":{"date-parts":[["1952"]]},"page":"1287-95","title":"Mosquito Survey of Guam","type":"article-journal","volume":"3"},"uris":["http://www.mendeley.com/documents/?uuid=a63634b4-e7de-385f-a95b-86f64c8aef45"]}],"mendeley":{"formattedCitation":"[26]","plainTextFormattedCitation":"[26]","previouslyFormattedCitation":"[26]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[26]</w:t>
            </w:r>
            <w:r w:rsidRPr="001D0B13">
              <w:rPr>
                <w:rFonts w:ascii="Calibri" w:eastAsia="Times New Roman" w:hAnsi="Calibri" w:cs="Calibri"/>
                <w:color w:val="000000"/>
                <w:sz w:val="18"/>
                <w:szCs w:val="18"/>
                <w:lang w:val="en-NZ" w:eastAsia="en-AU"/>
              </w:rPr>
              <w:fldChar w:fldCharType="end"/>
            </w:r>
          </w:p>
        </w:tc>
      </w:tr>
      <w:tr w:rsidR="001D0B13" w:rsidRPr="001D0B13" w14:paraId="5F206234"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6DC966F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lastRenderedPageBreak/>
              <w:t>Unknown</w:t>
            </w:r>
          </w:p>
        </w:tc>
        <w:tc>
          <w:tcPr>
            <w:tcW w:w="736" w:type="dxa"/>
            <w:tcBorders>
              <w:top w:val="nil"/>
              <w:left w:val="nil"/>
              <w:bottom w:val="single" w:sz="8" w:space="0" w:color="000000"/>
              <w:right w:val="nil"/>
            </w:tcBorders>
            <w:shd w:val="clear" w:color="000000" w:fill="E2EFDA"/>
            <w:noWrap/>
            <w:vAlign w:val="center"/>
            <w:hideMark/>
          </w:tcPr>
          <w:p w14:paraId="6280F81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08BB424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1960-1969</w:t>
            </w:r>
          </w:p>
        </w:tc>
        <w:tc>
          <w:tcPr>
            <w:tcW w:w="996" w:type="dxa"/>
            <w:tcBorders>
              <w:top w:val="nil"/>
              <w:left w:val="nil"/>
              <w:bottom w:val="single" w:sz="8" w:space="0" w:color="000000"/>
              <w:right w:val="nil"/>
            </w:tcBorders>
            <w:shd w:val="clear" w:color="000000" w:fill="E2EFDA"/>
            <w:noWrap/>
            <w:vAlign w:val="center"/>
            <w:hideMark/>
          </w:tcPr>
          <w:p w14:paraId="12EAA48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1962</w:t>
            </w:r>
          </w:p>
        </w:tc>
        <w:tc>
          <w:tcPr>
            <w:tcW w:w="2495" w:type="dxa"/>
            <w:tcBorders>
              <w:top w:val="nil"/>
              <w:left w:val="nil"/>
              <w:bottom w:val="single" w:sz="8" w:space="0" w:color="000000"/>
              <w:right w:val="nil"/>
            </w:tcBorders>
            <w:shd w:val="clear" w:color="000000" w:fill="E2EFDA"/>
            <w:noWrap/>
            <w:vAlign w:val="center"/>
            <w:hideMark/>
          </w:tcPr>
          <w:p w14:paraId="4EB6260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Indonesia (Australasia &amp; Pacific Islands)</w:t>
            </w:r>
          </w:p>
        </w:tc>
        <w:tc>
          <w:tcPr>
            <w:tcW w:w="1841" w:type="dxa"/>
            <w:tcBorders>
              <w:top w:val="nil"/>
              <w:left w:val="nil"/>
              <w:bottom w:val="single" w:sz="8" w:space="0" w:color="000000"/>
              <w:right w:val="nil"/>
            </w:tcBorders>
            <w:shd w:val="clear" w:color="000000" w:fill="E2EFDA"/>
            <w:noWrap/>
            <w:vAlign w:val="center"/>
            <w:hideMark/>
          </w:tcPr>
          <w:p w14:paraId="3CDED99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(Australasia &amp; Pacific Islands)</w:t>
            </w:r>
          </w:p>
        </w:tc>
        <w:tc>
          <w:tcPr>
            <w:tcW w:w="990" w:type="dxa"/>
            <w:tcBorders>
              <w:top w:val="nil"/>
              <w:left w:val="nil"/>
              <w:bottom w:val="single" w:sz="8" w:space="0" w:color="000000"/>
              <w:right w:val="nil"/>
            </w:tcBorders>
            <w:shd w:val="clear" w:color="000000" w:fill="E2EFDA"/>
            <w:noWrap/>
            <w:vAlign w:val="center"/>
            <w:hideMark/>
          </w:tcPr>
          <w:p w14:paraId="4C4DCB3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E2EFDA"/>
            <w:noWrap/>
            <w:vAlign w:val="center"/>
            <w:hideMark/>
          </w:tcPr>
          <w:p w14:paraId="5F7A15F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69AA3AF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42A3F39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26C498A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{"citationItems":[{"id":"ITEM-1","itemData":{"author":[{"dropping-particle":"","family":"Colless","given":"Donald","non-dropping-particle":"","parse-names":false,"suffix":""}],"container-title":"Proceedings of the Linnean Society of New South Wales","id":"ITEM-1","issued":{"date-parts":[["1963"]]},"page":"312-315","title":"Notes on the taxonomy of the &lt;i&gt;Aedes scutellaris&lt;/i&gt; group, and new records of &lt;i&gt;A. paullusi&lt;/i&gt; and &lt;i&gt;A. albopictus&lt;/i&gt; (Diptera: Culicidae)","type":"article-journal","volume":"87"},"uris":["http://www.mendeley.com/documents/?uuid=6141b85a-e328-315b-9a7f-942d4d04772a"]}],"mendeley":{"formattedCitation":"[117]","plainTextFormattedCitation":"[117]","previouslyFormattedCitation":"[117]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[117]</w:t>
            </w:r>
            <w:r w:rsidRPr="001D0B13">
              <w:rPr>
                <w:rFonts w:ascii="Calibri" w:eastAsia="Times New Roman" w:hAnsi="Calibri" w:cs="Calibri"/>
                <w:color w:val="000000"/>
                <w:sz w:val="18"/>
                <w:szCs w:val="18"/>
                <w:lang w:val="en-NZ" w:eastAsia="en-AU"/>
              </w:rPr>
              <w:fldChar w:fldCharType="end"/>
            </w:r>
          </w:p>
        </w:tc>
      </w:tr>
      <w:tr w:rsidR="001D0B13" w:rsidRPr="001D0B13" w14:paraId="2423A1A7" w14:textId="77777777" w:rsidTr="00CD5084">
        <w:trPr>
          <w:trHeight w:val="315"/>
        </w:trPr>
        <w:tc>
          <w:tcPr>
            <w:tcW w:w="1172" w:type="dxa"/>
            <w:tcBorders>
              <w:top w:val="nil"/>
              <w:left w:val="single" w:sz="8" w:space="0" w:color="000000"/>
              <w:bottom w:val="single" w:sz="8" w:space="0" w:color="auto"/>
              <w:right w:val="nil"/>
            </w:tcBorders>
            <w:shd w:val="clear" w:color="000000" w:fill="E2EFDA"/>
            <w:noWrap/>
            <w:vAlign w:val="center"/>
            <w:hideMark/>
          </w:tcPr>
          <w:p w14:paraId="78645F8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auto"/>
              <w:right w:val="nil"/>
            </w:tcBorders>
            <w:shd w:val="clear" w:color="000000" w:fill="E2EFDA"/>
            <w:noWrap/>
            <w:vAlign w:val="center"/>
            <w:hideMark/>
          </w:tcPr>
          <w:p w14:paraId="3DB264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7FD808C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1970-1979</w:t>
            </w:r>
          </w:p>
        </w:tc>
        <w:tc>
          <w:tcPr>
            <w:tcW w:w="996" w:type="dxa"/>
            <w:tcBorders>
              <w:top w:val="nil"/>
              <w:left w:val="nil"/>
              <w:bottom w:val="single" w:sz="8" w:space="0" w:color="auto"/>
              <w:right w:val="nil"/>
            </w:tcBorders>
            <w:shd w:val="clear" w:color="000000" w:fill="E2EFDA"/>
            <w:noWrap/>
            <w:vAlign w:val="center"/>
            <w:hideMark/>
          </w:tcPr>
          <w:p w14:paraId="1DD6C61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1972</w:t>
            </w:r>
          </w:p>
        </w:tc>
        <w:tc>
          <w:tcPr>
            <w:tcW w:w="2495" w:type="dxa"/>
            <w:tcBorders>
              <w:top w:val="nil"/>
              <w:left w:val="nil"/>
              <w:bottom w:val="single" w:sz="8" w:space="0" w:color="auto"/>
              <w:right w:val="nil"/>
            </w:tcBorders>
            <w:shd w:val="clear" w:color="000000" w:fill="E2EFDA"/>
            <w:noWrap/>
            <w:vAlign w:val="center"/>
            <w:hideMark/>
          </w:tcPr>
          <w:p w14:paraId="53793E2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Papua New Guinea (Australasia &amp; Pacific Islands)</w:t>
            </w:r>
          </w:p>
        </w:tc>
        <w:tc>
          <w:tcPr>
            <w:tcW w:w="1841" w:type="dxa"/>
            <w:tcBorders>
              <w:top w:val="nil"/>
              <w:left w:val="nil"/>
              <w:bottom w:val="single" w:sz="8" w:space="0" w:color="auto"/>
              <w:right w:val="nil"/>
            </w:tcBorders>
            <w:shd w:val="clear" w:color="000000" w:fill="E2EFDA"/>
            <w:noWrap/>
            <w:vAlign w:val="center"/>
            <w:hideMark/>
          </w:tcPr>
          <w:p w14:paraId="6D5194E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(Australasia &amp; Pacific Islands)</w:t>
            </w:r>
          </w:p>
        </w:tc>
        <w:tc>
          <w:tcPr>
            <w:tcW w:w="990" w:type="dxa"/>
            <w:tcBorders>
              <w:top w:val="nil"/>
              <w:left w:val="nil"/>
              <w:bottom w:val="single" w:sz="8" w:space="0" w:color="auto"/>
              <w:right w:val="nil"/>
            </w:tcBorders>
            <w:shd w:val="clear" w:color="000000" w:fill="E2EFDA"/>
            <w:noWrap/>
            <w:vAlign w:val="center"/>
            <w:hideMark/>
          </w:tcPr>
          <w:p w14:paraId="6DC9AFF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auto"/>
              <w:right w:val="nil"/>
            </w:tcBorders>
            <w:shd w:val="clear" w:color="000000" w:fill="E2EFDA"/>
            <w:noWrap/>
            <w:vAlign w:val="center"/>
            <w:hideMark/>
          </w:tcPr>
          <w:p w14:paraId="6D6F84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auto"/>
              <w:right w:val="nil"/>
            </w:tcBorders>
            <w:shd w:val="clear" w:color="000000" w:fill="E2EFDA"/>
            <w:noWrap/>
            <w:vAlign w:val="center"/>
            <w:hideMark/>
          </w:tcPr>
          <w:p w14:paraId="6A3CBA2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auto"/>
              <w:right w:val="nil"/>
            </w:tcBorders>
            <w:shd w:val="clear" w:color="000000" w:fill="E2EFDA"/>
            <w:noWrap/>
            <w:vAlign w:val="center"/>
            <w:hideMark/>
          </w:tcPr>
          <w:p w14:paraId="36BEA5D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auto"/>
              <w:right w:val="single" w:sz="8" w:space="0" w:color="000000"/>
            </w:tcBorders>
            <w:shd w:val="clear" w:color="000000" w:fill="E2EFDA"/>
            <w:noWrap/>
            <w:vAlign w:val="center"/>
            <w:hideMark/>
          </w:tcPr>
          <w:p w14:paraId="4AEDE98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{"citationItems":[{"id":"ITEM-1","itemData":{"author":[{"dropping-particle":"","family":"Schoenig","given":"Enrique","non-dropping-particle":"","parse-names":false,"suffix":""}],"container-title":"The Philippine Scientist","id":"ITEM-1","issued":{"date-parts":[["1972"]]},"title":"Distribution of three species of &lt;i&gt;Aedes&lt;/i&gt; (Stegomyia) carriers of virus diseases on the main island of Papua and New Guinea","type":"article-journal"},"uris":["http://www.mendeley.com/documents/?uuid=c8db7d31-26fe-4737-8859-334fbb890b06"]}],"mendeley":{"formattedCitation":"[27]","plainTextFormattedCitation":"[27]","previouslyFormattedCitation":"[27]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[27]</w:t>
            </w:r>
            <w:r w:rsidRPr="001D0B13">
              <w:rPr>
                <w:rFonts w:ascii="Calibri" w:eastAsia="Times New Roman" w:hAnsi="Calibri" w:cs="Calibri"/>
                <w:color w:val="000000"/>
                <w:sz w:val="18"/>
                <w:szCs w:val="18"/>
                <w:lang w:val="en-NZ" w:eastAsia="en-AU"/>
              </w:rPr>
              <w:fldChar w:fldCharType="end"/>
            </w:r>
          </w:p>
        </w:tc>
      </w:tr>
      <w:tr w:rsidR="001D0B13" w:rsidRPr="001D0B13" w14:paraId="2C8AF24D"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05FD487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000000"/>
              <w:right w:val="nil"/>
            </w:tcBorders>
            <w:shd w:val="clear" w:color="000000" w:fill="E2EFDA"/>
            <w:noWrap/>
            <w:vAlign w:val="center"/>
            <w:hideMark/>
          </w:tcPr>
          <w:p w14:paraId="60D15A3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5A7FB6A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1970-1979</w:t>
            </w:r>
          </w:p>
        </w:tc>
        <w:tc>
          <w:tcPr>
            <w:tcW w:w="996" w:type="dxa"/>
            <w:tcBorders>
              <w:top w:val="nil"/>
              <w:left w:val="nil"/>
              <w:bottom w:val="single" w:sz="8" w:space="0" w:color="000000"/>
              <w:right w:val="nil"/>
            </w:tcBorders>
            <w:shd w:val="clear" w:color="000000" w:fill="E2EFDA"/>
            <w:noWrap/>
            <w:vAlign w:val="center"/>
            <w:hideMark/>
          </w:tcPr>
          <w:p w14:paraId="708F962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1978</w:t>
            </w:r>
          </w:p>
        </w:tc>
        <w:tc>
          <w:tcPr>
            <w:tcW w:w="2495" w:type="dxa"/>
            <w:tcBorders>
              <w:top w:val="nil"/>
              <w:left w:val="nil"/>
              <w:bottom w:val="single" w:sz="8" w:space="0" w:color="000000"/>
              <w:right w:val="nil"/>
            </w:tcBorders>
            <w:shd w:val="clear" w:color="000000" w:fill="E2EFDA"/>
            <w:noWrap/>
            <w:vAlign w:val="center"/>
            <w:hideMark/>
          </w:tcPr>
          <w:p w14:paraId="4F808D2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Solomon Islands (Australasia &amp; Pacific Islands)</w:t>
            </w:r>
          </w:p>
        </w:tc>
        <w:tc>
          <w:tcPr>
            <w:tcW w:w="1841" w:type="dxa"/>
            <w:tcBorders>
              <w:top w:val="nil"/>
              <w:left w:val="nil"/>
              <w:bottom w:val="single" w:sz="8" w:space="0" w:color="000000"/>
              <w:right w:val="nil"/>
            </w:tcBorders>
            <w:shd w:val="clear" w:color="000000" w:fill="E2EFDA"/>
            <w:noWrap/>
            <w:vAlign w:val="center"/>
            <w:hideMark/>
          </w:tcPr>
          <w:p w14:paraId="11B38DC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PNG (Australasia &amp; Pacific Islands)</w:t>
            </w:r>
          </w:p>
        </w:tc>
        <w:tc>
          <w:tcPr>
            <w:tcW w:w="990" w:type="dxa"/>
            <w:tcBorders>
              <w:top w:val="nil"/>
              <w:left w:val="nil"/>
              <w:bottom w:val="single" w:sz="8" w:space="0" w:color="000000"/>
              <w:right w:val="nil"/>
            </w:tcBorders>
            <w:shd w:val="clear" w:color="000000" w:fill="E2EFDA"/>
            <w:noWrap/>
            <w:vAlign w:val="center"/>
            <w:hideMark/>
          </w:tcPr>
          <w:p w14:paraId="30539E4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12EBFB7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HB</w:t>
            </w:r>
          </w:p>
        </w:tc>
        <w:tc>
          <w:tcPr>
            <w:tcW w:w="709" w:type="dxa"/>
            <w:tcBorders>
              <w:top w:val="nil"/>
              <w:left w:val="nil"/>
              <w:bottom w:val="single" w:sz="8" w:space="0" w:color="000000"/>
              <w:right w:val="nil"/>
            </w:tcBorders>
            <w:shd w:val="clear" w:color="000000" w:fill="E2EFDA"/>
            <w:noWrap/>
            <w:vAlign w:val="center"/>
            <w:hideMark/>
          </w:tcPr>
          <w:p w14:paraId="021AA66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536E6A4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4DF0DE3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{"citationItems":[{"id":"ITEM-1","itemData":{"abstract":"Surveys of mosquitoes in the South Pacific up until 1977 have shown the presence of Aedes albopictus only as far east as Papua New Guinea. During the visit to the Solomon Islands in 1978 to collect members of the Aedes {(Stegomyia)} scutellaris complex, Ae. albopictus was found in large numbers on Guadalcanal and was also present in the Santa Cruz Islands. This species has been incriminated as a vector of dengue haemorrhagic fever.","author":[{"dropping-particle":"","family":"Elliott","given":"S A","non-dropping-particle":"","parse-names":false,"suffix":""}],"container-title":"Transactions of the Royal Society of Tropical Medicine and Hygiene","id":"ITEM-1","issue":"6","issued":{"date-parts":[["1980"]]},"page":"747-748","title":"&lt;i&gt;Aedes albopictus&lt;/i&gt; in the Solomon and Santa Cruz Islands, South Pacific.","type":"article-journal","volume":"74"},"uris":["http://www.mendeley.com/documents/?uuid=8d2743ab-01f9-4473-8500-3c7010981430"]}],"mendeley":{"formattedCitation":"[28]","plainTextFormattedCitation":"[28]","previouslyFormattedCitation":"[28]"},"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[28]</w:t>
            </w:r>
            <w:r w:rsidRPr="001D0B13">
              <w:rPr>
                <w:rFonts w:ascii="Calibri" w:eastAsia="Times New Roman" w:hAnsi="Calibri" w:cs="Calibri"/>
                <w:color w:val="000000"/>
                <w:sz w:val="18"/>
                <w:szCs w:val="18"/>
                <w:lang w:val="en-NZ" w:eastAsia="en-AU"/>
              </w:rPr>
              <w:fldChar w:fldCharType="end"/>
            </w:r>
          </w:p>
        </w:tc>
      </w:tr>
      <w:tr w:rsidR="001D0B13" w:rsidRPr="001D0B13" w14:paraId="44823B81"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697E3E8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2B31909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2785D37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1980-1989</w:t>
            </w:r>
          </w:p>
        </w:tc>
        <w:tc>
          <w:tcPr>
            <w:tcW w:w="996" w:type="dxa"/>
            <w:tcBorders>
              <w:top w:val="nil"/>
              <w:left w:val="nil"/>
              <w:bottom w:val="single" w:sz="8" w:space="0" w:color="000000"/>
              <w:right w:val="nil"/>
            </w:tcBorders>
            <w:shd w:val="clear" w:color="000000" w:fill="E2EFDA"/>
            <w:noWrap/>
            <w:vAlign w:val="center"/>
            <w:hideMark/>
          </w:tcPr>
          <w:p w14:paraId="540F574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1988</w:t>
            </w:r>
          </w:p>
        </w:tc>
        <w:tc>
          <w:tcPr>
            <w:tcW w:w="2495" w:type="dxa"/>
            <w:tcBorders>
              <w:top w:val="nil"/>
              <w:left w:val="nil"/>
              <w:bottom w:val="single" w:sz="8" w:space="0" w:color="000000"/>
              <w:right w:val="nil"/>
            </w:tcBorders>
            <w:shd w:val="clear" w:color="000000" w:fill="E2EFDA"/>
            <w:noWrap/>
            <w:vAlign w:val="center"/>
            <w:hideMark/>
          </w:tcPr>
          <w:p w14:paraId="6B94E63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Mexico (North America)</w:t>
            </w:r>
          </w:p>
        </w:tc>
        <w:tc>
          <w:tcPr>
            <w:tcW w:w="1841" w:type="dxa"/>
            <w:tcBorders>
              <w:top w:val="nil"/>
              <w:left w:val="nil"/>
              <w:bottom w:val="single" w:sz="8" w:space="0" w:color="000000"/>
              <w:right w:val="nil"/>
            </w:tcBorders>
            <w:shd w:val="clear" w:color="000000" w:fill="E2EFDA"/>
            <w:noWrap/>
            <w:vAlign w:val="center"/>
            <w:hideMark/>
          </w:tcPr>
          <w:p w14:paraId="4A516DA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USA (Central &amp; South America)</w:t>
            </w:r>
          </w:p>
        </w:tc>
        <w:tc>
          <w:tcPr>
            <w:tcW w:w="990" w:type="dxa"/>
            <w:tcBorders>
              <w:top w:val="nil"/>
              <w:left w:val="nil"/>
              <w:bottom w:val="single" w:sz="8" w:space="0" w:color="000000"/>
              <w:right w:val="nil"/>
            </w:tcBorders>
            <w:shd w:val="clear" w:color="000000" w:fill="E2EFDA"/>
            <w:noWrap/>
            <w:vAlign w:val="center"/>
            <w:hideMark/>
          </w:tcPr>
          <w:p w14:paraId="30E8823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62D7B2E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E2EFDA"/>
            <w:noWrap/>
            <w:vAlign w:val="center"/>
            <w:hideMark/>
          </w:tcPr>
          <w:p w14:paraId="07F6E94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65F82A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392466A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{"citationItems":[{"id":"ITEM-1","itemData":{"ISSN":"8756971X","PMID":"8965073","abstract":"Data relating to the discovery and identification of the Asian tiger mosquito, Aedes albopictus, in Coahuila State, Mexico, are presented. Infestations are reported for Piedras Negras and Ciudad Acuña. Samples from a third community were negative for Ae. albopictus.","author":[{"dropping-particle":"","family":"Ibáñez-Bernal","given":"S","non-dropping-particle":"","parse-names":false,"suffix":""},{"dropping-particle":"","family":"Martínez-Campos","given":"C.","non-dropping-particle":"","parse-names":false,"suffix":""}],"container-title":"Journal of the American Mosquito Control Association","id":"ITEM-1","issue":"2 Pt 1","issued":{"date-parts":[["1994"]]},"page":"231-232","title":"&lt;i&gt;Aedes albopictus&lt;/i&gt; in Mexico","type":"article-journal","volume":"10"},"uris":["http://www.mendeley.com/documents/?uuid=641367e2-ef45-320c-be67-c4a059a31d6e"]}],"mendeley":{"formattedCitation":"[118]","plainTextFormattedCitation":"[118]","previouslyFormattedCitation":"[118]"},"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[118]</w:t>
            </w:r>
            <w:r w:rsidRPr="001D0B13">
              <w:rPr>
                <w:rFonts w:ascii="Calibri" w:eastAsia="Times New Roman" w:hAnsi="Calibri" w:cs="Calibri"/>
                <w:color w:val="000000"/>
                <w:sz w:val="18"/>
                <w:szCs w:val="18"/>
                <w:lang w:val="en-NZ" w:eastAsia="en-AU"/>
              </w:rPr>
              <w:fldChar w:fldCharType="end"/>
            </w:r>
          </w:p>
        </w:tc>
      </w:tr>
      <w:tr w:rsidR="001D0B13" w:rsidRPr="001D0B13" w14:paraId="34BE141A"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533197D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309B9E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5D0EFFB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1980-1989</w:t>
            </w:r>
          </w:p>
        </w:tc>
        <w:tc>
          <w:tcPr>
            <w:tcW w:w="996" w:type="dxa"/>
            <w:tcBorders>
              <w:top w:val="nil"/>
              <w:left w:val="nil"/>
              <w:bottom w:val="single" w:sz="8" w:space="0" w:color="000000"/>
              <w:right w:val="nil"/>
            </w:tcBorders>
            <w:shd w:val="clear" w:color="000000" w:fill="E2EFDA"/>
            <w:noWrap/>
            <w:vAlign w:val="center"/>
            <w:hideMark/>
          </w:tcPr>
          <w:p w14:paraId="2375804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1989</w:t>
            </w:r>
          </w:p>
        </w:tc>
        <w:tc>
          <w:tcPr>
            <w:tcW w:w="2495" w:type="dxa"/>
            <w:tcBorders>
              <w:top w:val="nil"/>
              <w:left w:val="nil"/>
              <w:bottom w:val="single" w:sz="8" w:space="0" w:color="000000"/>
              <w:right w:val="nil"/>
            </w:tcBorders>
            <w:shd w:val="clear" w:color="000000" w:fill="E2EFDA"/>
            <w:noWrap/>
            <w:vAlign w:val="center"/>
            <w:hideMark/>
          </w:tcPr>
          <w:p w14:paraId="6DC7DBD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Fiji (Australasia &amp; Pacific Islands)</w:t>
            </w:r>
          </w:p>
        </w:tc>
        <w:tc>
          <w:tcPr>
            <w:tcW w:w="1841" w:type="dxa"/>
            <w:tcBorders>
              <w:top w:val="nil"/>
              <w:left w:val="nil"/>
              <w:bottom w:val="single" w:sz="8" w:space="0" w:color="000000"/>
              <w:right w:val="nil"/>
            </w:tcBorders>
            <w:shd w:val="clear" w:color="000000" w:fill="E2EFDA"/>
            <w:noWrap/>
            <w:vAlign w:val="center"/>
            <w:hideMark/>
          </w:tcPr>
          <w:p w14:paraId="274AC1F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PNG (Australasia &amp; Pacific Islands)</w:t>
            </w:r>
          </w:p>
        </w:tc>
        <w:tc>
          <w:tcPr>
            <w:tcW w:w="990" w:type="dxa"/>
            <w:tcBorders>
              <w:top w:val="nil"/>
              <w:left w:val="nil"/>
              <w:bottom w:val="single" w:sz="8" w:space="0" w:color="000000"/>
              <w:right w:val="nil"/>
            </w:tcBorders>
            <w:shd w:val="clear" w:color="000000" w:fill="E2EFDA"/>
            <w:noWrap/>
            <w:vAlign w:val="center"/>
            <w:hideMark/>
          </w:tcPr>
          <w:p w14:paraId="79FF22C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E2EFDA"/>
            <w:noWrap/>
            <w:vAlign w:val="center"/>
            <w:hideMark/>
          </w:tcPr>
          <w:p w14:paraId="4BE5F92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5094CE8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418" w:type="dxa"/>
            <w:tcBorders>
              <w:top w:val="nil"/>
              <w:left w:val="nil"/>
              <w:bottom w:val="single" w:sz="8" w:space="0" w:color="000000"/>
              <w:right w:val="nil"/>
            </w:tcBorders>
            <w:shd w:val="clear" w:color="000000" w:fill="E2EFDA"/>
            <w:noWrap/>
            <w:vAlign w:val="center"/>
            <w:hideMark/>
          </w:tcPr>
          <w:p w14:paraId="77C4A83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4E768AF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{"citationItems":[{"id":"ITEM-1","itemData":{"abstract":"An entomological survey conducted at the international airports of the Fiji Islands showed Aedes albopictus breeding in the protective area of Nadi airport. No Aedes aegypti nor Anopheles accidentally imported have been seen during the visit. Aedes vexans, A. pseudoscutellaris, A. burnetti, A. vigilax, Culex annulirostris, C. quinquefasciatus and a species of the pipiens complex have been collected incidentally out of airport areas. Due to the presence of Aedes albopictus, a new and important epidemiological risk must be considered now in Fiji Islands. Vector control measures must be taken urgently. These results demonstrate the necessity to maintain a strict vector surveillance in international airports.","author":[{"dropping-particle":"","family":"Laille","given":"M","non-dropping-particle":"","parse-names":false,"suffix":""},{"dropping-particle":"","family":"Fauran","given":"P","non-dropping-particle":"","parse-names":false,"suffix":""},{"dropping-particle":"","family":"Rodhain","given":"F","non-dropping-particle":"","parse-names":false,"suffix":""}],"container-title":"Bulletin de la Société de pathologie exotique (1990)","id":"ITEM-1","issue":"3","issued":{"date-parts":[["1990"]]},"page":"394-398","title":"The presence of &lt;i&gt;Aedes&lt;/i&gt; (Stegomyia) &lt;i&gt;albopictus&lt;/i&gt; in the Fiji Islands.","type":"article-journal","volume":"83"},"uris":["http://www.mendeley.com/documents/?uuid=5607c839-2cac-44ff-b2eb-3d33b701a456"]}],"mendeley":{"formattedCitation":"[29]","plainTextFormattedCitation":"[29]","previouslyFormattedCitation":"[29]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[29]</w:t>
            </w:r>
            <w:r w:rsidRPr="001D0B13">
              <w:rPr>
                <w:rFonts w:ascii="Calibri" w:eastAsia="Times New Roman" w:hAnsi="Calibri" w:cs="Calibri"/>
                <w:color w:val="000000"/>
                <w:sz w:val="18"/>
                <w:szCs w:val="18"/>
                <w:lang w:val="en-NZ" w:eastAsia="en-AU"/>
              </w:rPr>
              <w:fldChar w:fldCharType="end"/>
            </w:r>
          </w:p>
        </w:tc>
      </w:tr>
      <w:tr w:rsidR="001D0B13" w:rsidRPr="001D0B13" w14:paraId="35D9195C"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7B15F24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13FC568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5291211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E2EFDA"/>
            <w:noWrap/>
            <w:vAlign w:val="center"/>
            <w:hideMark/>
          </w:tcPr>
          <w:p w14:paraId="24AF15D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1991</w:t>
            </w:r>
          </w:p>
        </w:tc>
        <w:tc>
          <w:tcPr>
            <w:tcW w:w="2495" w:type="dxa"/>
            <w:tcBorders>
              <w:top w:val="nil"/>
              <w:left w:val="nil"/>
              <w:bottom w:val="single" w:sz="8" w:space="0" w:color="000000"/>
              <w:right w:val="nil"/>
            </w:tcBorders>
            <w:shd w:val="clear" w:color="000000" w:fill="E2EFDA"/>
            <w:noWrap/>
            <w:vAlign w:val="center"/>
            <w:hideMark/>
          </w:tcPr>
          <w:p w14:paraId="6BE6CD6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Palestine (Middle East)</w:t>
            </w:r>
          </w:p>
        </w:tc>
        <w:tc>
          <w:tcPr>
            <w:tcW w:w="1841" w:type="dxa"/>
            <w:tcBorders>
              <w:top w:val="nil"/>
              <w:left w:val="nil"/>
              <w:bottom w:val="single" w:sz="8" w:space="0" w:color="000000"/>
              <w:right w:val="nil"/>
            </w:tcBorders>
            <w:shd w:val="clear" w:color="000000" w:fill="E2EFDA"/>
            <w:noWrap/>
            <w:vAlign w:val="center"/>
            <w:hideMark/>
          </w:tcPr>
          <w:p w14:paraId="1063980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Israel (Middle East)</w:t>
            </w:r>
          </w:p>
        </w:tc>
        <w:tc>
          <w:tcPr>
            <w:tcW w:w="990" w:type="dxa"/>
            <w:tcBorders>
              <w:top w:val="nil"/>
              <w:left w:val="nil"/>
              <w:bottom w:val="single" w:sz="8" w:space="0" w:color="000000"/>
              <w:right w:val="nil"/>
            </w:tcBorders>
            <w:shd w:val="clear" w:color="000000" w:fill="E2EFDA"/>
            <w:noWrap/>
            <w:vAlign w:val="center"/>
            <w:hideMark/>
          </w:tcPr>
          <w:p w14:paraId="57CC1EA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4CC1E6C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HB</w:t>
            </w:r>
          </w:p>
        </w:tc>
        <w:tc>
          <w:tcPr>
            <w:tcW w:w="709" w:type="dxa"/>
            <w:tcBorders>
              <w:top w:val="nil"/>
              <w:left w:val="nil"/>
              <w:bottom w:val="single" w:sz="8" w:space="0" w:color="000000"/>
              <w:right w:val="nil"/>
            </w:tcBorders>
            <w:shd w:val="clear" w:color="000000" w:fill="E2EFDA"/>
            <w:noWrap/>
            <w:vAlign w:val="center"/>
            <w:hideMark/>
          </w:tcPr>
          <w:p w14:paraId="45BE696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34DDA45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35F5E82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{"citationItems":[{"id":"ITEM-1","itemData":{"abstract":"Aim: This study was conducted in order to confirm the presence and establishment of Aedes (Stegomyia) albopictus (Skuse, 1894) and provide information about its distribution during the period of July to October 2012 in Salfit district (Northwestern West Bank). Results: Adult Aedes albopictus mosquitoes were found and collected from outdoor sites of different habitats in two localities in Salfit district for the first time (Mas-ha and AZ-Zawia locality) and different immature stages (larvae and pupae) of mosquito were found in one locality in Salfit district (Mas-ha locality) Limitations of Study: This study discusses the presence and distribution of Aedes albopictus in Salfit district during the period of July to October 2012. Conclusion: The results show that the dense populations of adults and larvae were found in the subsequent survey, confirming the establishment of the species in the area. More studies are needed to understand the ecology and biology of Aedes albopictus and its distribution in Salfit district and its possibility of transmitting viral diseases.","author":[{"dropping-particle":"","family":"Adawi","given":"Shadi","non-dropping-particle":"","parse-names":false,"suffix":""}],"container-title":"International Journal of TROPICAL DISEASE &amp; Health","id":"ITEM-1","issue":"4","issued":{"date-parts":[["2014"]]},"page":"301-310","title":"Presence of &lt;i&gt;Aedes albopictus&lt;/i&gt; in Palestine –West Bank","type":"article-journal","volume":"2"},"uris":["http://www.mendeley.com/documents/?uuid=0bf18c61-cae1-3850-9f74-38f3ca5017f4"]}],"mendeley":{"formattedCitation":"[119]","plainTextFormattedCitation":"[119]","previouslyFormattedCitation":"[119]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[119]</w:t>
            </w:r>
            <w:r w:rsidRPr="001D0B13">
              <w:rPr>
                <w:rFonts w:ascii="Calibri" w:eastAsia="Times New Roman" w:hAnsi="Calibri" w:cs="Calibri"/>
                <w:color w:val="000000"/>
                <w:sz w:val="18"/>
                <w:szCs w:val="18"/>
                <w:lang w:val="en-NZ" w:eastAsia="en-AU"/>
              </w:rPr>
              <w:fldChar w:fldCharType="end"/>
            </w:r>
          </w:p>
        </w:tc>
      </w:tr>
      <w:tr w:rsidR="001D0B13" w:rsidRPr="001D0B13" w14:paraId="0E3FBB25"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64AEA06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000000"/>
              <w:right w:val="nil"/>
            </w:tcBorders>
            <w:shd w:val="clear" w:color="000000" w:fill="E2EFDA"/>
            <w:noWrap/>
            <w:vAlign w:val="center"/>
            <w:hideMark/>
          </w:tcPr>
          <w:p w14:paraId="1A4D9D2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2E92274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E2EFDA"/>
            <w:noWrap/>
            <w:vAlign w:val="center"/>
            <w:hideMark/>
          </w:tcPr>
          <w:p w14:paraId="37F88C6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1995</w:t>
            </w:r>
          </w:p>
        </w:tc>
        <w:tc>
          <w:tcPr>
            <w:tcW w:w="2495" w:type="dxa"/>
            <w:tcBorders>
              <w:top w:val="nil"/>
              <w:left w:val="nil"/>
              <w:bottom w:val="single" w:sz="8" w:space="0" w:color="000000"/>
              <w:right w:val="nil"/>
            </w:tcBorders>
            <w:shd w:val="clear" w:color="000000" w:fill="E2EFDA"/>
            <w:noWrap/>
            <w:vAlign w:val="center"/>
            <w:hideMark/>
          </w:tcPr>
          <w:p w14:paraId="55302B0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Cuba (Central &amp; South America)</w:t>
            </w:r>
          </w:p>
        </w:tc>
        <w:tc>
          <w:tcPr>
            <w:tcW w:w="1841" w:type="dxa"/>
            <w:tcBorders>
              <w:top w:val="nil"/>
              <w:left w:val="nil"/>
              <w:bottom w:val="single" w:sz="8" w:space="0" w:color="000000"/>
              <w:right w:val="nil"/>
            </w:tcBorders>
            <w:shd w:val="clear" w:color="000000" w:fill="E2EFDA"/>
            <w:noWrap/>
            <w:vAlign w:val="center"/>
            <w:hideMark/>
          </w:tcPr>
          <w:p w14:paraId="33F0A2C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E2EFDA"/>
            <w:noWrap/>
            <w:vAlign w:val="center"/>
            <w:hideMark/>
          </w:tcPr>
          <w:p w14:paraId="31A1C5A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26292A5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E2EFDA"/>
            <w:noWrap/>
            <w:vAlign w:val="center"/>
            <w:hideMark/>
          </w:tcPr>
          <w:p w14:paraId="144ABAD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11EF163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1C33E75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{"citationItems":[{"id":"ITEM-1","itemData":{"ISSN":"8756971X","PMID":"10612621","abstract":"This is the 1st report of the occurrence of Aedes albopictus in Cuba. It was found in late 1995 in a variety of containers in the municipalities of La Lisa and Boyeros in Havana City.","author":[{"dropping-particle":"","family":"Broche","given":"Raul González","non-dropping-particle":"","parse-names":false,"suffix":""},{"dropping-particle":"","family":"Borja","given":"Elisa Marro","non-dropping-particle":"","parse-names":false,"suffix":""}],"container-title":"Journal of the American Mosquito Control Association","id":"ITEM-1","issue":"4","issued":{"date-parts":[["1999"]]},"page":"569-570","title":"&lt;i&gt;Aedes albopictus&lt;/i&gt; in Cuba","type":"article-journal","volume":"15"},"uris":["http://www.mendeley.com/documents/?uuid=2c628f24-2c6a-39d2-b888-3b30a1371daa"]}],"mendeley":{"formattedCitation":"[120]","plainTextFormattedCitation":"[120]","previouslyFormattedCitation":"[120]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[120]</w:t>
            </w:r>
            <w:r w:rsidRPr="001D0B13">
              <w:rPr>
                <w:rFonts w:ascii="Calibri" w:eastAsia="Times New Roman" w:hAnsi="Calibri" w:cs="Calibri"/>
                <w:color w:val="000000"/>
                <w:sz w:val="18"/>
                <w:szCs w:val="18"/>
                <w:lang w:val="en-NZ" w:eastAsia="en-AU"/>
              </w:rPr>
              <w:fldChar w:fldCharType="end"/>
            </w:r>
          </w:p>
        </w:tc>
      </w:tr>
      <w:tr w:rsidR="001D0B13" w:rsidRPr="001D0B13" w14:paraId="1B768AEE"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3DFB448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000000"/>
              <w:right w:val="nil"/>
            </w:tcBorders>
            <w:shd w:val="clear" w:color="000000" w:fill="E2EFDA"/>
            <w:noWrap/>
            <w:vAlign w:val="center"/>
            <w:hideMark/>
          </w:tcPr>
          <w:p w14:paraId="6B817AF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6158045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E2EFDA"/>
            <w:noWrap/>
            <w:vAlign w:val="center"/>
            <w:hideMark/>
          </w:tcPr>
          <w:p w14:paraId="08AC568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1997</w:t>
            </w:r>
          </w:p>
        </w:tc>
        <w:tc>
          <w:tcPr>
            <w:tcW w:w="2495" w:type="dxa"/>
            <w:tcBorders>
              <w:top w:val="nil"/>
              <w:left w:val="nil"/>
              <w:bottom w:val="single" w:sz="8" w:space="0" w:color="000000"/>
              <w:right w:val="nil"/>
            </w:tcBorders>
            <w:shd w:val="clear" w:color="000000" w:fill="E2EFDA"/>
            <w:noWrap/>
            <w:vAlign w:val="center"/>
            <w:hideMark/>
          </w:tcPr>
          <w:p w14:paraId="567F49D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Cayman Islands (Central &amp; South America)</w:t>
            </w:r>
          </w:p>
        </w:tc>
        <w:tc>
          <w:tcPr>
            <w:tcW w:w="1841" w:type="dxa"/>
            <w:tcBorders>
              <w:top w:val="nil"/>
              <w:left w:val="nil"/>
              <w:bottom w:val="single" w:sz="8" w:space="0" w:color="000000"/>
              <w:right w:val="nil"/>
            </w:tcBorders>
            <w:shd w:val="clear" w:color="000000" w:fill="E2EFDA"/>
            <w:noWrap/>
            <w:vAlign w:val="center"/>
            <w:hideMark/>
          </w:tcPr>
          <w:p w14:paraId="6C41633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Florida (Central &amp; South America)</w:t>
            </w:r>
          </w:p>
        </w:tc>
        <w:tc>
          <w:tcPr>
            <w:tcW w:w="990" w:type="dxa"/>
            <w:tcBorders>
              <w:top w:val="nil"/>
              <w:left w:val="nil"/>
              <w:bottom w:val="single" w:sz="8" w:space="0" w:color="000000"/>
              <w:right w:val="nil"/>
            </w:tcBorders>
            <w:shd w:val="clear" w:color="000000" w:fill="E2EFDA"/>
            <w:noWrap/>
            <w:vAlign w:val="center"/>
            <w:hideMark/>
          </w:tcPr>
          <w:p w14:paraId="2387730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1E554CD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O</w:t>
            </w:r>
          </w:p>
        </w:tc>
        <w:tc>
          <w:tcPr>
            <w:tcW w:w="709" w:type="dxa"/>
            <w:tcBorders>
              <w:top w:val="nil"/>
              <w:left w:val="nil"/>
              <w:bottom w:val="single" w:sz="8" w:space="0" w:color="000000"/>
              <w:right w:val="nil"/>
            </w:tcBorders>
            <w:shd w:val="clear" w:color="000000" w:fill="E2EFDA"/>
            <w:noWrap/>
            <w:vAlign w:val="center"/>
            <w:hideMark/>
          </w:tcPr>
          <w:p w14:paraId="4971471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19C040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7F69DDF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{"citationItems":[{"id":"ITEM-1","itemData":{"abstract":"Infestations of Aedes albopictus were first identified in the Cayman Islands on June 19, 1997. Control techniques that had previously been effective in the elimination of Ae. aegypti from these islands were employed with the aim of eliminating this species. Chemical control methods against adult mosquitoes used a combination of ultra-lowvolume applications of fenthion, backpack spraying with permethrin, and residual wall treatments with lambdacyhalothrin. Larval stages were also targeted with the use of granular formulations of temephos and methoprene applied to all containers capable of sustaining larval development. For a 2-year period after the discovery of the introduction the abundance of this mosquito remained low (Breteau index 0.6); however, in 1999 Ae. albopictus became firmly established (Breteau index 5.5). By the end of 2001 it was apparent that the control methods utilized had failed to stop the spread of this species. This work describes the control methods utilized and discusses possible reasons for the failure of the elimination campaign. © 2009 by The American Mosquito Control Association, Inc.","author":[{"dropping-particle":"","family":"Wheeler","given":"Alan S.","non-dropping-particle":"","parse-names":false,"suffix":""},{"dropping-particle":"","family":"Petrie","given":"William D.","non-dropping-particle":"","parse-names":false,"suffix":""},{"dropping-particle":"","family":"Malone","given":"David","non-dropping-particle":"","parse-names":false,"suffix":""},{"dropping-particle":"","family":"Allen","given":"Fraser","non-dropping-particle":"","parse-names":false,"suffix":""}],"container-title":"Journal of the American Mosquito Control Association","id":"ITEM-1","issue":"3","issued":{"date-parts":[["2009"]]},"page":"251-259","title":"Introduction, Control, and Spread of &lt;i&gt;Aedes albopictus&lt;/i&gt; on Grand Cayman Island, 1997–2001","type":"article-journal","volume":"25"},"uris":["http://www.mendeley.com/documents/?uuid=d5d08ca2-b9dd-3950-83d3-904145b786d0"]}],"mendeley":{"formattedCitation":"[121]","plainTextFormattedCitation":"[121]","previouslyFormattedCitation":"[121]"},"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[121]</w:t>
            </w:r>
            <w:r w:rsidRPr="001D0B13">
              <w:rPr>
                <w:rFonts w:ascii="Calibri" w:eastAsia="Times New Roman" w:hAnsi="Calibri" w:cs="Calibri"/>
                <w:color w:val="000000"/>
                <w:sz w:val="18"/>
                <w:szCs w:val="18"/>
                <w:lang w:val="en-NZ" w:eastAsia="en-AU"/>
              </w:rPr>
              <w:fldChar w:fldCharType="end"/>
            </w:r>
          </w:p>
        </w:tc>
      </w:tr>
      <w:tr w:rsidR="001D0B13" w:rsidRPr="001D0B13" w14:paraId="2FD4662F"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2DBC99B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3761BF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3BF77AB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E2EFDA"/>
            <w:noWrap/>
            <w:vAlign w:val="center"/>
            <w:hideMark/>
          </w:tcPr>
          <w:p w14:paraId="202B010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1993</w:t>
            </w:r>
          </w:p>
        </w:tc>
        <w:tc>
          <w:tcPr>
            <w:tcW w:w="2495" w:type="dxa"/>
            <w:tcBorders>
              <w:top w:val="nil"/>
              <w:left w:val="nil"/>
              <w:bottom w:val="single" w:sz="8" w:space="0" w:color="000000"/>
              <w:right w:val="nil"/>
            </w:tcBorders>
            <w:shd w:val="clear" w:color="000000" w:fill="E2EFDA"/>
            <w:noWrap/>
            <w:vAlign w:val="center"/>
            <w:hideMark/>
          </w:tcPr>
          <w:p w14:paraId="2CD3B89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Dominican Republic (Central &amp; South America)</w:t>
            </w:r>
          </w:p>
        </w:tc>
        <w:tc>
          <w:tcPr>
            <w:tcW w:w="1841" w:type="dxa"/>
            <w:tcBorders>
              <w:top w:val="nil"/>
              <w:left w:val="nil"/>
              <w:bottom w:val="single" w:sz="8" w:space="0" w:color="000000"/>
              <w:right w:val="nil"/>
            </w:tcBorders>
            <w:shd w:val="clear" w:color="000000" w:fill="E2EFDA"/>
            <w:noWrap/>
            <w:vAlign w:val="center"/>
            <w:hideMark/>
          </w:tcPr>
          <w:p w14:paraId="515C8E0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E2EFDA"/>
            <w:noWrap/>
            <w:vAlign w:val="center"/>
            <w:hideMark/>
          </w:tcPr>
          <w:p w14:paraId="66C0BBD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0AF219A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T</w:t>
            </w:r>
          </w:p>
        </w:tc>
        <w:tc>
          <w:tcPr>
            <w:tcW w:w="709" w:type="dxa"/>
            <w:tcBorders>
              <w:top w:val="nil"/>
              <w:left w:val="nil"/>
              <w:bottom w:val="single" w:sz="8" w:space="0" w:color="000000"/>
              <w:right w:val="nil"/>
            </w:tcBorders>
            <w:shd w:val="clear" w:color="000000" w:fill="E2EFDA"/>
            <w:noWrap/>
            <w:vAlign w:val="center"/>
            <w:hideMark/>
          </w:tcPr>
          <w:p w14:paraId="04CE84D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01CA106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3FE42E6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{"citationItems":[{"id":"ITEM-1","itemData":{"abstract":"The seasonal prevalence and container preferences of Aedes albopictus (Skuse) were studied in the park, Parque Mirador del Norte in Santo Domingo City, Dominican Republic, from January to December 1994. Tire ovitraps were set along a transect through the park and monitored weekly while two larval surveys were conducted in both the park and surrounding houses using standard entomological methodology. No seasonal pattern of oviposition was observed with similar numbers of positive tire traps collected in the wet and dry season. Most of the positive ovitraps were located in the middle of the park. Within ovitraps, Aedes aegypti (L.), Ae. albopictus, Culex corniger (Theobald), Ochlerotatus albonotatus (Coquillett), and Toxorhynchites sp. were collected. The larval surveys found 7 associated mosquito species, including Ae. aegypti, Ae. albopictus, Ochleotatus mediovittatus (Coquillett), Anopheles albimanus (Weidemann), Culex nigripalpus (Theobald), and Culex quinquefasciatus Say. The Ae. albopictus breeding sites were plastic buckets (4), rock holes (3), and Styrofoam lunch containers (3). We suggest that further studies should be conducted to determine its geographic distribution and vector potential in the Dominican Republic.","author":[{"dropping-particle":"","family":"Pena","given":"Carlos J.","non-dropping-particle":"","parse-names":false,"suffix":""},{"dropping-particle":"","family":"Gonzalvez","given":"Guillermo","non-dropping-particle":"","parse-names":false,"suffix":""},{"dropping-particle":"","family":"Chadee","given":"Dave D.","non-dropping-particle":"","parse-names":false,"suffix":""}],"container-title":"Journal of Vector Ecology","id":"ITEM-1","issue":"2","issued":{"date-parts":[["2003"]]},"page":"208-212","title":"Seasonal prevalence and container preferences of &lt;i&gt;Aedes albopictus&lt;/i&gt; in Santo Domingo City, Dominican Republic","type":"article-journal","volume":"28"},"uris":["http://www.mendeley.com/documents/?uuid=a1a8ca0d-3e4f-4011-abbb-f838508bd859"]}],"mendeley":{"formattedCitation":"[122]","plainTextFormattedCitation":"[122]","previouslyFormattedCitation":"[122]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[122]</w:t>
            </w:r>
            <w:r w:rsidRPr="001D0B13">
              <w:rPr>
                <w:rFonts w:ascii="Calibri" w:eastAsia="Times New Roman" w:hAnsi="Calibri" w:cs="Calibri"/>
                <w:color w:val="000000"/>
                <w:sz w:val="18"/>
                <w:szCs w:val="18"/>
                <w:lang w:val="en-NZ" w:eastAsia="en-AU"/>
              </w:rPr>
              <w:fldChar w:fldCharType="end"/>
            </w:r>
          </w:p>
        </w:tc>
      </w:tr>
      <w:tr w:rsidR="001D0B13" w:rsidRPr="001D0B13" w14:paraId="1CFD2A0B"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0260D7D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58461B5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1494B61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E2EFDA"/>
            <w:noWrap/>
            <w:vAlign w:val="center"/>
            <w:hideMark/>
          </w:tcPr>
          <w:p w14:paraId="2819C7F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1998</w:t>
            </w:r>
          </w:p>
        </w:tc>
        <w:tc>
          <w:tcPr>
            <w:tcW w:w="2495" w:type="dxa"/>
            <w:tcBorders>
              <w:top w:val="nil"/>
              <w:left w:val="nil"/>
              <w:bottom w:val="single" w:sz="8" w:space="0" w:color="000000"/>
              <w:right w:val="nil"/>
            </w:tcBorders>
            <w:shd w:val="clear" w:color="000000" w:fill="E2EFDA"/>
            <w:noWrap/>
            <w:vAlign w:val="center"/>
            <w:hideMark/>
          </w:tcPr>
          <w:p w14:paraId="001989D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Colombia (Central &amp; South America)</w:t>
            </w:r>
          </w:p>
        </w:tc>
        <w:tc>
          <w:tcPr>
            <w:tcW w:w="1841" w:type="dxa"/>
            <w:tcBorders>
              <w:top w:val="nil"/>
              <w:left w:val="nil"/>
              <w:bottom w:val="single" w:sz="8" w:space="0" w:color="000000"/>
              <w:right w:val="nil"/>
            </w:tcBorders>
            <w:shd w:val="clear" w:color="000000" w:fill="E2EFDA"/>
            <w:noWrap/>
            <w:vAlign w:val="center"/>
            <w:hideMark/>
          </w:tcPr>
          <w:p w14:paraId="6EC952D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Brazil (Central &amp; South America)</w:t>
            </w:r>
          </w:p>
        </w:tc>
        <w:tc>
          <w:tcPr>
            <w:tcW w:w="990" w:type="dxa"/>
            <w:tcBorders>
              <w:top w:val="nil"/>
              <w:left w:val="nil"/>
              <w:bottom w:val="single" w:sz="8" w:space="0" w:color="000000"/>
              <w:right w:val="nil"/>
            </w:tcBorders>
            <w:shd w:val="clear" w:color="000000" w:fill="E2EFDA"/>
            <w:noWrap/>
            <w:vAlign w:val="center"/>
            <w:hideMark/>
          </w:tcPr>
          <w:p w14:paraId="3C7C179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E2EFDA"/>
            <w:noWrap/>
            <w:vAlign w:val="center"/>
            <w:hideMark/>
          </w:tcPr>
          <w:p w14:paraId="7FA1CB5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7D03312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7E82AAB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75DC3C2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{"citationItems":[{"id":"ITEM-1","itemData":{"abstract":"Resumen La especie Aedes albopictus es un eficiente vector del dengue en Asia y, posiblemente, de otros arbovirus incluyendo la fiebre amarilla y la encefalitis. En la ultima década se ha extendido la distrib@ión de A. albopictus a las Américas. En la ciudad de Tabatinga, Brasil, muy cerceide la frontera con Colombia, se ha informado la presencia de esta especie en 1996 y, posteriormente, en octubre de 1997. En marzo de 1998, en desarrollo de un e&amp;udio sobre enfermedades tropicales realizado por el Programa de Estudio y Cotítrol de Enfermedades Tropicales, PECET, de la Universidad de Antioquia y la secretaría de Salud del Amazonas, se capturaron 8 ejemplares adultos de A. albo~ictus en la ciudad de Leticia, departamento del Amazonas, siendo éste el primer hallazgo de esta especie en Colombia. La presencia en Colombia de A. albopictus vuelve más complejo el problema del dengue por la mayor adaptación de este vector a climas más fríos, la capacidad de transmisión transovariana, la buena capacidad vectorial para transmitir los cuatro serotipos del virus y la mayor dificultad para su control dado que sus criaderos están en áreas peridomésticas y rurales. La distribución de esta especie tanto en zonas selváticas como rurales y urbanas presenta un peligro potencial de urbanizar la transmisión de la fiebre amarilla. Se presenta el plan de contingencia que se debe implementar por parte de la Secretaría de Salud del Amazonas con miras a evitar la propagación de este vector a otras regiones del país.","author":[{"dropping-particle":"","family":"Vélez","given":"Iván","non-dropping-particle":"","parse-names":false,"suffix":""},{"dropping-particle":"","family":"Quiñones","given":"Martha L","non-dropping-particle":"","parse-names":false,"suffix":""},{"dropping-particle":"","family":"Suarez","given":"Martha","non-dropping-particle":"","parse-names":false,"suffix":""},{"dropping-particle":"","family":"Olano","given":"Víctor","non-dropping-particle":"","parse-names":false,"suffix":""},{"dropping-particle":"","family":"Murcia","given":"Luz Mila","non-dropping-particle":"","parse-names":false,"suffix":""},{"dropping-particle":"","family":"Correa","given":"Edison","non-dropping-particle":"","parse-names":false,"suffix":""},{"dropping-particle":"","family":"Arévalo","given":"Carlos","non-dropping-particle":"","parse-names":false,"suffix":""},{"dropping-particle":"","family":"Pérez","given":"Ligia","non-dropping-particle":"","parse-names":false,"suffix":""},{"dropping-particle":"","family":"Brochero","given":"Helena","non-dropping-particle":"","parse-names":false,"suffix":""},{"dropping-particle":"","family":"Morales","given":"Alberto","non-dropping-particle":"","parse-names":false,"suffix":""}],"container-title":"Biomédica","id":"ITEM-1","issue":"3","issued":{"date-parts":[["1998"]]},"page":"192-198","title":"Presence of &lt;i&gt;Aedes albopictus&lt;/i&gt; in Leticia, Amazonas, Colombia","type":"article-journal","volume":"18"},"uris":["http://www.mendeley.com/documents/?uuid=a52b1aa5-9ac2-33e0-bb77-b35a74bdb37b"]}],"mendeley":{"formattedCitation":"[123]","plainTextFormattedCitation":"[123]","previouslyFormattedCitation":"[123]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[123]</w:t>
            </w:r>
            <w:r w:rsidRPr="001D0B13">
              <w:rPr>
                <w:rFonts w:ascii="Calibri" w:eastAsia="Times New Roman" w:hAnsi="Calibri" w:cs="Calibri"/>
                <w:color w:val="000000"/>
                <w:sz w:val="18"/>
                <w:szCs w:val="18"/>
                <w:lang w:val="en-NZ" w:eastAsia="en-AU"/>
              </w:rPr>
              <w:fldChar w:fldCharType="end"/>
            </w:r>
          </w:p>
        </w:tc>
      </w:tr>
      <w:tr w:rsidR="001D0B13" w:rsidRPr="001D0B13" w14:paraId="567EAAA1"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3742BB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16218B4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1FE8FD1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E2EFDA"/>
            <w:noWrap/>
            <w:vAlign w:val="center"/>
            <w:hideMark/>
          </w:tcPr>
          <w:p w14:paraId="4841E3B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1998</w:t>
            </w:r>
          </w:p>
        </w:tc>
        <w:tc>
          <w:tcPr>
            <w:tcW w:w="2495" w:type="dxa"/>
            <w:tcBorders>
              <w:top w:val="nil"/>
              <w:left w:val="nil"/>
              <w:bottom w:val="single" w:sz="8" w:space="0" w:color="000000"/>
              <w:right w:val="nil"/>
            </w:tcBorders>
            <w:shd w:val="clear" w:color="000000" w:fill="E2EFDA"/>
            <w:noWrap/>
            <w:vAlign w:val="center"/>
            <w:hideMark/>
          </w:tcPr>
          <w:p w14:paraId="22CAFD6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Argentina (Central &amp; South America)</w:t>
            </w:r>
          </w:p>
        </w:tc>
        <w:tc>
          <w:tcPr>
            <w:tcW w:w="1841" w:type="dxa"/>
            <w:tcBorders>
              <w:top w:val="nil"/>
              <w:left w:val="nil"/>
              <w:bottom w:val="single" w:sz="8" w:space="0" w:color="000000"/>
              <w:right w:val="nil"/>
            </w:tcBorders>
            <w:shd w:val="clear" w:color="000000" w:fill="E2EFDA"/>
            <w:noWrap/>
            <w:vAlign w:val="center"/>
            <w:hideMark/>
          </w:tcPr>
          <w:p w14:paraId="60689BF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Brazil (Central &amp; South America)</w:t>
            </w:r>
          </w:p>
        </w:tc>
        <w:tc>
          <w:tcPr>
            <w:tcW w:w="990" w:type="dxa"/>
            <w:tcBorders>
              <w:top w:val="nil"/>
              <w:left w:val="nil"/>
              <w:bottom w:val="single" w:sz="8" w:space="0" w:color="000000"/>
              <w:right w:val="nil"/>
            </w:tcBorders>
            <w:shd w:val="clear" w:color="000000" w:fill="E2EFDA"/>
            <w:noWrap/>
            <w:vAlign w:val="center"/>
            <w:hideMark/>
          </w:tcPr>
          <w:p w14:paraId="2834C92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0C16606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E</w:t>
            </w:r>
          </w:p>
        </w:tc>
        <w:tc>
          <w:tcPr>
            <w:tcW w:w="709" w:type="dxa"/>
            <w:tcBorders>
              <w:top w:val="nil"/>
              <w:left w:val="nil"/>
              <w:bottom w:val="single" w:sz="8" w:space="0" w:color="000000"/>
              <w:right w:val="nil"/>
            </w:tcBorders>
            <w:shd w:val="clear" w:color="000000" w:fill="E2EFDA"/>
            <w:noWrap/>
            <w:vAlign w:val="center"/>
            <w:hideMark/>
          </w:tcPr>
          <w:p w14:paraId="517DD4F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6360F23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1939B91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{"citationItems":[{"id":"ITEM-1","itemData":{"abstract":"Aedes albopictus was collected in San Antonio City, Misiones Province, Argentina, near the border with Brazil in March, 1998. Collected material included 12 pupae, 1 recently emerged adult female, and a few larvae, which were found in a dish, a plough disk, and a tin pot. From the collected pupae, 5 males and 4 females emerged in the laboratory. KEY WORDS Mosquito, vector arboviral diseases, new record, Misiones Aedes albopictus (Skuse) is known as an efficient vector of dengue viruses and is a potential vector for a number of other viruses based on experimental studies, for example, eastern equine encephalo-myelitis, Venezuelan equine encephalomyelitis, and yellow fever viruses. \\ The domestic breeding habitats of Ae. albopictus provide an important link between humans and viruses. This species was 1st discovered in the continental United States in Harris County, Texas, in August 1985. Aedes albopictus spread rapidly throughout the eastern United States (Moore and Mitchell 1997). In South America, Ae. albopictus was reported from Brazil by Forattini (1986) for the 1st time, and subsequently found in 450 other Brazilian localities (Sant' Ana 1996), typically developing in discarded tires and small water containers. Recently, Natal et al. (1997) reported collecting Ae. albopictus breeding in Bromeliaceae in Curitiba (Parana, Brazil). This species is an opportunistic container breeder, using either natural or artificial containers, and has the ability to survive in small collections of water in tires, plastic buckets, and * plastic cups. Herein, we report a breeding population of Ae. albopictus in Argentina. This finding constitutes the 1st record from the country, and the collecting site represents the southwesternmost locality for the species in South America. On March 15, 1998, while conducting a routine surveillance related to a provincial biodiversity project in entomology, 10 pupae were collected from a small dish containing approximately 3 liters of clean rainwater with organic matter on the bottom. The container was located in the garden of a house used as a temporary lodging for this project in the locality of San Antonio, Misiones Province (26' 03' 32.8' 5, 53\"43' 56.1' W, 522 m above sea level), approximately 100 m from the San Antonio River, a small water course that constitutes the border between Argentina and Brazil. In addition to the 10 pupae, 1 recently emerged female adult was collected. A total of 6 adults of Ae. albopictus emerged from…","author":[{"dropping-particle":"","family":"Rossi","given":"C","non-dropping-particle":"","parse-names":false,"suffix":""},{"dropping-particle":"","family":"Pascual","given":"Nelci T","non-dropping-particle":"","parse-names":false,"suffix":""},{"dropping-particle":"","family":"Krsticevic","given":"Flavia J","non-dropping-particle":"","parse-names":false,"suffix":""}],"container-title":"Journal of the American Mosquito Control Association","id":"ITEM-1","issue":"3","issued":{"date-parts":[["1999"]]},"page":"422","title":"First Record of &lt;i&gt;Aedes albopictus&lt;/i&gt; (Skuse) From Argentina","type":"article-journal","volume":"15"},"uris":["http://www.mendeley.com/documents/?uuid=d66e739c-3678-3da3-8faf-53f00da1771e"]}],"mendeley":{"formattedCitation":"[124]","plainTextFormattedCitation":"[124]","previouslyFormattedCitation":"[124]"},"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[124]</w:t>
            </w:r>
            <w:r w:rsidRPr="001D0B13">
              <w:rPr>
                <w:rFonts w:ascii="Calibri" w:eastAsia="Times New Roman" w:hAnsi="Calibri" w:cs="Calibri"/>
                <w:color w:val="000000"/>
                <w:sz w:val="18"/>
                <w:szCs w:val="18"/>
                <w:lang w:val="en-NZ" w:eastAsia="en-AU"/>
              </w:rPr>
              <w:fldChar w:fldCharType="end"/>
            </w:r>
          </w:p>
        </w:tc>
      </w:tr>
      <w:tr w:rsidR="001D0B13" w:rsidRPr="001D0B13" w14:paraId="52832590"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5464C55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38F2A4A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4FA411B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E2EFDA"/>
            <w:noWrap/>
            <w:vAlign w:val="center"/>
            <w:hideMark/>
          </w:tcPr>
          <w:p w14:paraId="6448219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1990s</w:t>
            </w:r>
          </w:p>
        </w:tc>
        <w:tc>
          <w:tcPr>
            <w:tcW w:w="2495" w:type="dxa"/>
            <w:tcBorders>
              <w:top w:val="nil"/>
              <w:left w:val="nil"/>
              <w:bottom w:val="single" w:sz="8" w:space="0" w:color="000000"/>
              <w:right w:val="nil"/>
            </w:tcBorders>
            <w:shd w:val="clear" w:color="000000" w:fill="E2EFDA"/>
            <w:noWrap/>
            <w:vAlign w:val="center"/>
            <w:hideMark/>
          </w:tcPr>
          <w:p w14:paraId="3E3CCF8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Honduras (Central &amp; South America)</w:t>
            </w:r>
          </w:p>
        </w:tc>
        <w:tc>
          <w:tcPr>
            <w:tcW w:w="1841" w:type="dxa"/>
            <w:tcBorders>
              <w:top w:val="nil"/>
              <w:left w:val="nil"/>
              <w:bottom w:val="single" w:sz="8" w:space="0" w:color="000000"/>
              <w:right w:val="nil"/>
            </w:tcBorders>
            <w:shd w:val="clear" w:color="000000" w:fill="E2EFDA"/>
            <w:noWrap/>
            <w:vAlign w:val="center"/>
            <w:hideMark/>
          </w:tcPr>
          <w:p w14:paraId="3DF35B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(Central &amp; South America)</w:t>
            </w:r>
          </w:p>
        </w:tc>
        <w:tc>
          <w:tcPr>
            <w:tcW w:w="990" w:type="dxa"/>
            <w:tcBorders>
              <w:top w:val="nil"/>
              <w:left w:val="nil"/>
              <w:bottom w:val="single" w:sz="8" w:space="0" w:color="000000"/>
              <w:right w:val="nil"/>
            </w:tcBorders>
            <w:shd w:val="clear" w:color="000000" w:fill="E2EFDA"/>
            <w:noWrap/>
            <w:vAlign w:val="center"/>
            <w:hideMark/>
          </w:tcPr>
          <w:p w14:paraId="3C0BBEF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29AA9B1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110BCCF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0CC402B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56A9FE0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{"citationItems":[{"id":"ITEM-1","itemData":{"DOI":"10.1590/0074-0276140304","ISSN":"16788060","PMID":"25317707","abstract":"The geographical distribution of Aedes albopictus in Brazil was updated according to the data recorded across the country over the last eight years. Countrywide house indexes (HI) for Ae. albopictus in urban and suburban areas were described for the first time using a sample of Brazilian municipalities. This mosquito is currently present in at least 59% of the Brazilian municipalities and in 24 of the 27 federal units (i.e., 26 states and the Federal District). In 34 Brazilian municipalities, the HI values for Ae. albopictus were higher than those recorded for Ae. aegypti, reaching figures as high as HI = 7.72 in the Southeast Region. Remarks regarding the current range of this mosquito species in the Americas are also presented. Nineteen American countries are currently infested and few mainland American countries have not confirmed the occurrence of Ae. albopictus. The large distribution and high frequency of Ae. albopictus in the Americas may become a critical factor in the spread of arboviruses like chikungunya in the new world.","author":[{"dropping-particle":"","family":"Carvalho","given":"Roberta Gomes","non-dropping-particle":"","parse-names":false,"suffix":""},{"dropping-particle":"","family":"Lourenço-De-Oliveira","given":"Ricardo","non-dropping-particle":"","parse-names":false,"suffix":""},{"dropping-particle":"","family":"Braga","given":"Ima Aparecida","non-dropping-particle":"","parse-names":false,"suffix":""}],"container-title":"Memorias do Instituto Oswaldo Cruz","id":"ITEM-1","issue":"6","issued":{"date-parts":[["2014"]]},"page":"787-796","title":"Updating the geographical distribution and frequency of &lt;i&gt;Aedes albopictus&lt;/i&gt; in Brazil with remarks regarding its range in the Americas","type":"article-journal","volume":"109"},"uris":["http://www.mendeley.com/documents/?uuid=cc7dce4b-666e-3f31-bca6-d2d300bff7c4"]}],"mendeley":{"formattedCitation":"[125]","plainTextFormattedCitation":"[125]","previouslyFormattedCitation":"[125]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[125]</w:t>
            </w:r>
            <w:r w:rsidRPr="001D0B13">
              <w:rPr>
                <w:rFonts w:ascii="Calibri" w:eastAsia="Times New Roman" w:hAnsi="Calibri" w:cs="Calibri"/>
                <w:color w:val="000000"/>
                <w:sz w:val="18"/>
                <w:szCs w:val="18"/>
                <w:lang w:val="en-NZ" w:eastAsia="en-AU"/>
              </w:rPr>
              <w:fldChar w:fldCharType="end"/>
            </w:r>
          </w:p>
        </w:tc>
      </w:tr>
      <w:tr w:rsidR="001D0B13" w:rsidRPr="001D0B13" w14:paraId="296976DE"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0C44E90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4AAD1BC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6E0F270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565A6A2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2001</w:t>
            </w:r>
          </w:p>
        </w:tc>
        <w:tc>
          <w:tcPr>
            <w:tcW w:w="2495" w:type="dxa"/>
            <w:tcBorders>
              <w:top w:val="nil"/>
              <w:left w:val="nil"/>
              <w:bottom w:val="single" w:sz="8" w:space="0" w:color="000000"/>
              <w:right w:val="nil"/>
            </w:tcBorders>
            <w:shd w:val="clear" w:color="000000" w:fill="E2EFDA"/>
            <w:noWrap/>
            <w:vAlign w:val="center"/>
            <w:hideMark/>
          </w:tcPr>
          <w:p w14:paraId="65A63B3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Montenegro (Europe)</w:t>
            </w:r>
          </w:p>
        </w:tc>
        <w:tc>
          <w:tcPr>
            <w:tcW w:w="1841" w:type="dxa"/>
            <w:tcBorders>
              <w:top w:val="nil"/>
              <w:left w:val="nil"/>
              <w:bottom w:val="single" w:sz="8" w:space="0" w:color="000000"/>
              <w:right w:val="nil"/>
            </w:tcBorders>
            <w:shd w:val="clear" w:color="000000" w:fill="E2EFDA"/>
            <w:noWrap/>
            <w:vAlign w:val="center"/>
            <w:hideMark/>
          </w:tcPr>
          <w:p w14:paraId="353BAFC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E2EFDA"/>
            <w:noWrap/>
            <w:vAlign w:val="center"/>
            <w:hideMark/>
          </w:tcPr>
          <w:p w14:paraId="4DD2977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E2EFDA"/>
            <w:noWrap/>
            <w:vAlign w:val="center"/>
            <w:hideMark/>
          </w:tcPr>
          <w:p w14:paraId="2308AE7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1F19814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3080E17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5B56BBA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Petrić","given":"Dušan","non-dropping-particle":"","parse-names":false,"suffix":""},{"dropping-particle":"","family":"Zgomba","given":"Marija","non-dropping-particle":"","parse-names":false,"suffix":""},{"dropping-particle":"","family":"Ignjatović Ćupina","given":"Aleksandra","non-dropping-particle":"","parse-names":false,"suffix":""},{"dropping-particle":"","family":"Ivan","given":"Pajović","non-dropping-particle":"","parse-names":false,"suffix":""},{"dropping-particle":"","family":"Merdić","given":"Enrih","non-dropping-particle":"","parse-names":false,"suffix":""},{"dropping-particle":"","family":"Boca","given":"Ivana","non-dropping-particle":"","parse-names":false,"suffix":""},{"dropping-particle":"","family":"Klobučar","given":"Ana","non-dropping-particle":"","parse-names":false,"suffix":""},{"dropping-particle":"","family":"Landeka","given":"Nediljko","non-dropping-particle":"","parse-names":false,"suffix":""}],"container-title":"SOVE-15th European SOVE Meeting (Program and abstract book)","id":"ITEM-1","issued":{"date-parts":[["2006"]]},"page":"58","title":"Invasion of the &lt;i&gt;Stegomyia albopicta&lt;/i&gt; to a part of Europe","type":"paper-conference"},"uris":["http://www.mendeley.com/documents/?uuid=5bea6fa1-8fb3-487c-b6c6-377038690f22"]}],"mendeley":{"formattedCitation":"[17]","plainTextFormattedCitation":"[17]","previouslyFormattedCitation":"[17]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[17]</w:t>
            </w:r>
            <w:r w:rsidRPr="001D0B13">
              <w:rPr>
                <w:rFonts w:ascii="Calibri" w:eastAsia="Times New Roman" w:hAnsi="Calibri" w:cs="Calibri"/>
                <w:color w:val="000000"/>
                <w:sz w:val="18"/>
                <w:szCs w:val="18"/>
                <w:lang w:val="en-NZ" w:eastAsia="en-AU"/>
              </w:rPr>
              <w:fldChar w:fldCharType="end"/>
            </w:r>
          </w:p>
        </w:tc>
      </w:tr>
      <w:tr w:rsidR="001D0B13" w:rsidRPr="001D0B13" w14:paraId="3F188930"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4E01F8E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3CB61F4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31DB394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4230C84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2003</w:t>
            </w:r>
          </w:p>
        </w:tc>
        <w:tc>
          <w:tcPr>
            <w:tcW w:w="2495" w:type="dxa"/>
            <w:tcBorders>
              <w:top w:val="nil"/>
              <w:left w:val="nil"/>
              <w:bottom w:val="single" w:sz="8" w:space="0" w:color="000000"/>
              <w:right w:val="nil"/>
            </w:tcBorders>
            <w:shd w:val="clear" w:color="000000" w:fill="E2EFDA"/>
            <w:noWrap/>
            <w:vAlign w:val="center"/>
            <w:hideMark/>
          </w:tcPr>
          <w:p w14:paraId="64815A0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Greece (Europe)</w:t>
            </w:r>
          </w:p>
        </w:tc>
        <w:tc>
          <w:tcPr>
            <w:tcW w:w="1841" w:type="dxa"/>
            <w:tcBorders>
              <w:top w:val="nil"/>
              <w:left w:val="nil"/>
              <w:bottom w:val="single" w:sz="8" w:space="0" w:color="000000"/>
              <w:right w:val="nil"/>
            </w:tcBorders>
            <w:shd w:val="clear" w:color="000000" w:fill="E2EFDA"/>
            <w:noWrap/>
            <w:vAlign w:val="center"/>
            <w:hideMark/>
          </w:tcPr>
          <w:p w14:paraId="5167F53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Italy (Europe)</w:t>
            </w:r>
          </w:p>
        </w:tc>
        <w:tc>
          <w:tcPr>
            <w:tcW w:w="990" w:type="dxa"/>
            <w:tcBorders>
              <w:top w:val="nil"/>
              <w:left w:val="nil"/>
              <w:bottom w:val="single" w:sz="8" w:space="0" w:color="000000"/>
              <w:right w:val="nil"/>
            </w:tcBorders>
            <w:shd w:val="clear" w:color="000000" w:fill="E2EFDA"/>
            <w:noWrap/>
            <w:vAlign w:val="center"/>
            <w:hideMark/>
          </w:tcPr>
          <w:p w14:paraId="1C37390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E2EFDA"/>
            <w:noWrap/>
            <w:vAlign w:val="center"/>
            <w:hideMark/>
          </w:tcPr>
          <w:p w14:paraId="0D940A5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w:t>
            </w:r>
          </w:p>
        </w:tc>
        <w:tc>
          <w:tcPr>
            <w:tcW w:w="709" w:type="dxa"/>
            <w:tcBorders>
              <w:top w:val="nil"/>
              <w:left w:val="nil"/>
              <w:bottom w:val="single" w:sz="8" w:space="0" w:color="000000"/>
              <w:right w:val="nil"/>
            </w:tcBorders>
            <w:shd w:val="clear" w:color="000000" w:fill="E2EFDA"/>
            <w:noWrap/>
            <w:vAlign w:val="center"/>
            <w:hideMark/>
          </w:tcPr>
          <w:p w14:paraId="035DF0B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45E97EE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29B5D0D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Samanidou-Voyadjoglou","given":"A","non-dropping-particle":"","parse-names":false,"suffix":""},{"dropping-particle":"","family":"Patsoula","given":"E","non-dropping-particle":"","parse-names":false,"suffix":""},{"dropping-particle":"","family":"Spanakos","given":"G","non-dropping-particle":"","parse-names":false,"suffix":""},{"dropping-particle":"","family":"Vakalis","given":"N C","non-dropping-particle":"","parse-names":false,"suffix":""}],"container-title":"European Mosquito Bulletin","id":"ITEM-1","issued":{"date-parts":[["2005"]]},"page":"10-12","title":"Confirmation of &lt;i&gt;Aedes albopictus&lt;/i&gt; (Skuse) (Diptera: Culicidae) in Greece","type":"article-journal","volume":"19"},"uris":["http://www.mendeley.com/documents/?uuid=91cd83a5-d946-4924-8375-4e07f899ba4f"]}],"mendeley":{"formattedCitation":"[40]","plainTextFormattedCitation":"[40]","previouslyFormattedCitation":"[40]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[40]</w:t>
            </w:r>
            <w:r w:rsidRPr="001D0B13">
              <w:rPr>
                <w:rFonts w:ascii="Calibri" w:eastAsia="Times New Roman" w:hAnsi="Calibri" w:cs="Calibri"/>
                <w:color w:val="000000"/>
                <w:sz w:val="18"/>
                <w:szCs w:val="18"/>
                <w:lang w:val="en-NZ" w:eastAsia="en-AU"/>
              </w:rPr>
              <w:fldChar w:fldCharType="end"/>
            </w:r>
          </w:p>
        </w:tc>
      </w:tr>
      <w:tr w:rsidR="001D0B13" w:rsidRPr="001D0B13" w14:paraId="49D381B0"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2B53D72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4A72799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24AE8D9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577997A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2003</w:t>
            </w:r>
          </w:p>
        </w:tc>
        <w:tc>
          <w:tcPr>
            <w:tcW w:w="2495" w:type="dxa"/>
            <w:tcBorders>
              <w:top w:val="nil"/>
              <w:left w:val="nil"/>
              <w:bottom w:val="single" w:sz="8" w:space="0" w:color="000000"/>
              <w:right w:val="nil"/>
            </w:tcBorders>
            <w:shd w:val="clear" w:color="000000" w:fill="E2EFDA"/>
            <w:noWrap/>
            <w:vAlign w:val="center"/>
            <w:hideMark/>
          </w:tcPr>
          <w:p w14:paraId="6EBB4F9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Switzerland (Europe)</w:t>
            </w:r>
          </w:p>
        </w:tc>
        <w:tc>
          <w:tcPr>
            <w:tcW w:w="1841" w:type="dxa"/>
            <w:tcBorders>
              <w:top w:val="nil"/>
              <w:left w:val="nil"/>
              <w:bottom w:val="single" w:sz="8" w:space="0" w:color="000000"/>
              <w:right w:val="nil"/>
            </w:tcBorders>
            <w:shd w:val="clear" w:color="000000" w:fill="E2EFDA"/>
            <w:noWrap/>
            <w:vAlign w:val="center"/>
            <w:hideMark/>
          </w:tcPr>
          <w:p w14:paraId="22E9F62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Italy (Europe)</w:t>
            </w:r>
          </w:p>
        </w:tc>
        <w:tc>
          <w:tcPr>
            <w:tcW w:w="990" w:type="dxa"/>
            <w:tcBorders>
              <w:top w:val="nil"/>
              <w:left w:val="nil"/>
              <w:bottom w:val="single" w:sz="8" w:space="0" w:color="000000"/>
              <w:right w:val="nil"/>
            </w:tcBorders>
            <w:shd w:val="clear" w:color="000000" w:fill="E2EFDA"/>
            <w:noWrap/>
            <w:vAlign w:val="center"/>
            <w:hideMark/>
          </w:tcPr>
          <w:p w14:paraId="04941D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E</w:t>
            </w:r>
          </w:p>
        </w:tc>
        <w:tc>
          <w:tcPr>
            <w:tcW w:w="1101" w:type="dxa"/>
            <w:tcBorders>
              <w:top w:val="nil"/>
              <w:left w:val="nil"/>
              <w:bottom w:val="single" w:sz="8" w:space="0" w:color="000000"/>
              <w:right w:val="nil"/>
            </w:tcBorders>
            <w:shd w:val="clear" w:color="000000" w:fill="E2EFDA"/>
            <w:noWrap/>
            <w:vAlign w:val="center"/>
            <w:hideMark/>
          </w:tcPr>
          <w:p w14:paraId="413E10E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O</w:t>
            </w:r>
          </w:p>
        </w:tc>
        <w:tc>
          <w:tcPr>
            <w:tcW w:w="709" w:type="dxa"/>
            <w:tcBorders>
              <w:top w:val="nil"/>
              <w:left w:val="nil"/>
              <w:bottom w:val="single" w:sz="8" w:space="0" w:color="000000"/>
              <w:right w:val="nil"/>
            </w:tcBorders>
            <w:shd w:val="clear" w:color="000000" w:fill="E2EFDA"/>
            <w:noWrap/>
            <w:vAlign w:val="center"/>
            <w:hideMark/>
          </w:tcPr>
          <w:p w14:paraId="051B124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7A984B7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E2EFDA"/>
            <w:noWrap/>
            <w:vAlign w:val="center"/>
            <w:hideMark/>
          </w:tcPr>
          <w:p w14:paraId="3F94C84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Flacio","given":"Eleonora","non-dropping-particle":"","parse-names":false,"suffix":""},{"dropping-particle":"","family":"Lüthy","given":"Peter","non-dropping-particle":"","parse-names":false,"suffix":""},{"dropping-particle":"","family":"Patocchi","given":"Nicola","non-dropping-particle":"","parse-names":false,"suffix":""},{"dropping-particle":"","family":"Guidotti","given":"Flavio","non-dropping-particle":"","parse-names":false,"suffix":""},{"dropping-particle":"","family":"Tonolla","given":"Mauro","non-dropping-particle":"","parse-names":false,"suffix":""},{"dropping-particle":"","family":"Peduzzi","given":"Raffaele","non-dropping-particle":"","parse-names":false,"suffix":""}],"container-title":"Bollettino della Società ticinese di Scienze naturali","id":"ITEM-1","issued":{"date-parts":[["2004"]]},"page":"141-142","title":"Primo ritrovamento di &lt;i&gt;Aedes albopictus&lt;/i&gt; in Svizzera","type":"article-journal","volume":"92"},"uris":["http://www.mendeley.com/documents/?uuid=390eeb56-3863-3884-95d0-00d1c9c4f895"]}],"mendeley":{"formattedCitation":"[16]","plainTextFormattedCitation":"[16]","previouslyFormattedCitation":"[16]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w:t>
            </w:r>
            <w:r w:rsidRPr="001D0B13">
              <w:rPr>
                <w:rFonts w:ascii="Calibri" w:eastAsia="Times New Roman" w:hAnsi="Calibri" w:cs="Calibri"/>
                <w:color w:val="000000"/>
                <w:sz w:val="18"/>
                <w:szCs w:val="18"/>
                <w:lang w:val="en-NZ" w:eastAsia="en-AU"/>
              </w:rPr>
              <w:fldChar w:fldCharType="end"/>
            </w:r>
          </w:p>
        </w:tc>
      </w:tr>
      <w:tr w:rsidR="001D0B13" w:rsidRPr="001D0B13" w14:paraId="2D0F7548"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5223247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293BAA4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71010C1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503A7A9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2004</w:t>
            </w:r>
          </w:p>
        </w:tc>
        <w:tc>
          <w:tcPr>
            <w:tcW w:w="2495" w:type="dxa"/>
            <w:tcBorders>
              <w:top w:val="nil"/>
              <w:left w:val="nil"/>
              <w:bottom w:val="single" w:sz="8" w:space="0" w:color="000000"/>
              <w:right w:val="nil"/>
            </w:tcBorders>
            <w:shd w:val="clear" w:color="000000" w:fill="E2EFDA"/>
            <w:noWrap/>
            <w:vAlign w:val="center"/>
            <w:hideMark/>
          </w:tcPr>
          <w:p w14:paraId="6E7DECC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Croatia (Europe)</w:t>
            </w:r>
          </w:p>
        </w:tc>
        <w:tc>
          <w:tcPr>
            <w:tcW w:w="1841" w:type="dxa"/>
            <w:tcBorders>
              <w:top w:val="nil"/>
              <w:left w:val="nil"/>
              <w:bottom w:val="single" w:sz="8" w:space="0" w:color="000000"/>
              <w:right w:val="nil"/>
            </w:tcBorders>
            <w:shd w:val="clear" w:color="000000" w:fill="E2EFDA"/>
            <w:noWrap/>
            <w:vAlign w:val="center"/>
            <w:hideMark/>
          </w:tcPr>
          <w:p w14:paraId="6FF0E2F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0740B7F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58DF21A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E2EFDA"/>
            <w:noWrap/>
            <w:vAlign w:val="center"/>
            <w:hideMark/>
          </w:tcPr>
          <w:p w14:paraId="031BCF9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5CF8140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3425E6A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{"citationItems":[{"id":"ITEM-1","itemData":{"DOI":"10.2987/8756-971X(2006)22[147:FROAAI]2.0.CO;2","ISSN":"8756971X","PMID":"16646340","abstract":"The first record of Aedes albopictus in Croatia was made in Zagreb, Croatia, on October 28, 2004. A total of 13 larvae were collected in a discarded ceramic toilet bowl in a forested area in the southwest suburbs. Because the winter temperatures in Zagreb are not favorable for survival, this finding of Ae. albopictus may be temporary. Its survival in northern Croatia remains to be studied. Copyright © 2006 by the American Mosquito Control Association, Inc.","author":[{"dropping-particle":"","family":"Klobučar","given":"Ana","non-dropping-particle":"","parse-names":false,"suffix":""},{"dropping-particle":"","family":"Merdić","given":"Enrih","non-dropping-particle":"","parse-names":false,"suffix":""},{"dropping-particle":"","family":"Benić","given":"Nikola","non-dropping-particle":"","parse-names":false,"suffix":""},{"dropping-particle":"","family":"Baklaić","given":"Željko","non-dropping-particle":"","parse-names":false,"suffix":""},{"dropping-particle":"","family":"Krčmar","given":"Stjepan","non-dropping-particle":"","parse-names":false,"suffix":""}],"container-title":"Journal of the American Mosquito Control Association","id":"ITEM-1","issue":"1","issued":{"date-parts":[["2006","3"]]},"page":"147-148","title":"First record of &lt;i&gt;Aedes albopictus&lt;/i&gt; in Croatia","type":"article-journal","volume":"22"},"uris":["http://www.mendeley.com/documents/?uuid=91ed35fc-d0f0-3b66-9c44-c0aa3b64e8b5"]}],"mendeley":{"formattedCitation":"[20]","plainTextFormattedCitation":"[20]","previouslyFormattedCitation":"[20]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[20]</w:t>
            </w:r>
            <w:r w:rsidRPr="001D0B13">
              <w:rPr>
                <w:rFonts w:ascii="Calibri" w:eastAsia="Times New Roman" w:hAnsi="Calibri" w:cs="Calibri"/>
                <w:color w:val="000000"/>
                <w:sz w:val="18"/>
                <w:szCs w:val="18"/>
                <w:lang w:val="en-NZ" w:eastAsia="en-AU"/>
              </w:rPr>
              <w:fldChar w:fldCharType="end"/>
            </w:r>
          </w:p>
        </w:tc>
      </w:tr>
      <w:tr w:rsidR="001D0B13" w:rsidRPr="001D0B13" w14:paraId="0E551A38"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45131D5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0959E98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595FAB3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463937E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2005</w:t>
            </w:r>
          </w:p>
        </w:tc>
        <w:tc>
          <w:tcPr>
            <w:tcW w:w="2495" w:type="dxa"/>
            <w:tcBorders>
              <w:top w:val="nil"/>
              <w:left w:val="nil"/>
              <w:bottom w:val="single" w:sz="8" w:space="0" w:color="000000"/>
              <w:right w:val="nil"/>
            </w:tcBorders>
            <w:shd w:val="clear" w:color="000000" w:fill="E2EFDA"/>
            <w:noWrap/>
            <w:vAlign w:val="center"/>
            <w:hideMark/>
          </w:tcPr>
          <w:p w14:paraId="1C224C3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Bosnia &amp; Herzegovina (Europe)</w:t>
            </w:r>
          </w:p>
        </w:tc>
        <w:tc>
          <w:tcPr>
            <w:tcW w:w="1841" w:type="dxa"/>
            <w:tcBorders>
              <w:top w:val="nil"/>
              <w:left w:val="nil"/>
              <w:bottom w:val="single" w:sz="8" w:space="0" w:color="000000"/>
              <w:right w:val="nil"/>
            </w:tcBorders>
            <w:shd w:val="clear" w:color="000000" w:fill="E2EFDA"/>
            <w:noWrap/>
            <w:vAlign w:val="center"/>
            <w:hideMark/>
          </w:tcPr>
          <w:p w14:paraId="6AD3D0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5AF7456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E2EFDA"/>
            <w:noWrap/>
            <w:vAlign w:val="center"/>
            <w:hideMark/>
          </w:tcPr>
          <w:p w14:paraId="5B2E013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0EF2814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0856BE9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02DA5E0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Petrić","given":"Dušan","non-dropping-particle":"","parse-names":false,"suffix":""},{"dropping-particle":"","family":"Zgomba","given":"Marija","non-dropping-particle":"","parse-names":false,"suffix":""},{"dropping-particle":"","family":"Ignjatović Ćupina","given":"Aleksandra","non-dropping-particle":"","parse-names":false,"suffix":""},{"dropping-particle":"","family":"Ivan","given":"Pajović","non-dropping-particle":"","parse-names":false,"suffix":""},{"dropping-particle":"","family":"Merdić","given":"Enrih","non-dropping-particle":"","parse-names":false,"suffix":""},{"dropping-particle":"","family":"Boca","given":"Ivana","non-dropping-particle":"","parse-names":false,"suffix":""},{"dropping-particle":"","family":"Klobučar","given":"Ana","non-dropping-particle":"","parse-names":false,"suffix":""},{"dropping-particle":"","family":"Landeka","given":"Nediljko","non-dropping-particle":"","parse-names":false,"suffix":""}],"container-title":"SOVE-15th European SOVE Meeting (Program and abstract book)","id":"ITEM-1","issued":{"date-parts":[["2006"]]},"page":"58","title":"Invasion of the &lt;i&gt;Stegomyia albopicta&lt;/i&gt; to a part of Europe","type":"paper-conference"},"uris":["http://www.mendeley.com/documents/?uuid=5bea6fa1-8fb3-487c-b6c6-377038690f22"]}],"mendeley":{"formattedCitation":"[17]","plainTextFormattedCitation":"[17]","previouslyFormattedCitation":"[17]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[17]</w:t>
            </w:r>
            <w:r w:rsidRPr="001D0B13">
              <w:rPr>
                <w:rFonts w:ascii="Calibri" w:eastAsia="Times New Roman" w:hAnsi="Calibri" w:cs="Calibri"/>
                <w:color w:val="000000"/>
                <w:sz w:val="18"/>
                <w:szCs w:val="18"/>
                <w:lang w:val="en-NZ" w:eastAsia="en-AU"/>
              </w:rPr>
              <w:fldChar w:fldCharType="end"/>
            </w:r>
          </w:p>
        </w:tc>
      </w:tr>
      <w:tr w:rsidR="001D0B13" w:rsidRPr="001D0B13" w14:paraId="5E76A801"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71DB7F4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0CADD83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044BF27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70A1CC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2006</w:t>
            </w:r>
          </w:p>
        </w:tc>
        <w:tc>
          <w:tcPr>
            <w:tcW w:w="2495" w:type="dxa"/>
            <w:tcBorders>
              <w:top w:val="nil"/>
              <w:left w:val="nil"/>
              <w:bottom w:val="single" w:sz="8" w:space="0" w:color="000000"/>
              <w:right w:val="nil"/>
            </w:tcBorders>
            <w:shd w:val="clear" w:color="000000" w:fill="E2EFDA"/>
            <w:noWrap/>
            <w:vAlign w:val="center"/>
            <w:hideMark/>
          </w:tcPr>
          <w:p w14:paraId="0A30E05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Monaco (Europe)</w:t>
            </w:r>
          </w:p>
        </w:tc>
        <w:tc>
          <w:tcPr>
            <w:tcW w:w="1841" w:type="dxa"/>
            <w:tcBorders>
              <w:top w:val="nil"/>
              <w:left w:val="nil"/>
              <w:bottom w:val="single" w:sz="8" w:space="0" w:color="000000"/>
              <w:right w:val="nil"/>
            </w:tcBorders>
            <w:shd w:val="clear" w:color="000000" w:fill="E2EFDA"/>
            <w:noWrap/>
            <w:vAlign w:val="center"/>
            <w:hideMark/>
          </w:tcPr>
          <w:p w14:paraId="101C30F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France or Italy (Europe)</w:t>
            </w:r>
          </w:p>
        </w:tc>
        <w:tc>
          <w:tcPr>
            <w:tcW w:w="990" w:type="dxa"/>
            <w:tcBorders>
              <w:top w:val="nil"/>
              <w:left w:val="nil"/>
              <w:bottom w:val="single" w:sz="8" w:space="0" w:color="000000"/>
              <w:right w:val="nil"/>
            </w:tcBorders>
            <w:shd w:val="clear" w:color="000000" w:fill="E2EFDA"/>
            <w:noWrap/>
            <w:vAlign w:val="center"/>
            <w:hideMark/>
          </w:tcPr>
          <w:p w14:paraId="248F642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E2EFDA"/>
            <w:noWrap/>
            <w:vAlign w:val="center"/>
            <w:hideMark/>
          </w:tcPr>
          <w:p w14:paraId="2C00E4C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3955BF9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9A41C7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17E59AF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{"citationItems":[{"id":"ITEM-1","itemData":{"URL":"https://www.ecdc.europa.eu/en/publications-data/aedes-albopictus-current-known-distribution-september-2020","accessed":{"date-parts":[["2020","11","4"]]},"author":[{"dropping-particle":"","family":"European Centre for Disease Prevention and Control","given":"","non-dropping-particle":"","parse-names":false,"suffix":""}],"id":"ITEM-1","issued":{"date-parts":[["0"]]},"title":"&lt;i&gt;Aedes albopictus&lt;/i&gt; — Current Known Distribution: September 2020","type":"webpage"},"uris":["http://www.mendeley.com/documents/?uuid=cf84f9fe-29fe-421c-83ec-98dfe2d97343"]},{"id":"ITEM-2","itemData":{"URL":"https://ecdc.europa.eu/en/disease-vectors/surveillance-and-disease-data/mosquito-maps","accessed":{"date-parts":[["2020","11","10"]]},"author":[{"dropping-particle":"","family":"European Centre for Disease Prevention and Control and European","given":"","non-dropping-particle":"","parse-names":false,"suffix":""}],"id":"ITEM-2","issued":{"date-parts":[["0"]]},"title":"Mosquito maps","type":"webpage"},"uris":["http://www.mendeley.com/documents/?uuid=f24d99a1-3b41-48f7-8a2b-1d529c1a99db"]}],"mendeley":{"formattedCitation":"[18,126]","plainTextFormattedCitation":"[18,126]","previouslyFormattedCitation":"[18,126]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[18,126]</w:t>
            </w:r>
            <w:r w:rsidRPr="001D0B13">
              <w:rPr>
                <w:rFonts w:ascii="Calibri" w:eastAsia="Times New Roman" w:hAnsi="Calibri" w:cs="Calibri"/>
                <w:color w:val="000000"/>
                <w:sz w:val="18"/>
                <w:szCs w:val="18"/>
                <w:lang w:val="en-NZ" w:eastAsia="en-AU"/>
              </w:rPr>
              <w:fldChar w:fldCharType="end"/>
            </w:r>
          </w:p>
        </w:tc>
      </w:tr>
      <w:tr w:rsidR="001D0B13" w:rsidRPr="001D0B13" w14:paraId="1E8E80D4"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09182A0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7F0FEA3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2099EE6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4C5B501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2007</w:t>
            </w:r>
          </w:p>
        </w:tc>
        <w:tc>
          <w:tcPr>
            <w:tcW w:w="2495" w:type="dxa"/>
            <w:tcBorders>
              <w:top w:val="nil"/>
              <w:left w:val="nil"/>
              <w:bottom w:val="single" w:sz="8" w:space="0" w:color="000000"/>
              <w:right w:val="nil"/>
            </w:tcBorders>
            <w:shd w:val="clear" w:color="000000" w:fill="E2EFDA"/>
            <w:noWrap/>
            <w:vAlign w:val="center"/>
            <w:hideMark/>
          </w:tcPr>
          <w:p w14:paraId="661B589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Germany (Europe)</w:t>
            </w:r>
          </w:p>
        </w:tc>
        <w:tc>
          <w:tcPr>
            <w:tcW w:w="1841" w:type="dxa"/>
            <w:tcBorders>
              <w:top w:val="nil"/>
              <w:left w:val="nil"/>
              <w:bottom w:val="single" w:sz="8" w:space="0" w:color="000000"/>
              <w:right w:val="nil"/>
            </w:tcBorders>
            <w:shd w:val="clear" w:color="000000" w:fill="E2EFDA"/>
            <w:noWrap/>
            <w:vAlign w:val="center"/>
            <w:hideMark/>
          </w:tcPr>
          <w:p w14:paraId="42219BF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Northern Italy (Europe)</w:t>
            </w:r>
          </w:p>
        </w:tc>
        <w:tc>
          <w:tcPr>
            <w:tcW w:w="990" w:type="dxa"/>
            <w:tcBorders>
              <w:top w:val="nil"/>
              <w:left w:val="nil"/>
              <w:bottom w:val="single" w:sz="8" w:space="0" w:color="000000"/>
              <w:right w:val="nil"/>
            </w:tcBorders>
            <w:shd w:val="clear" w:color="000000" w:fill="E2EFDA"/>
            <w:noWrap/>
            <w:vAlign w:val="center"/>
            <w:hideMark/>
          </w:tcPr>
          <w:p w14:paraId="1E689AF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2E0E89F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E2EFDA"/>
            <w:noWrap/>
            <w:vAlign w:val="center"/>
            <w:hideMark/>
          </w:tcPr>
          <w:p w14:paraId="7ED0A3F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52E707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E2EFDA"/>
            <w:noWrap/>
            <w:vAlign w:val="center"/>
            <w:hideMark/>
          </w:tcPr>
          <w:p w14:paraId="019DD20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{"citationItems":[{"id":"ITEM-1","itemData":{"ISSN":"1460-6127","abstract":"With the help of the international used tyre trade, the Asian tiger mosquito, Stegomyia albopicta, has been able to expand its range worldwide .","author":[{"dropping-particle":"","family":"Pluskota","given":"Björn","non-dropping-particle":"","parse-names":false,"suffix":""},{"dropping-particle":"","family":"Storch","given":"Volker","non-dropping-particle":"","parse-names":false,"suffix":""},{"dropping-particle":"","family":"Braunbeck","given":"Thomas","non-dropping-particle":"","parse-names":false,"suffix":""},{"dropping-particle":"","family":"Beck","given":"Matthias","non-dropping-particle":"","parse-names":false,"suffix":""},{"dropping-particle":"","family":"Becker","given":"Norbert","non-dropping-particle":"","parse-names":false,"suffix":""}],"container-title":"Journal of the European Mosquito Control Association","id":"ITEM-1","issued":{"date-parts":[["2008"]]},"page":"1-5","title":"First record of &lt;i&gt;Stegomyia albopicta&lt;/i&gt; (Skuse) (Diptera: Culicidae) in Germany","type":"article-journal","volume":"26"},"uris":["http://www.mendeley.com/documents/?uuid=60d6ffbc-b406-301a-9924-db4145d21293"]}],"mendeley":{"formattedCitation":"[21]","plainTextFormattedCitation":"[21]","previouslyFormattedCitation":"[21]"},"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[21]</w:t>
            </w:r>
            <w:r w:rsidRPr="001D0B13">
              <w:rPr>
                <w:rFonts w:ascii="Calibri" w:eastAsia="Times New Roman" w:hAnsi="Calibri" w:cs="Calibri"/>
                <w:color w:val="000000"/>
                <w:sz w:val="18"/>
                <w:szCs w:val="18"/>
                <w:lang w:val="en-NZ" w:eastAsia="en-AU"/>
              </w:rPr>
              <w:fldChar w:fldCharType="end"/>
            </w:r>
          </w:p>
        </w:tc>
      </w:tr>
      <w:tr w:rsidR="001D0B13" w:rsidRPr="001D0B13" w14:paraId="503A5330"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5BF1004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lastRenderedPageBreak/>
              <w:t>Ground vehicles</w:t>
            </w:r>
          </w:p>
        </w:tc>
        <w:tc>
          <w:tcPr>
            <w:tcW w:w="736" w:type="dxa"/>
            <w:tcBorders>
              <w:top w:val="nil"/>
              <w:left w:val="nil"/>
              <w:bottom w:val="single" w:sz="8" w:space="0" w:color="000000"/>
              <w:right w:val="nil"/>
            </w:tcBorders>
            <w:shd w:val="clear" w:color="000000" w:fill="E2EFDA"/>
            <w:noWrap/>
            <w:vAlign w:val="center"/>
            <w:hideMark/>
          </w:tcPr>
          <w:p w14:paraId="47A4C97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17D2EE8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1216296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2007</w:t>
            </w:r>
          </w:p>
        </w:tc>
        <w:tc>
          <w:tcPr>
            <w:tcW w:w="2495" w:type="dxa"/>
            <w:tcBorders>
              <w:top w:val="nil"/>
              <w:left w:val="nil"/>
              <w:bottom w:val="single" w:sz="8" w:space="0" w:color="000000"/>
              <w:right w:val="nil"/>
            </w:tcBorders>
            <w:shd w:val="clear" w:color="000000" w:fill="E2EFDA"/>
            <w:noWrap/>
            <w:vAlign w:val="center"/>
            <w:hideMark/>
          </w:tcPr>
          <w:p w14:paraId="7740401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Slovenia (Europe)</w:t>
            </w:r>
          </w:p>
        </w:tc>
        <w:tc>
          <w:tcPr>
            <w:tcW w:w="1841" w:type="dxa"/>
            <w:tcBorders>
              <w:top w:val="nil"/>
              <w:left w:val="nil"/>
              <w:bottom w:val="single" w:sz="8" w:space="0" w:color="000000"/>
              <w:right w:val="nil"/>
            </w:tcBorders>
            <w:shd w:val="clear" w:color="000000" w:fill="E2EFDA"/>
            <w:noWrap/>
            <w:vAlign w:val="center"/>
            <w:hideMark/>
          </w:tcPr>
          <w:p w14:paraId="76E8B2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Italy (Europe)</w:t>
            </w:r>
          </w:p>
        </w:tc>
        <w:tc>
          <w:tcPr>
            <w:tcW w:w="990" w:type="dxa"/>
            <w:tcBorders>
              <w:top w:val="nil"/>
              <w:left w:val="nil"/>
              <w:bottom w:val="single" w:sz="8" w:space="0" w:color="000000"/>
              <w:right w:val="nil"/>
            </w:tcBorders>
            <w:shd w:val="clear" w:color="000000" w:fill="E2EFDA"/>
            <w:noWrap/>
            <w:vAlign w:val="center"/>
            <w:hideMark/>
          </w:tcPr>
          <w:p w14:paraId="58266F2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NA</w:t>
            </w:r>
          </w:p>
        </w:tc>
        <w:tc>
          <w:tcPr>
            <w:tcW w:w="1101" w:type="dxa"/>
            <w:tcBorders>
              <w:top w:val="nil"/>
              <w:left w:val="nil"/>
              <w:bottom w:val="single" w:sz="8" w:space="0" w:color="000000"/>
              <w:right w:val="nil"/>
            </w:tcBorders>
            <w:shd w:val="clear" w:color="000000" w:fill="E2EFDA"/>
            <w:noWrap/>
            <w:vAlign w:val="center"/>
            <w:hideMark/>
          </w:tcPr>
          <w:p w14:paraId="5582A7F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1071D00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7946393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160EC8C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Petrić","given":"Dušan","non-dropping-particle":"","parse-names":false,"suffix":""},{"dropping-particle":"","family":"Zgomba","given":"Marija","non-dropping-particle":"","parse-names":false,"suffix":""},{"dropping-particle":"","family":"Ignjatović Ćupina","given":"Aleksandra","non-dropping-particle":"","parse-names":false,"suffix":""},{"dropping-particle":"","family":"Ivan","given":"Pajović","non-dropping-particle":"","parse-names":false,"suffix":""},{"dropping-particle":"","family":"Merdić","given":"Enrih","non-dropping-particle":"","parse-names":false,"suffix":""},{"dropping-particle":"","family":"Boca","given":"Ivana","non-dropping-particle":"","parse-names":false,"suffix":""},{"dropping-particle":"","family":"Klobučar","given":"Ana","non-dropping-particle":"","parse-names":false,"suffix":""},{"dropping-particle":"","family":"Landeka","given":"Nediljko","non-dropping-particle":"","parse-names":false,"suffix":""}],"container-title":"SOVE-15th European SOVE Meeting (Program and abstract book)","id":"ITEM-1","issued":{"date-parts":[["2006"]]},"page":"58","title":"Invasion of the &lt;i&gt;Stegomyia albopicta&lt;/i&gt; to a part of Europe","type":"paper-conference"},"uris":["http://www.mendeley.com/documents/?uuid=5bea6fa1-8fb3-487c-b6c6-377038690f22"]}],"mendeley":{"formattedCitation":"[17]","plainTextFormattedCitation":"[17]","previouslyFormattedCitation":"[17]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[17]</w:t>
            </w:r>
            <w:r w:rsidRPr="001D0B13">
              <w:rPr>
                <w:rFonts w:ascii="Calibri" w:eastAsia="Times New Roman" w:hAnsi="Calibri" w:cs="Calibri"/>
                <w:color w:val="000000"/>
                <w:sz w:val="18"/>
                <w:szCs w:val="18"/>
                <w:lang w:val="en-NZ" w:eastAsia="en-AU"/>
              </w:rPr>
              <w:fldChar w:fldCharType="end"/>
            </w:r>
          </w:p>
        </w:tc>
      </w:tr>
      <w:tr w:rsidR="001D0B13" w:rsidRPr="001D0B13" w14:paraId="7D8335D1"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689635C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659AB96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7BC6E27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17EB688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2007</w:t>
            </w:r>
          </w:p>
        </w:tc>
        <w:tc>
          <w:tcPr>
            <w:tcW w:w="2495" w:type="dxa"/>
            <w:tcBorders>
              <w:top w:val="nil"/>
              <w:left w:val="nil"/>
              <w:bottom w:val="single" w:sz="8" w:space="0" w:color="000000"/>
              <w:right w:val="nil"/>
            </w:tcBorders>
            <w:shd w:val="clear" w:color="000000" w:fill="E2EFDA"/>
            <w:noWrap/>
            <w:vAlign w:val="center"/>
            <w:hideMark/>
          </w:tcPr>
          <w:p w14:paraId="3D15761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San Marino (Europe)</w:t>
            </w:r>
          </w:p>
        </w:tc>
        <w:tc>
          <w:tcPr>
            <w:tcW w:w="1841" w:type="dxa"/>
            <w:tcBorders>
              <w:top w:val="nil"/>
              <w:left w:val="nil"/>
              <w:bottom w:val="single" w:sz="8" w:space="0" w:color="000000"/>
              <w:right w:val="nil"/>
            </w:tcBorders>
            <w:shd w:val="clear" w:color="000000" w:fill="E2EFDA"/>
            <w:noWrap/>
            <w:vAlign w:val="center"/>
            <w:hideMark/>
          </w:tcPr>
          <w:p w14:paraId="7B5FCD3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Italy (Europe)</w:t>
            </w:r>
          </w:p>
        </w:tc>
        <w:tc>
          <w:tcPr>
            <w:tcW w:w="990" w:type="dxa"/>
            <w:tcBorders>
              <w:top w:val="nil"/>
              <w:left w:val="nil"/>
              <w:bottom w:val="single" w:sz="8" w:space="0" w:color="000000"/>
              <w:right w:val="nil"/>
            </w:tcBorders>
            <w:shd w:val="clear" w:color="000000" w:fill="E2EFDA"/>
            <w:noWrap/>
            <w:vAlign w:val="center"/>
            <w:hideMark/>
          </w:tcPr>
          <w:p w14:paraId="2550525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NA</w:t>
            </w:r>
          </w:p>
        </w:tc>
        <w:tc>
          <w:tcPr>
            <w:tcW w:w="1101" w:type="dxa"/>
            <w:tcBorders>
              <w:top w:val="nil"/>
              <w:left w:val="nil"/>
              <w:bottom w:val="single" w:sz="8" w:space="0" w:color="000000"/>
              <w:right w:val="nil"/>
            </w:tcBorders>
            <w:shd w:val="clear" w:color="000000" w:fill="E2EFDA"/>
            <w:noWrap/>
            <w:vAlign w:val="center"/>
            <w:hideMark/>
          </w:tcPr>
          <w:p w14:paraId="157345E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024D32D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66A3407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1FEDB69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{"citationItems":[{"id":"ITEM-1","itemData":{"URL":"https://www.ecdc.europa.eu/en/publications-data/aedes-albopictus-current-known-distribution-september-2020","accessed":{"date-parts":[["2020","11","4"]]},"author":[{"dropping-particle":"","family":"European Centre for Disease Prevention and Control","given":"","non-dropping-particle":"","parse-names":false,"suffix":""}],"id":"ITEM-1","issued":{"date-parts":[["0"]]},"title":"&lt;i&gt;Aedes albopictus&lt;/i&gt; — Current Known Distribution: September 2020","type":"webpage"},"uris":["http://www.mendeley.com/documents/?uuid=cf84f9fe-29fe-421c-83ec-98dfe2d97343"]},{"id":"ITEM-2","itemData":{"URL":"https://ecdc.europa.eu/en/disease-vectors/surveillance-and-disease-data/mosquito-maps","accessed":{"date-parts":[["2020","11","10"]]},"author":[{"dropping-particle":"","family":"European Centre for Disease Prevention and Control and European","given":"","non-dropping-particle":"","parse-names":false,"suffix":""}],"id":"ITEM-2","issued":{"date-parts":[["0"]]},"title":"Mosquito maps","type":"webpage"},"uris":["http://www.mendeley.com/documents/?uuid=f24d99a1-3b41-48f7-8a2b-1d529c1a99db"]}],"mendeley":{"formattedCitation":"[18,126]","plainTextFormattedCitation":"[18,126]","previouslyFormattedCitation":"[18,126]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[18,126]</w:t>
            </w:r>
            <w:r w:rsidRPr="001D0B13">
              <w:rPr>
                <w:rFonts w:ascii="Calibri" w:eastAsia="Times New Roman" w:hAnsi="Calibri" w:cs="Calibri"/>
                <w:color w:val="000000"/>
                <w:sz w:val="18"/>
                <w:szCs w:val="18"/>
                <w:lang w:val="en-NZ" w:eastAsia="en-AU"/>
              </w:rPr>
              <w:fldChar w:fldCharType="end"/>
            </w:r>
          </w:p>
        </w:tc>
      </w:tr>
      <w:tr w:rsidR="001D0B13" w:rsidRPr="001D0B13" w14:paraId="6C9110F9"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2DB4872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000000"/>
              <w:right w:val="nil"/>
            </w:tcBorders>
            <w:shd w:val="clear" w:color="000000" w:fill="E2EFDA"/>
            <w:noWrap/>
            <w:vAlign w:val="center"/>
            <w:hideMark/>
          </w:tcPr>
          <w:p w14:paraId="01B13F6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07DB20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7C6D2CB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2002</w:t>
            </w:r>
          </w:p>
        </w:tc>
        <w:tc>
          <w:tcPr>
            <w:tcW w:w="2495" w:type="dxa"/>
            <w:tcBorders>
              <w:top w:val="nil"/>
              <w:left w:val="nil"/>
              <w:bottom w:val="single" w:sz="8" w:space="0" w:color="000000"/>
              <w:right w:val="nil"/>
            </w:tcBorders>
            <w:shd w:val="clear" w:color="000000" w:fill="E2EFDA"/>
            <w:noWrap/>
            <w:vAlign w:val="center"/>
            <w:hideMark/>
          </w:tcPr>
          <w:p w14:paraId="03587FC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Corsica, France (Europe)</w:t>
            </w:r>
          </w:p>
        </w:tc>
        <w:tc>
          <w:tcPr>
            <w:tcW w:w="1841" w:type="dxa"/>
            <w:tcBorders>
              <w:top w:val="nil"/>
              <w:left w:val="nil"/>
              <w:bottom w:val="single" w:sz="8" w:space="0" w:color="000000"/>
              <w:right w:val="nil"/>
            </w:tcBorders>
            <w:shd w:val="clear" w:color="000000" w:fill="E2EFDA"/>
            <w:noWrap/>
            <w:vAlign w:val="center"/>
            <w:hideMark/>
          </w:tcPr>
          <w:p w14:paraId="752B894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E2EFDA"/>
            <w:noWrap/>
            <w:vAlign w:val="center"/>
            <w:hideMark/>
          </w:tcPr>
          <w:p w14:paraId="223D5BC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E2EFDA"/>
            <w:noWrap/>
            <w:vAlign w:val="center"/>
            <w:hideMark/>
          </w:tcPr>
          <w:p w14:paraId="26F6C12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635BCEA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5414ABD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3810837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{"citationItems":[{"id":"ITEM-1","itemData":{"ISBN":"9789086860531","ISSN":"1080-6040","abstract":"This is a multi-authored book concerning the perceived threat and recorded increase of emerging pests and vector-borne diseases affecting man and animals in Europe. Historically, Europe suffered from numerous pests and vector-borne diseases, including yellow fever, malaria, plague and typhus. Introduction of hygienic measures, drugs and vector control caused the disappearance of many of these diseases from Europe. In the (sub)tropics, however, many of these diseases still thrive, causing serious health problems for humans and animals. Increased trade, leading to animal and human movement and climate change cause reason to assume that several of these diseases might become re-established or allow 'new' diseases and pests to be introduced in Europe. The recent outbreaks of bluetongue virus in North-western Europe highlights this concern, requiring an effective surveillance systems for the early detection of pests and vector-borne diseases. In 24 chapters this book provides examples of the most likely pests and diseases affecting man and animals in Europe, with emphasis on ecological factors favouring these diseases and methods for prevention and intervention. The authors are recognized experts in specific fields. All chapters are peer reviewed. Recently, a Chikungunya outbreak occurred in Italy (August 2007) Chikungunya and dengue arboviral diseases, which are transmitted by Aedes mosquitoes, are in expansion throughout the world. Aedes aegypti, the principal vector of dengue and Yellow Fever, has disappeared in Europe, but populations of Ae. albopictus, in contrast, established in Europe recently and are spreading to most southern regions. Aedes albopictus has proven to be competent for transmitting various viruses, including Chikungunya, which was responsible for more than one million cases in Indian Ocean Islands and India in 2006. At the same time an increase of virus importation in Europe is observed due to increased international travel. More than 60 million passengers travelled to Europe from tropical countries in 2006. Dreaded since several years, a Chikungunya outbreak occurred in August 2007 in Italy, with about 150 cases, confirming that Europe is definitely at risk for Aedes albopictus-borne diseases. Epidemiological models, taking into account mosquito biology parameters such as distribution, abundance, trophic preferences, longevity, vector competence and vector control show that transmission may occur in many European places where Aedes alb…","author":[{"dropping-particle":"","family":"Scholte","given":"E.J.","non-dropping-particle":"","parse-names":false,"suffix":""},{"dropping-particle":"","family":"Schaffner","given":"F.","non-dropping-particle":"","parse-names":false,"suffix":""}],"container-title":"Emerging Pests and Vector-Borne Diseases in Europe","id":"ITEM-1","issue":"January 2007","issued":{"date-parts":[["2007"]]},"page":"241-261","title":"Waiting for the tiger: Establishment and spread of the Asian tiger mosquito in Europe","type":"article-journal","volume":"14"},"uris":["http://www.mendeley.com/documents/?uuid=b5ae76f6-66c1-45a1-b4af-1f84b161691d"]}],"mendeley":{"formattedCitation":"[39]","plainTextFormattedCitation":"[39]","previouslyFormattedCitation":"[39]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[39]</w:t>
            </w:r>
            <w:r w:rsidRPr="001D0B13">
              <w:rPr>
                <w:rFonts w:ascii="Calibri" w:eastAsia="Times New Roman" w:hAnsi="Calibri" w:cs="Calibri"/>
                <w:color w:val="000000"/>
                <w:sz w:val="18"/>
                <w:szCs w:val="18"/>
                <w:lang w:val="en-NZ" w:eastAsia="en-AU"/>
              </w:rPr>
              <w:fldChar w:fldCharType="end"/>
            </w:r>
          </w:p>
        </w:tc>
      </w:tr>
      <w:tr w:rsidR="001D0B13" w:rsidRPr="001D0B13" w14:paraId="487E4A2C"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1445140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000000"/>
              <w:right w:val="nil"/>
            </w:tcBorders>
            <w:shd w:val="clear" w:color="000000" w:fill="E2EFDA"/>
            <w:noWrap/>
            <w:vAlign w:val="center"/>
            <w:hideMark/>
          </w:tcPr>
          <w:p w14:paraId="391CFB1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27D8CEC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4381C86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2003</w:t>
            </w:r>
          </w:p>
        </w:tc>
        <w:tc>
          <w:tcPr>
            <w:tcW w:w="2495" w:type="dxa"/>
            <w:tcBorders>
              <w:top w:val="nil"/>
              <w:left w:val="nil"/>
              <w:bottom w:val="single" w:sz="8" w:space="0" w:color="000000"/>
              <w:right w:val="nil"/>
            </w:tcBorders>
            <w:shd w:val="clear" w:color="000000" w:fill="E2EFDA"/>
            <w:noWrap/>
            <w:vAlign w:val="center"/>
            <w:hideMark/>
          </w:tcPr>
          <w:p w14:paraId="64F26AB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Greek Islands, Greece (Europe)</w:t>
            </w:r>
          </w:p>
        </w:tc>
        <w:tc>
          <w:tcPr>
            <w:tcW w:w="1841" w:type="dxa"/>
            <w:tcBorders>
              <w:top w:val="nil"/>
              <w:left w:val="nil"/>
              <w:bottom w:val="single" w:sz="8" w:space="0" w:color="000000"/>
              <w:right w:val="nil"/>
            </w:tcBorders>
            <w:shd w:val="clear" w:color="000000" w:fill="E2EFDA"/>
            <w:noWrap/>
            <w:vAlign w:val="center"/>
            <w:hideMark/>
          </w:tcPr>
          <w:p w14:paraId="42F4D10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E2EFDA"/>
            <w:noWrap/>
            <w:vAlign w:val="center"/>
            <w:hideMark/>
          </w:tcPr>
          <w:p w14:paraId="4503347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E2EFDA"/>
            <w:noWrap/>
            <w:vAlign w:val="center"/>
            <w:hideMark/>
          </w:tcPr>
          <w:p w14:paraId="27005A9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539F8CB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AE66E7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6527F21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Samanidou-Voyadjoglou","given":"A","non-dropping-particle":"","parse-names":false,"suffix":""},{"dropping-particle":"","family":"Patsoula","given":"E","non-dropping-particle":"","parse-names":false,"suffix":""},{"dropping-particle":"","family":"Spanakos","given":"G","non-dropping-particle":"","parse-names":false,"suffix":""},{"dropping-particle":"","family":"Vakalis","given":"N C","non-dropping-particle":"","parse-names":false,"suffix":""}],"container-title":"European Mosquito Bulletin","id":"ITEM-1","issued":{"date-parts":[["2005"]]},"page":"10-12","title":"Confirmation of &lt;i&gt;Aedes albopictus&lt;/i&gt; (Skuse) (Diptera: Culicidae) in Greece","type":"article-journal","volume":"19"},"uris":["http://www.mendeley.com/documents/?uuid=91cd83a5-d946-4924-8375-4e07f899ba4f"]}],"mendeley":{"formattedCitation":"[40]","plainTextFormattedCitation":"[40]","previouslyFormattedCitation":"[40]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[40]</w:t>
            </w:r>
            <w:r w:rsidRPr="001D0B13">
              <w:rPr>
                <w:rFonts w:ascii="Calibri" w:eastAsia="Times New Roman" w:hAnsi="Calibri" w:cs="Calibri"/>
                <w:color w:val="000000"/>
                <w:sz w:val="18"/>
                <w:szCs w:val="18"/>
                <w:lang w:val="en-NZ" w:eastAsia="en-AU"/>
              </w:rPr>
              <w:fldChar w:fldCharType="end"/>
            </w:r>
          </w:p>
        </w:tc>
      </w:tr>
      <w:tr w:rsidR="001D0B13" w:rsidRPr="001D0B13" w14:paraId="5C2598EC"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2FF0453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000000"/>
              <w:right w:val="nil"/>
            </w:tcBorders>
            <w:shd w:val="clear" w:color="000000" w:fill="E2EFDA"/>
            <w:noWrap/>
            <w:vAlign w:val="center"/>
            <w:hideMark/>
          </w:tcPr>
          <w:p w14:paraId="2F9C10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11337BD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7F239F2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2004</w:t>
            </w:r>
          </w:p>
        </w:tc>
        <w:tc>
          <w:tcPr>
            <w:tcW w:w="2495" w:type="dxa"/>
            <w:tcBorders>
              <w:top w:val="nil"/>
              <w:left w:val="nil"/>
              <w:bottom w:val="single" w:sz="8" w:space="0" w:color="000000"/>
              <w:right w:val="nil"/>
            </w:tcBorders>
            <w:shd w:val="clear" w:color="000000" w:fill="E2EFDA"/>
            <w:noWrap/>
            <w:vAlign w:val="center"/>
            <w:hideMark/>
          </w:tcPr>
          <w:p w14:paraId="149E960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Torres Strait, Australia (Australasia &amp; Pacific Islands)</w:t>
            </w:r>
          </w:p>
        </w:tc>
        <w:tc>
          <w:tcPr>
            <w:tcW w:w="1841" w:type="dxa"/>
            <w:tcBorders>
              <w:top w:val="nil"/>
              <w:left w:val="nil"/>
              <w:bottom w:val="single" w:sz="8" w:space="0" w:color="000000"/>
              <w:right w:val="nil"/>
            </w:tcBorders>
            <w:shd w:val="clear" w:color="000000" w:fill="E2EFDA"/>
            <w:noWrap/>
            <w:vAlign w:val="center"/>
            <w:hideMark/>
          </w:tcPr>
          <w:p w14:paraId="22ED8C9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Indonesia (Australasia &amp; Pacific Islands)</w:t>
            </w:r>
          </w:p>
        </w:tc>
        <w:tc>
          <w:tcPr>
            <w:tcW w:w="990" w:type="dxa"/>
            <w:tcBorders>
              <w:top w:val="nil"/>
              <w:left w:val="nil"/>
              <w:bottom w:val="single" w:sz="8" w:space="0" w:color="000000"/>
              <w:right w:val="nil"/>
            </w:tcBorders>
            <w:shd w:val="clear" w:color="000000" w:fill="E2EFDA"/>
            <w:noWrap/>
            <w:vAlign w:val="center"/>
            <w:hideMark/>
          </w:tcPr>
          <w:p w14:paraId="0E3749B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7A1472B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BGS + LD + HB</w:t>
            </w:r>
          </w:p>
        </w:tc>
        <w:tc>
          <w:tcPr>
            <w:tcW w:w="709" w:type="dxa"/>
            <w:tcBorders>
              <w:top w:val="nil"/>
              <w:left w:val="nil"/>
              <w:bottom w:val="single" w:sz="8" w:space="0" w:color="000000"/>
              <w:right w:val="nil"/>
            </w:tcBorders>
            <w:shd w:val="clear" w:color="000000" w:fill="E2EFDA"/>
            <w:noWrap/>
            <w:vAlign w:val="center"/>
            <w:hideMark/>
          </w:tcPr>
          <w:p w14:paraId="7D8179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6B20C9F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63F2294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{"citationItems":[{"id":"ITEM-1","itemData":{"DOI":"10.2987/8756-971X(2006)22[358:DOAWIO]2.0.CO;2","author":[{"dropping-particle":"","family":"Ritchie","given":"Scott A.","non-dropping-particle":"","parse-names":false,"suffix":""},{"dropping-particle":"","family":"Moore","given":"Peter","non-dropping-particle":"","parse-names":false,"suffix":""},{"dropping-particle":"","family":"Carruthers","given":"Morven","non-dropping-particle":"","parse-names":false,"suffix":""},{"dropping-particle":"","family":"Williams","given":"Craig","non-dropping-particle":"","parse-names":false,"suffix":""},{"dropping-particle":"","family":"Montgomery","given":"Brian","non-dropping-particle":"","parse-names":false,"suffix":""},{"dropping-particle":"","family":"Foley","given":"Peter","non-dropping-particle":"","parse-names":false,"suffix":""},{"dropping-particle":"","family":"Ahboo","given":"Shayne","non-dropping-particle":"","parse-names":false,"suffix":""},{"dropping-particle":"Van Den","family":"Hurk","given":"Andrew F.","non-dropping-particle":"","parse-names":false,"suffix":""},{"dropping-particle":"","family":"Lindsay","given":"Michael D.","non-dropping-particle":"","parse-names":false,"suffix":""},{"dropping-particle":"","family":"Cooper","given":"Bob","non-dropping-particle":"","parse-names":false,"suffix":""},{"dropping-particle":"","family":"Beebe","given":"Nigel","non-dropping-particle":"","parse-names":false,"suffix":""},{"dropping-particle":"","family":"Russell","given":"Richard C.","non-dropping-particle":"","parse-names":false,"suffix":""}],"container-title":"Journal of the American Mosquito Control Association","id":"ITEM-1","issued":{"date-parts":[["2006"]]},"page":"358-365","title":"Discovery of a Widespread Infestation of &lt;i&gt;Aedes albopictus&lt;/i&gt; in the Torres Strait, Australia","type":"article-journal","volume":"22"},"uris":["http://www.mendeley.com/documents/?uuid=85d60fe9-cae1-3db4-ba64-30e45b542e3b"]}],"mendeley":{"formattedCitation":"[31]","plainTextFormattedCitation":"[31]","previouslyFormattedCitation":"[31]"},"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[31]</w:t>
            </w:r>
            <w:r w:rsidRPr="001D0B13">
              <w:rPr>
                <w:rFonts w:ascii="Calibri" w:eastAsia="Times New Roman" w:hAnsi="Calibri" w:cs="Calibri"/>
                <w:color w:val="000000"/>
                <w:sz w:val="18"/>
                <w:szCs w:val="18"/>
                <w:lang w:val="en-NZ" w:eastAsia="en-AU"/>
              </w:rPr>
              <w:fldChar w:fldCharType="end"/>
            </w:r>
          </w:p>
        </w:tc>
      </w:tr>
      <w:tr w:rsidR="001D0B13" w:rsidRPr="001D0B13" w14:paraId="69B16E4F"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29688EA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000000"/>
              <w:right w:val="nil"/>
            </w:tcBorders>
            <w:shd w:val="clear" w:color="000000" w:fill="E2EFDA"/>
            <w:noWrap/>
            <w:vAlign w:val="center"/>
            <w:hideMark/>
          </w:tcPr>
          <w:p w14:paraId="2B36166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550656E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6F41459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2009</w:t>
            </w:r>
          </w:p>
        </w:tc>
        <w:tc>
          <w:tcPr>
            <w:tcW w:w="2495" w:type="dxa"/>
            <w:tcBorders>
              <w:top w:val="nil"/>
              <w:left w:val="nil"/>
              <w:bottom w:val="single" w:sz="8" w:space="0" w:color="000000"/>
              <w:right w:val="nil"/>
            </w:tcBorders>
            <w:shd w:val="clear" w:color="000000" w:fill="E2EFDA"/>
            <w:noWrap/>
            <w:vAlign w:val="center"/>
            <w:hideMark/>
          </w:tcPr>
          <w:p w14:paraId="3618ACD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Malta (Europe)</w:t>
            </w:r>
          </w:p>
        </w:tc>
        <w:tc>
          <w:tcPr>
            <w:tcW w:w="1841" w:type="dxa"/>
            <w:tcBorders>
              <w:top w:val="nil"/>
              <w:left w:val="nil"/>
              <w:bottom w:val="single" w:sz="8" w:space="0" w:color="000000"/>
              <w:right w:val="nil"/>
            </w:tcBorders>
            <w:shd w:val="clear" w:color="000000" w:fill="E2EFDA"/>
            <w:noWrap/>
            <w:vAlign w:val="center"/>
            <w:hideMark/>
          </w:tcPr>
          <w:p w14:paraId="6BABAA6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Italy (Europe)</w:t>
            </w:r>
          </w:p>
        </w:tc>
        <w:tc>
          <w:tcPr>
            <w:tcW w:w="990" w:type="dxa"/>
            <w:tcBorders>
              <w:top w:val="nil"/>
              <w:left w:val="nil"/>
              <w:bottom w:val="single" w:sz="8" w:space="0" w:color="000000"/>
              <w:right w:val="nil"/>
            </w:tcBorders>
            <w:shd w:val="clear" w:color="000000" w:fill="E2EFDA"/>
            <w:noWrap/>
            <w:vAlign w:val="center"/>
            <w:hideMark/>
          </w:tcPr>
          <w:p w14:paraId="33B59D7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5965D87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 xml:space="preserve">HB + LT + LD </w:t>
            </w:r>
          </w:p>
        </w:tc>
        <w:tc>
          <w:tcPr>
            <w:tcW w:w="709" w:type="dxa"/>
            <w:tcBorders>
              <w:top w:val="nil"/>
              <w:left w:val="nil"/>
              <w:bottom w:val="single" w:sz="8" w:space="0" w:color="000000"/>
              <w:right w:val="nil"/>
            </w:tcBorders>
            <w:shd w:val="clear" w:color="000000" w:fill="E2EFDA"/>
            <w:noWrap/>
            <w:vAlign w:val="center"/>
            <w:hideMark/>
          </w:tcPr>
          <w:p w14:paraId="332EDE1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80C134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724C06E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{"citationItems":[{"id":"ITEM-1","itemData":{"ISSN":"1460-6127","abstract":"Aedes albopictus (Skuse, 1894) is newly added to the mosquito fauna of Malta, which now numbers ten species. Its biology and distribution are briefly described and its establishment and possible modes of introduction to the island are discussed. The need for further field work and surveillance is highlighted. Abstract Aedes albopictus (Skuse, 1894) is newly added to the mosquito fauna of Malta, which now numbers ten species. Its biology and distribution are briefly described and its establishment and possible modes of introduction to the island are discussed. The need for further field work and surveillance is highlighted.","author":[{"dropping-particle":"","family":"Gatt","given":"Paul","non-dropping-particle":"","parse-names":false,"suffix":""},{"dropping-particle":"","family":"Deeming","given":"John C","non-dropping-particle":"","parse-names":false,"suffix":""},{"dropping-particle":"","family":"Schaffner","given":"Francis","non-dropping-particle":"","parse-names":false,"suffix":""}],"container-title":"Journal of the European Mosquito Control Association","id":"ITEM-1","issued":{"date-parts":[["2009"]]},"page":"56-64","title":"First record of &lt;i&gt;Aedes&lt;/i&gt; (Stegomyia) &lt;i&gt;albopictus&lt;/i&gt; (Skuse) (Diptera: Culicidae) in Malta","type":"article-journal","volume":"27"},"uris":["http://www.mendeley.com/documents/?uuid=f58ed5cf-49b0-3c6c-a10f-ce1d057e9af9"]}],"mendeley":{"formattedCitation":"[41]","plainTextFormattedCitation":"[41]","previouslyFormattedCitation":"[41]"},"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[41]</w:t>
            </w:r>
            <w:r w:rsidRPr="001D0B13">
              <w:rPr>
                <w:rFonts w:ascii="Calibri" w:eastAsia="Times New Roman" w:hAnsi="Calibri" w:cs="Calibri"/>
                <w:color w:val="000000"/>
                <w:sz w:val="18"/>
                <w:szCs w:val="18"/>
                <w:lang w:val="en-NZ" w:eastAsia="en-AU"/>
              </w:rPr>
              <w:fldChar w:fldCharType="end"/>
            </w:r>
          </w:p>
        </w:tc>
      </w:tr>
      <w:tr w:rsidR="001D0B13" w:rsidRPr="001D0B13" w14:paraId="212C8037"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56E1B4E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2BE6B4F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4CB99C3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07AB733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2001</w:t>
            </w:r>
          </w:p>
        </w:tc>
        <w:tc>
          <w:tcPr>
            <w:tcW w:w="2495" w:type="dxa"/>
            <w:tcBorders>
              <w:top w:val="nil"/>
              <w:left w:val="nil"/>
              <w:bottom w:val="single" w:sz="8" w:space="0" w:color="000000"/>
              <w:right w:val="nil"/>
            </w:tcBorders>
            <w:shd w:val="clear" w:color="000000" w:fill="E2EFDA"/>
            <w:noWrap/>
            <w:vAlign w:val="center"/>
            <w:hideMark/>
          </w:tcPr>
          <w:p w14:paraId="5770523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Canada (North America)</w:t>
            </w:r>
          </w:p>
        </w:tc>
        <w:tc>
          <w:tcPr>
            <w:tcW w:w="1841" w:type="dxa"/>
            <w:tcBorders>
              <w:top w:val="nil"/>
              <w:left w:val="nil"/>
              <w:bottom w:val="single" w:sz="8" w:space="0" w:color="000000"/>
              <w:right w:val="nil"/>
            </w:tcBorders>
            <w:shd w:val="clear" w:color="000000" w:fill="E2EFDA"/>
            <w:noWrap/>
            <w:vAlign w:val="center"/>
            <w:hideMark/>
          </w:tcPr>
          <w:p w14:paraId="0B0EA8C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North America</w:t>
            </w:r>
          </w:p>
        </w:tc>
        <w:tc>
          <w:tcPr>
            <w:tcW w:w="990" w:type="dxa"/>
            <w:tcBorders>
              <w:top w:val="nil"/>
              <w:left w:val="nil"/>
              <w:bottom w:val="single" w:sz="8" w:space="0" w:color="000000"/>
              <w:right w:val="nil"/>
            </w:tcBorders>
            <w:shd w:val="clear" w:color="000000" w:fill="E2EFDA"/>
            <w:noWrap/>
            <w:vAlign w:val="center"/>
            <w:hideMark/>
          </w:tcPr>
          <w:p w14:paraId="4C6E896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E2EFDA"/>
            <w:noWrap/>
            <w:vAlign w:val="center"/>
            <w:hideMark/>
          </w:tcPr>
          <w:p w14:paraId="47991D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581F4A6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4375F15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1EB858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{"citationItems":[{"id":"ITEM-1","itemData":{"DOI":"10.3752/cjai.2007.04","ISSN":"1911-2173","abstract":"There are currently 82 species of mosquitoes (Diptera: Culicidae) in 10 genera known from Canada. Dichotomous keys to the adult females are provided in two formats (HTML and PDF). Photographs of diagnostic characters accompany the text descriptions in each couplet for ease in identification. Included are: an introduction to mosquito identification, instructions for using this particular key, anatomical diagrams, and a glossary of terms. Descriptions of recently introduced and potential species are also provided.","author":[{"dropping-particle":"","family":"Thielman","given":"Aynsley","non-dropping-particle":"","parse-names":false,"suffix":""}],"container-title":"Canadian Journal of Arthropod Identification","id":"ITEM-1","issued":{"date-parts":[["2007","12","14"]]},"publisher":"Biological Survey Foundation","title":"Photographic Key to the Adult Female Mosquitoes (Diptera: Culicidae) of Canada","type":"article-journal"},"uris":["http://www.mendeley.com/documents/?uuid=8a2b17d0-9b4a-3b2e-8dd9-858747a03b63"]}],"mendeley":{"formattedCitation":"[127]","plainTextFormattedCitation":"[127]","previouslyFormattedCitation":"[127]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[127]</w:t>
            </w:r>
            <w:r w:rsidRPr="001D0B13">
              <w:rPr>
                <w:rFonts w:ascii="Calibri" w:eastAsia="Times New Roman" w:hAnsi="Calibri" w:cs="Calibri"/>
                <w:color w:val="000000"/>
                <w:sz w:val="18"/>
                <w:szCs w:val="18"/>
                <w:lang w:val="en-NZ" w:eastAsia="en-AU"/>
              </w:rPr>
              <w:fldChar w:fldCharType="end"/>
            </w:r>
          </w:p>
        </w:tc>
      </w:tr>
      <w:tr w:rsidR="001D0B13" w:rsidRPr="001D0B13" w14:paraId="2EBA50E9"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433F77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74CADD5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259A726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3124AA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2003</w:t>
            </w:r>
          </w:p>
        </w:tc>
        <w:tc>
          <w:tcPr>
            <w:tcW w:w="2495" w:type="dxa"/>
            <w:tcBorders>
              <w:top w:val="nil"/>
              <w:left w:val="nil"/>
              <w:bottom w:val="single" w:sz="8" w:space="0" w:color="000000"/>
              <w:right w:val="nil"/>
            </w:tcBorders>
            <w:shd w:val="clear" w:color="000000" w:fill="E2EFDA"/>
            <w:noWrap/>
            <w:vAlign w:val="center"/>
            <w:hideMark/>
          </w:tcPr>
          <w:p w14:paraId="66A8D22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Nicaragua (Central &amp; South America)</w:t>
            </w:r>
          </w:p>
        </w:tc>
        <w:tc>
          <w:tcPr>
            <w:tcW w:w="1841" w:type="dxa"/>
            <w:tcBorders>
              <w:top w:val="nil"/>
              <w:left w:val="nil"/>
              <w:bottom w:val="single" w:sz="8" w:space="0" w:color="000000"/>
              <w:right w:val="nil"/>
            </w:tcBorders>
            <w:shd w:val="clear" w:color="000000" w:fill="E2EFDA"/>
            <w:noWrap/>
            <w:vAlign w:val="center"/>
            <w:hideMark/>
          </w:tcPr>
          <w:p w14:paraId="7592311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(Central &amp; South America)</w:t>
            </w:r>
          </w:p>
        </w:tc>
        <w:tc>
          <w:tcPr>
            <w:tcW w:w="990" w:type="dxa"/>
            <w:tcBorders>
              <w:top w:val="nil"/>
              <w:left w:val="nil"/>
              <w:bottom w:val="single" w:sz="8" w:space="0" w:color="000000"/>
              <w:right w:val="nil"/>
            </w:tcBorders>
            <w:shd w:val="clear" w:color="000000" w:fill="E2EFDA"/>
            <w:noWrap/>
            <w:vAlign w:val="center"/>
            <w:hideMark/>
          </w:tcPr>
          <w:p w14:paraId="0472889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38EFC4A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E2EFDA"/>
            <w:noWrap/>
            <w:vAlign w:val="center"/>
            <w:hideMark/>
          </w:tcPr>
          <w:p w14:paraId="6159124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311F7AD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1FB99C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{"citationItems":[{"id":"ITEM-1","itemData":{"DOI":"10.2987/8756-971X(2005)21[325:IOAAIU]2.0.CO;2","ISSN":"8756971X","PMID":"16252527","abstract":"Larvae of Aedes albopictus, a mosquito known for transmitting dengue virus, were identified in the city of León, Nicaragua, in 2003. Mosquito larvae were collected from a total of 2,225 residences in the 2 largest cities in Nicaragua during the period from June to September of 2003, and larval Ae. albopictus were identified in 4 homes in León. This represents the 1st detection of Ae. albopictus in a major Nicaraguan urban center, and increased control efforts appear to have eliminated the mosquito subsequently from León. The presence of Ae. albopictus in urban Nicaragua highlights the need for surveillance of areas thought to be free of the mosquito so that early detection and control activities can prevent its spread. Copyright © 2005 by the American Mosquito Control Association, Inc.","author":[{"dropping-particle":"","family":"Lugo","given":"Emperatriz Del C.","non-dropping-particle":"","parse-names":false,"suffix":""},{"dropping-particle":"","family":"Moreno","given":"Gilberto","non-dropping-particle":"","parse-names":false,"suffix":""},{"dropping-particle":"","family":"Zachariah","given":"Marcus A.","non-dropping-particle":"","parse-names":false,"suffix":""},{"dropping-particle":"","family":"López","given":"María M.","non-dropping-particle":"","parse-names":false,"suffix":""},{"dropping-particle":"","family":"López","given":"Josefa D.","non-dropping-particle":"","parse-names":false,"suffix":""},{"dropping-particle":"","family":"Delgado","given":"Marco A.","non-dropping-particle":"","parse-names":false,"suffix":""},{"dropping-particle":"","family":"Valle","given":"Sonia I.","non-dropping-particle":"","parse-names":false,"suffix":""},{"dropping-particle":"","family":"Espinoza","given":"Perla M.","non-dropping-particle":"","parse-names":false,"suffix":""},{"dropping-particle":"","family":"Salgado","given":"Mario J.","non-dropping-particle":"","parse-names":false,"suffix":""},{"dropping-particle":"","family":"Pérez","given":"Roselo","non-dropping-particle":"","parse-names":false,"suffix":""},{"dropping-particle":"","family":"Hammond","given":"Samantha N.","non-dropping-particle":"","parse-names":false,"suffix":""},{"dropping-particle":"","family":"Harris","given":"Eva","non-dropping-particle":"","parse-names":false,"suffix":""}],"container-title":"Journal of the American Mosquito Control Association","id":"ITEM-1","issue":"3","issued":{"date-parts":[["2005"]]},"page":"325-327","title":"Identification of &lt;i&gt;Aedes albopictus&lt;/i&gt; in urban Nicaragua","type":"article-journal","volume":"21"},"uris":["http://www.mendeley.com/documents/?uuid=4b491e99-de81-4af7-b1ed-c9d498a1a946"]}],"mendeley":{"formattedCitation":"[128]","plainTextFormattedCitation":"[128]","previouslyFormattedCitation":"[128]"},"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[128]</w:t>
            </w:r>
            <w:r w:rsidRPr="001D0B13">
              <w:rPr>
                <w:rFonts w:ascii="Calibri" w:eastAsia="Times New Roman" w:hAnsi="Calibri" w:cs="Calibri"/>
                <w:color w:val="000000"/>
                <w:sz w:val="18"/>
                <w:szCs w:val="18"/>
                <w:lang w:val="en-NZ" w:eastAsia="en-AU"/>
              </w:rPr>
              <w:fldChar w:fldCharType="end"/>
            </w:r>
          </w:p>
        </w:tc>
      </w:tr>
      <w:tr w:rsidR="001D0B13" w:rsidRPr="001D0B13" w14:paraId="1045AE46"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3CBEC9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7E499D7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692AF41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2FE2D4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2004</w:t>
            </w:r>
          </w:p>
        </w:tc>
        <w:tc>
          <w:tcPr>
            <w:tcW w:w="2495" w:type="dxa"/>
            <w:tcBorders>
              <w:top w:val="nil"/>
              <w:left w:val="nil"/>
              <w:bottom w:val="single" w:sz="8" w:space="0" w:color="000000"/>
              <w:right w:val="nil"/>
            </w:tcBorders>
            <w:shd w:val="clear" w:color="000000" w:fill="E2EFDA"/>
            <w:noWrap/>
            <w:vAlign w:val="center"/>
            <w:hideMark/>
          </w:tcPr>
          <w:p w14:paraId="2C03AF6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Spain (Europe)</w:t>
            </w:r>
          </w:p>
        </w:tc>
        <w:tc>
          <w:tcPr>
            <w:tcW w:w="1841" w:type="dxa"/>
            <w:tcBorders>
              <w:top w:val="nil"/>
              <w:left w:val="nil"/>
              <w:bottom w:val="single" w:sz="8" w:space="0" w:color="000000"/>
              <w:right w:val="nil"/>
            </w:tcBorders>
            <w:shd w:val="clear" w:color="000000" w:fill="E2EFDA"/>
            <w:noWrap/>
            <w:vAlign w:val="center"/>
            <w:hideMark/>
          </w:tcPr>
          <w:p w14:paraId="246DD6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24C5B1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4F48EDB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LD</w:t>
            </w:r>
          </w:p>
        </w:tc>
        <w:tc>
          <w:tcPr>
            <w:tcW w:w="709" w:type="dxa"/>
            <w:tcBorders>
              <w:top w:val="nil"/>
              <w:left w:val="nil"/>
              <w:bottom w:val="single" w:sz="8" w:space="0" w:color="000000"/>
              <w:right w:val="nil"/>
            </w:tcBorders>
            <w:shd w:val="clear" w:color="000000" w:fill="E2EFDA"/>
            <w:noWrap/>
            <w:vAlign w:val="center"/>
            <w:hideMark/>
          </w:tcPr>
          <w:p w14:paraId="3BD4DDB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704AE44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0424BBC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{"citationItems":[{"id":"ITEM-1","itemData":{"DOI":"10.1111/j.1365-2915.2006.00605.x","ISSN":"0269283X","PMID":"16608499","abstract":"The invasive mosquito Aedes (Stegomyia) albopictus (Skuse) (Diptera: Culicidae) was detected for the first time in Spain, in Sant Cugat del Vallès, a city in the north-east of the country (41°28′ N, 2°4′ E, altitude 120 m), during August 2004. A male and one larva were collected in the backyard of a house and in a tree hole, respectively. Dense populations of adults and larvae were found in subsequent surveys, confirming the establishment of the species in the area. This is the first report of the establishment of this species in the Iberian Peninsula. © 2006 The Royal Entomological Society.","author":[{"dropping-particle":"","family":"Aranda","given":"C.","non-dropping-particle":"","parse-names":false,"suffix":""},{"dropping-particle":"","family":"Eritja","given":"R.","non-dropping-particle":"","parse-names":false,"suffix":""},{"dropping-particle":"","family":"Roiz","given":"D.","non-dropping-particle":"","parse-names":false,"suffix":""}],"container-title":"Medical and Veterinary Entomology","id":"ITEM-1","issue":"1","issued":{"date-parts":[["2006"]]},"page":"150-152","title":"First record and establishment of the mosquito &lt;i&gt;Aedes albopictus&lt;/i&gt; in Spain","type":"article-journal","volume":"20"},"uris":["http://www.mendeley.com/documents/?uuid=41377d9b-0333-36ba-b2d5-6f9d8b622431"]}],"mendeley":{"formattedCitation":"[129]","plainTextFormattedCitation":"[129]","previouslyFormattedCitation":"[129]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[129]</w:t>
            </w:r>
            <w:r w:rsidRPr="001D0B13">
              <w:rPr>
                <w:rFonts w:ascii="Calibri" w:eastAsia="Times New Roman" w:hAnsi="Calibri" w:cs="Calibri"/>
                <w:color w:val="000000"/>
                <w:sz w:val="18"/>
                <w:szCs w:val="18"/>
                <w:lang w:val="en-NZ" w:eastAsia="en-AU"/>
              </w:rPr>
              <w:fldChar w:fldCharType="end"/>
            </w:r>
          </w:p>
        </w:tc>
      </w:tr>
      <w:tr w:rsidR="001D0B13" w:rsidRPr="001D0B13" w14:paraId="125200C4"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5C3B5E2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6C97531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045B3BD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3B12D66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2004</w:t>
            </w:r>
          </w:p>
        </w:tc>
        <w:tc>
          <w:tcPr>
            <w:tcW w:w="2495" w:type="dxa"/>
            <w:tcBorders>
              <w:top w:val="nil"/>
              <w:left w:val="nil"/>
              <w:bottom w:val="single" w:sz="8" w:space="0" w:color="000000"/>
              <w:right w:val="nil"/>
            </w:tcBorders>
            <w:shd w:val="clear" w:color="000000" w:fill="E2EFDA"/>
            <w:noWrap/>
            <w:vAlign w:val="center"/>
            <w:hideMark/>
          </w:tcPr>
          <w:p w14:paraId="5CB83BE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Panama (Central &amp; South America)</w:t>
            </w:r>
          </w:p>
        </w:tc>
        <w:tc>
          <w:tcPr>
            <w:tcW w:w="1841" w:type="dxa"/>
            <w:tcBorders>
              <w:top w:val="nil"/>
              <w:left w:val="nil"/>
              <w:bottom w:val="single" w:sz="8" w:space="0" w:color="000000"/>
              <w:right w:val="nil"/>
            </w:tcBorders>
            <w:shd w:val="clear" w:color="000000" w:fill="E2EFDA"/>
            <w:noWrap/>
            <w:vAlign w:val="center"/>
            <w:hideMark/>
          </w:tcPr>
          <w:p w14:paraId="22E005B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(Central &amp; South America)</w:t>
            </w:r>
          </w:p>
        </w:tc>
        <w:tc>
          <w:tcPr>
            <w:tcW w:w="990" w:type="dxa"/>
            <w:tcBorders>
              <w:top w:val="nil"/>
              <w:left w:val="nil"/>
              <w:bottom w:val="single" w:sz="8" w:space="0" w:color="000000"/>
              <w:right w:val="nil"/>
            </w:tcBorders>
            <w:shd w:val="clear" w:color="000000" w:fill="E2EFDA"/>
            <w:noWrap/>
            <w:vAlign w:val="center"/>
            <w:hideMark/>
          </w:tcPr>
          <w:p w14:paraId="0748C2D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 + E</w:t>
            </w:r>
          </w:p>
        </w:tc>
        <w:tc>
          <w:tcPr>
            <w:tcW w:w="1101" w:type="dxa"/>
            <w:tcBorders>
              <w:top w:val="nil"/>
              <w:left w:val="nil"/>
              <w:bottom w:val="single" w:sz="8" w:space="0" w:color="000000"/>
              <w:right w:val="nil"/>
            </w:tcBorders>
            <w:shd w:val="clear" w:color="000000" w:fill="E2EFDA"/>
            <w:noWrap/>
            <w:vAlign w:val="center"/>
            <w:hideMark/>
          </w:tcPr>
          <w:p w14:paraId="0D672E7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O</w:t>
            </w:r>
          </w:p>
        </w:tc>
        <w:tc>
          <w:tcPr>
            <w:tcW w:w="709" w:type="dxa"/>
            <w:tcBorders>
              <w:top w:val="nil"/>
              <w:left w:val="nil"/>
              <w:bottom w:val="single" w:sz="8" w:space="0" w:color="000000"/>
              <w:right w:val="nil"/>
            </w:tcBorders>
            <w:shd w:val="clear" w:color="000000" w:fill="E2EFDA"/>
            <w:noWrap/>
            <w:vAlign w:val="center"/>
            <w:hideMark/>
          </w:tcPr>
          <w:p w14:paraId="4A6D35F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5ABCE05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1AF70A4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{"citationItems":[{"id":"ITEM-1","itemData":{"DOI":"10.1371/journal.pntd.0003383","ISSN":"1935-2735","author":[{"dropping-particle":"","family":"Miller","given":"Matthew J.","non-dropping-particle":"","parse-names":false,"suffix":""},{"dropping-particle":"","family":"Loaiza","given":"Jose R.","non-dropping-particle":"","parse-names":false,"suffix":""}],"container-title":"PLOS Neglected Tropical Diseases","editor":[{"dropping-particle":"","family":"Harley","given":"David","non-dropping-particle":"","parse-names":false,"suffix":""}],"id":"ITEM-1","issue":"1","issued":{"date-parts":[["2015","1","8"]]},"page":"e0003383","publisher":"Public Library of Science","title":"Geographic Expansion of the Invasive Mosquito &lt;i&gt;Aedes albopictus&lt;/i&gt; across Panama—Implications for Control of Dengue and Chikungunya Viruses","type":"article-journal","volume":"9"},"uris":["http://www.mendeley.com/documents/?uuid=cc8d47b0-f85b-3104-94d9-0df9b917d3dc"]}],"mendeley":{"formattedCitation":"[130]","plainTextFormattedCitation":"[130]","previouslyFormattedCitation":"[130]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[130]</w:t>
            </w:r>
            <w:r w:rsidRPr="001D0B13">
              <w:rPr>
                <w:rFonts w:ascii="Calibri" w:eastAsia="Times New Roman" w:hAnsi="Calibri" w:cs="Calibri"/>
                <w:color w:val="000000"/>
                <w:sz w:val="18"/>
                <w:szCs w:val="18"/>
                <w:lang w:val="en-NZ" w:eastAsia="en-AU"/>
              </w:rPr>
              <w:fldChar w:fldCharType="end"/>
            </w:r>
          </w:p>
        </w:tc>
      </w:tr>
      <w:tr w:rsidR="001D0B13" w:rsidRPr="001D0B13" w14:paraId="367495EF"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6EF410C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2435921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3633564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6A8293C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2009</w:t>
            </w:r>
          </w:p>
        </w:tc>
        <w:tc>
          <w:tcPr>
            <w:tcW w:w="2495" w:type="dxa"/>
            <w:tcBorders>
              <w:top w:val="nil"/>
              <w:left w:val="nil"/>
              <w:bottom w:val="single" w:sz="8" w:space="0" w:color="000000"/>
              <w:right w:val="nil"/>
            </w:tcBorders>
            <w:shd w:val="clear" w:color="000000" w:fill="E2EFDA"/>
            <w:noWrap/>
            <w:vAlign w:val="center"/>
            <w:hideMark/>
          </w:tcPr>
          <w:p w14:paraId="2E6CF26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Costa Rica (Central &amp; South America)</w:t>
            </w:r>
          </w:p>
        </w:tc>
        <w:tc>
          <w:tcPr>
            <w:tcW w:w="1841" w:type="dxa"/>
            <w:tcBorders>
              <w:top w:val="nil"/>
              <w:left w:val="nil"/>
              <w:bottom w:val="single" w:sz="8" w:space="0" w:color="000000"/>
              <w:right w:val="nil"/>
            </w:tcBorders>
            <w:shd w:val="clear" w:color="000000" w:fill="E2EFDA"/>
            <w:noWrap/>
            <w:vAlign w:val="center"/>
            <w:hideMark/>
          </w:tcPr>
          <w:p w14:paraId="249CCFA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(Central &amp; South America)</w:t>
            </w:r>
          </w:p>
        </w:tc>
        <w:tc>
          <w:tcPr>
            <w:tcW w:w="990" w:type="dxa"/>
            <w:tcBorders>
              <w:top w:val="nil"/>
              <w:left w:val="nil"/>
              <w:bottom w:val="single" w:sz="8" w:space="0" w:color="000000"/>
              <w:right w:val="nil"/>
            </w:tcBorders>
            <w:shd w:val="clear" w:color="000000" w:fill="E2EFDA"/>
            <w:noWrap/>
            <w:vAlign w:val="center"/>
            <w:hideMark/>
          </w:tcPr>
          <w:p w14:paraId="2ED64EB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E2EFDA"/>
            <w:noWrap/>
            <w:vAlign w:val="center"/>
            <w:hideMark/>
          </w:tcPr>
          <w:p w14:paraId="6E97C78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w:t>
            </w:r>
          </w:p>
        </w:tc>
        <w:tc>
          <w:tcPr>
            <w:tcW w:w="709" w:type="dxa"/>
            <w:tcBorders>
              <w:top w:val="nil"/>
              <w:left w:val="nil"/>
              <w:bottom w:val="single" w:sz="8" w:space="0" w:color="000000"/>
              <w:right w:val="nil"/>
            </w:tcBorders>
            <w:shd w:val="clear" w:color="000000" w:fill="E2EFDA"/>
            <w:noWrap/>
            <w:vAlign w:val="center"/>
            <w:hideMark/>
          </w:tcPr>
          <w:p w14:paraId="4FCDA31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1EF578C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4A2632B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{"citationItems":[{"id":"ITEM-1","itemData":{"DOI":"10.1089/vbz.2006.0562","ISSN":"1530-3667","author":[{"dropping-particle":"","family":"Benedict","given":"Mark Q.","non-dropping-particle":"","parse-names":false,"suffix":""},{"dropping-particle":"","family":"Levine","given":"Rebecca S.","non-dropping-particle":"","parse-names":false,"suffix":""},{"dropping-particle":"","family":"Hawley","given":"William A.","non-dropping-particle":"","parse-names":false,"suffix":""},{"dropping-particle":"","family":"Lounibos","given":"L. Philip","non-dropping-particle":"","parse-names":false,"suffix":""}],"container-title":"Vector-Borne and Zoonotic Diseases","id":"ITEM-1","issue":"1","issued":{"date-parts":[["2007","3"]]},"page":"76-85","title":"Spread of The Tiger: Global Risk of Invasion by The Mosquito &lt;i&gt;Aedes albopictus&lt;/i&gt;","type":"article-journal","volume":"7"},"uris":["http://www.mendeley.com/documents/?uuid=fdc4c5e1-f060-32aa-8858-e4326f83dcc0"]}],"mendeley":{"formattedCitation":"[131]","plainTextFormattedCitation":"[131]","previouslyFormattedCitation":"[131]"},"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[131]</w:t>
            </w:r>
            <w:r w:rsidRPr="001D0B13">
              <w:rPr>
                <w:rFonts w:ascii="Calibri" w:eastAsia="Times New Roman" w:hAnsi="Calibri" w:cs="Calibri"/>
                <w:color w:val="000000"/>
                <w:sz w:val="18"/>
                <w:szCs w:val="18"/>
                <w:lang w:val="en-NZ" w:eastAsia="en-AU"/>
              </w:rPr>
              <w:fldChar w:fldCharType="end"/>
            </w:r>
          </w:p>
        </w:tc>
      </w:tr>
      <w:tr w:rsidR="001D0B13" w:rsidRPr="001D0B13" w14:paraId="56E20011"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31A8CA8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336EEC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416EC2F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E2EFDA"/>
            <w:noWrap/>
            <w:vAlign w:val="center"/>
            <w:hideMark/>
          </w:tcPr>
          <w:p w14:paraId="513B52E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2009</w:t>
            </w:r>
          </w:p>
        </w:tc>
        <w:tc>
          <w:tcPr>
            <w:tcW w:w="2495" w:type="dxa"/>
            <w:tcBorders>
              <w:top w:val="nil"/>
              <w:left w:val="nil"/>
              <w:bottom w:val="single" w:sz="8" w:space="0" w:color="000000"/>
              <w:right w:val="nil"/>
            </w:tcBorders>
            <w:shd w:val="clear" w:color="000000" w:fill="E2EFDA"/>
            <w:noWrap/>
            <w:vAlign w:val="center"/>
            <w:hideMark/>
          </w:tcPr>
          <w:p w14:paraId="6BE75BF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Central African Republic (Africa)</w:t>
            </w:r>
          </w:p>
        </w:tc>
        <w:tc>
          <w:tcPr>
            <w:tcW w:w="1841" w:type="dxa"/>
            <w:tcBorders>
              <w:top w:val="nil"/>
              <w:left w:val="nil"/>
              <w:bottom w:val="single" w:sz="8" w:space="0" w:color="000000"/>
              <w:right w:val="nil"/>
            </w:tcBorders>
            <w:shd w:val="clear" w:color="000000" w:fill="E2EFDA"/>
            <w:noWrap/>
            <w:vAlign w:val="center"/>
            <w:hideMark/>
          </w:tcPr>
          <w:p w14:paraId="25BF6DC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Cameroon (Africa)</w:t>
            </w:r>
          </w:p>
        </w:tc>
        <w:tc>
          <w:tcPr>
            <w:tcW w:w="990" w:type="dxa"/>
            <w:tcBorders>
              <w:top w:val="nil"/>
              <w:left w:val="nil"/>
              <w:bottom w:val="single" w:sz="8" w:space="0" w:color="000000"/>
              <w:right w:val="nil"/>
            </w:tcBorders>
            <w:shd w:val="clear" w:color="000000" w:fill="E2EFDA"/>
            <w:noWrap/>
            <w:vAlign w:val="center"/>
            <w:hideMark/>
          </w:tcPr>
          <w:p w14:paraId="3BE3C99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2CBA166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HB</w:t>
            </w:r>
          </w:p>
        </w:tc>
        <w:tc>
          <w:tcPr>
            <w:tcW w:w="709" w:type="dxa"/>
            <w:tcBorders>
              <w:top w:val="nil"/>
              <w:left w:val="nil"/>
              <w:bottom w:val="single" w:sz="8" w:space="0" w:color="000000"/>
              <w:right w:val="nil"/>
            </w:tcBorders>
            <w:shd w:val="clear" w:color="000000" w:fill="E2EFDA"/>
            <w:noWrap/>
            <w:vAlign w:val="center"/>
            <w:hideMark/>
          </w:tcPr>
          <w:p w14:paraId="79F93D4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69B00BC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21BFD1D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{"citationItems":[{"id":"ITEM-1","itemData":{"DOI":"10.1111/j.1365-3156.2010.02594.x","ISSN":"13653156","PMID":"20831673","abstract":"METHODS: Mosquito aquatic stages were collected in domestic and peri-domestic areas, and epidemic risk indexes (Breteau, Container) were calculated for each prospected location. Adult female mosquitoes were captured by human landing catches, while larvae were sampled by inspecting artificial and natural breeding sites in randomly selected premises. RESULTS: Seventy-eight adults Aedes albopictus were collected in Bangui and Bayanga. Mosquito biting rate and abundance were, respectively, 0.33-1.70 biteshumanhour and 14.6% in Bangui and 0.04-0.16 and 0.4% in Bayanga. Larval sampling revealed a large diversity of water container harbouring the species in Bangui, Bayanga, Nola and Salo including unused containers, old tires, vehicle carcasses, buckets, barrels and stem of bamboo. The epidemic risk indices were erratic according to the location, ranging between 1.5-27.6 for Breteau and 1.3-47.1 for Container. CONCLUSION: This is the first record of Ae. albopictus in two bioclimatic zones of CAR This observation emphasizes the need to further investigate its potential impact on dengue and chikungunya viruses transmission regarding their recent emergences in Africa (Côte d'Ivoire, Senegal, Mali, Somalia, Gabon, Cape Verde Islands). © 2010 Blackwell Publishing Ltd.","author":[{"dropping-particle":"","family":"Diallo","given":"Mawlouth","non-dropping-particle":"","parse-names":false,"suffix":""},{"dropping-particle":"","family":"Laganier","given":"Rémi","non-dropping-particle":"","parse-names":false,"suffix":""},{"dropping-particle":"","family":"Nangouma","given":"Auguste","non-dropping-particle":"","parse-names":false,"suffix":""}],"container-title":"Tropical Medicine and International Health","id":"ITEM-1","issue":"10","issued":{"date-parts":[["2010"]]},"page":"1185-1189","title":"First record of &lt;i&gt;Ae. albopictus&lt;/i&gt; (Skuse 1894), in Central African Republic","type":"article-journal","volume":"15"},"uris":["http://www.mendeley.com/documents/?uuid=e86a94a8-22f4-4fc5-a6c9-5fe058a242f7"]}],"mendeley":{"formattedCitation":"[132]","plainTextFormattedCitation":"[132]","previouslyFormattedCitation":"[132]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[132]</w:t>
            </w:r>
            <w:r w:rsidRPr="001D0B13">
              <w:rPr>
                <w:rFonts w:ascii="Calibri" w:eastAsia="Times New Roman" w:hAnsi="Calibri" w:cs="Calibri"/>
                <w:color w:val="000000"/>
                <w:sz w:val="18"/>
                <w:szCs w:val="18"/>
                <w:lang w:val="en-NZ" w:eastAsia="en-AU"/>
              </w:rPr>
              <w:fldChar w:fldCharType="end"/>
            </w:r>
          </w:p>
        </w:tc>
      </w:tr>
      <w:tr w:rsidR="001D0B13" w:rsidRPr="001D0B13" w14:paraId="0633570F"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372979A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4D2C973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42B2F95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67156EC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2011</w:t>
            </w:r>
          </w:p>
        </w:tc>
        <w:tc>
          <w:tcPr>
            <w:tcW w:w="2495" w:type="dxa"/>
            <w:tcBorders>
              <w:top w:val="nil"/>
              <w:left w:val="nil"/>
              <w:bottom w:val="single" w:sz="8" w:space="0" w:color="000000"/>
              <w:right w:val="nil"/>
            </w:tcBorders>
            <w:shd w:val="clear" w:color="000000" w:fill="E2EFDA"/>
            <w:noWrap/>
            <w:vAlign w:val="center"/>
            <w:hideMark/>
          </w:tcPr>
          <w:p w14:paraId="3C489EA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Russia (Europe)</w:t>
            </w:r>
          </w:p>
        </w:tc>
        <w:tc>
          <w:tcPr>
            <w:tcW w:w="1841" w:type="dxa"/>
            <w:tcBorders>
              <w:top w:val="nil"/>
              <w:left w:val="nil"/>
              <w:bottom w:val="single" w:sz="8" w:space="0" w:color="000000"/>
              <w:right w:val="nil"/>
            </w:tcBorders>
            <w:shd w:val="clear" w:color="000000" w:fill="E2EFDA"/>
            <w:noWrap/>
            <w:vAlign w:val="center"/>
            <w:hideMark/>
          </w:tcPr>
          <w:p w14:paraId="48FAD03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5911E71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1EDBC19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LD</w:t>
            </w:r>
          </w:p>
        </w:tc>
        <w:tc>
          <w:tcPr>
            <w:tcW w:w="709" w:type="dxa"/>
            <w:tcBorders>
              <w:top w:val="nil"/>
              <w:left w:val="nil"/>
              <w:bottom w:val="single" w:sz="8" w:space="0" w:color="000000"/>
              <w:right w:val="nil"/>
            </w:tcBorders>
            <w:shd w:val="clear" w:color="000000" w:fill="E2EFDA"/>
            <w:noWrap/>
            <w:vAlign w:val="center"/>
            <w:hideMark/>
          </w:tcPr>
          <w:p w14:paraId="6F9E7BF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E06C93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5561061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{"citationItems":[{"id":"ITEM-1","itemData":{"ISSN":"00258326","PMID":"22536729","abstract":"Aedes (Stegomyia) albopictus Skus. mosquitoes were for the first time collected in the Bolshoi Sochi region in the Russian Federetion. 16 females and 1 male were morphologically and genetically identified as Ae. albopictus and Aedes aegypti, respectively.","author":[{"dropping-particle":"","family":"Ganushkina","given":"L. A.","non-dropping-particle":"","parse-names":false,"suffix":""},{"dropping-particle":"","family":"Tanygina","given":"E. I.","non-dropping-particle":"","parse-names":false,"suffix":""},{"dropping-particle":"V.","family":"Bezzhonova","given":"O.","non-dropping-particle":"","parse-names":false,"suffix":""},{"dropping-particle":"","family":"Sergiev","given":"V. P.","non-dropping-particle":"","parse-names":false,"suffix":""}],"container-title":"Meditsinskaia parazitologiia i parazitarnye bolezni","id":"ITEM-1","issue":"1","issued":{"date-parts":[["2012"]]},"page":"3-4","title":"[Detection of &lt;i&gt;Aedes&lt;/i&gt; (Stegomyia) &lt;i&gt;albopictus&lt;/i&gt; skus. Mosquitoes in the Russian Federation].","type":"article-journal"},"uris":["http://www.mendeley.com/documents/?uuid=fc0a3d49-0ef1-4d2e-a75b-6f8c84e25ef6"]}],"mendeley":{"formattedCitation":"[133]","plainTextFormattedCitation":"[133]","previouslyFormattedCitation":"[133]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[133]</w:t>
            </w:r>
            <w:r w:rsidRPr="001D0B13">
              <w:rPr>
                <w:rFonts w:ascii="Calibri" w:eastAsia="Times New Roman" w:hAnsi="Calibri" w:cs="Calibri"/>
                <w:color w:val="000000"/>
                <w:sz w:val="18"/>
                <w:szCs w:val="18"/>
                <w:lang w:val="en-NZ" w:eastAsia="en-AU"/>
              </w:rPr>
              <w:fldChar w:fldCharType="end"/>
            </w:r>
          </w:p>
        </w:tc>
      </w:tr>
      <w:tr w:rsidR="001D0B13" w:rsidRPr="001D0B13" w14:paraId="0054059F"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7A9F7E7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53C4696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310CBF7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511A9F7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2011</w:t>
            </w:r>
          </w:p>
        </w:tc>
        <w:tc>
          <w:tcPr>
            <w:tcW w:w="2495" w:type="dxa"/>
            <w:tcBorders>
              <w:top w:val="nil"/>
              <w:left w:val="nil"/>
              <w:bottom w:val="single" w:sz="8" w:space="0" w:color="000000"/>
              <w:right w:val="nil"/>
            </w:tcBorders>
            <w:shd w:val="clear" w:color="000000" w:fill="E2EFDA"/>
            <w:noWrap/>
            <w:vAlign w:val="center"/>
            <w:hideMark/>
          </w:tcPr>
          <w:p w14:paraId="05643A2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Turkey (Europe)</w:t>
            </w:r>
          </w:p>
        </w:tc>
        <w:tc>
          <w:tcPr>
            <w:tcW w:w="1841" w:type="dxa"/>
            <w:tcBorders>
              <w:top w:val="nil"/>
              <w:left w:val="nil"/>
              <w:bottom w:val="single" w:sz="8" w:space="0" w:color="000000"/>
              <w:right w:val="nil"/>
            </w:tcBorders>
            <w:shd w:val="clear" w:color="000000" w:fill="E2EFDA"/>
            <w:noWrap/>
            <w:vAlign w:val="center"/>
            <w:hideMark/>
          </w:tcPr>
          <w:p w14:paraId="71188EA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5626D49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2AB5CEC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O</w:t>
            </w:r>
          </w:p>
        </w:tc>
        <w:tc>
          <w:tcPr>
            <w:tcW w:w="709" w:type="dxa"/>
            <w:tcBorders>
              <w:top w:val="nil"/>
              <w:left w:val="nil"/>
              <w:bottom w:val="single" w:sz="8" w:space="0" w:color="000000"/>
              <w:right w:val="nil"/>
            </w:tcBorders>
            <w:shd w:val="clear" w:color="000000" w:fill="E2EFDA"/>
            <w:noWrap/>
            <w:vAlign w:val="center"/>
            <w:hideMark/>
          </w:tcPr>
          <w:p w14:paraId="1BC9F3F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DA2395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437F28F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{"citationItems":[{"id":"ITEM-1","itemData":{"DOI":"10.1089/vbz.2012.1093","ISSN":"15577759","PMID":"23808976","abstract":"Despite its confirmed establishment in neighboring Greece and Bulgaria, the presence of the Oriental invasive species Stegomyia albopicta (Skuse) (=Aedes albopictus) has never been confirmed in Turkey. Active surveillance for this container-breeding species was carried out using oviposition traps at 15 discrete sites in the towns of Ipsala (n=8 sites), Kesan (n=5) (Edirne District), and Malkara (n=2) (Tekirdag District) in the Thrace region of northwestern Turkey, from May 23 through November 10, 2011. Eggs collected were reared to the fourth larval instar and adult stages where possible to facilitate integrated morphological and molecular species identification. DNA barcodes (658 bp of the mitochondrial cytochrome c oxidase I [COI] gene) were compared with all four potentially invasive Stegomyia species: St. aegypti, St. albopicta, St. cretina, and St. japonica. Sequences generated for samples collected in Thrace Region were herein confirmed as St. albopicta, the first record of this vector species in Turkey. Eggs of St. albopicta were detected in two discrete localities: (1) In the grounds of a restaurant in Kesan (in week 36), and (2) in the customs area of the Turkish-Greek border at Ipsala (in weeks 32 and 38). Multiple detection of St. albopicta eggs indicates the possible establishment of the species in northwestern Turkey. Finding this important disease vector has implications for public health and requires the implementation of active vector monitoring programs and targeted vector suppression strategies to limit the spread of this invasive vector species in Turkey. © 2013 Mary Ann Liebert, Inc.","author":[{"dropping-particle":"","family":"Oter","given":"Kerem","non-dropping-particle":"","parse-names":false,"suffix":""},{"dropping-particle":"","family":"Gunay","given":"Filiz","non-dropping-particle":"","parse-names":false,"suffix":""},{"dropping-particle":"","family":"Tuzer","given":"Erkut","non-dropping-particle":"","parse-names":false,"suffix":""},{"dropping-particle":"","family":"Linton","given":"Yvonne Marie","non-dropping-particle":"","parse-names":false,"suffix":""},{"dropping-particle":"","family":"Bellini","given":"Romeo","non-dropping-particle":"","parse-names":false,"suffix":""},{"dropping-particle":"","family":"Alten","given":"Bulent","non-dropping-particle":"","parse-names":false,"suffix":""}],"container-title":"Vector-Borne and Zoonotic Diseases","id":"ITEM-1","issue":"10","issued":{"date-parts":[["2013","10","1"]]},"page":"753-761","publisher":"Mary Ann Liebert Inc.","title":"First record of &lt;i&gt;Stegomyia albopicta&lt;/i&gt; in Turkey determined by active ovitrap surveillance and DNA barcoding","type":"article-journal","volume":"13"},"uris":["http://www.mendeley.com/documents/?uuid=ebcdb534-9ad3-3e84-9813-9b81fb4f56da"]}],"mendeley":{"formattedCitation":"[134]","plainTextFormattedCitation":"[134]","previouslyFormattedCitation":"[134]"},"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[134]</w:t>
            </w:r>
            <w:r w:rsidRPr="001D0B13">
              <w:rPr>
                <w:rFonts w:ascii="Calibri" w:eastAsia="Times New Roman" w:hAnsi="Calibri" w:cs="Calibri"/>
                <w:color w:val="000000"/>
                <w:sz w:val="18"/>
                <w:szCs w:val="18"/>
                <w:lang w:val="en-NZ" w:eastAsia="en-AU"/>
              </w:rPr>
              <w:fldChar w:fldCharType="end"/>
            </w:r>
          </w:p>
        </w:tc>
      </w:tr>
      <w:tr w:rsidR="001D0B13" w:rsidRPr="001D0B13" w14:paraId="7CCB42E8"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32684F7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66BD9C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133B86F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6DB4DC3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2012</w:t>
            </w:r>
          </w:p>
        </w:tc>
        <w:tc>
          <w:tcPr>
            <w:tcW w:w="2495" w:type="dxa"/>
            <w:tcBorders>
              <w:top w:val="nil"/>
              <w:left w:val="nil"/>
              <w:bottom w:val="single" w:sz="8" w:space="0" w:color="000000"/>
              <w:right w:val="nil"/>
            </w:tcBorders>
            <w:shd w:val="clear" w:color="000000" w:fill="E2EFDA"/>
            <w:noWrap/>
            <w:vAlign w:val="center"/>
            <w:hideMark/>
          </w:tcPr>
          <w:p w14:paraId="4E71E05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Romania (Europe)</w:t>
            </w:r>
          </w:p>
        </w:tc>
        <w:tc>
          <w:tcPr>
            <w:tcW w:w="1841" w:type="dxa"/>
            <w:tcBorders>
              <w:top w:val="nil"/>
              <w:left w:val="nil"/>
              <w:bottom w:val="single" w:sz="8" w:space="0" w:color="000000"/>
              <w:right w:val="nil"/>
            </w:tcBorders>
            <w:shd w:val="clear" w:color="000000" w:fill="E2EFDA"/>
            <w:noWrap/>
            <w:vAlign w:val="center"/>
            <w:hideMark/>
          </w:tcPr>
          <w:p w14:paraId="01B8048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0B91AAB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6E4F373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E2EFDA"/>
            <w:noWrap/>
            <w:vAlign w:val="center"/>
            <w:hideMark/>
          </w:tcPr>
          <w:p w14:paraId="7006897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45D5AB2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31148F5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{"citationItems":[{"id":"ITEM-1","itemData":{"DOI":"10.2987/14-6462R","ISSN":"8756971X","PMID":"26181695","abstract":"During an entomological investigation carried out in Bucharest and surroundings in fall of 2012, 45 adult mosquitoes (38 females and 7 males) of Aedes albopictus were collected in a neighborhood from the southern area of the city. The morphological identification of the species was further confirmed by sequencing 2 mitochondrial DNA markers: the cytochrome c oxidase subunit I and NADH dehydrogenase subunit 5 genes. Aedes albopictus was collected again in 2013 in the same area from July until October. During late summer the species was found also in another location in the city, downtown Bucharest. Larvae were found in water barrels and other types of household containers, as well as in rain catch basins. In 2014, following a nuisance complaint of a Bucharest inhabitant, the entomological investigation found aggressive Ae. albopictus adults on his property that harbored many mosquito larvae in container-type breeding habitats. These findings are the 1st records of this invasive species and of its breeding population in Romania, and show maintenance of the species over 2 winter seasons. Surveillance of the species outside the area of the capital city was not performed, therefore it is not known whether Ae. albopictus has been introduced in other regions of the country. The presence of Ae. albopictus has been reported every year (2012-14) to competent public health authorities, stressing on the importance of surveillance and of implementation of control measures.","author":[{"dropping-particle":"","family":"Prioteasa","given":"Liviu F.","non-dropping-particle":"","parse-names":false,"suffix":""},{"dropping-particle":"","family":"Dinu","given":"Sorin","non-dropping-particle":"","parse-names":false,"suffix":""},{"dropping-particle":"","family":"Fălcuţă","given":"Elena","non-dropping-particle":"","parse-names":false,"suffix":""},{"dropping-particle":"","family":"Ceianu","given":"Cornelia S.","non-dropping-particle":"","parse-names":false,"suffix":""}],"container-title":"Journal of the American Mosquito Control Association","id":"ITEM-1","issue":"2","issued":{"date-parts":[["2015"]]},"page":"177-181","title":"Established population of the invasive mosquito species &lt;i&gt;Aedes albopictus&lt;/i&gt; in Romania, 2012-14","type":"article-journal","volume":"31"},"uris":["http://www.mendeley.com/documents/?uuid=e49bf941-67ba-3c59-8a03-f747d131462e"]},{"id":"ITEM-2","itemData":{"DOI":"10.1007/s00436-020-06620-8","ISSN":"14321955","PMID":"32036439","abstract":"Currently, five invasive Aedes mosquito species are of concern in Europe according to the European Centre for Disease Prevention and Control: Aedes aegypti, Ae. albopictus, Ae. atropalpus, Ae. japonicus, and Ae. koreicus. Among these, only Ae. albopictus was reported to occur in Romania, in Bucharest. The aim of this study was to update the knowledge on the distribution of this invasive mosquito species in Romania, by investigating new potential locations. Monitoring of Ae. albopictus was carried out between May 2017 and October 2018. Three types of traps (CDC-Gravid Traps, CDC miniature Light Traps, ovitraps) were placed in 53 localities in 13 counties at sites suitable for container-breeding mosquitoes. Collected adult mosquitoes were counted and identified according to morphological criteria. Larvae were found present in domestic containers and rain catch basins. Aedes albopictus adults and eggs were collected in 10 localities in eight counties across Romania. Our study confirms nine new localities and seven counties where Ae. albopictus became established in Romania, highlighting the need for surveillance to further assess the species’ distribution and abundance, as well as the pathogen transmission risk related to that vector species.","author":[{"dropping-particle":"","family":"Fălcuţă","given":"Elena","non-dropping-particle":"","parse-names":false,"suffix":""},{"dropping-particle":"","family":"Prioteasa","given":"Liviu Florian","non-dropping-particle":"","parse-names":false,"suffix":""},{"dropping-particle":"","family":"Horváth","given":"Cintia","non-dropping-particle":"","parse-names":false,"suffix":""},{"dropping-particle":"","family":"Păstrav","given":"Ioana Raluca","non-dropping-particle":"","parse-names":false,"suffix":""},{"dropping-particle":"","family":"Schaffner","given":"Francis","non-dropping-particle":"","parse-names":false,"suffix":""},{"dropping-particle":"","family":"Mihalca","given":"Andrei Daniel","non-dropping-particle":"","parse-names":false,"suffix":""}],"container-title":"Parasitology Research","id":"ITEM-2","issue":"3","issued":{"date-parts":[["2020","3","1"]]},"page":"841-845","publisher":"Springer","title":"The invasive Asian tiger mosquito &lt;i&gt;Aedes albopictus&lt;/i&gt; in Romania: towards a country-wide colonization?","type":"article-journal","volume":"119"},"uris":["http://www.mendeley.com/documents/?uuid=10cacb02-bbd7-3783-8f3e-72a362a8e60f"]}],"mendeley":{"formattedCitation":"[135,136]","plainTextFormattedCitation":"[135,136]","previouslyFormattedCitation":"[135,136]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[135,136]</w:t>
            </w:r>
            <w:r w:rsidRPr="001D0B13">
              <w:rPr>
                <w:rFonts w:ascii="Calibri" w:eastAsia="Times New Roman" w:hAnsi="Calibri" w:cs="Calibri"/>
                <w:color w:val="000000"/>
                <w:sz w:val="18"/>
                <w:szCs w:val="18"/>
                <w:lang w:val="en-NZ" w:eastAsia="en-AU"/>
              </w:rPr>
              <w:fldChar w:fldCharType="end"/>
            </w:r>
          </w:p>
        </w:tc>
      </w:tr>
      <w:tr w:rsidR="001D0B13" w:rsidRPr="001D0B13" w14:paraId="5098E736" w14:textId="77777777" w:rsidTr="00CD5084">
        <w:trPr>
          <w:trHeight w:val="315"/>
        </w:trPr>
        <w:tc>
          <w:tcPr>
            <w:tcW w:w="1172" w:type="dxa"/>
            <w:tcBorders>
              <w:top w:val="nil"/>
              <w:left w:val="single" w:sz="8" w:space="0" w:color="000000"/>
              <w:bottom w:val="single" w:sz="8" w:space="0" w:color="auto"/>
              <w:right w:val="nil"/>
            </w:tcBorders>
            <w:shd w:val="clear" w:color="000000" w:fill="E2EFDA"/>
            <w:noWrap/>
            <w:vAlign w:val="center"/>
            <w:hideMark/>
          </w:tcPr>
          <w:p w14:paraId="1CD2C3B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auto"/>
              <w:right w:val="nil"/>
            </w:tcBorders>
            <w:shd w:val="clear" w:color="000000" w:fill="E2EFDA"/>
            <w:noWrap/>
            <w:vAlign w:val="center"/>
            <w:hideMark/>
          </w:tcPr>
          <w:p w14:paraId="5CABA3B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3FB57C7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auto"/>
              <w:right w:val="nil"/>
            </w:tcBorders>
            <w:shd w:val="clear" w:color="000000" w:fill="E2EFDA"/>
            <w:noWrap/>
            <w:vAlign w:val="center"/>
            <w:hideMark/>
          </w:tcPr>
          <w:p w14:paraId="30742C1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2012</w:t>
            </w:r>
          </w:p>
        </w:tc>
        <w:tc>
          <w:tcPr>
            <w:tcW w:w="2495" w:type="dxa"/>
            <w:tcBorders>
              <w:top w:val="nil"/>
              <w:left w:val="nil"/>
              <w:bottom w:val="single" w:sz="8" w:space="0" w:color="auto"/>
              <w:right w:val="nil"/>
            </w:tcBorders>
            <w:shd w:val="clear" w:color="000000" w:fill="E2EFDA"/>
            <w:noWrap/>
            <w:vAlign w:val="center"/>
            <w:hideMark/>
          </w:tcPr>
          <w:p w14:paraId="73CCE9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Slovakia (Europe)</w:t>
            </w:r>
          </w:p>
        </w:tc>
        <w:tc>
          <w:tcPr>
            <w:tcW w:w="1841" w:type="dxa"/>
            <w:tcBorders>
              <w:top w:val="nil"/>
              <w:left w:val="nil"/>
              <w:bottom w:val="single" w:sz="8" w:space="0" w:color="auto"/>
              <w:right w:val="nil"/>
            </w:tcBorders>
            <w:shd w:val="clear" w:color="000000" w:fill="E2EFDA"/>
            <w:noWrap/>
            <w:vAlign w:val="center"/>
            <w:hideMark/>
          </w:tcPr>
          <w:p w14:paraId="173880A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auto"/>
              <w:right w:val="nil"/>
            </w:tcBorders>
            <w:shd w:val="clear" w:color="000000" w:fill="E2EFDA"/>
            <w:noWrap/>
            <w:vAlign w:val="center"/>
            <w:hideMark/>
          </w:tcPr>
          <w:p w14:paraId="6DAB302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auto"/>
              <w:right w:val="nil"/>
            </w:tcBorders>
            <w:shd w:val="clear" w:color="000000" w:fill="E2EFDA"/>
            <w:noWrap/>
            <w:vAlign w:val="center"/>
            <w:hideMark/>
          </w:tcPr>
          <w:p w14:paraId="5B62FA3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CDC</w:t>
            </w:r>
          </w:p>
        </w:tc>
        <w:tc>
          <w:tcPr>
            <w:tcW w:w="709" w:type="dxa"/>
            <w:tcBorders>
              <w:top w:val="nil"/>
              <w:left w:val="nil"/>
              <w:bottom w:val="single" w:sz="8" w:space="0" w:color="auto"/>
              <w:right w:val="nil"/>
            </w:tcBorders>
            <w:shd w:val="clear" w:color="000000" w:fill="E2EFDA"/>
            <w:noWrap/>
            <w:vAlign w:val="center"/>
            <w:hideMark/>
          </w:tcPr>
          <w:p w14:paraId="7F261D1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auto"/>
              <w:right w:val="nil"/>
            </w:tcBorders>
            <w:shd w:val="clear" w:color="000000" w:fill="E2EFDA"/>
            <w:noWrap/>
            <w:vAlign w:val="center"/>
            <w:hideMark/>
          </w:tcPr>
          <w:p w14:paraId="7436168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auto"/>
              <w:right w:val="single" w:sz="8" w:space="0" w:color="000000"/>
            </w:tcBorders>
            <w:shd w:val="clear" w:color="000000" w:fill="E2EFDA"/>
            <w:noWrap/>
            <w:vAlign w:val="center"/>
            <w:hideMark/>
          </w:tcPr>
          <w:p w14:paraId="5A0A1A1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{"citationItems":[{"id":"ITEM-1","itemData":{"DOI":"10.2478/s11686-013-0158-2","ISSN":"12302821","PMID":"24338326","abstract":"During a routine inspection of the mosquito fauna in the Košická Basin (Eastern Slovakia), in one of the monitored locations we have caught 4 females of the invasive mosquito Aedes albopictus, using the CO2 baited CDC traps. Occurrence of this particular mosquito has already been reported in many European countries; in Slovakia, however, this is the first finding ever. The finding of Ae. albopictus extends the list of the mosquito fauna in Slovakia to 50 species and Slovakia thus ranks among other 20 European countries where this mosquito was observed. The presence of Ae. albopictus increased the probability of transmission of canine and human dirofilariosis in urban environment. © 2013 Versita Warsaw and Springer-Verlag Wien.","author":[{"dropping-particle":"","family":"Bocková","given":"Eva","non-dropping-particle":"","parse-names":false,"suffix":""},{"dropping-particle":"","family":"Kočišová","given":"Alica","non-dropping-particle":"","parse-names":false,"suffix":""},{"dropping-particle":"","family":"Letková","given":"Valéria","non-dropping-particle":"","parse-names":false,"suffix":""}],"container-title":"Acta Parasitologica","id":"ITEM-1","issue":"4","issued":{"date-parts":[["2013"]]},"page":"603-606","title":"First record of &lt;i&gt;Aedes albopictus&lt;/i&gt; in Slovakia","type":"article-journal","volume":"58"},"uris":["http://www.mendeley.com/documents/?uuid=7e538642-5173-485a-be8f-ef408638ebb7"]}],"mendeley":{"formattedCitation":"[137]","plainTextFormattedCitation":"[137]","previouslyFormattedCitation":"[137]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[137]</w:t>
            </w:r>
            <w:r w:rsidRPr="001D0B13">
              <w:rPr>
                <w:rFonts w:ascii="Calibri" w:eastAsia="Times New Roman" w:hAnsi="Calibri" w:cs="Calibri"/>
                <w:color w:val="000000"/>
                <w:sz w:val="18"/>
                <w:szCs w:val="18"/>
                <w:lang w:val="en-NZ" w:eastAsia="en-AU"/>
              </w:rPr>
              <w:fldChar w:fldCharType="end"/>
            </w:r>
          </w:p>
        </w:tc>
      </w:tr>
      <w:tr w:rsidR="001D0B13" w:rsidRPr="001D0B13" w14:paraId="45CE4264"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14EAD53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100172B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229AE65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2B838E3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2012</w:t>
            </w:r>
          </w:p>
        </w:tc>
        <w:tc>
          <w:tcPr>
            <w:tcW w:w="2495" w:type="dxa"/>
            <w:tcBorders>
              <w:top w:val="nil"/>
              <w:left w:val="nil"/>
              <w:bottom w:val="single" w:sz="8" w:space="0" w:color="000000"/>
              <w:right w:val="nil"/>
            </w:tcBorders>
            <w:shd w:val="clear" w:color="000000" w:fill="E2EFDA"/>
            <w:noWrap/>
            <w:vAlign w:val="center"/>
            <w:hideMark/>
          </w:tcPr>
          <w:p w14:paraId="70F3C26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Austria (Europe)</w:t>
            </w:r>
          </w:p>
        </w:tc>
        <w:tc>
          <w:tcPr>
            <w:tcW w:w="1841" w:type="dxa"/>
            <w:tcBorders>
              <w:top w:val="nil"/>
              <w:left w:val="nil"/>
              <w:bottom w:val="single" w:sz="8" w:space="0" w:color="000000"/>
              <w:right w:val="nil"/>
            </w:tcBorders>
            <w:shd w:val="clear" w:color="000000" w:fill="E2EFDA"/>
            <w:noWrap/>
            <w:vAlign w:val="center"/>
            <w:hideMark/>
          </w:tcPr>
          <w:p w14:paraId="52769F6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2BCDD0C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11CEB85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O</w:t>
            </w:r>
          </w:p>
        </w:tc>
        <w:tc>
          <w:tcPr>
            <w:tcW w:w="709" w:type="dxa"/>
            <w:tcBorders>
              <w:top w:val="nil"/>
              <w:left w:val="nil"/>
              <w:bottom w:val="single" w:sz="8" w:space="0" w:color="000000"/>
              <w:right w:val="nil"/>
            </w:tcBorders>
            <w:shd w:val="clear" w:color="000000" w:fill="E2EFDA"/>
            <w:noWrap/>
            <w:vAlign w:val="center"/>
            <w:hideMark/>
          </w:tcPr>
          <w:p w14:paraId="4282798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27C47E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E2EFDA"/>
            <w:noWrap/>
            <w:vAlign w:val="center"/>
            <w:hideMark/>
          </w:tcPr>
          <w:p w14:paraId="14DEE39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Seidel","given":"B","non-dropping-particle":"","parse-names":false,"suffix":""},{"dropping-particle":"","family":"Duh","given":"D","non-dropping-particle":"","parse-names":false,"suffix":""},{"dropping-particle":"","family":"Nowotny","given":"N","non-dropping-particle":"","parse-names":false,"suffix":""},{"dropping-particle":"","family":"Allerberger","given":"F","non-dropping-particle":"","parse-names":false,"suffix":""}],"container-title":"Entomologische Zeitschrift","id":"ITEM-1","issued":{"date-parts":[["2012"]]},"page":"223-226","title":"Erstnachweis der Stechmücken &lt;i&gt;Aedes&lt;/i&gt; (Ochlerotatus) &lt;i&gt;japonicus japonicus&lt;/i&gt; (Theobald, 1901) in Österreich und Slowenien in 2011 und für &lt;i&gt;Aedes&lt;/i&gt; (Stegomyia) &lt;i&gt;albopictus&lt;/i&gt; (Skuse, 1895) in Österreich 2012 (Diptera: Culicidae)","type":"article-journal","volume":"122"},"uris":["http://www.mendeley.com/documents/?uuid=8a5970f0-3e4c-42f3-a4b7-f250a0bc0132"]}],"mendeley":{"formattedCitation":"[138]","plainTextFormattedCitation":"[138]","previouslyFormattedCitation":"[138]"},"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[138]</w:t>
            </w:r>
            <w:r w:rsidRPr="001D0B13">
              <w:rPr>
                <w:rFonts w:ascii="Calibri" w:eastAsia="Times New Roman" w:hAnsi="Calibri" w:cs="Calibri"/>
                <w:color w:val="000000"/>
                <w:sz w:val="18"/>
                <w:szCs w:val="18"/>
                <w:lang w:val="en-NZ" w:eastAsia="en-AU"/>
              </w:rPr>
              <w:fldChar w:fldCharType="end"/>
            </w:r>
          </w:p>
        </w:tc>
      </w:tr>
      <w:tr w:rsidR="001D0B13" w:rsidRPr="001D0B13" w14:paraId="70D6364E"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14D5E00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6C0137E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05C96E7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1B9F4F8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2012</w:t>
            </w:r>
          </w:p>
        </w:tc>
        <w:tc>
          <w:tcPr>
            <w:tcW w:w="2495" w:type="dxa"/>
            <w:tcBorders>
              <w:top w:val="nil"/>
              <w:left w:val="nil"/>
              <w:bottom w:val="single" w:sz="8" w:space="0" w:color="000000"/>
              <w:right w:val="nil"/>
            </w:tcBorders>
            <w:shd w:val="clear" w:color="000000" w:fill="E2EFDA"/>
            <w:noWrap/>
            <w:vAlign w:val="center"/>
            <w:hideMark/>
          </w:tcPr>
          <w:p w14:paraId="49B9C8E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Czech Republic (Europe)</w:t>
            </w:r>
          </w:p>
        </w:tc>
        <w:tc>
          <w:tcPr>
            <w:tcW w:w="1841" w:type="dxa"/>
            <w:tcBorders>
              <w:top w:val="nil"/>
              <w:left w:val="nil"/>
              <w:bottom w:val="single" w:sz="8" w:space="0" w:color="000000"/>
              <w:right w:val="nil"/>
            </w:tcBorders>
            <w:shd w:val="clear" w:color="000000" w:fill="E2EFDA"/>
            <w:noWrap/>
            <w:vAlign w:val="center"/>
            <w:hideMark/>
          </w:tcPr>
          <w:p w14:paraId="775D12D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Italy (Europe)</w:t>
            </w:r>
          </w:p>
        </w:tc>
        <w:tc>
          <w:tcPr>
            <w:tcW w:w="990" w:type="dxa"/>
            <w:tcBorders>
              <w:top w:val="nil"/>
              <w:left w:val="nil"/>
              <w:bottom w:val="single" w:sz="8" w:space="0" w:color="000000"/>
              <w:right w:val="nil"/>
            </w:tcBorders>
            <w:shd w:val="clear" w:color="000000" w:fill="E2EFDA"/>
            <w:noWrap/>
            <w:vAlign w:val="center"/>
            <w:hideMark/>
          </w:tcPr>
          <w:p w14:paraId="48A9BD6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E2EFDA"/>
            <w:noWrap/>
            <w:vAlign w:val="center"/>
            <w:hideMark/>
          </w:tcPr>
          <w:p w14:paraId="32D391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E2EFDA"/>
            <w:noWrap/>
            <w:vAlign w:val="center"/>
            <w:hideMark/>
          </w:tcPr>
          <w:p w14:paraId="7974474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7CDE6A6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7BA4802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{"citationItems":[{"id":"ITEM-1","itemData":{"DOI":"10.2807/ese.17.43.20301-en","ISSN":"15607917","PMID":"23137465","abstract":"Between July and September 2012, seventeen larvae of the invasive mosquito species Aedes (Stegomyia) albopictus (Skuse) were discovered using 60 ovitraps at four study sites alongside two main road exits in South Moravia, Czech Republic. This is the first report of imported Ae. albopictus in the Czech Republic. The findings highlight the need for a regular surveillance programme to monitor this invasive species through- out western and central Europe.","author":[{"dropping-particle":"","family":"Šebesta","given":"O.","non-dropping-particle":"","parse-names":false,"suffix":""},{"dropping-particle":"","family":"Rudolf","given":"I.","non-dropping-particle":"","parse-names":false,"suffix":""},{"dropping-particle":"","family":"Betášová","given":"L.","non-dropping-particle":"","parse-names":false,"suffix":""},{"dropping-particle":"","family":"Peško","given":"J.","non-dropping-particle":"","parse-names":false,"suffix":""},{"dropping-particle":"","family":"Hubálek","given":"Z.","non-dropping-particle":"","parse-names":false,"suffix":""}],"container-title":"Eurosurveillance","id":"ITEM-1","issue":"43","issued":{"date-parts":[["2012","10","25"]]},"page":"20301","publisher":"European Centre for Disease Prevention and Control (ECDC)","title":"An invasive mosquito species &lt;i&gt;Aedes albopictus&lt;/i&gt; found in The Czech Republic, 2012","type":"article-journal","volume":"17"},"uris":["http://www.mendeley.com/documents/?uuid=ee14e14e-920e-3b61-880a-2e8e09f30e34"]}],"mendeley":{"formattedCitation":"[19]","plainTextFormattedCitation":"[19]","previouslyFormattedCitation":"[19]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[19]</w:t>
            </w:r>
            <w:r w:rsidRPr="001D0B13">
              <w:rPr>
                <w:rFonts w:ascii="Calibri" w:eastAsia="Times New Roman" w:hAnsi="Calibri" w:cs="Calibri"/>
                <w:color w:val="000000"/>
                <w:sz w:val="18"/>
                <w:szCs w:val="18"/>
                <w:lang w:val="en-NZ" w:eastAsia="en-AU"/>
              </w:rPr>
              <w:fldChar w:fldCharType="end"/>
            </w:r>
          </w:p>
        </w:tc>
      </w:tr>
      <w:tr w:rsidR="001D0B13" w:rsidRPr="001D0B13" w14:paraId="13306315"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64EE473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nil"/>
              <w:left w:val="nil"/>
              <w:bottom w:val="single" w:sz="8" w:space="0" w:color="000000"/>
              <w:right w:val="nil"/>
            </w:tcBorders>
            <w:shd w:val="clear" w:color="000000" w:fill="E2EFDA"/>
            <w:noWrap/>
            <w:vAlign w:val="center"/>
            <w:hideMark/>
          </w:tcPr>
          <w:p w14:paraId="242E228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18F06FD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5AFE4A5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2016</w:t>
            </w:r>
          </w:p>
        </w:tc>
        <w:tc>
          <w:tcPr>
            <w:tcW w:w="2495" w:type="dxa"/>
            <w:tcBorders>
              <w:top w:val="nil"/>
              <w:left w:val="nil"/>
              <w:bottom w:val="single" w:sz="8" w:space="0" w:color="000000"/>
              <w:right w:val="nil"/>
            </w:tcBorders>
            <w:shd w:val="clear" w:color="000000" w:fill="E2EFDA"/>
            <w:noWrap/>
            <w:vAlign w:val="center"/>
            <w:hideMark/>
          </w:tcPr>
          <w:p w14:paraId="6875D16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England (Europe)</w:t>
            </w:r>
          </w:p>
        </w:tc>
        <w:tc>
          <w:tcPr>
            <w:tcW w:w="1841" w:type="dxa"/>
            <w:tcBorders>
              <w:top w:val="nil"/>
              <w:left w:val="nil"/>
              <w:bottom w:val="single" w:sz="8" w:space="0" w:color="000000"/>
              <w:right w:val="nil"/>
            </w:tcBorders>
            <w:shd w:val="clear" w:color="000000" w:fill="E2EFDA"/>
            <w:noWrap/>
            <w:vAlign w:val="center"/>
            <w:hideMark/>
          </w:tcPr>
          <w:p w14:paraId="0AEF3D4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170F877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 + E</w:t>
            </w:r>
          </w:p>
        </w:tc>
        <w:tc>
          <w:tcPr>
            <w:tcW w:w="1101" w:type="dxa"/>
            <w:tcBorders>
              <w:top w:val="nil"/>
              <w:left w:val="nil"/>
              <w:bottom w:val="single" w:sz="8" w:space="0" w:color="000000"/>
              <w:right w:val="nil"/>
            </w:tcBorders>
            <w:shd w:val="clear" w:color="000000" w:fill="E2EFDA"/>
            <w:noWrap/>
            <w:vAlign w:val="center"/>
            <w:hideMark/>
          </w:tcPr>
          <w:p w14:paraId="49CDC26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O</w:t>
            </w:r>
          </w:p>
        </w:tc>
        <w:tc>
          <w:tcPr>
            <w:tcW w:w="709" w:type="dxa"/>
            <w:tcBorders>
              <w:top w:val="nil"/>
              <w:left w:val="nil"/>
              <w:bottom w:val="single" w:sz="8" w:space="0" w:color="000000"/>
              <w:right w:val="nil"/>
            </w:tcBorders>
            <w:shd w:val="clear" w:color="000000" w:fill="E2EFDA"/>
            <w:noWrap/>
            <w:vAlign w:val="center"/>
            <w:hideMark/>
          </w:tcPr>
          <w:p w14:paraId="75A84DF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418" w:type="dxa"/>
            <w:tcBorders>
              <w:top w:val="nil"/>
              <w:left w:val="nil"/>
              <w:bottom w:val="single" w:sz="8" w:space="0" w:color="000000"/>
              <w:right w:val="nil"/>
            </w:tcBorders>
            <w:shd w:val="clear" w:color="000000" w:fill="E2EFDA"/>
            <w:noWrap/>
            <w:vAlign w:val="center"/>
            <w:hideMark/>
          </w:tcPr>
          <w:p w14:paraId="54C33D4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E2EFDA"/>
            <w:noWrap/>
            <w:vAlign w:val="center"/>
            <w:hideMark/>
          </w:tcPr>
          <w:p w14:paraId="6112396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{"citationItems":[{"id":"ITEM-1","itemData":{"DOI":"10.1016/S1473-3099(17)30024-5","ISSN":"14744457","PMID":"28134111","author":[{"dropping-particle":"","family":"Medlock","given":"Jolyon M.","non-dropping-particle":"","parse-names":false,"suffix":""},{"dropping-particle":"","family":"Vaux","given":"Alexander GC","non-dropping-particle":"","parse-names":false,"suffix":""},{"dropping-particle":"","family":"Cull","given":"Benjamin","non-dropping-particle":"","parse-names":false,"suffix":""},{"dropping-particle":"","family":"Schaffner","given":"Francis","non-dropping-particle":"","parse-names":false,"suffix":""},{"dropping-particle":"","family":"Gillingham","given":"Emma","non-dropping-particle":"","parse-names":false,"suffix":""},{"dropping-particle":"","family":"Pfluger","given":"Valentin","non-dropping-particle":"","parse-names":false,"suffix":""},{"dropping-particle":"","family":"Leach","given":"Steve","non-dropping-particle":"","parse-names":false,"suffix":""}],"container-title":"The Lancet Infectious Diseases","id":"ITEM-1","issue":"2","issued":{"date-parts":[["2017"]]},"page":"140","title":"Detection of the invasive mosquito species &lt;i&gt;Aedes albopictus&lt;/i&gt; in southern England","type":"article-journal","volume":"17"},"uris":["http://www.mendeley.com/documents/?uuid=3006a2b6-9bf0-49b6-931e-d5589eeaacf6"]}],"mendeley":{"formattedCitation":"[139]","plainTextFormattedCitation":"[139]","previouslyFormattedCitation":"[139]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[139]</w:t>
            </w:r>
            <w:r w:rsidRPr="001D0B13">
              <w:rPr>
                <w:rFonts w:ascii="Calibri" w:eastAsia="Times New Roman" w:hAnsi="Calibri" w:cs="Calibri"/>
                <w:color w:val="000000"/>
                <w:sz w:val="18"/>
                <w:szCs w:val="18"/>
                <w:lang w:val="en-NZ" w:eastAsia="en-AU"/>
              </w:rPr>
              <w:fldChar w:fldCharType="end"/>
            </w:r>
          </w:p>
        </w:tc>
      </w:tr>
      <w:tr w:rsidR="001D0B13" w:rsidRPr="001D0B13" w14:paraId="6108E905" w14:textId="77777777" w:rsidTr="00CD5084">
        <w:trPr>
          <w:trHeight w:val="300"/>
        </w:trPr>
        <w:tc>
          <w:tcPr>
            <w:tcW w:w="1172" w:type="dxa"/>
            <w:tcBorders>
              <w:top w:val="nil"/>
              <w:left w:val="single" w:sz="8" w:space="0" w:color="000000"/>
              <w:bottom w:val="nil"/>
              <w:right w:val="nil"/>
            </w:tcBorders>
            <w:shd w:val="clear" w:color="000000" w:fill="E2EFDA"/>
            <w:noWrap/>
            <w:vAlign w:val="center"/>
            <w:hideMark/>
          </w:tcPr>
          <w:p w14:paraId="4255E77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lastRenderedPageBreak/>
              <w:t>Ground vehicles</w:t>
            </w:r>
          </w:p>
        </w:tc>
        <w:tc>
          <w:tcPr>
            <w:tcW w:w="736" w:type="dxa"/>
            <w:tcBorders>
              <w:top w:val="nil"/>
              <w:left w:val="nil"/>
              <w:bottom w:val="nil"/>
              <w:right w:val="nil"/>
            </w:tcBorders>
            <w:shd w:val="clear" w:color="000000" w:fill="E2EFDA"/>
            <w:noWrap/>
            <w:vAlign w:val="center"/>
            <w:hideMark/>
          </w:tcPr>
          <w:p w14:paraId="749E452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nil"/>
              <w:right w:val="nil"/>
            </w:tcBorders>
            <w:shd w:val="clear" w:color="000000" w:fill="E2EFDA"/>
            <w:noWrap/>
            <w:vAlign w:val="center"/>
            <w:hideMark/>
          </w:tcPr>
          <w:p w14:paraId="76CEEEF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nil"/>
              <w:right w:val="nil"/>
            </w:tcBorders>
            <w:shd w:val="clear" w:color="000000" w:fill="E2EFDA"/>
            <w:noWrap/>
            <w:vAlign w:val="center"/>
            <w:hideMark/>
          </w:tcPr>
          <w:p w14:paraId="7BB2237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2016</w:t>
            </w:r>
          </w:p>
        </w:tc>
        <w:tc>
          <w:tcPr>
            <w:tcW w:w="2495" w:type="dxa"/>
            <w:tcBorders>
              <w:top w:val="nil"/>
              <w:left w:val="nil"/>
              <w:bottom w:val="nil"/>
              <w:right w:val="nil"/>
            </w:tcBorders>
            <w:shd w:val="clear" w:color="000000" w:fill="E2EFDA"/>
            <w:noWrap/>
            <w:vAlign w:val="center"/>
            <w:hideMark/>
          </w:tcPr>
          <w:p w14:paraId="7C076CC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Macedonia (Europe)</w:t>
            </w:r>
          </w:p>
        </w:tc>
        <w:tc>
          <w:tcPr>
            <w:tcW w:w="1841" w:type="dxa"/>
            <w:tcBorders>
              <w:top w:val="nil"/>
              <w:left w:val="nil"/>
              <w:bottom w:val="nil"/>
              <w:right w:val="nil"/>
            </w:tcBorders>
            <w:shd w:val="clear" w:color="000000" w:fill="E2EFDA"/>
            <w:noWrap/>
            <w:vAlign w:val="center"/>
            <w:hideMark/>
          </w:tcPr>
          <w:p w14:paraId="43E646A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nil"/>
              <w:right w:val="nil"/>
            </w:tcBorders>
            <w:shd w:val="clear" w:color="000000" w:fill="E2EFDA"/>
            <w:noWrap/>
            <w:vAlign w:val="center"/>
            <w:hideMark/>
          </w:tcPr>
          <w:p w14:paraId="7431151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nil"/>
              <w:right w:val="nil"/>
            </w:tcBorders>
            <w:shd w:val="clear" w:color="000000" w:fill="E2EFDA"/>
            <w:noWrap/>
            <w:vAlign w:val="center"/>
            <w:hideMark/>
          </w:tcPr>
          <w:p w14:paraId="1A03C5F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O</w:t>
            </w:r>
          </w:p>
        </w:tc>
        <w:tc>
          <w:tcPr>
            <w:tcW w:w="709" w:type="dxa"/>
            <w:tcBorders>
              <w:top w:val="nil"/>
              <w:left w:val="nil"/>
              <w:bottom w:val="nil"/>
              <w:right w:val="nil"/>
            </w:tcBorders>
            <w:shd w:val="clear" w:color="000000" w:fill="E2EFDA"/>
            <w:noWrap/>
            <w:vAlign w:val="center"/>
            <w:hideMark/>
          </w:tcPr>
          <w:p w14:paraId="1DCE52B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nil"/>
              <w:right w:val="nil"/>
            </w:tcBorders>
            <w:shd w:val="clear" w:color="000000" w:fill="E2EFDA"/>
            <w:noWrap/>
            <w:vAlign w:val="center"/>
            <w:hideMark/>
          </w:tcPr>
          <w:p w14:paraId="0F4758D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nil"/>
              <w:right w:val="single" w:sz="8" w:space="0" w:color="000000"/>
            </w:tcBorders>
            <w:shd w:val="clear" w:color="000000" w:fill="E2EFDA"/>
            <w:noWrap/>
            <w:vAlign w:val="center"/>
            <w:hideMark/>
          </w:tcPr>
          <w:p w14:paraId="3F27482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{"citationItems":[{"id":"ITEM-1","itemData":{"DOI":"10.17265/2328-7136/2017.06.010","ISSN":"23287136","author":[{"dropping-particle":"","family":"Nikolina Sokolovska","given":"","non-dropping-particle":"","parse-names":false,"suffix":""},{"dropping-particle":"","family":"Jovanka Kostovska","given":"","non-dropping-particle":"","parse-names":false,"suffix":""},{"dropping-particle":"","family":"Shemsi Musa","given":"","non-dropping-particle":"","parse-names":false,"suffix":""},{"dropping-particle":"","family":"Liljana Lazarevska","given":"","non-dropping-particle":"","parse-names":false,"suffix":""},{"dropping-particle":"","family":"Luljzime Bajrami","given":"","non-dropping-particle":"","parse-names":false,"suffix":""},{"dropping-particle":"","family":"Zlatko Arsenievski","given":"","non-dropping-particle":"","parse-names":false,"suffix":""}],"container-title":"J. of Health Science","id":"ITEM-1","issue":"6","issued":{"date-parts":[["2017","12","28"]]},"publisher":"David Publishing Company","title":"Our Experience in Collecting Tiger Mosquitoes Using Ovitraps in Strumica, Gevgelija and the Border Crossing to Greece","type":"article-journal","volume":"5"},"uris":["http://www.mendeley.com/documents/?uuid=94ae28ed-6606-3f95-a137-bc25bc4f25a1"]}],"mendeley":{"formattedCitation":"[140]","plainTextFormattedCitation":"[140]","previouslyFormattedCitation":"[140]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[140]</w:t>
            </w:r>
            <w:r w:rsidRPr="001D0B13">
              <w:rPr>
                <w:rFonts w:ascii="Calibri" w:eastAsia="Times New Roman" w:hAnsi="Calibri" w:cs="Calibri"/>
                <w:color w:val="000000"/>
                <w:sz w:val="18"/>
                <w:szCs w:val="18"/>
                <w:lang w:val="en-NZ" w:eastAsia="en-AU"/>
              </w:rPr>
              <w:fldChar w:fldCharType="end"/>
            </w:r>
          </w:p>
        </w:tc>
      </w:tr>
      <w:tr w:rsidR="001D0B13" w:rsidRPr="001D0B13" w14:paraId="5CA2E88A" w14:textId="77777777" w:rsidTr="00CD5084">
        <w:trPr>
          <w:trHeight w:val="315"/>
        </w:trPr>
        <w:tc>
          <w:tcPr>
            <w:tcW w:w="1172" w:type="dxa"/>
            <w:tcBorders>
              <w:top w:val="single" w:sz="4" w:space="0" w:color="auto"/>
              <w:left w:val="single" w:sz="8" w:space="0" w:color="000000"/>
              <w:bottom w:val="single" w:sz="8" w:space="0" w:color="000000"/>
              <w:right w:val="nil"/>
            </w:tcBorders>
            <w:shd w:val="clear" w:color="000000" w:fill="E2EFDA"/>
            <w:noWrap/>
            <w:vAlign w:val="center"/>
            <w:hideMark/>
          </w:tcPr>
          <w:p w14:paraId="2DE05CA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Ground vehicles</w:t>
            </w:r>
          </w:p>
        </w:tc>
        <w:tc>
          <w:tcPr>
            <w:tcW w:w="736" w:type="dxa"/>
            <w:tcBorders>
              <w:top w:val="single" w:sz="4" w:space="0" w:color="auto"/>
              <w:left w:val="nil"/>
              <w:bottom w:val="single" w:sz="8" w:space="0" w:color="000000"/>
              <w:right w:val="nil"/>
            </w:tcBorders>
            <w:shd w:val="clear" w:color="000000" w:fill="E2EFDA"/>
            <w:noWrap/>
            <w:vAlign w:val="center"/>
            <w:hideMark/>
          </w:tcPr>
          <w:p w14:paraId="134E50F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single" w:sz="4" w:space="0" w:color="auto"/>
              <w:left w:val="nil"/>
              <w:bottom w:val="single" w:sz="8" w:space="0" w:color="000000"/>
              <w:right w:val="nil"/>
            </w:tcBorders>
            <w:shd w:val="clear" w:color="000000" w:fill="E2EFDA"/>
            <w:noWrap/>
            <w:vAlign w:val="center"/>
            <w:hideMark/>
          </w:tcPr>
          <w:p w14:paraId="3E853B0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single" w:sz="4" w:space="0" w:color="auto"/>
              <w:left w:val="nil"/>
              <w:bottom w:val="single" w:sz="8" w:space="0" w:color="auto"/>
              <w:right w:val="nil"/>
            </w:tcBorders>
            <w:shd w:val="clear" w:color="000000" w:fill="E2EFDA"/>
            <w:noWrap/>
            <w:vAlign w:val="center"/>
            <w:hideMark/>
          </w:tcPr>
          <w:p w14:paraId="183705F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2016</w:t>
            </w:r>
          </w:p>
        </w:tc>
        <w:tc>
          <w:tcPr>
            <w:tcW w:w="2495" w:type="dxa"/>
            <w:tcBorders>
              <w:top w:val="single" w:sz="4" w:space="0" w:color="auto"/>
              <w:left w:val="nil"/>
              <w:bottom w:val="single" w:sz="8" w:space="0" w:color="auto"/>
              <w:right w:val="nil"/>
            </w:tcBorders>
            <w:shd w:val="clear" w:color="000000" w:fill="E2EFDA"/>
            <w:noWrap/>
            <w:vAlign w:val="center"/>
            <w:hideMark/>
          </w:tcPr>
          <w:p w14:paraId="11ED917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Armenia (Europe)</w:t>
            </w:r>
          </w:p>
        </w:tc>
        <w:tc>
          <w:tcPr>
            <w:tcW w:w="1841" w:type="dxa"/>
            <w:tcBorders>
              <w:top w:val="single" w:sz="4" w:space="0" w:color="auto"/>
              <w:left w:val="nil"/>
              <w:bottom w:val="single" w:sz="8" w:space="0" w:color="auto"/>
              <w:right w:val="nil"/>
            </w:tcBorders>
            <w:shd w:val="clear" w:color="000000" w:fill="E2EFDA"/>
            <w:noWrap/>
            <w:vAlign w:val="center"/>
            <w:hideMark/>
          </w:tcPr>
          <w:p w14:paraId="61F1E11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single" w:sz="4" w:space="0" w:color="auto"/>
              <w:left w:val="nil"/>
              <w:bottom w:val="single" w:sz="8" w:space="0" w:color="auto"/>
              <w:right w:val="nil"/>
            </w:tcBorders>
            <w:shd w:val="clear" w:color="000000" w:fill="E2EFDA"/>
            <w:noWrap/>
            <w:vAlign w:val="center"/>
            <w:hideMark/>
          </w:tcPr>
          <w:p w14:paraId="1755E47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single" w:sz="4" w:space="0" w:color="auto"/>
              <w:left w:val="nil"/>
              <w:bottom w:val="single" w:sz="8" w:space="0" w:color="auto"/>
              <w:right w:val="nil"/>
            </w:tcBorders>
            <w:shd w:val="clear" w:color="000000" w:fill="E2EFDA"/>
            <w:noWrap/>
            <w:vAlign w:val="center"/>
            <w:hideMark/>
          </w:tcPr>
          <w:p w14:paraId="55295A6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EVS + CDC + BGS</w:t>
            </w:r>
          </w:p>
        </w:tc>
        <w:tc>
          <w:tcPr>
            <w:tcW w:w="709" w:type="dxa"/>
            <w:tcBorders>
              <w:top w:val="single" w:sz="4" w:space="0" w:color="auto"/>
              <w:left w:val="nil"/>
              <w:bottom w:val="single" w:sz="8" w:space="0" w:color="auto"/>
              <w:right w:val="nil"/>
            </w:tcBorders>
            <w:shd w:val="clear" w:color="000000" w:fill="E2EFDA"/>
            <w:noWrap/>
            <w:vAlign w:val="center"/>
            <w:hideMark/>
          </w:tcPr>
          <w:p w14:paraId="2E7EFB3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single" w:sz="4" w:space="0" w:color="auto"/>
              <w:left w:val="nil"/>
              <w:bottom w:val="single" w:sz="8" w:space="0" w:color="auto"/>
              <w:right w:val="nil"/>
            </w:tcBorders>
            <w:shd w:val="clear" w:color="000000" w:fill="E2EFDA"/>
            <w:noWrap/>
            <w:vAlign w:val="center"/>
            <w:hideMark/>
          </w:tcPr>
          <w:p w14:paraId="58782AD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single" w:sz="4" w:space="0" w:color="auto"/>
              <w:left w:val="nil"/>
              <w:bottom w:val="single" w:sz="8" w:space="0" w:color="auto"/>
              <w:right w:val="single" w:sz="8" w:space="0" w:color="000000"/>
            </w:tcBorders>
            <w:shd w:val="clear" w:color="000000" w:fill="E2EFDA"/>
            <w:noWrap/>
            <w:vAlign w:val="center"/>
            <w:hideMark/>
          </w:tcPr>
          <w:p w14:paraId="1511883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{"citationItems":[{"id":"ITEM-1","itemData":{"DOI":"10.1051/parasite/2020039","ISSN":"17761042","PMID":"32508303","abstract":"Background: In 2016, a field study was implemented in all Armenian provinces in order to update knowledge on the presence and distribution of both native and invasive mosquito species. Larvae and adult mosquitoes were sampled and identified on the basis of their morphology. Supplementary field surveys were performed in 2017-2018. Results: Between June 20 and July 12, 2016, 117 localities were visited. A total number of 197 sampling units were checked, of which 143 (73%) were positive for mosquitoes (with 1-6 species per sampling unit). A total number of 4157 mosquito specimens were identified to species or species complex level. Ten species represent first records for Armenia: Aedes albopictus, Ae. annulipes, Ae. cataphylla, Ae. cinereus/geminus (probably Ae. cinereus), Ae. flavescens, Anopheles plumbeus, Coquillettidia richiardii, Culex martinii, Cx. torrentium and Culiseta subochrea. The invasive species Ae. albopictus was recorded in a single locality (Bagratashen) at the border point with Georgia, along the main road Tbilisi-Yerevan. This species was further recorded in 2017 and 2018, demonstrating its establishment and spread in north Armenia. These surveys confirm the presence of vectors of malaria parasites (in particular An. sacharovi) and West Nile virus (Cx. pipiens). Conclusion: The knowledge of the Armenian mosquito fauna is extended to a list of 28 species. The record of Aedes albopictus, an important potential vector of many arboviruses, has important implications for public health.","author":[{"dropping-particle":"","family":"Paronyan","given":"Lusine","non-dropping-particle":"","parse-names":false,"suffix":""},{"dropping-particle":"","family":"Babayan","given":"Lilit","non-dropping-particle":"","parse-names":false,"suffix":""},{"dropping-particle":"","family":"Manucharyan","given":"Arsen","non-dropping-particle":"","parse-names":false,"suffix":""},{"dropping-particle":"","family":"Manukyan","given":"Dezdemonia","non-dropping-particle":"","parse-names":false,"suffix":""},{"dropping-particle":"","family":"Vardanyan","given":"Haykuhi","non-dropping-particle":"","parse-names":false,"suffix":""},{"dropping-particle":"","family":"Melik-Andrasyan","given":"Gayane","non-dropping-particle":"","parse-names":false,"suffix":""},{"dropping-particle":"","family":"Schaffner","given":"Francis","non-dropping-particle":"","parse-names":false,"suffix":""},{"dropping-particle":"","family":"Robert","given":"Vincent","non-dropping-particle":"","parse-names":false,"suffix":""}],"container-title":"Parasite","id":"ITEM-1","issued":{"date-parts":[["2020"]]},"publisher":"EDP Sciences","title":"The mosquitoes of Armenia: review of knowledge and results of a field survey with first report of &lt;i&gt;Aedes albopictus&lt;/i&gt;","type":"article-journal","volume":"27"},"uris":["http://www.mendeley.com/documents/?uuid=bfd10d51-f5b3-3cad-b297-91cadfed08dd"]}],"mendeley":{"formattedCitation":"[141]","plainTextFormattedCitation":"[141]","previouslyFormattedCitation":"[141]"},"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[141]</w:t>
            </w:r>
            <w:r w:rsidRPr="001D0B13">
              <w:rPr>
                <w:rFonts w:ascii="Calibri" w:eastAsia="Times New Roman" w:hAnsi="Calibri" w:cs="Calibri"/>
                <w:color w:val="000000"/>
                <w:sz w:val="18"/>
                <w:szCs w:val="18"/>
                <w:lang w:val="en-NZ" w:eastAsia="en-AU"/>
              </w:rPr>
              <w:fldChar w:fldCharType="end"/>
            </w:r>
          </w:p>
        </w:tc>
      </w:tr>
      <w:tr w:rsidR="001D0B13" w:rsidRPr="001D0B13" w14:paraId="39FFB511" w14:textId="77777777" w:rsidTr="00CD5084">
        <w:trPr>
          <w:trHeight w:val="315"/>
        </w:trPr>
        <w:tc>
          <w:tcPr>
            <w:tcW w:w="1172" w:type="dxa"/>
            <w:tcBorders>
              <w:top w:val="nil"/>
              <w:left w:val="single" w:sz="8" w:space="0" w:color="000000"/>
              <w:bottom w:val="single" w:sz="8" w:space="0" w:color="auto"/>
              <w:right w:val="nil"/>
            </w:tcBorders>
            <w:shd w:val="clear" w:color="000000" w:fill="E2EFDA"/>
            <w:noWrap/>
            <w:vAlign w:val="center"/>
            <w:hideMark/>
          </w:tcPr>
          <w:p w14:paraId="70BFD21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auto"/>
              <w:right w:val="nil"/>
            </w:tcBorders>
            <w:shd w:val="clear" w:color="000000" w:fill="E2EFDA"/>
            <w:noWrap/>
            <w:vAlign w:val="center"/>
            <w:hideMark/>
          </w:tcPr>
          <w:p w14:paraId="09EAD18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auto"/>
              <w:right w:val="nil"/>
            </w:tcBorders>
            <w:shd w:val="clear" w:color="000000" w:fill="E2EFDA"/>
            <w:noWrap/>
            <w:vAlign w:val="center"/>
            <w:hideMark/>
          </w:tcPr>
          <w:p w14:paraId="1074417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auto"/>
              <w:right w:val="nil"/>
            </w:tcBorders>
            <w:shd w:val="clear" w:color="000000" w:fill="E2EFDA"/>
            <w:noWrap/>
            <w:vAlign w:val="center"/>
            <w:hideMark/>
          </w:tcPr>
          <w:p w14:paraId="570058E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2014</w:t>
            </w:r>
          </w:p>
        </w:tc>
        <w:tc>
          <w:tcPr>
            <w:tcW w:w="2495" w:type="dxa"/>
            <w:tcBorders>
              <w:top w:val="nil"/>
              <w:left w:val="nil"/>
              <w:bottom w:val="single" w:sz="8" w:space="0" w:color="auto"/>
              <w:right w:val="nil"/>
            </w:tcBorders>
            <w:shd w:val="clear" w:color="000000" w:fill="E2EFDA"/>
            <w:noWrap/>
            <w:vAlign w:val="center"/>
            <w:hideMark/>
          </w:tcPr>
          <w:p w14:paraId="435EAA1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Ibiza, Spain (Europe)</w:t>
            </w:r>
          </w:p>
        </w:tc>
        <w:tc>
          <w:tcPr>
            <w:tcW w:w="1841" w:type="dxa"/>
            <w:tcBorders>
              <w:top w:val="nil"/>
              <w:left w:val="nil"/>
              <w:bottom w:val="single" w:sz="8" w:space="0" w:color="auto"/>
              <w:right w:val="nil"/>
            </w:tcBorders>
            <w:shd w:val="clear" w:color="000000" w:fill="E2EFDA"/>
            <w:noWrap/>
            <w:vAlign w:val="center"/>
            <w:hideMark/>
          </w:tcPr>
          <w:p w14:paraId="21B04C5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auto"/>
              <w:right w:val="nil"/>
            </w:tcBorders>
            <w:shd w:val="clear" w:color="000000" w:fill="E2EFDA"/>
            <w:noWrap/>
            <w:vAlign w:val="center"/>
            <w:hideMark/>
          </w:tcPr>
          <w:p w14:paraId="036C5AA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auto"/>
              <w:right w:val="nil"/>
            </w:tcBorders>
            <w:shd w:val="clear" w:color="000000" w:fill="E2EFDA"/>
            <w:noWrap/>
            <w:vAlign w:val="center"/>
            <w:hideMark/>
          </w:tcPr>
          <w:p w14:paraId="6EDD837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CDC + O</w:t>
            </w:r>
          </w:p>
        </w:tc>
        <w:tc>
          <w:tcPr>
            <w:tcW w:w="709" w:type="dxa"/>
            <w:tcBorders>
              <w:top w:val="nil"/>
              <w:left w:val="nil"/>
              <w:bottom w:val="single" w:sz="8" w:space="0" w:color="auto"/>
              <w:right w:val="nil"/>
            </w:tcBorders>
            <w:shd w:val="clear" w:color="000000" w:fill="E2EFDA"/>
            <w:noWrap/>
            <w:vAlign w:val="center"/>
            <w:hideMark/>
          </w:tcPr>
          <w:p w14:paraId="430A4AA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auto"/>
              <w:right w:val="nil"/>
            </w:tcBorders>
            <w:shd w:val="clear" w:color="000000" w:fill="E2EFDA"/>
            <w:noWrap/>
            <w:vAlign w:val="center"/>
            <w:hideMark/>
          </w:tcPr>
          <w:p w14:paraId="7CDF707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auto"/>
              <w:right w:val="single" w:sz="8" w:space="0" w:color="000000"/>
            </w:tcBorders>
            <w:shd w:val="clear" w:color="000000" w:fill="E2EFDA"/>
            <w:noWrap/>
            <w:vAlign w:val="center"/>
            <w:hideMark/>
          </w:tcPr>
          <w:p w14:paraId="22EB5A9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{"citationItems":[{"id":"ITEM-1","itemData":{"abstract":"Aedes (Stegomya) albopictus is an invasive mosquito native to tropical areas in Southeast Asia. It is an important vector of several pathogens of public and veterinary health significance. In 2004 this mosquito was recorded for the first time in Spain (Catalonia) and detected in Majorca (Balearic Islands) in 2012. In this paper, we report for the first time the presence of Ae. albopictus on the island of Ibiza ('Eivissa', Balearic Islands, Spain). The high volume of goods arriving by maritime transport and the increase of commercial trade and visitors during recent years have been identified as the most probable entry routes for the species on the Island.","author":[{"dropping-particle":"","family":"Barceló","given":"Carlos","non-dropping-particle":"","parse-names":false,"suffix":""},{"dropping-particle":"","family":"Bengoa","given":"Mikel","non-dropping-particle":"","parse-names":false,"suffix":""},{"dropping-particle":"","family":"Monerris","given":"Miriam","non-dropping-particle":"","parse-names":false,"suffix":""},{"dropping-particle":"","family":"Molina","given":"Ricardo","non-dropping-particle":"","parse-names":false,"suffix":""},{"dropping-particle":"","family":"Delacour-Estrella","given":"Sarah","non-dropping-particle":"","parse-names":false,"suffix":""},{"dropping-particle":"","family":"Lucientes","given":"Javier","non-dropping-particle":"","parse-names":false,"suffix":""},{"dropping-particle":"","family":"Miranda","given":"Miguel Ángel","non-dropping-particle":"","parse-names":false,"suffix":""}],"container-title":"Journal of the European Mosquito Control Association","id":"ITEM-1","issued":{"date-parts":[["2015"]]},"page":"1-4","title":"First record of &lt;i&gt;Aedes albopictus&lt;/i&gt; (Skuse, 1894) (Diptera; Culicidae) from Ibiza (Balearic Islands; Spain)","type":"article-journal","volume":"33"},"uris":["http://www.mendeley.com/documents/?uuid=e016d8f7-0f7f-35ac-a0cf-48932f3ad8e1"]}],"mendeley":{"formattedCitation":"[42]","plainTextFormattedCitation":"[42]","previouslyFormattedCitation":"[42]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[42]</w:t>
            </w:r>
            <w:r w:rsidRPr="001D0B13">
              <w:rPr>
                <w:rFonts w:ascii="Calibri" w:eastAsia="Times New Roman" w:hAnsi="Calibri" w:cs="Calibri"/>
                <w:color w:val="000000"/>
                <w:sz w:val="18"/>
                <w:szCs w:val="18"/>
                <w:lang w:val="en-NZ" w:eastAsia="en-AU"/>
              </w:rPr>
              <w:fldChar w:fldCharType="end"/>
            </w:r>
          </w:p>
        </w:tc>
      </w:tr>
      <w:tr w:rsidR="001D0B13" w:rsidRPr="001D0B13" w14:paraId="6B53F902" w14:textId="77777777" w:rsidTr="00CD5084">
        <w:trPr>
          <w:trHeight w:val="315"/>
        </w:trPr>
        <w:tc>
          <w:tcPr>
            <w:tcW w:w="1172" w:type="dxa"/>
            <w:tcBorders>
              <w:top w:val="nil"/>
              <w:left w:val="single" w:sz="8" w:space="0" w:color="000000"/>
              <w:bottom w:val="single" w:sz="8" w:space="0" w:color="auto"/>
              <w:right w:val="nil"/>
            </w:tcBorders>
            <w:shd w:val="clear" w:color="000000" w:fill="E2EFDA"/>
            <w:noWrap/>
            <w:vAlign w:val="center"/>
            <w:hideMark/>
          </w:tcPr>
          <w:p w14:paraId="21D20EF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Maritime sea transport</w:t>
            </w:r>
          </w:p>
        </w:tc>
        <w:tc>
          <w:tcPr>
            <w:tcW w:w="736" w:type="dxa"/>
            <w:tcBorders>
              <w:top w:val="nil"/>
              <w:left w:val="nil"/>
              <w:bottom w:val="single" w:sz="8" w:space="0" w:color="auto"/>
              <w:right w:val="nil"/>
            </w:tcBorders>
            <w:shd w:val="clear" w:color="000000" w:fill="E2EFDA"/>
            <w:noWrap/>
            <w:vAlign w:val="center"/>
            <w:hideMark/>
          </w:tcPr>
          <w:p w14:paraId="1294DFA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auto"/>
              <w:right w:val="nil"/>
            </w:tcBorders>
            <w:shd w:val="clear" w:color="000000" w:fill="E2EFDA"/>
            <w:noWrap/>
            <w:vAlign w:val="center"/>
            <w:hideMark/>
          </w:tcPr>
          <w:p w14:paraId="74545C1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auto"/>
              <w:right w:val="nil"/>
            </w:tcBorders>
            <w:shd w:val="clear" w:color="000000" w:fill="E2EFDA"/>
            <w:noWrap/>
            <w:vAlign w:val="center"/>
            <w:hideMark/>
          </w:tcPr>
          <w:p w14:paraId="635E8D9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2016</w:t>
            </w:r>
          </w:p>
        </w:tc>
        <w:tc>
          <w:tcPr>
            <w:tcW w:w="2495" w:type="dxa"/>
            <w:tcBorders>
              <w:top w:val="nil"/>
              <w:left w:val="nil"/>
              <w:bottom w:val="single" w:sz="8" w:space="0" w:color="auto"/>
              <w:right w:val="nil"/>
            </w:tcBorders>
            <w:shd w:val="clear" w:color="000000" w:fill="E2EFDA"/>
            <w:noWrap/>
            <w:vAlign w:val="center"/>
            <w:hideMark/>
          </w:tcPr>
          <w:p w14:paraId="3D6AB79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Tyrrhenian islands, Italy (Europe)</w:t>
            </w:r>
          </w:p>
        </w:tc>
        <w:tc>
          <w:tcPr>
            <w:tcW w:w="1841" w:type="dxa"/>
            <w:tcBorders>
              <w:top w:val="nil"/>
              <w:left w:val="nil"/>
              <w:bottom w:val="single" w:sz="8" w:space="0" w:color="auto"/>
              <w:right w:val="nil"/>
            </w:tcBorders>
            <w:shd w:val="clear" w:color="000000" w:fill="E2EFDA"/>
            <w:noWrap/>
            <w:vAlign w:val="center"/>
            <w:hideMark/>
          </w:tcPr>
          <w:p w14:paraId="4211FE9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Italy (Europe)</w:t>
            </w:r>
          </w:p>
        </w:tc>
        <w:tc>
          <w:tcPr>
            <w:tcW w:w="990" w:type="dxa"/>
            <w:tcBorders>
              <w:top w:val="nil"/>
              <w:left w:val="nil"/>
              <w:bottom w:val="single" w:sz="8" w:space="0" w:color="auto"/>
              <w:right w:val="nil"/>
            </w:tcBorders>
            <w:shd w:val="clear" w:color="000000" w:fill="E2EFDA"/>
            <w:noWrap/>
            <w:vAlign w:val="center"/>
            <w:hideMark/>
          </w:tcPr>
          <w:p w14:paraId="47618FF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auto"/>
              <w:right w:val="nil"/>
            </w:tcBorders>
            <w:shd w:val="clear" w:color="000000" w:fill="E2EFDA"/>
            <w:noWrap/>
            <w:vAlign w:val="center"/>
            <w:hideMark/>
          </w:tcPr>
          <w:p w14:paraId="04DC18A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O</w:t>
            </w:r>
          </w:p>
        </w:tc>
        <w:tc>
          <w:tcPr>
            <w:tcW w:w="709" w:type="dxa"/>
            <w:tcBorders>
              <w:top w:val="nil"/>
              <w:left w:val="nil"/>
              <w:bottom w:val="single" w:sz="8" w:space="0" w:color="auto"/>
              <w:right w:val="nil"/>
            </w:tcBorders>
            <w:shd w:val="clear" w:color="000000" w:fill="E2EFDA"/>
            <w:noWrap/>
            <w:vAlign w:val="center"/>
            <w:hideMark/>
          </w:tcPr>
          <w:p w14:paraId="0AA9603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auto"/>
              <w:right w:val="nil"/>
            </w:tcBorders>
            <w:shd w:val="clear" w:color="000000" w:fill="E2EFDA"/>
            <w:noWrap/>
            <w:vAlign w:val="center"/>
            <w:hideMark/>
          </w:tcPr>
          <w:p w14:paraId="1EDC9FE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auto"/>
              <w:right w:val="single" w:sz="8" w:space="0" w:color="000000"/>
            </w:tcBorders>
            <w:shd w:val="clear" w:color="000000" w:fill="E2EFDA"/>
            <w:noWrap/>
            <w:vAlign w:val="center"/>
            <w:hideMark/>
          </w:tcPr>
          <w:p w14:paraId="10F03CA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{"citationItems":[{"id":"ITEM-1","itemData":{"abstract":"Aedes (Stegomyia) albopictus, an invasive mosquito originating from the Asian-Pacific region, is known as an important vector of several pathogens of public and veterinary health significance. In 1990, this mosquito was recorded for the first time in Italy (Port of Genova) and in about 20 years it has become established throughout the whole country. In this paper, we report for the first time the presence of Ae. albopictus on three small islands in the Tyrrhenian Sea, namely Giglio, Ventotene and Ustica. Most probably, the maritime transport of goods and tourists during the summer is the major entry route of this mosquito species.","author":[{"dropping-particle":"","family":"Toma","given":"Luciano","non-dropping-particle":"","parse-names":false,"suffix":""},{"dropping-particle":"","family":"Toma","given":"Federico","non-dropping-particle":"","parse-names":false,"suffix":""},{"dropping-particle":"","family":"Pampiglione","given":"Guglielmo","non-dropping-particle":"","parse-names":false,"suffix":""},{"dropping-particle":"","family":"Goffredo","given":"Maria","non-dropping-particle":"","parse-names":false,"suffix":""},{"dropping-particle":"","family":"Severini","given":"Francesco","non-dropping-particle":"","parse-names":false,"suffix":""},{"dropping-particle":"","family":"Luco","given":"Marco","non-dropping-particle":"Di","parse-names":false,"suffix":""}],"container-title":"Journal of the European Mosquito Control Association","id":"ITEM-1","issued":{"date-parts":[["2017"]]},"page":"25-28","title":"First record of &lt;i&gt;Aedes albopictus&lt;/i&gt; (Skuse, 1894) (Diptera; Culicidae) from three islands in the Tyrrhenian Sea (Italy)","type":"article-journal","volume":"35"},"uris":["http://www.mendeley.com/documents/?uuid=9a488246-08a5-489e-83ed-963a61c98d02"]}],"mendeley":{"formattedCitation":"[43]","plainTextFormattedCitation":"[43]","previouslyFormattedCitation":"[43]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[43]</w:t>
            </w:r>
            <w:r w:rsidRPr="001D0B13">
              <w:rPr>
                <w:rFonts w:ascii="Calibri" w:eastAsia="Times New Roman" w:hAnsi="Calibri" w:cs="Calibri"/>
                <w:color w:val="000000"/>
                <w:sz w:val="18"/>
                <w:szCs w:val="18"/>
                <w:lang w:val="en-NZ" w:eastAsia="en-AU"/>
              </w:rPr>
              <w:fldChar w:fldCharType="end"/>
            </w:r>
          </w:p>
        </w:tc>
      </w:tr>
      <w:tr w:rsidR="001D0B13" w:rsidRPr="001D0B13" w14:paraId="6C165E08" w14:textId="77777777" w:rsidTr="00CD5084">
        <w:trPr>
          <w:trHeight w:val="315"/>
        </w:trPr>
        <w:tc>
          <w:tcPr>
            <w:tcW w:w="1172" w:type="dxa"/>
            <w:tcBorders>
              <w:top w:val="nil"/>
              <w:left w:val="single" w:sz="8" w:space="0" w:color="000000"/>
              <w:bottom w:val="single" w:sz="8" w:space="0" w:color="auto"/>
              <w:right w:val="nil"/>
            </w:tcBorders>
            <w:shd w:val="clear" w:color="000000" w:fill="E2EFDA"/>
            <w:noWrap/>
            <w:vAlign w:val="center"/>
            <w:hideMark/>
          </w:tcPr>
          <w:p w14:paraId="0F84A4D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auto"/>
              <w:right w:val="nil"/>
            </w:tcBorders>
            <w:shd w:val="clear" w:color="000000" w:fill="E2EFDA"/>
            <w:noWrap/>
            <w:vAlign w:val="center"/>
            <w:hideMark/>
          </w:tcPr>
          <w:p w14:paraId="6EB54B6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auto"/>
              <w:right w:val="nil"/>
            </w:tcBorders>
            <w:shd w:val="clear" w:color="000000" w:fill="E2EFDA"/>
            <w:noWrap/>
            <w:vAlign w:val="center"/>
            <w:hideMark/>
          </w:tcPr>
          <w:p w14:paraId="3C19E90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auto"/>
              <w:right w:val="nil"/>
            </w:tcBorders>
            <w:shd w:val="clear" w:color="000000" w:fill="E2EFDA"/>
            <w:noWrap/>
            <w:vAlign w:val="center"/>
            <w:hideMark/>
          </w:tcPr>
          <w:p w14:paraId="490DD09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w:t>
            </w:r>
          </w:p>
        </w:tc>
        <w:tc>
          <w:tcPr>
            <w:tcW w:w="2495" w:type="dxa"/>
            <w:tcBorders>
              <w:top w:val="nil"/>
              <w:left w:val="nil"/>
              <w:bottom w:val="single" w:sz="8" w:space="0" w:color="auto"/>
              <w:right w:val="nil"/>
            </w:tcBorders>
            <w:shd w:val="clear" w:color="000000" w:fill="E2EFDA"/>
            <w:noWrap/>
            <w:vAlign w:val="center"/>
            <w:hideMark/>
          </w:tcPr>
          <w:p w14:paraId="320908C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Haiti (Central &amp; South America)</w:t>
            </w:r>
          </w:p>
        </w:tc>
        <w:tc>
          <w:tcPr>
            <w:tcW w:w="1841" w:type="dxa"/>
            <w:tcBorders>
              <w:top w:val="nil"/>
              <w:left w:val="nil"/>
              <w:bottom w:val="single" w:sz="8" w:space="0" w:color="auto"/>
              <w:right w:val="nil"/>
            </w:tcBorders>
            <w:shd w:val="clear" w:color="000000" w:fill="E2EFDA"/>
            <w:noWrap/>
            <w:vAlign w:val="center"/>
            <w:hideMark/>
          </w:tcPr>
          <w:p w14:paraId="1FA289C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(Central &amp; South America)</w:t>
            </w:r>
          </w:p>
        </w:tc>
        <w:tc>
          <w:tcPr>
            <w:tcW w:w="990" w:type="dxa"/>
            <w:tcBorders>
              <w:top w:val="nil"/>
              <w:left w:val="nil"/>
              <w:bottom w:val="single" w:sz="8" w:space="0" w:color="auto"/>
              <w:right w:val="nil"/>
            </w:tcBorders>
            <w:shd w:val="clear" w:color="000000" w:fill="E2EFDA"/>
            <w:noWrap/>
            <w:vAlign w:val="center"/>
            <w:hideMark/>
          </w:tcPr>
          <w:p w14:paraId="398CFFD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auto"/>
              <w:right w:val="nil"/>
            </w:tcBorders>
            <w:shd w:val="clear" w:color="000000" w:fill="E2EFDA"/>
            <w:noWrap/>
            <w:vAlign w:val="center"/>
            <w:hideMark/>
          </w:tcPr>
          <w:p w14:paraId="7140E0A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auto"/>
              <w:right w:val="nil"/>
            </w:tcBorders>
            <w:shd w:val="clear" w:color="000000" w:fill="E2EFDA"/>
            <w:noWrap/>
            <w:vAlign w:val="center"/>
            <w:hideMark/>
          </w:tcPr>
          <w:p w14:paraId="60F7744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auto"/>
              <w:right w:val="nil"/>
            </w:tcBorders>
            <w:shd w:val="clear" w:color="000000" w:fill="E2EFDA"/>
            <w:noWrap/>
            <w:vAlign w:val="center"/>
            <w:hideMark/>
          </w:tcPr>
          <w:p w14:paraId="1034D3B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auto"/>
              <w:right w:val="single" w:sz="8" w:space="0" w:color="000000"/>
            </w:tcBorders>
            <w:shd w:val="clear" w:color="000000" w:fill="E2EFDA"/>
            <w:noWrap/>
            <w:vAlign w:val="center"/>
            <w:hideMark/>
          </w:tcPr>
          <w:p w14:paraId="55A9BF2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{"citationItems":[{"id":"ITEM-1","itemData":{"abstract":"Aedes albopictus was found in six of the 10 departments of Haiti and in 14 of the 35 communes surveyed. The survey found the larvae of Ae. albopictus in 13 different types of containers. Used tires and tins were by far the most common breeding sites used by this mosquito species. At the breeding sites, Ae. albopictus was associated with other mosquito species, such as Aedes aegypti, Culex nigripalpus and Aedes mediovittatus. The highest proportion of association was with Ae. aegypti. This study represents the first report of Ae. albopictus in Haiti.","author":[{"dropping-particle":"","family":"Fernández Mdel","given":"M.C.","non-dropping-particle":"","parse-names":false,"suffix":""},{"dropping-particle":"Saint","family":"Jean","given":"Yvan","non-dropping-particle":"","parse-names":false,"suffix":""},{"dropping-particle":"","family":"Callaba","given":"Carlos A.Fuster","non-dropping-particle":"","parse-names":false,"suffix":""},{"dropping-particle":"","family":"López","given":"Lorenzo Somarriba","non-dropping-particle":"","parse-names":false,"suffix":""}],"container-title":"Memorias do Instituto Oswaldo Cruz","id":"ITEM-1","issue":"2","issued":{"date-parts":[["2012"]]},"page":"279-281","title":"The first report of &lt;i&gt;Aedes&lt;/i&gt; (Stegomyia) &lt;i&gt;albopictus&lt;/i&gt; in Haiti","type":"article-journal","volume":"107"},"uris":["http://www.mendeley.com/documents/?uuid=9e5f299e-c78a-4d12-aff4-01262443c58e"]}],"mendeley":{"formattedCitation":"[142]","plainTextFormattedCitation":"[142]","previouslyFormattedCitation":"[142]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[142]</w:t>
            </w:r>
            <w:r w:rsidRPr="001D0B13">
              <w:rPr>
                <w:rFonts w:ascii="Calibri" w:eastAsia="Times New Roman" w:hAnsi="Calibri" w:cs="Calibri"/>
                <w:color w:val="000000"/>
                <w:sz w:val="18"/>
                <w:szCs w:val="18"/>
                <w:lang w:val="en-NZ" w:eastAsia="en-AU"/>
              </w:rPr>
              <w:fldChar w:fldCharType="end"/>
            </w:r>
          </w:p>
        </w:tc>
      </w:tr>
      <w:tr w:rsidR="001D0B13" w:rsidRPr="001D0B13" w14:paraId="2BAF37BB"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31223B3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09466C7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6DBB257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3F99D83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2011</w:t>
            </w:r>
          </w:p>
        </w:tc>
        <w:tc>
          <w:tcPr>
            <w:tcW w:w="2495" w:type="dxa"/>
            <w:tcBorders>
              <w:top w:val="nil"/>
              <w:left w:val="nil"/>
              <w:bottom w:val="single" w:sz="8" w:space="0" w:color="000000"/>
              <w:right w:val="nil"/>
            </w:tcBorders>
            <w:shd w:val="clear" w:color="000000" w:fill="E2EFDA"/>
            <w:noWrap/>
            <w:vAlign w:val="center"/>
            <w:hideMark/>
          </w:tcPr>
          <w:p w14:paraId="0C09A66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Bulgaria (Europe)</w:t>
            </w:r>
          </w:p>
        </w:tc>
        <w:tc>
          <w:tcPr>
            <w:tcW w:w="1841" w:type="dxa"/>
            <w:tcBorders>
              <w:top w:val="nil"/>
              <w:left w:val="nil"/>
              <w:bottom w:val="single" w:sz="8" w:space="0" w:color="000000"/>
              <w:right w:val="nil"/>
            </w:tcBorders>
            <w:shd w:val="clear" w:color="000000" w:fill="E2EFDA"/>
            <w:noWrap/>
            <w:vAlign w:val="center"/>
            <w:hideMark/>
          </w:tcPr>
          <w:p w14:paraId="69419C2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150F683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E2EFDA"/>
            <w:noWrap/>
            <w:vAlign w:val="center"/>
            <w:hideMark/>
          </w:tcPr>
          <w:p w14:paraId="0B1EEC9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3C671D1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E2EFDA"/>
            <w:noWrap/>
            <w:vAlign w:val="center"/>
            <w:hideMark/>
          </w:tcPr>
          <w:p w14:paraId="5AD3089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6CFC720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{"citationItems":[{"id":"ITEM-1","itemData":{"DOI":"10.1089/vbz.2012.1093","ISSN":"15577759","PMID":"23808976","abstract":"Despite its confirmed establishment in neighboring Greece and Bulgaria, the presence of the Oriental invasive species Stegomyia albopicta (Skuse) (=Aedes albopictus) has never been confirmed in Turkey. Active surveillance for this container-breeding species was carried out using oviposition traps at 15 discrete sites in the towns of Ipsala (n=8 sites), Kesan (n=5) (Edirne District), and Malkara (n=2) (Tekirdag District) in the Thrace region of northwestern Turkey, from May 23 through November 10, 2011. Eggs collected were reared to the fourth larval instar and adult stages where possible to facilitate integrated morphological and molecular species identification. DNA barcodes (658 bp of the mitochondrial cytochrome c oxidase I [COI] gene) were compared with all four potentially invasive Stegomyia species: St. aegypti, St. albopicta, St. cretina, and St. japonica. Sequences generated for samples collected in Thrace Region were herein confirmed as St. albopicta, the first record of this vector species in Turkey. Eggs of St. albopicta were detected in two discrete localities: (1) In the grounds of a restaurant in Kesan (in week 36), and (2) in the customs area of the Turkish-Greek border at Ipsala (in weeks 32 and 38). Multiple detection of St. albopicta eggs indicates the possible establishment of the species in northwestern Turkey. Finding this important disease vector has implications for public health and requires the implementation of active vector monitoring programs and targeted vector suppression strategies to limit the spread of this invasive vector species in Turkey. © 2013 Mary Ann Liebert, Inc.","author":[{"dropping-particle":"","family":"Oter","given":"Kerem","non-dropping-particle":"","parse-names":false,"suffix":""},{"dropping-particle":"","family":"Gunay","given":"Filiz","non-dropping-particle":"","parse-names":false,"suffix":""},{"dropping-particle":"","family":"Tuzer","given":"Erkut","non-dropping-particle":"","parse-names":false,"suffix":""},{"dropping-particle":"","family":"Linton","given":"Yvonne Marie","non-dropping-particle":"","parse-names":false,"suffix":""},{"dropping-particle":"","family":"Bellini","given":"Romeo","non-dropping-particle":"","parse-names":false,"suffix":""},{"dropping-particle":"","family":"Alten","given":"Bulent","non-dropping-particle":"","parse-names":false,"suffix":""}],"container-title":"Vector-Borne and Zoonotic Diseases","id":"ITEM-1","issue":"10","issued":{"date-parts":[["2013","10","1"]]},"page":"753-761","publisher":"Mary Ann Liebert Inc.","title":"First record of &lt;i&gt;Stegomyia albopicta&lt;/i&gt; in Turkey determined by active ovitrap surveillance and DNA barcoding","type":"article-journal","volume":"13"},"uris":["http://www.mendeley.com/documents/?uuid=ebcdb534-9ad3-3e84-9813-9b81fb4f56da"]}],"mendeley":{"formattedCitation":"[134]","plainTextFormattedCitation":"[134]","previouslyFormattedCitation":"[134]"},"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[134]</w:t>
            </w:r>
            <w:r w:rsidRPr="001D0B13">
              <w:rPr>
                <w:rFonts w:ascii="Calibri" w:eastAsia="Times New Roman" w:hAnsi="Calibri" w:cs="Calibri"/>
                <w:color w:val="000000"/>
                <w:sz w:val="18"/>
                <w:szCs w:val="18"/>
                <w:lang w:val="en-NZ" w:eastAsia="en-AU"/>
              </w:rPr>
              <w:fldChar w:fldCharType="end"/>
            </w:r>
          </w:p>
        </w:tc>
      </w:tr>
      <w:tr w:rsidR="001D0B13" w:rsidRPr="001D0B13" w14:paraId="64437C70" w14:textId="77777777" w:rsidTr="00CD5084">
        <w:trPr>
          <w:trHeight w:val="315"/>
        </w:trPr>
        <w:tc>
          <w:tcPr>
            <w:tcW w:w="1172" w:type="dxa"/>
            <w:tcBorders>
              <w:top w:val="nil"/>
              <w:left w:val="single" w:sz="8" w:space="0" w:color="000000"/>
              <w:bottom w:val="single" w:sz="8" w:space="0" w:color="auto"/>
              <w:right w:val="nil"/>
            </w:tcBorders>
            <w:shd w:val="clear" w:color="000000" w:fill="E2EFDA"/>
            <w:noWrap/>
            <w:vAlign w:val="center"/>
            <w:hideMark/>
          </w:tcPr>
          <w:p w14:paraId="7BF9DBF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auto"/>
              <w:right w:val="nil"/>
            </w:tcBorders>
            <w:shd w:val="clear" w:color="000000" w:fill="E2EFDA"/>
            <w:noWrap/>
            <w:vAlign w:val="center"/>
            <w:hideMark/>
          </w:tcPr>
          <w:p w14:paraId="3B78AD8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auto"/>
              <w:right w:val="nil"/>
            </w:tcBorders>
            <w:shd w:val="clear" w:color="000000" w:fill="E2EFDA"/>
            <w:noWrap/>
            <w:vAlign w:val="center"/>
            <w:hideMark/>
          </w:tcPr>
          <w:p w14:paraId="1FA61EB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auto"/>
              <w:right w:val="nil"/>
            </w:tcBorders>
            <w:shd w:val="clear" w:color="000000" w:fill="E2EFDA"/>
            <w:noWrap/>
            <w:vAlign w:val="center"/>
            <w:hideMark/>
          </w:tcPr>
          <w:p w14:paraId="42F5F47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2012</w:t>
            </w:r>
          </w:p>
        </w:tc>
        <w:tc>
          <w:tcPr>
            <w:tcW w:w="2495" w:type="dxa"/>
            <w:tcBorders>
              <w:top w:val="nil"/>
              <w:left w:val="nil"/>
              <w:bottom w:val="single" w:sz="8" w:space="0" w:color="auto"/>
              <w:right w:val="nil"/>
            </w:tcBorders>
            <w:shd w:val="clear" w:color="000000" w:fill="E2EFDA"/>
            <w:noWrap/>
            <w:vAlign w:val="center"/>
            <w:hideMark/>
          </w:tcPr>
          <w:p w14:paraId="70AFDE0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Hungary (Europe)</w:t>
            </w:r>
          </w:p>
        </w:tc>
        <w:tc>
          <w:tcPr>
            <w:tcW w:w="1841" w:type="dxa"/>
            <w:tcBorders>
              <w:top w:val="nil"/>
              <w:left w:val="nil"/>
              <w:bottom w:val="single" w:sz="8" w:space="0" w:color="auto"/>
              <w:right w:val="nil"/>
            </w:tcBorders>
            <w:shd w:val="clear" w:color="000000" w:fill="E2EFDA"/>
            <w:noWrap/>
            <w:vAlign w:val="center"/>
            <w:hideMark/>
          </w:tcPr>
          <w:p w14:paraId="25E5B53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auto"/>
              <w:right w:val="nil"/>
            </w:tcBorders>
            <w:shd w:val="clear" w:color="000000" w:fill="E2EFDA"/>
            <w:noWrap/>
            <w:vAlign w:val="center"/>
            <w:hideMark/>
          </w:tcPr>
          <w:p w14:paraId="7865F6C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auto"/>
              <w:right w:val="nil"/>
            </w:tcBorders>
            <w:shd w:val="clear" w:color="000000" w:fill="E2EFDA"/>
            <w:noWrap/>
            <w:vAlign w:val="center"/>
            <w:hideMark/>
          </w:tcPr>
          <w:p w14:paraId="7AB98E3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auto"/>
              <w:right w:val="nil"/>
            </w:tcBorders>
            <w:shd w:val="clear" w:color="000000" w:fill="E2EFDA"/>
            <w:noWrap/>
            <w:vAlign w:val="center"/>
            <w:hideMark/>
          </w:tcPr>
          <w:p w14:paraId="3B92482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auto"/>
              <w:right w:val="nil"/>
            </w:tcBorders>
            <w:shd w:val="clear" w:color="000000" w:fill="E2EFDA"/>
            <w:noWrap/>
            <w:vAlign w:val="center"/>
            <w:hideMark/>
          </w:tcPr>
          <w:p w14:paraId="75E798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auto"/>
              <w:right w:val="single" w:sz="8" w:space="0" w:color="000000"/>
            </w:tcBorders>
            <w:shd w:val="clear" w:color="000000" w:fill="E2EFDA"/>
            <w:noWrap/>
            <w:vAlign w:val="center"/>
            <w:hideMark/>
          </w:tcPr>
          <w:p w14:paraId="50D7076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Indra","given":"Alexander","non-dropping-particle":"","parse-names":false,"suffix":""}],"id":"ITEM-1","issued":{"date-parts":[["2013"]]},"number-of-pages":"24","title":"Stechmücken-Surveillance in der Steiermark (Abschlussbericht): Klimawandel als Ursache der Ausbreitung exotischer Stechmücken am Beispiel &lt;i&gt;Aedes japonicus&lt;/i&gt; = Asiatischer Felsentümpelmosquito und tropischer Viren am Beispiel West Nil Virus in der Stei","type":"report"},"uris":["http://www.mendeley.com/documents/?uuid=41e95268-c96d-37b7-bbcc-9e4d1ac3380d"]}],"mendeley":{"formattedCitation":"[143]","plainTextFormattedCitation":"[143]","previouslyFormattedCitation":"[143]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[143]</w:t>
            </w:r>
            <w:r w:rsidRPr="001D0B13">
              <w:rPr>
                <w:rFonts w:ascii="Calibri" w:eastAsia="Times New Roman" w:hAnsi="Calibri" w:cs="Calibri"/>
                <w:color w:val="000000"/>
                <w:sz w:val="18"/>
                <w:szCs w:val="18"/>
                <w:lang w:val="en-NZ" w:eastAsia="en-AU"/>
              </w:rPr>
              <w:fldChar w:fldCharType="end"/>
            </w:r>
          </w:p>
        </w:tc>
      </w:tr>
      <w:tr w:rsidR="001D0B13" w:rsidRPr="001D0B13" w14:paraId="4F11478A" w14:textId="77777777" w:rsidTr="00CD5084">
        <w:trPr>
          <w:trHeight w:val="315"/>
        </w:trPr>
        <w:tc>
          <w:tcPr>
            <w:tcW w:w="1172" w:type="dxa"/>
            <w:tcBorders>
              <w:top w:val="nil"/>
              <w:left w:val="single" w:sz="8" w:space="0" w:color="000000"/>
              <w:bottom w:val="single" w:sz="8" w:space="0" w:color="auto"/>
              <w:right w:val="nil"/>
            </w:tcBorders>
            <w:shd w:val="clear" w:color="000000" w:fill="E2EFDA"/>
            <w:noWrap/>
            <w:vAlign w:val="center"/>
            <w:hideMark/>
          </w:tcPr>
          <w:p w14:paraId="0C09D13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auto"/>
              <w:right w:val="nil"/>
            </w:tcBorders>
            <w:shd w:val="clear" w:color="000000" w:fill="E2EFDA"/>
            <w:noWrap/>
            <w:vAlign w:val="center"/>
            <w:hideMark/>
          </w:tcPr>
          <w:p w14:paraId="6FAC26D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auto"/>
              <w:right w:val="nil"/>
            </w:tcBorders>
            <w:shd w:val="clear" w:color="000000" w:fill="E2EFDA"/>
            <w:noWrap/>
            <w:vAlign w:val="center"/>
            <w:hideMark/>
          </w:tcPr>
          <w:p w14:paraId="3A5AC33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auto"/>
              <w:right w:val="nil"/>
            </w:tcBorders>
            <w:shd w:val="clear" w:color="000000" w:fill="E2EFDA"/>
            <w:noWrap/>
            <w:vAlign w:val="center"/>
            <w:hideMark/>
          </w:tcPr>
          <w:p w14:paraId="47012A1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2014</w:t>
            </w:r>
          </w:p>
        </w:tc>
        <w:tc>
          <w:tcPr>
            <w:tcW w:w="2495" w:type="dxa"/>
            <w:tcBorders>
              <w:top w:val="nil"/>
              <w:left w:val="nil"/>
              <w:bottom w:val="single" w:sz="8" w:space="0" w:color="auto"/>
              <w:right w:val="nil"/>
            </w:tcBorders>
            <w:shd w:val="clear" w:color="000000" w:fill="E2EFDA"/>
            <w:noWrap/>
            <w:vAlign w:val="center"/>
            <w:hideMark/>
          </w:tcPr>
          <w:p w14:paraId="12B99FC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Georgia (Europe)</w:t>
            </w:r>
          </w:p>
        </w:tc>
        <w:tc>
          <w:tcPr>
            <w:tcW w:w="1841" w:type="dxa"/>
            <w:tcBorders>
              <w:top w:val="nil"/>
              <w:left w:val="nil"/>
              <w:bottom w:val="single" w:sz="8" w:space="0" w:color="auto"/>
              <w:right w:val="nil"/>
            </w:tcBorders>
            <w:shd w:val="clear" w:color="000000" w:fill="E2EFDA"/>
            <w:noWrap/>
            <w:vAlign w:val="center"/>
            <w:hideMark/>
          </w:tcPr>
          <w:p w14:paraId="7632ADA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auto"/>
              <w:right w:val="nil"/>
            </w:tcBorders>
            <w:shd w:val="clear" w:color="000000" w:fill="E2EFDA"/>
            <w:noWrap/>
            <w:vAlign w:val="center"/>
            <w:hideMark/>
          </w:tcPr>
          <w:p w14:paraId="113D4AF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auto"/>
              <w:right w:val="nil"/>
            </w:tcBorders>
            <w:shd w:val="clear" w:color="000000" w:fill="E2EFDA"/>
            <w:noWrap/>
            <w:vAlign w:val="center"/>
            <w:hideMark/>
          </w:tcPr>
          <w:p w14:paraId="7770E6E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CDC</w:t>
            </w:r>
          </w:p>
        </w:tc>
        <w:tc>
          <w:tcPr>
            <w:tcW w:w="709" w:type="dxa"/>
            <w:tcBorders>
              <w:top w:val="nil"/>
              <w:left w:val="nil"/>
              <w:bottom w:val="single" w:sz="8" w:space="0" w:color="auto"/>
              <w:right w:val="nil"/>
            </w:tcBorders>
            <w:shd w:val="clear" w:color="000000" w:fill="E2EFDA"/>
            <w:noWrap/>
            <w:vAlign w:val="center"/>
            <w:hideMark/>
          </w:tcPr>
          <w:p w14:paraId="41560BB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auto"/>
              <w:right w:val="nil"/>
            </w:tcBorders>
            <w:shd w:val="clear" w:color="000000" w:fill="E2EFDA"/>
            <w:noWrap/>
            <w:vAlign w:val="center"/>
            <w:hideMark/>
          </w:tcPr>
          <w:p w14:paraId="1D0C84D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auto"/>
              <w:right w:val="single" w:sz="8" w:space="0" w:color="000000"/>
            </w:tcBorders>
            <w:shd w:val="clear" w:color="000000" w:fill="E2EFDA"/>
            <w:noWrap/>
            <w:vAlign w:val="center"/>
            <w:hideMark/>
          </w:tcPr>
          <w:p w14:paraId="0451BEC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{"citationItems":[{"id":"ITEM-1","itemData":{"DOI":"10.2987/16-6574.1","ISSN":"8756-971X","abstract":"Mosquito surveillance was carried out in Batumi, Georgia, in August 2014. Aedes albopictus was detected for the first time, which brought the number of reported mosquito species in Georgia to 32. An updated checklist of the mosquitoes of Georgia is provided.","author":[{"dropping-particle":"","family":"Kutateladze","given":"Tamar","non-dropping-particle":"","parse-names":false,"suffix":""},{"dropping-particle":"","family":"Zangaladze","given":"Ekaterine","non-dropping-particle":"","parse-names":false,"suffix":""},{"dropping-particle":"","family":"Dolidze","given":"Nato","non-dropping-particle":"","parse-names":false,"suffix":""},{"dropping-particle":"","family":"Mamatsashvili","given":"Tamar","non-dropping-particle":"","parse-names":false,"suffix":""},{"dropping-particle":"","family":"Tskhvaradze","given":"Lamzira","non-dropping-particle":"","parse-names":false,"suffix":""},{"dropping-particle":"","family":"Andrews","given":"Elizabeth S.","non-dropping-particle":"","parse-names":false,"suffix":""},{"dropping-particle":"","family":"Haddow","given":"Andrew D.","non-dropping-particle":"","parse-names":false,"suffix":""}],"container-title":"Journal of the American Mosquito Control Association","id":"ITEM-1","issue":"3","issued":{"date-parts":[["2016","9","1"]]},"page":"230-233","publisher":"American Mosquito Control Association","title":"First Record of &lt;i&gt;Aedes albopictus&lt;/i&gt; in Georgia and Updated Checklist of Reported Species","type":"article-journal","volume":"32"},"uris":["http://www.mendeley.com/documents/?uuid=c8f74269-1448-313a-9b20-961b93ea6867"]}],"mendeley":{"formattedCitation":"[144]","plainTextFormattedCitation":"[144]","previouslyFormattedCitation":"[144]"},"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[144]</w:t>
            </w:r>
            <w:r w:rsidRPr="001D0B13">
              <w:rPr>
                <w:rFonts w:ascii="Calibri" w:eastAsia="Times New Roman" w:hAnsi="Calibri" w:cs="Calibri"/>
                <w:color w:val="000000"/>
                <w:sz w:val="18"/>
                <w:szCs w:val="18"/>
                <w:lang w:val="en-NZ" w:eastAsia="en-AU"/>
              </w:rPr>
              <w:fldChar w:fldCharType="end"/>
            </w:r>
          </w:p>
        </w:tc>
      </w:tr>
      <w:tr w:rsidR="001D0B13" w:rsidRPr="001D0B13" w14:paraId="1F7CC0C2"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64F2522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3F464D8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0719FA9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0AAEF03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2016</w:t>
            </w:r>
          </w:p>
        </w:tc>
        <w:tc>
          <w:tcPr>
            <w:tcW w:w="2495" w:type="dxa"/>
            <w:tcBorders>
              <w:top w:val="nil"/>
              <w:left w:val="nil"/>
              <w:bottom w:val="single" w:sz="8" w:space="0" w:color="000000"/>
              <w:right w:val="nil"/>
            </w:tcBorders>
            <w:shd w:val="clear" w:color="000000" w:fill="E2EFDA"/>
            <w:noWrap/>
            <w:vAlign w:val="center"/>
            <w:hideMark/>
          </w:tcPr>
          <w:p w14:paraId="7442F9E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Democratic Republic of Congo (Africa)</w:t>
            </w:r>
          </w:p>
        </w:tc>
        <w:tc>
          <w:tcPr>
            <w:tcW w:w="1841" w:type="dxa"/>
            <w:tcBorders>
              <w:top w:val="nil"/>
              <w:left w:val="nil"/>
              <w:bottom w:val="single" w:sz="8" w:space="0" w:color="000000"/>
              <w:right w:val="nil"/>
            </w:tcBorders>
            <w:shd w:val="clear" w:color="000000" w:fill="E2EFDA"/>
            <w:noWrap/>
            <w:vAlign w:val="center"/>
            <w:hideMark/>
          </w:tcPr>
          <w:p w14:paraId="487AC18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(Africa)</w:t>
            </w:r>
          </w:p>
        </w:tc>
        <w:tc>
          <w:tcPr>
            <w:tcW w:w="990" w:type="dxa"/>
            <w:tcBorders>
              <w:top w:val="nil"/>
              <w:left w:val="nil"/>
              <w:bottom w:val="single" w:sz="8" w:space="0" w:color="000000"/>
              <w:right w:val="nil"/>
            </w:tcBorders>
            <w:shd w:val="clear" w:color="000000" w:fill="E2EFDA"/>
            <w:noWrap/>
            <w:vAlign w:val="center"/>
            <w:hideMark/>
          </w:tcPr>
          <w:p w14:paraId="286030F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0D42448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HB</w:t>
            </w:r>
          </w:p>
        </w:tc>
        <w:tc>
          <w:tcPr>
            <w:tcW w:w="709" w:type="dxa"/>
            <w:tcBorders>
              <w:top w:val="nil"/>
              <w:left w:val="nil"/>
              <w:bottom w:val="single" w:sz="8" w:space="0" w:color="000000"/>
              <w:right w:val="nil"/>
            </w:tcBorders>
            <w:shd w:val="clear" w:color="000000" w:fill="E2EFDA"/>
            <w:noWrap/>
            <w:vAlign w:val="center"/>
            <w:hideMark/>
          </w:tcPr>
          <w:p w14:paraId="424C952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0F02373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630DB24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10.4001/003.026.0234","ISSN":"10213589","author":[{"dropping-particle":"","family":"Bobanga","given":"T.","non-dropping-particle":"","parse-names":false,"suffix":""},{"dropping-particle":"","family":"Moyo","given":"M.","non-dropping-particle":"","parse-names":false,"suffix":""},{"dropping-particle":"","family":"Vulu","given":"F.","non-dropping-particle":"","parse-names":false,"suffix":""},{"dropping-particle":"","family":"Irish","given":"S. R.","non-dropping-particle":"","parse-names":false,"suffix":""}],"container-title":"African Entomology","id":"ITEM-1","issue":"1","issued":{"date-parts":[["2018"]]},"page":"234-236","title":"First Report of &lt;i&gt;Aedes albopictus&lt;/i&gt; (Diptera: Culicidae) in the Democratic Republic of Congo","type":"article-journal","volume":"26"},"uris":["http://www.mendeley.com/documents/?uuid=a5f5f318-f971-4fcf-ba36-e9a58f5ce38a"]}],"mendeley":{"formattedCitation":"[145]","plainTextFormattedCitation":"[145]","previouslyFormattedCitation":"[145]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[145]</w:t>
            </w:r>
            <w:r w:rsidRPr="001D0B13">
              <w:rPr>
                <w:rFonts w:ascii="Calibri" w:eastAsia="Times New Roman" w:hAnsi="Calibri" w:cs="Calibri"/>
                <w:color w:val="000000"/>
                <w:sz w:val="18"/>
                <w:szCs w:val="18"/>
                <w:lang w:val="en-NZ" w:eastAsia="en-AU"/>
              </w:rPr>
              <w:fldChar w:fldCharType="end"/>
            </w:r>
          </w:p>
        </w:tc>
      </w:tr>
      <w:tr w:rsidR="001D0B13" w:rsidRPr="001D0B13" w14:paraId="5D1FDCA2"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0FFB951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4193593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4CD16B5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1910C25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2016</w:t>
            </w:r>
          </w:p>
        </w:tc>
        <w:tc>
          <w:tcPr>
            <w:tcW w:w="2495" w:type="dxa"/>
            <w:tcBorders>
              <w:top w:val="nil"/>
              <w:left w:val="nil"/>
              <w:bottom w:val="single" w:sz="8" w:space="0" w:color="000000"/>
              <w:right w:val="nil"/>
            </w:tcBorders>
            <w:shd w:val="clear" w:color="000000" w:fill="E2EFDA"/>
            <w:noWrap/>
            <w:vAlign w:val="center"/>
            <w:hideMark/>
          </w:tcPr>
          <w:p w14:paraId="32FBC77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Sao Tome and Principe (Africa)</w:t>
            </w:r>
          </w:p>
        </w:tc>
        <w:tc>
          <w:tcPr>
            <w:tcW w:w="1841" w:type="dxa"/>
            <w:tcBorders>
              <w:top w:val="nil"/>
              <w:left w:val="nil"/>
              <w:bottom w:val="single" w:sz="8" w:space="0" w:color="000000"/>
              <w:right w:val="nil"/>
            </w:tcBorders>
            <w:shd w:val="clear" w:color="000000" w:fill="E2EFDA"/>
            <w:noWrap/>
            <w:vAlign w:val="center"/>
            <w:hideMark/>
          </w:tcPr>
          <w:p w14:paraId="001EF30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Cameroon (Africa)</w:t>
            </w:r>
          </w:p>
        </w:tc>
        <w:tc>
          <w:tcPr>
            <w:tcW w:w="990" w:type="dxa"/>
            <w:tcBorders>
              <w:top w:val="nil"/>
              <w:left w:val="nil"/>
              <w:bottom w:val="single" w:sz="8" w:space="0" w:color="000000"/>
              <w:right w:val="nil"/>
            </w:tcBorders>
            <w:shd w:val="clear" w:color="000000" w:fill="E2EFDA"/>
            <w:noWrap/>
            <w:vAlign w:val="center"/>
            <w:hideMark/>
          </w:tcPr>
          <w:p w14:paraId="3E5CFC4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1046E8E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NT + LD</w:t>
            </w:r>
          </w:p>
        </w:tc>
        <w:tc>
          <w:tcPr>
            <w:tcW w:w="709" w:type="dxa"/>
            <w:tcBorders>
              <w:top w:val="nil"/>
              <w:left w:val="nil"/>
              <w:bottom w:val="single" w:sz="8" w:space="0" w:color="000000"/>
              <w:right w:val="nil"/>
            </w:tcBorders>
            <w:shd w:val="clear" w:color="000000" w:fill="E2EFDA"/>
            <w:noWrap/>
            <w:vAlign w:val="center"/>
            <w:hideMark/>
          </w:tcPr>
          <w:p w14:paraId="0B61446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E2EFDA"/>
            <w:noWrap/>
            <w:vAlign w:val="center"/>
            <w:hideMark/>
          </w:tcPr>
          <w:p w14:paraId="2D8ADC0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43277E2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{"citationItems":[{"id":"ITEM-1","itemData":{"abstract":"Biological invasions have critical impacts on native biodiversity and human societies and especially on oceanic islands that are fragile and threatened ecosystems. The invasive tiger mosquito Aedes (Stegomyia) albopictus (Skuse, 1894) native to Southeast Asia has been introduced during the past 30 years almost everywhere in the world, including the Americas, the Pacific, Europe and Africa. It has been reported for the first time in the Gulf of Guinea in 2000, first in Cameroon, then in Bioko Island in 2003 and more recently in Gabon in 2007. Here we report the first record of Ae. albopictus on São Tomé Island. Although we cannot estimate precisely the year of introduction on São Tomé Island, it most likely arrived within the last 10 years. By sequencing the mitochondrial cytochrome c oxidase gene from individual adults, we detected three haplotypes already present in mainland Africa. More studies are needed to explore the dynamics of its expansion and competition with insular native mosquitoes.","author":[{"dropping-particle":"","family":"Reis","given":"Sandra","non-dropping-particle":"","parse-names":false,"suffix":""},{"dropping-particle":"","family":"Cornel","given":"Anthony J.","non-dropping-particle":"","parse-names":false,"suffix":""},{"dropping-particle":"","family":"Melo","given":"Martim","non-dropping-particle":"","parse-names":false,"suffix":""},{"dropping-particle":"","family":"Pereira","given":"Hugo","non-dropping-particle":"","parse-names":false,"suffix":""},{"dropping-particle":"","family":"Loiseau","given":"Claire","non-dropping-particle":"","parse-names":false,"suffix":""}],"container-title":"Acta Tropica","id":"ITEM-1","issued":{"date-parts":[["2017"]]},"page":"86-89","title":"First record of &lt;i&gt;Aedes albopictus&lt;/i&gt; (Skuse 1894) on São tomé island","type":"article-journal","volume":"171"},"uris":["http://www.mendeley.com/documents/?uuid=02486133-dbee-42c2-9157-48bb682ec145"]}],"mendeley":{"formattedCitation":"[146]","plainTextFormattedCitation":"[146]","previouslyFormattedCitation":"[146]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[146]</w:t>
            </w:r>
            <w:r w:rsidRPr="001D0B13">
              <w:rPr>
                <w:rFonts w:ascii="Calibri" w:eastAsia="Times New Roman" w:hAnsi="Calibri" w:cs="Calibri"/>
                <w:color w:val="000000"/>
                <w:sz w:val="18"/>
                <w:szCs w:val="18"/>
                <w:lang w:val="en-NZ" w:eastAsia="en-AU"/>
              </w:rPr>
              <w:fldChar w:fldCharType="end"/>
            </w:r>
          </w:p>
        </w:tc>
      </w:tr>
      <w:tr w:rsidR="001D0B13" w:rsidRPr="001D0B13" w14:paraId="4AE7DFF6" w14:textId="77777777" w:rsidTr="00CD5084">
        <w:trPr>
          <w:trHeight w:val="315"/>
        </w:trPr>
        <w:tc>
          <w:tcPr>
            <w:tcW w:w="1172" w:type="dxa"/>
            <w:tcBorders>
              <w:top w:val="nil"/>
              <w:left w:val="single" w:sz="8" w:space="0" w:color="000000"/>
              <w:bottom w:val="single" w:sz="8" w:space="0" w:color="000000"/>
              <w:right w:val="nil"/>
            </w:tcBorders>
            <w:shd w:val="clear" w:color="000000" w:fill="E2EFDA"/>
            <w:noWrap/>
            <w:vAlign w:val="center"/>
            <w:hideMark/>
          </w:tcPr>
          <w:p w14:paraId="2A6028B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E2EFDA"/>
            <w:noWrap/>
            <w:vAlign w:val="center"/>
            <w:hideMark/>
          </w:tcPr>
          <w:p w14:paraId="4606C39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0C8AE3F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4757EEE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2017</w:t>
            </w:r>
          </w:p>
        </w:tc>
        <w:tc>
          <w:tcPr>
            <w:tcW w:w="2495" w:type="dxa"/>
            <w:tcBorders>
              <w:top w:val="nil"/>
              <w:left w:val="nil"/>
              <w:bottom w:val="single" w:sz="8" w:space="0" w:color="000000"/>
              <w:right w:val="nil"/>
            </w:tcBorders>
            <w:shd w:val="clear" w:color="000000" w:fill="E2EFDA"/>
            <w:noWrap/>
            <w:vAlign w:val="center"/>
            <w:hideMark/>
          </w:tcPr>
          <w:p w14:paraId="1374863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Gibraltar (Europe)</w:t>
            </w:r>
          </w:p>
        </w:tc>
        <w:tc>
          <w:tcPr>
            <w:tcW w:w="1841" w:type="dxa"/>
            <w:tcBorders>
              <w:top w:val="nil"/>
              <w:left w:val="nil"/>
              <w:bottom w:val="single" w:sz="8" w:space="0" w:color="000000"/>
              <w:right w:val="nil"/>
            </w:tcBorders>
            <w:shd w:val="clear" w:color="000000" w:fill="E2EFDA"/>
            <w:noWrap/>
            <w:vAlign w:val="center"/>
            <w:hideMark/>
          </w:tcPr>
          <w:p w14:paraId="784D6FE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4DC9CF4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E2EFDA"/>
            <w:noWrap/>
            <w:vAlign w:val="center"/>
            <w:hideMark/>
          </w:tcPr>
          <w:p w14:paraId="5222783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E2EFDA"/>
            <w:noWrap/>
            <w:vAlign w:val="center"/>
            <w:hideMark/>
          </w:tcPr>
          <w:p w14:paraId="0F6BB00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E2EFDA"/>
            <w:noWrap/>
            <w:vAlign w:val="center"/>
            <w:hideMark/>
          </w:tcPr>
          <w:p w14:paraId="314BC2C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427CDAE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{"citationItems":[{"id":"ITEM-1","itemData":{"DOI":"10.2807/1560-7917.ES.2018.23.24.1800268","ISSN":"15607917","PMID":"29921345","abstract":"Autochthonous outbreaks of chikungunya and dengue during the past decade showed that continental Europe is vulnerable to Aedes albopictus-borne infections. Ae. albopictus has spread geographically, resulting in more people exposed to risk. Timely application of adequate mosquito suppression measures may delay, or even prevent, the vector population from crossing the potential epidemic abundance threshold should a pathogen be introduced. Health authorities should be on alert to detect early cases to prevent autochthonous outbreaks.","author":[{"dropping-particle":"","family":"Gossner","given":"Céline M.","non-dropping-particle":"","parse-names":false,"suffix":""},{"dropping-particle":"","family":"Ducheyne","given":"Els","non-dropping-particle":"","parse-names":false,"suffix":""},{"dropping-particle":"","family":"Schaffner","given":"Francis","non-dropping-particle":"","parse-names":false,"suffix":""}],"container-title":"Eurosurveillance","id":"ITEM-1","issue":"24","issued":{"date-parts":[["2018"]]},"page":"2-7","publisher":"European Centre for Disease Control and Prevention (ECDC)","title":"Increased risk for autochthonous vector-borne infections transmitted by &lt;i&gt;Aedes albopictus&lt;/i&gt; in continental Europe","type":"article-journal","volume":"23"},"uris":["http://www.mendeley.com/documents/?uuid=d910333f-b476-4291-9859-5ba09e028c73"]}],"mendeley":{"formattedCitation":"[147]","plainTextFormattedCitation":"[147]","previouslyFormattedCitation":"[147]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[147]</w:t>
            </w:r>
            <w:r w:rsidRPr="001D0B13">
              <w:rPr>
                <w:rFonts w:ascii="Calibri" w:eastAsia="Times New Roman" w:hAnsi="Calibri" w:cs="Calibri"/>
                <w:color w:val="000000"/>
                <w:sz w:val="18"/>
                <w:szCs w:val="18"/>
                <w:lang w:val="en-NZ" w:eastAsia="en-AU"/>
              </w:rPr>
              <w:fldChar w:fldCharType="end"/>
            </w:r>
          </w:p>
        </w:tc>
      </w:tr>
      <w:tr w:rsidR="001D0B13" w:rsidRPr="001D0B13" w14:paraId="2DC533AB" w14:textId="77777777" w:rsidTr="00CD5084">
        <w:trPr>
          <w:trHeight w:val="315"/>
        </w:trPr>
        <w:tc>
          <w:tcPr>
            <w:tcW w:w="1172" w:type="dxa"/>
            <w:tcBorders>
              <w:top w:val="nil"/>
              <w:left w:val="single" w:sz="8" w:space="0" w:color="000000"/>
              <w:bottom w:val="single" w:sz="8" w:space="0" w:color="000000"/>
              <w:right w:val="nil"/>
            </w:tcBorders>
            <w:shd w:val="clear" w:color="000000" w:fill="E2EFDA"/>
            <w:vAlign w:val="center"/>
            <w:hideMark/>
          </w:tcPr>
          <w:p w14:paraId="3C87B1B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Used tyres</w:t>
            </w:r>
          </w:p>
        </w:tc>
        <w:tc>
          <w:tcPr>
            <w:tcW w:w="736" w:type="dxa"/>
            <w:tcBorders>
              <w:top w:val="nil"/>
              <w:left w:val="nil"/>
              <w:bottom w:val="single" w:sz="8" w:space="0" w:color="000000"/>
              <w:right w:val="nil"/>
            </w:tcBorders>
            <w:shd w:val="clear" w:color="000000" w:fill="E2EFDA"/>
            <w:noWrap/>
            <w:vAlign w:val="center"/>
            <w:hideMark/>
          </w:tcPr>
          <w:p w14:paraId="3CBA838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Continental</w:t>
            </w:r>
          </w:p>
        </w:tc>
        <w:tc>
          <w:tcPr>
            <w:tcW w:w="723" w:type="dxa"/>
            <w:tcBorders>
              <w:top w:val="nil"/>
              <w:left w:val="nil"/>
              <w:bottom w:val="single" w:sz="8" w:space="0" w:color="000000"/>
              <w:right w:val="nil"/>
            </w:tcBorders>
            <w:shd w:val="clear" w:color="000000" w:fill="E2EFDA"/>
            <w:noWrap/>
            <w:vAlign w:val="center"/>
            <w:hideMark/>
          </w:tcPr>
          <w:p w14:paraId="5A5523D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E2EFDA"/>
            <w:noWrap/>
            <w:vAlign w:val="center"/>
            <w:hideMark/>
          </w:tcPr>
          <w:p w14:paraId="0F4CDFB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2017</w:t>
            </w:r>
          </w:p>
        </w:tc>
        <w:tc>
          <w:tcPr>
            <w:tcW w:w="2495" w:type="dxa"/>
            <w:tcBorders>
              <w:top w:val="nil"/>
              <w:left w:val="nil"/>
              <w:bottom w:val="single" w:sz="8" w:space="0" w:color="000000"/>
              <w:right w:val="nil"/>
            </w:tcBorders>
            <w:shd w:val="clear" w:color="000000" w:fill="E2EFDA"/>
            <w:noWrap/>
            <w:vAlign w:val="center"/>
            <w:hideMark/>
          </w:tcPr>
          <w:p w14:paraId="132F964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Portugal (Europe)</w:t>
            </w:r>
          </w:p>
        </w:tc>
        <w:tc>
          <w:tcPr>
            <w:tcW w:w="1841" w:type="dxa"/>
            <w:tcBorders>
              <w:top w:val="nil"/>
              <w:left w:val="nil"/>
              <w:bottom w:val="single" w:sz="8" w:space="0" w:color="000000"/>
              <w:right w:val="nil"/>
            </w:tcBorders>
            <w:shd w:val="clear" w:color="000000" w:fill="E2EFDA"/>
            <w:noWrap/>
            <w:vAlign w:val="center"/>
            <w:hideMark/>
          </w:tcPr>
          <w:p w14:paraId="23A4BBA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(Europe)</w:t>
            </w:r>
          </w:p>
        </w:tc>
        <w:tc>
          <w:tcPr>
            <w:tcW w:w="990" w:type="dxa"/>
            <w:tcBorders>
              <w:top w:val="nil"/>
              <w:left w:val="nil"/>
              <w:bottom w:val="single" w:sz="8" w:space="0" w:color="000000"/>
              <w:right w:val="nil"/>
            </w:tcBorders>
            <w:shd w:val="clear" w:color="000000" w:fill="E2EFDA"/>
            <w:noWrap/>
            <w:vAlign w:val="center"/>
            <w:hideMark/>
          </w:tcPr>
          <w:p w14:paraId="01BF75F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E2EFDA"/>
            <w:noWrap/>
            <w:vAlign w:val="center"/>
            <w:hideMark/>
          </w:tcPr>
          <w:p w14:paraId="291D7A7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CDC + BGS + O</w:t>
            </w:r>
          </w:p>
        </w:tc>
        <w:tc>
          <w:tcPr>
            <w:tcW w:w="709" w:type="dxa"/>
            <w:tcBorders>
              <w:top w:val="nil"/>
              <w:left w:val="nil"/>
              <w:bottom w:val="single" w:sz="8" w:space="0" w:color="000000"/>
              <w:right w:val="nil"/>
            </w:tcBorders>
            <w:shd w:val="clear" w:color="000000" w:fill="E2EFDA"/>
            <w:noWrap/>
            <w:vAlign w:val="center"/>
            <w:hideMark/>
          </w:tcPr>
          <w:p w14:paraId="6AEF289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418" w:type="dxa"/>
            <w:tcBorders>
              <w:top w:val="nil"/>
              <w:left w:val="nil"/>
              <w:bottom w:val="single" w:sz="8" w:space="0" w:color="000000"/>
              <w:right w:val="nil"/>
            </w:tcBorders>
            <w:shd w:val="clear" w:color="000000" w:fill="E2EFDA"/>
            <w:noWrap/>
            <w:vAlign w:val="center"/>
            <w:hideMark/>
          </w:tcPr>
          <w:p w14:paraId="73F58DD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E2EFDA"/>
            <w:noWrap/>
            <w:vAlign w:val="center"/>
            <w:hideMark/>
          </w:tcPr>
          <w:p w14:paraId="2E4F282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{"citationItems":[{"id":"ITEM-1","itemData":{"DOI":"10.3390/ijerph15040820","ISSN":"16604601","PMID":"29690531","abstract":"The Asian tiger mosquito Aedes albopictus is an invasive mosquito originating from the Asia-Pacific region. This species is of major concern to public and veterinary health because of its vector role in the transmission of several pathogens, such as chikungunya, dengue, and Zika viruses. In Portugal, a National Vector Surveillance Network (REde de VIgilância de VEctores-REVIVE) is responsible for the surveillance of autochthonous, but also invasive, mosquito species at points of entry, such as airports, ports, storage areas, and specific border regions with Spain. At these locations, networks of mosquito traps are set and maintained under surveillance throughout the year. In September 2017, Ae. albopictus was detected for the first time in a tyre company located in the North of Portugal. Molecular typing was performed, and a preliminary phylogenetic analysis indicated a high similarity with sequences of Ae. albopictus collected in Europe. A prompt surveillance response was locally implemented to determine its dispersal and abundance, and adult mosquitoes were screened for the presence of arboviral RNA. A total of 103 specimens, 52 immatures and 51 adults, were collected. No pathogenic viruses were detected. Despite the obtained results suggest low abundance of the population locally introduced, the risk of dispersal and potential establishment of Ae. albopictus in Portugal has raised concern for autochthonous mosquito-borne disease outbreaks.","author":[{"dropping-particle":"","family":"Osório","given":"Hugo Costa","non-dropping-particle":"","parse-names":false,"suffix":""},{"dropping-particle":"","family":"Zé-Zé","given":"Líbia","non-dropping-particle":"","parse-names":false,"suffix":""},{"dropping-particle":"","family":"Neto","given":"Maria","non-dropping-particle":"","parse-names":false,"suffix":""},{"dropping-particle":"","family":"Silva","given":"Sílvia","non-dropping-particle":"","parse-names":false,"suffix":""},{"dropping-particle":"","family":"Marques","given":"Fátima","non-dropping-particle":"","parse-names":false,"suffix":""},{"dropping-particle":"","family":"Silva","given":"Ana Sofia","non-dropping-particle":"","parse-names":false,"suffix":""},{"dropping-particle":"","family":"Alves","given":"Maria João","non-dropping-particle":"","parse-names":false,"suffix":""}],"container-title":"International Journal of Environmental Research and Public Health","id":"ITEM-1","issue":"4","issued":{"date-parts":[["2018","4","21"]]},"publisher":"MDPI AG","title":"Detection of the Invasive Mosquito Species &lt;i&gt;Aedes (Stegomyia) albopictus&lt;/i&gt; (diptera: Culicidae) in Portugal","type":"article-journal","volume":"15"},"uris":["http://www.mendeley.com/documents/?uuid=e7f0f44e-5497-32e8-8b57-52e64addc9e7"]}],"mendeley":{"formattedCitation":"[148]","plainTextFormattedCitation":"[148]","previouslyFormattedCitation":"[148]"},"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[148]</w:t>
            </w:r>
            <w:r w:rsidRPr="001D0B13">
              <w:rPr>
                <w:rFonts w:ascii="Calibri" w:eastAsia="Times New Roman" w:hAnsi="Calibri" w:cs="Calibri"/>
                <w:color w:val="000000"/>
                <w:sz w:val="18"/>
                <w:szCs w:val="18"/>
                <w:lang w:val="en-NZ" w:eastAsia="en-AU"/>
              </w:rPr>
              <w:fldChar w:fldCharType="end"/>
            </w:r>
          </w:p>
        </w:tc>
      </w:tr>
      <w:tr w:rsidR="001D0B13" w:rsidRPr="001D0B13" w14:paraId="0E6FE8F0"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015C017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41B1CE2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5D3DD14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A5A5A5"/>
            <w:noWrap/>
            <w:vAlign w:val="center"/>
            <w:hideMark/>
          </w:tcPr>
          <w:p w14:paraId="2791AD4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1991</w:t>
            </w:r>
          </w:p>
        </w:tc>
        <w:tc>
          <w:tcPr>
            <w:tcW w:w="2495" w:type="dxa"/>
            <w:tcBorders>
              <w:top w:val="nil"/>
              <w:left w:val="nil"/>
              <w:bottom w:val="single" w:sz="8" w:space="0" w:color="000000"/>
              <w:right w:val="nil"/>
            </w:tcBorders>
            <w:shd w:val="clear" w:color="000000" w:fill="A5A5A5"/>
            <w:noWrap/>
            <w:vAlign w:val="center"/>
            <w:hideMark/>
          </w:tcPr>
          <w:p w14:paraId="1AB1C15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Nigeria (Africa)</w:t>
            </w:r>
          </w:p>
        </w:tc>
        <w:tc>
          <w:tcPr>
            <w:tcW w:w="1841" w:type="dxa"/>
            <w:tcBorders>
              <w:top w:val="nil"/>
              <w:left w:val="nil"/>
              <w:bottom w:val="single" w:sz="8" w:space="0" w:color="000000"/>
              <w:right w:val="nil"/>
            </w:tcBorders>
            <w:shd w:val="clear" w:color="000000" w:fill="A5A5A5"/>
            <w:noWrap/>
            <w:vAlign w:val="center"/>
            <w:hideMark/>
          </w:tcPr>
          <w:p w14:paraId="30529E5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6C9230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w:t>
            </w:r>
          </w:p>
        </w:tc>
        <w:tc>
          <w:tcPr>
            <w:tcW w:w="1101" w:type="dxa"/>
            <w:tcBorders>
              <w:top w:val="nil"/>
              <w:left w:val="nil"/>
              <w:bottom w:val="single" w:sz="8" w:space="0" w:color="000000"/>
              <w:right w:val="nil"/>
            </w:tcBorders>
            <w:shd w:val="clear" w:color="000000" w:fill="A5A5A5"/>
            <w:noWrap/>
            <w:vAlign w:val="center"/>
            <w:hideMark/>
          </w:tcPr>
          <w:p w14:paraId="3F569D8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O</w:t>
            </w:r>
          </w:p>
        </w:tc>
        <w:tc>
          <w:tcPr>
            <w:tcW w:w="709" w:type="dxa"/>
            <w:tcBorders>
              <w:top w:val="nil"/>
              <w:left w:val="nil"/>
              <w:bottom w:val="single" w:sz="8" w:space="0" w:color="000000"/>
              <w:right w:val="nil"/>
            </w:tcBorders>
            <w:shd w:val="clear" w:color="000000" w:fill="A5A5A5"/>
            <w:noWrap/>
            <w:vAlign w:val="center"/>
            <w:hideMark/>
          </w:tcPr>
          <w:p w14:paraId="78E5346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0C184BC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1B1EFA2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{"citationItems":[{"id":"ITEM-1","itemData":{"abstract":"Eggs of Aedes albopictus were collected in oviposition cups from 3 forested areas of Delta State in south-central Nigeria during September 1991 as part of a post-yellow fever outbreak investigation. These eggs were shipped to the Centers for Disease Control in Colorado, where they were reared to the adult stage and identified. This is the first record of breeding populations of Ae. albopictus in continental Africa. Other taxa reared from the same oviposition cups included Ae. aegypti, Ae. apicoargenteus, Ae. africanus, Ae. lilii and Ae. simpsoni subgroup. The introduction and establishment of Ae. albopictus in Africa may have important implications for transmission of indigenous arboviruses.","author":[{"dropping-particle":"","family":"Savage","given":"H. M.","non-dropping-particle":"","parse-names":false,"suffix":""},{"dropping-particle":"","family":"Ezike","given":"V. I.","non-dropping-particle":"","parse-names":false,"suffix":""},{"dropping-particle":"","family":"Nwankwo","given":"A. C.","non-dropping-particle":"","parse-names":false,"suffix":""},{"dropping-particle":"","family":"Spiegel","given":"R.","non-dropping-particle":"","parse-names":false,"suffix":""},{"dropping-particle":"","family":"Miller","given":"B. R.","non-dropping-particle":"","parse-names":false,"suffix":""}],"container-title":"Journal of the American Mosquito Control Association","id":"ITEM-1","issue":"1","issued":{"date-parts":[["1992"]]},"page":"101-103","title":"First record of breeding populations of &lt;i&gt;Aedes albopictus&lt;/i&gt; in continental Africa: implications for arboviral transmission.","type":"article-journal","volume":"8"},"uris":["http://www.mendeley.com/documents/?uuid=09a4e6a0-849d-47a4-9abd-9a9e06432193"]}],"mendeley":{"formattedCitation":"[149]","plainTextFormattedCitation":"[149]","previouslyFormattedCitation":"[149]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[149]</w:t>
            </w:r>
            <w:r w:rsidRPr="001D0B13">
              <w:rPr>
                <w:rFonts w:ascii="Calibri" w:eastAsia="Times New Roman" w:hAnsi="Calibri" w:cs="Calibri"/>
                <w:color w:val="000000"/>
                <w:sz w:val="18"/>
                <w:szCs w:val="18"/>
                <w:lang w:val="en-NZ" w:eastAsia="en-AU"/>
              </w:rPr>
              <w:fldChar w:fldCharType="end"/>
            </w:r>
          </w:p>
        </w:tc>
      </w:tr>
      <w:tr w:rsidR="001D0B13" w:rsidRPr="001D0B13" w14:paraId="6533E960"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7648043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43D5D72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7DAC60C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A5A5A5"/>
            <w:noWrap/>
            <w:vAlign w:val="center"/>
            <w:hideMark/>
          </w:tcPr>
          <w:p w14:paraId="5909185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1995</w:t>
            </w:r>
          </w:p>
        </w:tc>
        <w:tc>
          <w:tcPr>
            <w:tcW w:w="2495" w:type="dxa"/>
            <w:tcBorders>
              <w:top w:val="nil"/>
              <w:left w:val="nil"/>
              <w:bottom w:val="single" w:sz="8" w:space="0" w:color="000000"/>
              <w:right w:val="nil"/>
            </w:tcBorders>
            <w:shd w:val="clear" w:color="000000" w:fill="A5A5A5"/>
            <w:noWrap/>
            <w:vAlign w:val="center"/>
            <w:hideMark/>
          </w:tcPr>
          <w:p w14:paraId="4CF8ADFB" w14:textId="77777777" w:rsidR="001D0B13" w:rsidRPr="001D0B13" w:rsidRDefault="001D0B13" w:rsidP="001D0B13">
            <w:pPr>
              <w:spacing w:after="0" w:line="240" w:lineRule="auto"/>
              <w:jc w:val="both"/>
              <w:rPr>
                <w:rFonts w:ascii="Calibri" w:eastAsia="Times New Roman" w:hAnsi="Calibri" w:cs="Calibri"/>
                <w:color w:val="000000"/>
                <w:sz w:val="18"/>
                <w:szCs w:val="18"/>
                <w:lang w:val="es-ES" w:eastAsia="en-AU"/>
              </w:rPr>
            </w:pPr>
            <w:r w:rsidRPr="001D0B13">
              <w:rPr>
                <w:rFonts w:ascii="Calibri" w:eastAsia="Times New Roman" w:hAnsi="Calibri" w:cs="Calibri"/>
                <w:color w:val="000000"/>
                <w:sz w:val="18"/>
                <w:szCs w:val="18"/>
                <w:lang w:val="es-ES" w:eastAsia="en-AU"/>
              </w:rPr>
              <w:t xml:space="preserve">El Salvador (Central &amp; South </w:t>
            </w:r>
            <w:proofErr w:type="spellStart"/>
            <w:r w:rsidRPr="001D0B13">
              <w:rPr>
                <w:rFonts w:ascii="Calibri" w:eastAsia="Times New Roman" w:hAnsi="Calibri" w:cs="Calibri"/>
                <w:color w:val="000000"/>
                <w:sz w:val="18"/>
                <w:szCs w:val="18"/>
                <w:lang w:val="es-ES" w:eastAsia="en-AU"/>
              </w:rPr>
              <w:t>America</w:t>
            </w:r>
            <w:proofErr w:type="spellEnd"/>
            <w:r w:rsidRPr="001D0B13">
              <w:rPr>
                <w:rFonts w:ascii="Calibri" w:eastAsia="Times New Roman" w:hAnsi="Calibri" w:cs="Calibri"/>
                <w:color w:val="000000"/>
                <w:sz w:val="18"/>
                <w:szCs w:val="18"/>
                <w:lang w:val="es-ES" w:eastAsia="en-AU"/>
              </w:rPr>
              <w:t>)</w:t>
            </w:r>
          </w:p>
        </w:tc>
        <w:tc>
          <w:tcPr>
            <w:tcW w:w="1841" w:type="dxa"/>
            <w:tcBorders>
              <w:top w:val="nil"/>
              <w:left w:val="nil"/>
              <w:bottom w:val="single" w:sz="8" w:space="0" w:color="000000"/>
              <w:right w:val="nil"/>
            </w:tcBorders>
            <w:shd w:val="clear" w:color="000000" w:fill="A5A5A5"/>
            <w:noWrap/>
            <w:vAlign w:val="center"/>
            <w:hideMark/>
          </w:tcPr>
          <w:p w14:paraId="7B375C3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15DA52C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A5A5A5"/>
            <w:noWrap/>
            <w:vAlign w:val="center"/>
            <w:hideMark/>
          </w:tcPr>
          <w:p w14:paraId="73A63BD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4B526CA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341E98A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14D25C8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{"citationItems":[{"id":"ITEM-1","itemData":{"DOI":"10.1590/0074-0276140304","ISSN":"16788060","PMID":"25317707","abstract":"The geographical distribution of Aedes albopictus in Brazil was updated according to the data recorded across the country over the last eight years. Countrywide house indexes (HI) for Ae. albopictus in urban and suburban areas were described for the first time using a sample of Brazilian municipalities. This mosquito is currently present in at least 59% of the Brazilian municipalities and in 24 of the 27 federal units (i.e., 26 states and the Federal District). In 34 Brazilian municipalities, the HI values for Ae. albopictus were higher than those recorded for Ae. aegypti, reaching figures as high as HI = 7.72 in the Southeast Region. Remarks regarding the current range of this mosquito species in the Americas are also presented. Nineteen American countries are currently infested and few mainland American countries have not confirmed the occurrence of Ae. albopictus. The large distribution and high frequency of Ae. albopictus in the Americas may become a critical factor in the spread of arboviruses like chikungunya in the new world.","author":[{"dropping-particle":"","family":"Carvalho","given":"Roberta Gomes","non-dropping-particle":"","parse-names":false,"suffix":""},{"dropping-particle":"","family":"Lourenço-De-Oliveira","given":"Ricardo","non-dropping-particle":"","parse-names":false,"suffix":""},{"dropping-particle":"","family":"Braga","given":"Ima Aparecida","non-dropping-particle":"","parse-names":false,"suffix":""}],"container-title":"Memorias do Instituto Oswaldo Cruz","id":"ITEM-1","issue":"6","issued":{"date-parts":[["2014"]]},"page":"787-796","title":"Updating the geographical distribution and frequency of &lt;i&gt;Aedes albopictus&lt;/i&gt; in Brazil with remarks regarding its range in the Americas","type":"article-journal","volume":"109"},"uris":["http://www.mendeley.com/documents/?uuid=cc7dce4b-666e-3f31-bca6-d2d300bff7c4"]}],"mendeley":{"formattedCitation":"[125]","plainTextFormattedCitation":"[125]","previouslyFormattedCitation":"[125]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[125]</w:t>
            </w:r>
            <w:r w:rsidRPr="001D0B13">
              <w:rPr>
                <w:rFonts w:ascii="Calibri" w:eastAsia="Times New Roman" w:hAnsi="Calibri" w:cs="Calibri"/>
                <w:color w:val="000000"/>
                <w:sz w:val="18"/>
                <w:szCs w:val="18"/>
                <w:lang w:val="en-NZ" w:eastAsia="en-AU"/>
              </w:rPr>
              <w:fldChar w:fldCharType="end"/>
            </w:r>
          </w:p>
        </w:tc>
      </w:tr>
      <w:tr w:rsidR="001D0B13" w:rsidRPr="001D0B13" w14:paraId="029FBF9C"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138CF54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21AA396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1A68D60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A5A5A5"/>
            <w:noWrap/>
            <w:vAlign w:val="center"/>
            <w:hideMark/>
          </w:tcPr>
          <w:p w14:paraId="42E7611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1995</w:t>
            </w:r>
          </w:p>
        </w:tc>
        <w:tc>
          <w:tcPr>
            <w:tcW w:w="2495" w:type="dxa"/>
            <w:tcBorders>
              <w:top w:val="nil"/>
              <w:left w:val="nil"/>
              <w:bottom w:val="single" w:sz="8" w:space="0" w:color="000000"/>
              <w:right w:val="nil"/>
            </w:tcBorders>
            <w:shd w:val="clear" w:color="000000" w:fill="A5A5A5"/>
            <w:noWrap/>
            <w:vAlign w:val="center"/>
            <w:hideMark/>
          </w:tcPr>
          <w:p w14:paraId="4184C96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Guatemala (Central &amp; South America)</w:t>
            </w:r>
          </w:p>
        </w:tc>
        <w:tc>
          <w:tcPr>
            <w:tcW w:w="1841" w:type="dxa"/>
            <w:tcBorders>
              <w:top w:val="nil"/>
              <w:left w:val="nil"/>
              <w:bottom w:val="single" w:sz="8" w:space="0" w:color="000000"/>
              <w:right w:val="nil"/>
            </w:tcBorders>
            <w:shd w:val="clear" w:color="000000" w:fill="A5A5A5"/>
            <w:noWrap/>
            <w:vAlign w:val="center"/>
            <w:hideMark/>
          </w:tcPr>
          <w:p w14:paraId="1E2F860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2034AB6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A5A5A5"/>
            <w:noWrap/>
            <w:vAlign w:val="center"/>
            <w:hideMark/>
          </w:tcPr>
          <w:p w14:paraId="1FA1775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A5A5A5"/>
            <w:noWrap/>
            <w:vAlign w:val="center"/>
            <w:hideMark/>
          </w:tcPr>
          <w:p w14:paraId="106C69C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2A21AB1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68AE527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{"citationItems":[{"id":"ITEM-1","itemData":{"ISSN":"8756971X","PMID":"8887235","abstract":"Aedes albopictus was discovered for the first time in Guatemala during June 1995. It was collected in 10 out of 15 localities sampled in and around the community of Puerto Barrios in the Department of Izabal. The location of the positive collections indicates a more rural distribution than Aedes aegypti. Sampling was conducted along the Atlantic Highway up to the capital city to determine the extent of its introduction into the country. Larvae were not found more than 4 km outside of Puerto Barrios. The principal breeding places were rubber tires, glass bottles, and metal drums.","author":[{"dropping-particle":"","family":"Ogata","given":"Kazuki","non-dropping-particle":"","parse-names":false,"suffix":""},{"dropping-particle":"","family":"Samayoa","given":"Antonio Lopez","non-dropping-particle":"","parse-names":false,"suffix":""}],"container-title":"Journal of the American Mosquito Control Association","id":"ITEM-1","issue":"3 PART 1","issued":{"date-parts":[["1996"]]},"page":"503-506","title":"Discovery of &lt;i&gt;Aedes albopictus&lt;/i&gt; in Guatemala","type":"article-journal","volume":"12"},"uris":["http://www.mendeley.com/documents/?uuid=a090240b-5aaa-3367-b4e1-c87e6234323c"]}],"mendeley":{"formattedCitation":"[150]","plainTextFormattedCitation":"[150]","previouslyFormattedCitation":"[150]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[150]</w:t>
            </w:r>
            <w:r w:rsidRPr="001D0B13">
              <w:rPr>
                <w:rFonts w:ascii="Calibri" w:eastAsia="Times New Roman" w:hAnsi="Calibri" w:cs="Calibri"/>
                <w:color w:val="000000"/>
                <w:sz w:val="18"/>
                <w:szCs w:val="18"/>
                <w:lang w:val="en-NZ" w:eastAsia="en-AU"/>
              </w:rPr>
              <w:fldChar w:fldCharType="end"/>
            </w:r>
          </w:p>
        </w:tc>
      </w:tr>
      <w:tr w:rsidR="001D0B13" w:rsidRPr="001D0B13" w14:paraId="1F5C421B"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4586859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54C0858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78CF139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1990-1999</w:t>
            </w:r>
          </w:p>
        </w:tc>
        <w:tc>
          <w:tcPr>
            <w:tcW w:w="996" w:type="dxa"/>
            <w:tcBorders>
              <w:top w:val="nil"/>
              <w:left w:val="nil"/>
              <w:bottom w:val="single" w:sz="8" w:space="0" w:color="000000"/>
              <w:right w:val="nil"/>
            </w:tcBorders>
            <w:shd w:val="clear" w:color="000000" w:fill="A5A5A5"/>
            <w:noWrap/>
            <w:vAlign w:val="center"/>
            <w:hideMark/>
          </w:tcPr>
          <w:p w14:paraId="3B302EC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1990s</w:t>
            </w:r>
          </w:p>
        </w:tc>
        <w:tc>
          <w:tcPr>
            <w:tcW w:w="2495" w:type="dxa"/>
            <w:tcBorders>
              <w:top w:val="nil"/>
              <w:left w:val="nil"/>
              <w:bottom w:val="single" w:sz="8" w:space="0" w:color="000000"/>
              <w:right w:val="nil"/>
            </w:tcBorders>
            <w:shd w:val="clear" w:color="000000" w:fill="A5A5A5"/>
            <w:noWrap/>
            <w:vAlign w:val="center"/>
            <w:hideMark/>
          </w:tcPr>
          <w:p w14:paraId="427F39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Paraguay (Central &amp; South America)</w:t>
            </w:r>
          </w:p>
        </w:tc>
        <w:tc>
          <w:tcPr>
            <w:tcW w:w="1841" w:type="dxa"/>
            <w:tcBorders>
              <w:top w:val="nil"/>
              <w:left w:val="nil"/>
              <w:bottom w:val="single" w:sz="8" w:space="0" w:color="000000"/>
              <w:right w:val="nil"/>
            </w:tcBorders>
            <w:shd w:val="clear" w:color="000000" w:fill="A5A5A5"/>
            <w:noWrap/>
            <w:vAlign w:val="center"/>
            <w:hideMark/>
          </w:tcPr>
          <w:p w14:paraId="25C8CA6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2308AF0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A5A5A5"/>
            <w:noWrap/>
            <w:vAlign w:val="center"/>
            <w:hideMark/>
          </w:tcPr>
          <w:p w14:paraId="1F3047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1A4571B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A5A5A5"/>
            <w:noWrap/>
            <w:vAlign w:val="center"/>
            <w:hideMark/>
          </w:tcPr>
          <w:p w14:paraId="7528996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3190E9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{"citationItems":[{"id":"ITEM-1","itemData":{"DOI":"10.1590/0074-0276140304","ISSN":"16788060","PMID":"25317707","abstract":"The geographical distribution of Aedes albopictus in Brazil was updated according to the data recorded across the country over the last eight years. Countrywide house indexes (HI) for Ae. albopictus in urban and suburban areas were described for the first time using a sample of Brazilian municipalities. This mosquito is currently present in at least 59% of the Brazilian municipalities and in 24 of the 27 federal units (i.e., 26 states and the Federal District). In 34 Brazilian municipalities, the HI values for Ae. albopictus were higher than those recorded for Ae. aegypti, reaching figures as high as HI = 7.72 in the Southeast Region. Remarks regarding the current range of this mosquito species in the Americas are also presented. Nineteen American countries are currently infested and few mainland American countries have not confirmed the occurrence of Ae. albopictus. The large distribution and high frequency of Ae. albopictus in the Americas may become a critical factor in the spread of arboviruses like chikungunya in the new world.","author":[{"dropping-particle":"","family":"Carvalho","given":"Roberta Gomes","non-dropping-particle":"","parse-names":false,"suffix":""},{"dropping-particle":"","family":"Lourenço-De-Oliveira","given":"Ricardo","non-dropping-particle":"","parse-names":false,"suffix":""},{"dropping-particle":"","family":"Braga","given":"Ima Aparecida","non-dropping-particle":"","parse-names":false,"suffix":""}],"container-title":"Memorias do Instituto Oswaldo Cruz","id":"ITEM-1","issue":"6","issued":{"date-parts":[["2014"]]},"page":"787-796","title":"Updating the geographical distribution and frequency of &lt;i&gt;Aedes albopictus&lt;/i&gt; in Brazil with remarks regarding its range in the Americas","type":"article-journal","volume":"109"},"uris":["http://www.mendeley.com/documents/?uuid=cc7dce4b-666e-3f31-bca6-d2d300bff7c4"]}],"mendeley":{"formattedCitation":"[125]","plainTextFormattedCitation":"[125]","previouslyFormattedCitation":"[125]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[125]</w:t>
            </w:r>
            <w:r w:rsidRPr="001D0B13">
              <w:rPr>
                <w:rFonts w:ascii="Calibri" w:eastAsia="Times New Roman" w:hAnsi="Calibri" w:cs="Calibri"/>
                <w:color w:val="000000"/>
                <w:sz w:val="18"/>
                <w:szCs w:val="18"/>
                <w:lang w:val="en-NZ" w:eastAsia="en-AU"/>
              </w:rPr>
              <w:fldChar w:fldCharType="end"/>
            </w:r>
          </w:p>
        </w:tc>
      </w:tr>
      <w:tr w:rsidR="001D0B13" w:rsidRPr="001D0B13" w14:paraId="10454B82"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3160B9A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66BF56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5567FDA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117A730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w:t>
            </w:r>
          </w:p>
        </w:tc>
        <w:tc>
          <w:tcPr>
            <w:tcW w:w="2495" w:type="dxa"/>
            <w:tcBorders>
              <w:top w:val="nil"/>
              <w:left w:val="nil"/>
              <w:bottom w:val="single" w:sz="8" w:space="0" w:color="000000"/>
              <w:right w:val="nil"/>
            </w:tcBorders>
            <w:shd w:val="clear" w:color="000000" w:fill="A5A5A5"/>
            <w:noWrap/>
            <w:vAlign w:val="center"/>
            <w:hideMark/>
          </w:tcPr>
          <w:p w14:paraId="219C272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Cameroon (Africa)</w:t>
            </w:r>
          </w:p>
        </w:tc>
        <w:tc>
          <w:tcPr>
            <w:tcW w:w="1841" w:type="dxa"/>
            <w:tcBorders>
              <w:top w:val="nil"/>
              <w:left w:val="nil"/>
              <w:bottom w:val="single" w:sz="8" w:space="0" w:color="000000"/>
              <w:right w:val="nil"/>
            </w:tcBorders>
            <w:shd w:val="clear" w:color="000000" w:fill="A5A5A5"/>
            <w:noWrap/>
            <w:vAlign w:val="center"/>
            <w:hideMark/>
          </w:tcPr>
          <w:p w14:paraId="7E96681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6B25312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A5A5A5"/>
            <w:noWrap/>
            <w:vAlign w:val="center"/>
            <w:hideMark/>
          </w:tcPr>
          <w:p w14:paraId="0CDB482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HB</w:t>
            </w:r>
          </w:p>
        </w:tc>
        <w:tc>
          <w:tcPr>
            <w:tcW w:w="709" w:type="dxa"/>
            <w:tcBorders>
              <w:top w:val="nil"/>
              <w:left w:val="nil"/>
              <w:bottom w:val="single" w:sz="8" w:space="0" w:color="000000"/>
              <w:right w:val="nil"/>
            </w:tcBorders>
            <w:shd w:val="clear" w:color="000000" w:fill="A5A5A5"/>
            <w:noWrap/>
            <w:vAlign w:val="center"/>
            <w:hideMark/>
          </w:tcPr>
          <w:p w14:paraId="536C202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7619D75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58675C1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{"citationItems":[{"id":"ITEM-1","itemData":{"DOI":"10.3201/eid0706.010631","ISSN":"10806040","PMID":"11747746","abstract":"Aedes albopictus, a mosquito vector of Dengue virus, has been recorded for the first time in Cameroon. Entomologic surveys in 2000 demonstrated that it is widespread in southern Cameroon, colonizing a wide variety of breeding sites and biting humans in every district surveyed. The presence of this vector increases the risk for emergence of dengue in Cameroon.","author":[{"dropping-particle":"","family":"Fontenille","given":"Didier","non-dropping-particle":"","parse-names":false,"suffix":""},{"dropping-particle":"","family":"Toto","given":"Jean Claude","non-dropping-particle":"","parse-names":false,"suffix":""}],"container-title":"Emerging Infectious Diseases","id":"ITEM-1","issue":"6","issued":{"date-parts":[["2001"]]},"page":"1066-1067","title":"&lt;i&gt;Aedes (Stegomyia) albopictus&lt;/i&gt; (Skuse), a potential new dengue vector in southern Cameroon","type":"article-journal","volume":"7"},"uris":["http://www.mendeley.com/documents/?uuid=14a2c114-e85c-42a8-82b1-b30036348a80"]}],"mendeley":{"formattedCitation":"[151]","plainTextFormattedCitation":"[151]","previouslyFormattedCitation":"[151]"},"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[151]</w:t>
            </w:r>
            <w:r w:rsidRPr="001D0B13">
              <w:rPr>
                <w:rFonts w:ascii="Calibri" w:eastAsia="Times New Roman" w:hAnsi="Calibri" w:cs="Calibri"/>
                <w:color w:val="000000"/>
                <w:sz w:val="18"/>
                <w:szCs w:val="18"/>
                <w:lang w:val="en-NZ" w:eastAsia="en-AU"/>
              </w:rPr>
              <w:fldChar w:fldCharType="end"/>
            </w:r>
          </w:p>
        </w:tc>
      </w:tr>
      <w:tr w:rsidR="001D0B13" w:rsidRPr="001D0B13" w14:paraId="0A93EDBD"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4D6E699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1FD54B2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54B1D33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4500C4F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2001</w:t>
            </w:r>
          </w:p>
        </w:tc>
        <w:tc>
          <w:tcPr>
            <w:tcW w:w="2495" w:type="dxa"/>
            <w:tcBorders>
              <w:top w:val="nil"/>
              <w:left w:val="nil"/>
              <w:bottom w:val="single" w:sz="8" w:space="0" w:color="000000"/>
              <w:right w:val="nil"/>
            </w:tcBorders>
            <w:shd w:val="clear" w:color="000000" w:fill="A5A5A5"/>
            <w:noWrap/>
            <w:vAlign w:val="center"/>
            <w:hideMark/>
          </w:tcPr>
          <w:p w14:paraId="4991055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Equatorial Guinea (Africa)</w:t>
            </w:r>
          </w:p>
        </w:tc>
        <w:tc>
          <w:tcPr>
            <w:tcW w:w="1841" w:type="dxa"/>
            <w:tcBorders>
              <w:top w:val="nil"/>
              <w:left w:val="nil"/>
              <w:bottom w:val="single" w:sz="8" w:space="0" w:color="000000"/>
              <w:right w:val="nil"/>
            </w:tcBorders>
            <w:shd w:val="clear" w:color="000000" w:fill="A5A5A5"/>
            <w:noWrap/>
            <w:vAlign w:val="center"/>
            <w:hideMark/>
          </w:tcPr>
          <w:p w14:paraId="5B8754C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71CCB65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A5A5A5"/>
            <w:noWrap/>
            <w:vAlign w:val="center"/>
            <w:hideMark/>
          </w:tcPr>
          <w:p w14:paraId="557B926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CDC + HB</w:t>
            </w:r>
          </w:p>
        </w:tc>
        <w:tc>
          <w:tcPr>
            <w:tcW w:w="709" w:type="dxa"/>
            <w:tcBorders>
              <w:top w:val="nil"/>
              <w:left w:val="nil"/>
              <w:bottom w:val="single" w:sz="8" w:space="0" w:color="000000"/>
              <w:right w:val="nil"/>
            </w:tcBorders>
            <w:shd w:val="clear" w:color="000000" w:fill="A5A5A5"/>
            <w:noWrap/>
            <w:vAlign w:val="center"/>
            <w:hideMark/>
          </w:tcPr>
          <w:p w14:paraId="00AC43D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6BB2B74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422E703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{"citationItems":[{"id":"ITEM-1","itemData":{"DOI":"10.1046/j.1365-2915.2003.00447.x","ISSN":"0269283X","PMID":"12941021","abstract":"The invasive oriental mosquito Aedes (Stegomyia) albopictus (Skuse) (Diptera: Culicidae) was detected on Bioko Island for the first time in November 2001. It was found to be well established breeding in artificial containers at Planta, near Malabo, the capital of Equatorial Guinea. Associated species of mosquito larvae were Aedes aegypti (L.), Ae. africanus (Theobald), Culex near decens Theobald, Cx. duttoni Theobald, Cx. quinquefasciatus Say, Cx. tigripes De Grandpré &amp; De Charmoy, Eretmapodites quinquevittatus Theobald and Mansonia africana (Theobald). This is the third tropical African country to be invaded by Ae. albopictus, which has recently spread to many parts of the Americas and Europe - with vector competence for dengue, yellow fever and other arboviruses. In the Afro-tropical environment, it will be interesting to monitor the ecological balance and/ or displacement between introduced Ae. albopictus and indigenous Ae. aegpyti (domestic, peri-domestic and sylvatic populations).","author":[{"dropping-particle":"","family":"Toto","given":"J. C.","non-dropping-particle":"","parse-names":false,"suffix":""},{"dropping-particle":"","family":"Abaga","given":"S.","non-dropping-particle":"","parse-names":false,"suffix":""},{"dropping-particle":"","family":"Carnevale","given":"P.","non-dropping-particle":"","parse-names":false,"suffix":""},{"dropping-particle":"","family":"Simard","given":"Frédéric","non-dropping-particle":"","parse-names":false,"suffix":""}],"container-title":"Medical and Veterinary Entomology","id":"ITEM-1","issue":"3","issued":{"date-parts":[["2003"]]},"page":"343-346","title":"First report of the oriental mosquito &lt;i&gt;Aedes albopictus&lt;/i&gt; on the West African island of Bioko, Equatorial Guinea","type":"article-journal","volume":"17"},"uris":["http://www.mendeley.com/documents/?uuid=8ef59859-b5ff-4802-8c0a-6b75477633ea"]}],"mendeley":{"formattedCitation":"[152]","plainTextFormattedCitation":"[152]","previouslyFormattedCitation":"[152]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[152]</w:t>
            </w:r>
            <w:r w:rsidRPr="001D0B13">
              <w:rPr>
                <w:rFonts w:ascii="Calibri" w:eastAsia="Times New Roman" w:hAnsi="Calibri" w:cs="Calibri"/>
                <w:color w:val="000000"/>
                <w:sz w:val="18"/>
                <w:szCs w:val="18"/>
                <w:lang w:val="en-NZ" w:eastAsia="en-AU"/>
              </w:rPr>
              <w:fldChar w:fldCharType="end"/>
            </w:r>
          </w:p>
        </w:tc>
      </w:tr>
      <w:tr w:rsidR="001D0B13" w:rsidRPr="001D0B13" w14:paraId="6D560323"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6814138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653DC76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0E18B94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65899FD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2002</w:t>
            </w:r>
          </w:p>
        </w:tc>
        <w:tc>
          <w:tcPr>
            <w:tcW w:w="2495" w:type="dxa"/>
            <w:tcBorders>
              <w:top w:val="nil"/>
              <w:left w:val="nil"/>
              <w:bottom w:val="single" w:sz="8" w:space="0" w:color="000000"/>
              <w:right w:val="nil"/>
            </w:tcBorders>
            <w:shd w:val="clear" w:color="000000" w:fill="A5A5A5"/>
            <w:noWrap/>
            <w:vAlign w:val="center"/>
            <w:hideMark/>
          </w:tcPr>
          <w:p w14:paraId="6BC6691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Trinidad &amp; Tobago (Central &amp; South America)</w:t>
            </w:r>
          </w:p>
        </w:tc>
        <w:tc>
          <w:tcPr>
            <w:tcW w:w="1841" w:type="dxa"/>
            <w:tcBorders>
              <w:top w:val="nil"/>
              <w:left w:val="nil"/>
              <w:bottom w:val="single" w:sz="8" w:space="0" w:color="000000"/>
              <w:right w:val="nil"/>
            </w:tcBorders>
            <w:shd w:val="clear" w:color="000000" w:fill="A5A5A5"/>
            <w:noWrap/>
            <w:vAlign w:val="center"/>
            <w:hideMark/>
          </w:tcPr>
          <w:p w14:paraId="35B9F9E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3AB52AC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A5A5A5"/>
            <w:noWrap/>
            <w:vAlign w:val="center"/>
            <w:hideMark/>
          </w:tcPr>
          <w:p w14:paraId="5337B51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O + HB</w:t>
            </w:r>
          </w:p>
        </w:tc>
        <w:tc>
          <w:tcPr>
            <w:tcW w:w="709" w:type="dxa"/>
            <w:tcBorders>
              <w:top w:val="nil"/>
              <w:left w:val="nil"/>
              <w:bottom w:val="single" w:sz="8" w:space="0" w:color="000000"/>
              <w:right w:val="nil"/>
            </w:tcBorders>
            <w:shd w:val="clear" w:color="000000" w:fill="A5A5A5"/>
            <w:noWrap/>
            <w:vAlign w:val="center"/>
            <w:hideMark/>
          </w:tcPr>
          <w:p w14:paraId="1B2A28A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3B66D34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A5A5A5"/>
            <w:noWrap/>
            <w:vAlign w:val="center"/>
            <w:hideMark/>
          </w:tcPr>
          <w:p w14:paraId="72C43C9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{"citationItems":[{"id":"ITEM-1","itemData":{"ISSN":"8756971X","PMID":"14710751","abstract":"This is the 1st report of the occurrence of Aedes albopictus in Trinidad, West Indies. Eggs collected in 2 ovitraps, 1 in November and 1 in December 2002, were hatched and reared to adults at the Insect Vector Control Division laboratory. Three female Ae. albopictus emerged, whereas 6 females were collected by human-bait collections. The implications of these findings are discussed. Copyright © 2003 by the American Mosquito Control Association, Inc.","author":[{"dropping-particle":"","family":"Chadee","given":"Dave D.","non-dropping-particle":"","parse-names":false,"suffix":""},{"dropping-particle":"","family":"Fat","given":"Frederick Hong","non-dropping-particle":"","parse-names":false,"suffix":""},{"dropping-particle":"","family":"Persad","given":"Robin C.","non-dropping-particle":"","parse-names":false,"suffix":""}],"container-title":"Journal of the American Mosquito Control Association","id":"ITEM-1","issue":"4","issued":{"date-parts":[["2003"]]},"page":"438-439","title":"First record of &lt;i&gt;Aedes albopictus&lt;/i&gt; from Trinidad, West Indies","type":"article-journal","volume":"19"},"uris":["http://www.mendeley.com/documents/?uuid=7d19b8d3-ebde-392d-987d-55339bc4d167"]}],"mendeley":{"formattedCitation":"[153]","plainTextFormattedCitation":"[153]","previouslyFormattedCitation":"[153]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[153]</w:t>
            </w:r>
            <w:r w:rsidRPr="001D0B13">
              <w:rPr>
                <w:rFonts w:ascii="Calibri" w:eastAsia="Times New Roman" w:hAnsi="Calibri" w:cs="Calibri"/>
                <w:color w:val="000000"/>
                <w:sz w:val="18"/>
                <w:szCs w:val="18"/>
                <w:lang w:val="en-NZ" w:eastAsia="en-AU"/>
              </w:rPr>
              <w:fldChar w:fldCharType="end"/>
            </w:r>
          </w:p>
        </w:tc>
      </w:tr>
      <w:tr w:rsidR="001D0B13" w:rsidRPr="001D0B13" w14:paraId="775E9A6D"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17C3473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lastRenderedPageBreak/>
              <w:t>Unknown</w:t>
            </w:r>
          </w:p>
        </w:tc>
        <w:tc>
          <w:tcPr>
            <w:tcW w:w="736" w:type="dxa"/>
            <w:tcBorders>
              <w:top w:val="nil"/>
              <w:left w:val="nil"/>
              <w:bottom w:val="single" w:sz="8" w:space="0" w:color="000000"/>
              <w:right w:val="nil"/>
            </w:tcBorders>
            <w:shd w:val="clear" w:color="000000" w:fill="A5A5A5"/>
            <w:noWrap/>
            <w:vAlign w:val="center"/>
            <w:hideMark/>
          </w:tcPr>
          <w:p w14:paraId="3990837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78104EA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24A7835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2002</w:t>
            </w:r>
          </w:p>
        </w:tc>
        <w:tc>
          <w:tcPr>
            <w:tcW w:w="2495" w:type="dxa"/>
            <w:tcBorders>
              <w:top w:val="nil"/>
              <w:left w:val="nil"/>
              <w:bottom w:val="single" w:sz="8" w:space="0" w:color="000000"/>
              <w:right w:val="nil"/>
            </w:tcBorders>
            <w:shd w:val="clear" w:color="000000" w:fill="A5A5A5"/>
            <w:noWrap/>
            <w:vAlign w:val="center"/>
            <w:hideMark/>
          </w:tcPr>
          <w:p w14:paraId="49666C8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Israel (Middle East)</w:t>
            </w:r>
          </w:p>
        </w:tc>
        <w:tc>
          <w:tcPr>
            <w:tcW w:w="1841" w:type="dxa"/>
            <w:tcBorders>
              <w:top w:val="nil"/>
              <w:left w:val="nil"/>
              <w:bottom w:val="single" w:sz="8" w:space="0" w:color="000000"/>
              <w:right w:val="nil"/>
            </w:tcBorders>
            <w:shd w:val="clear" w:color="000000" w:fill="A5A5A5"/>
            <w:noWrap/>
            <w:vAlign w:val="center"/>
            <w:hideMark/>
          </w:tcPr>
          <w:p w14:paraId="795D912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1595EAB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A5A5A5"/>
            <w:noWrap/>
            <w:vAlign w:val="center"/>
            <w:hideMark/>
          </w:tcPr>
          <w:p w14:paraId="335A6A3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T</w:t>
            </w:r>
          </w:p>
        </w:tc>
        <w:tc>
          <w:tcPr>
            <w:tcW w:w="709" w:type="dxa"/>
            <w:tcBorders>
              <w:top w:val="nil"/>
              <w:left w:val="nil"/>
              <w:bottom w:val="single" w:sz="8" w:space="0" w:color="000000"/>
              <w:right w:val="nil"/>
            </w:tcBorders>
            <w:shd w:val="clear" w:color="000000" w:fill="A5A5A5"/>
            <w:noWrap/>
            <w:vAlign w:val="center"/>
            <w:hideMark/>
          </w:tcPr>
          <w:p w14:paraId="2EA8890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418" w:type="dxa"/>
            <w:tcBorders>
              <w:top w:val="nil"/>
              <w:left w:val="nil"/>
              <w:bottom w:val="single" w:sz="8" w:space="0" w:color="000000"/>
              <w:right w:val="nil"/>
            </w:tcBorders>
            <w:shd w:val="clear" w:color="000000" w:fill="A5A5A5"/>
            <w:noWrap/>
            <w:vAlign w:val="center"/>
            <w:hideMark/>
          </w:tcPr>
          <w:p w14:paraId="129CD5D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25C450D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10.3201/eid1802.111648","ISSN":"10806040","PMID":"22305194","author":[{"dropping-particle":"","family":"Leshem","given":"Eyal","non-dropping-particle":"","parse-names":false,"suffix":""},{"dropping-particle":"","family":"Bin","given":"Hanna","non-dropping-particle":"","parse-names":false,"suffix":""},{"dropping-particle":"","family":"Shalom","given":"Uri","non-dropping-particle":"","parse-names":false,"suffix":""},{"dropping-particle":"","family":"Perkin","given":"Maayan","non-dropping-particle":"","parse-names":false,"suffix":""},{"dropping-particle":"","family":"Schwartz","given":"Eli","non-dropping-particle":"","parse-names":false,"suffix":""}],"container-title":"Emerging Infectious Diseases","id":"ITEM-1","issue":"2","issued":{"date-parts":[["2012"]]},"page":"345-347","title":"Risk for emergence of dengue and chikungunya virus in Israel","type":"article-journal","volume":"18"},"uris":["http://www.mendeley.com/documents/?uuid=ce6ed125-ceb9-42a6-a8dd-b91b0c756f64"]}],"mendeley":{"formattedCitation":"[154]","plainTextFormattedCitation":"[154]","previouslyFormattedCitation":"[154]"},"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[154]</w:t>
            </w:r>
            <w:r w:rsidRPr="001D0B13">
              <w:rPr>
                <w:rFonts w:ascii="Calibri" w:eastAsia="Times New Roman" w:hAnsi="Calibri" w:cs="Calibri"/>
                <w:color w:val="000000"/>
                <w:sz w:val="18"/>
                <w:szCs w:val="18"/>
                <w:lang w:val="en-NZ" w:eastAsia="en-AU"/>
              </w:rPr>
              <w:fldChar w:fldCharType="end"/>
            </w:r>
          </w:p>
        </w:tc>
      </w:tr>
      <w:tr w:rsidR="001D0B13" w:rsidRPr="001D0B13" w14:paraId="72BBE0C8"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035742A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45A3FE3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3F5C7B1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59EC006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2003</w:t>
            </w:r>
          </w:p>
        </w:tc>
        <w:tc>
          <w:tcPr>
            <w:tcW w:w="2495" w:type="dxa"/>
            <w:tcBorders>
              <w:top w:val="nil"/>
              <w:left w:val="nil"/>
              <w:bottom w:val="single" w:sz="8" w:space="0" w:color="000000"/>
              <w:right w:val="nil"/>
            </w:tcBorders>
            <w:shd w:val="clear" w:color="000000" w:fill="A5A5A5"/>
            <w:noWrap/>
            <w:vAlign w:val="center"/>
            <w:hideMark/>
          </w:tcPr>
          <w:p w14:paraId="4DD7FC0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Lebanon (Middle East)</w:t>
            </w:r>
          </w:p>
        </w:tc>
        <w:tc>
          <w:tcPr>
            <w:tcW w:w="1841" w:type="dxa"/>
            <w:tcBorders>
              <w:top w:val="nil"/>
              <w:left w:val="nil"/>
              <w:bottom w:val="single" w:sz="8" w:space="0" w:color="000000"/>
              <w:right w:val="nil"/>
            </w:tcBorders>
            <w:shd w:val="clear" w:color="000000" w:fill="A5A5A5"/>
            <w:noWrap/>
            <w:vAlign w:val="center"/>
            <w:hideMark/>
          </w:tcPr>
          <w:p w14:paraId="71EB9FF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7765566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A5A5A5"/>
            <w:noWrap/>
            <w:vAlign w:val="center"/>
            <w:hideMark/>
          </w:tcPr>
          <w:p w14:paraId="05B138F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A5A5A5"/>
            <w:noWrap/>
            <w:vAlign w:val="center"/>
            <w:hideMark/>
          </w:tcPr>
          <w:p w14:paraId="7AE40D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19F87E3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6D0EFAE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{"citationItems":[{"id":"ITEM-1","itemData":{"DOI":"10.2987/8756-971X(2007)23[226:POAAIL]2.0.CO;2","ISSN":"8756971X","PMID":"17847859","abstract":"The occurrence of Aedes albopictus in Lebanon and Syria is reported for the first time. Larvae were found in 4 localities in Lebanon, and 1 female was captured inside a house located in a coastal locality in Syria. The potential of the species to vector arboviral disease in the region is noted. Copyright © 2007 by The American Mosquito Control Association, Inc.","author":[{"dropping-particle":"","family":"Haddad","given":"N.","non-dropping-particle":"","parse-names":false,"suffix":""},{"dropping-particle":"","family":"Harbach","given":"R. E.","non-dropping-particle":"","parse-names":false,"suffix":""},{"dropping-particle":"","family":"Chamat","given":"S.","non-dropping-particle":"","parse-names":false,"suffix":""},{"dropping-particle":"","family":"Bouharoun-Tayoun","given":"H.","non-dropping-particle":"","parse-names":false,"suffix":""}],"container-title":"Journal of the American Mosquito Control Association","id":"ITEM-1","issue":"2","issued":{"date-parts":[["2007"]]},"page":"226-228","title":"Presence of &lt;i&gt;Aedes albopictus&lt;/i&gt; in Lebanon and Syria","type":"article-journal","volume":"23"},"uris":["http://www.mendeley.com/documents/?uuid=ce6939c4-e2b2-4351-ad20-d0742891da1b"]}],"mendeley":{"formattedCitation":"[155]","plainTextFormattedCitation":"[155]","previouslyFormattedCitation":"[155]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[155]</w:t>
            </w:r>
            <w:r w:rsidRPr="001D0B13">
              <w:rPr>
                <w:rFonts w:ascii="Calibri" w:eastAsia="Times New Roman" w:hAnsi="Calibri" w:cs="Calibri"/>
                <w:color w:val="000000"/>
                <w:sz w:val="18"/>
                <w:szCs w:val="18"/>
                <w:lang w:val="en-NZ" w:eastAsia="en-AU"/>
              </w:rPr>
              <w:fldChar w:fldCharType="end"/>
            </w:r>
          </w:p>
        </w:tc>
      </w:tr>
      <w:tr w:rsidR="001D0B13" w:rsidRPr="001D0B13" w14:paraId="5DCFA86B"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2CAB3E7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4088EF3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604D03F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059DFA6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2003</w:t>
            </w:r>
          </w:p>
        </w:tc>
        <w:tc>
          <w:tcPr>
            <w:tcW w:w="2495" w:type="dxa"/>
            <w:tcBorders>
              <w:top w:val="nil"/>
              <w:left w:val="nil"/>
              <w:bottom w:val="single" w:sz="8" w:space="0" w:color="000000"/>
              <w:right w:val="nil"/>
            </w:tcBorders>
            <w:shd w:val="clear" w:color="000000" w:fill="A5A5A5"/>
            <w:noWrap/>
            <w:vAlign w:val="center"/>
            <w:hideMark/>
          </w:tcPr>
          <w:p w14:paraId="189C8CA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Uruguay (Central &amp; South America)</w:t>
            </w:r>
          </w:p>
        </w:tc>
        <w:tc>
          <w:tcPr>
            <w:tcW w:w="1841" w:type="dxa"/>
            <w:tcBorders>
              <w:top w:val="nil"/>
              <w:left w:val="nil"/>
              <w:bottom w:val="single" w:sz="8" w:space="0" w:color="000000"/>
              <w:right w:val="nil"/>
            </w:tcBorders>
            <w:shd w:val="clear" w:color="000000" w:fill="A5A5A5"/>
            <w:noWrap/>
            <w:vAlign w:val="center"/>
            <w:hideMark/>
          </w:tcPr>
          <w:p w14:paraId="48CBA0F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46EB824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A5A5A5"/>
            <w:noWrap/>
            <w:vAlign w:val="center"/>
            <w:hideMark/>
          </w:tcPr>
          <w:p w14:paraId="53F156A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6C96FAD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A5A5A5"/>
            <w:noWrap/>
            <w:vAlign w:val="center"/>
            <w:hideMark/>
          </w:tcPr>
          <w:p w14:paraId="7723168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1824FB7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{"citationItems":[{"id":"ITEM-1","itemData":{"ISSN":"0328-0381","abstract":"Mosquitoes (Diptera: Culicidae) from Uruguay. The check list of mosquito fauna found in Uruguay is presented. We used data of previously identified species from the available bibliography, revision of specimens deposited in La Plata Museum and Ministerio de Salud Publica from Uruguay and captures made by the authors. Actually, a total of 12 genera and 51 species are known. Taxonomyc considerations of some species are given.","author":[{"dropping-particle":"","family":"Rossi","given":"Gustavo C","non-dropping-particle":"","parse-names":false,"suffix":""},{"dropping-particle":"","family":"Martinez","given":"Maria","non-dropping-particle":"","parse-names":false,"suffix":""}],"container-title":"Entomologia Vectores","id":"ITEM-1","issue":"4","issued":{"date-parts":[["2003"]]},"page":"469-478","title":"Mosquitoes (Diptera: Culicidae) from Uruguay","type":"article-journal","volume":"10"},"uris":["http://www.mendeley.com/documents/?uuid=b4212aa8-1e80-38b9-b43e-c824341201da"]}],"mendeley":{"formattedCitation":"[156]","plainTextFormattedCitation":"[156]","previouslyFormattedCitation":"[156]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[156]</w:t>
            </w:r>
            <w:r w:rsidRPr="001D0B13">
              <w:rPr>
                <w:rFonts w:ascii="Calibri" w:eastAsia="Times New Roman" w:hAnsi="Calibri" w:cs="Calibri"/>
                <w:color w:val="000000"/>
                <w:sz w:val="18"/>
                <w:szCs w:val="18"/>
                <w:lang w:val="en-NZ" w:eastAsia="en-AU"/>
              </w:rPr>
              <w:fldChar w:fldCharType="end"/>
            </w:r>
          </w:p>
        </w:tc>
      </w:tr>
      <w:tr w:rsidR="001D0B13" w:rsidRPr="001D0B13" w14:paraId="52DF4738"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027D06D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117B094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382050C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4AC7943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2005</w:t>
            </w:r>
          </w:p>
        </w:tc>
        <w:tc>
          <w:tcPr>
            <w:tcW w:w="2495" w:type="dxa"/>
            <w:tcBorders>
              <w:top w:val="nil"/>
              <w:left w:val="nil"/>
              <w:bottom w:val="single" w:sz="8" w:space="0" w:color="000000"/>
              <w:right w:val="nil"/>
            </w:tcBorders>
            <w:shd w:val="clear" w:color="000000" w:fill="A5A5A5"/>
            <w:noWrap/>
            <w:vAlign w:val="center"/>
            <w:hideMark/>
          </w:tcPr>
          <w:p w14:paraId="658D1AF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Syria (Middle East)</w:t>
            </w:r>
          </w:p>
        </w:tc>
        <w:tc>
          <w:tcPr>
            <w:tcW w:w="1841" w:type="dxa"/>
            <w:tcBorders>
              <w:top w:val="nil"/>
              <w:left w:val="nil"/>
              <w:bottom w:val="single" w:sz="8" w:space="0" w:color="000000"/>
              <w:right w:val="nil"/>
            </w:tcBorders>
            <w:shd w:val="clear" w:color="000000" w:fill="A5A5A5"/>
            <w:noWrap/>
            <w:vAlign w:val="center"/>
            <w:hideMark/>
          </w:tcPr>
          <w:p w14:paraId="714FE5D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21317C3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A5A5A5"/>
            <w:noWrap/>
            <w:vAlign w:val="center"/>
            <w:hideMark/>
          </w:tcPr>
          <w:p w14:paraId="02762CD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w:t>
            </w:r>
          </w:p>
        </w:tc>
        <w:tc>
          <w:tcPr>
            <w:tcW w:w="709" w:type="dxa"/>
            <w:tcBorders>
              <w:top w:val="nil"/>
              <w:left w:val="nil"/>
              <w:bottom w:val="single" w:sz="8" w:space="0" w:color="000000"/>
              <w:right w:val="nil"/>
            </w:tcBorders>
            <w:shd w:val="clear" w:color="000000" w:fill="A5A5A5"/>
            <w:noWrap/>
            <w:vAlign w:val="center"/>
            <w:hideMark/>
          </w:tcPr>
          <w:p w14:paraId="0AA3AB3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43EC5F2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5E0A796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{"citationItems":[{"id":"ITEM-1","itemData":{"DOI":"10.2987/8756-971X(2007)23[226:POAAIL]2.0.CO;2","ISSN":"8756971X","PMID":"17847859","abstract":"The occurrence of Aedes albopictus in Lebanon and Syria is reported for the first time. Larvae were found in 4 localities in Lebanon, and 1 female was captured inside a house located in a coastal locality in Syria. The potential of the species to vector arboviral disease in the region is noted. Copyright © 2007 by The American Mosquito Control Association, Inc.","author":[{"dropping-particle":"","family":"Haddad","given":"N.","non-dropping-particle":"","parse-names":false,"suffix":""},{"dropping-particle":"","family":"Harbach","given":"R. E.","non-dropping-particle":"","parse-names":false,"suffix":""},{"dropping-particle":"","family":"Chamat","given":"S.","non-dropping-particle":"","parse-names":false,"suffix":""},{"dropping-particle":"","family":"Bouharoun-Tayoun","given":"H.","non-dropping-particle":"","parse-names":false,"suffix":""}],"container-title":"Journal of the American Mosquito Control Association","id":"ITEM-1","issue":"2","issued":{"date-parts":[["2007"]]},"page":"226-228","title":"Presence of &lt;i&gt;Aedes albopictus&lt;/i&gt; in Lebanon and Syria","type":"article-journal","volume":"23"},"uris":["http://www.mendeley.com/documents/?uuid=ce6939c4-e2b2-4351-ad20-d0742891da1b"]}],"mendeley":{"formattedCitation":"[155]","plainTextFormattedCitation":"[155]","previouslyFormattedCitation":"[155]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[155]</w:t>
            </w:r>
            <w:r w:rsidRPr="001D0B13">
              <w:rPr>
                <w:rFonts w:ascii="Calibri" w:eastAsia="Times New Roman" w:hAnsi="Calibri" w:cs="Calibri"/>
                <w:color w:val="000000"/>
                <w:sz w:val="18"/>
                <w:szCs w:val="18"/>
                <w:lang w:val="en-NZ" w:eastAsia="en-AU"/>
              </w:rPr>
              <w:fldChar w:fldCharType="end"/>
            </w:r>
          </w:p>
        </w:tc>
      </w:tr>
      <w:tr w:rsidR="001D0B13" w:rsidRPr="001D0B13" w14:paraId="4974C29E"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5ABC060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7A40672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13C316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3E3DF91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2006</w:t>
            </w:r>
          </w:p>
        </w:tc>
        <w:tc>
          <w:tcPr>
            <w:tcW w:w="2495" w:type="dxa"/>
            <w:tcBorders>
              <w:top w:val="nil"/>
              <w:left w:val="nil"/>
              <w:bottom w:val="single" w:sz="8" w:space="0" w:color="000000"/>
              <w:right w:val="nil"/>
            </w:tcBorders>
            <w:shd w:val="clear" w:color="000000" w:fill="A5A5A5"/>
            <w:noWrap/>
            <w:vAlign w:val="center"/>
            <w:hideMark/>
          </w:tcPr>
          <w:p w14:paraId="6A89417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Gabon (Africa)</w:t>
            </w:r>
          </w:p>
        </w:tc>
        <w:tc>
          <w:tcPr>
            <w:tcW w:w="1841" w:type="dxa"/>
            <w:tcBorders>
              <w:top w:val="nil"/>
              <w:left w:val="nil"/>
              <w:bottom w:val="single" w:sz="8" w:space="0" w:color="000000"/>
              <w:right w:val="nil"/>
            </w:tcBorders>
            <w:shd w:val="clear" w:color="000000" w:fill="A5A5A5"/>
            <w:noWrap/>
            <w:vAlign w:val="center"/>
            <w:hideMark/>
          </w:tcPr>
          <w:p w14:paraId="2EA0695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5AF5E78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A5A5A5"/>
            <w:noWrap/>
            <w:vAlign w:val="center"/>
            <w:hideMark/>
          </w:tcPr>
          <w:p w14:paraId="26C0E7D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CDC + HB</w:t>
            </w:r>
          </w:p>
        </w:tc>
        <w:tc>
          <w:tcPr>
            <w:tcW w:w="709" w:type="dxa"/>
            <w:tcBorders>
              <w:top w:val="nil"/>
              <w:left w:val="nil"/>
              <w:bottom w:val="single" w:sz="8" w:space="0" w:color="000000"/>
              <w:right w:val="nil"/>
            </w:tcBorders>
            <w:shd w:val="clear" w:color="000000" w:fill="A5A5A5"/>
            <w:noWrap/>
            <w:vAlign w:val="center"/>
            <w:hideMark/>
          </w:tcPr>
          <w:p w14:paraId="518BC26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79ACECC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7A05BEC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{"citationItems":[{"id":"ITEM-1","itemData":{"DOI":"10.1111/j.1365-3156.2008.02123.x","ISSN":"13602276","PMID":"18631309","abstract":"The 2007 outbreak of chikungunya in Gabon has indicated the potential of this disease to spread beyond its usual range ensuing from the expansion of the mosquito Aedes albopictus. A few cases of dengue (DEN) infection were also detected. Because little is known about the potential for Gabonese mosquito species to transmit both chikungunya and DEN viruses (DENV), we conducted studies to determine the susceptibility of Ae. albopictus and Aedes aegypti collected in Libreville to both viruses by experimental infections. Disseminated infection rates were high for Ae. albopictus infected with chikungunya virus (CHIKV) (66.7-86%) and low with DENV (13-21.4%). Moreover, Ae. aegypti sp. formosus was a less efficient vector of CHIKV than Ae. albopictus. The recent introduction and dissemination of chikungunya associated with the invasion of Ae. albopictus in Africa illustrates the potential for CHIKV to spread to other parts of the world. © 2008 Blackwell Publishing Ltd.","author":[{"dropping-particle":"","family":"Vazeille","given":"Marie","non-dropping-particle":"","parse-names":false,"suffix":""},{"dropping-particle":"","family":"Moutailler","given":"Sara","non-dropping-particle":"","parse-names":false,"suffix":""},{"dropping-particle":"","family":"Pages","given":"Frédéric","non-dropping-particle":"","parse-names":false,"suffix":""},{"dropping-particle":"","family":"Jarjaval","given":"Fanny","non-dropping-particle":"","parse-names":false,"suffix":""},{"dropping-particle":"","family":"Failloux","given":"Anna Bella","non-dropping-particle":"","parse-names":false,"suffix":""}],"container-title":"Tropical Medicine and International Health","id":"ITEM-1","issue":"9","issued":{"date-parts":[["2008"]]},"page":"1176-1179","title":"Introduction of &lt;i&gt;Aedes albopictus&lt;/i&gt; in Gabon: What consequences for dengue and chikungunya transmission?","type":"article-journal","volume":"13"},"uris":["http://www.mendeley.com/documents/?uuid=3a1ac5f3-3aa1-431c-9d76-c049a65cfbb8"]}],"mendeley":{"formattedCitation":"[157]","plainTextFormattedCitation":"[157]","previouslyFormattedCitation":"[157]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[157]</w:t>
            </w:r>
            <w:r w:rsidRPr="001D0B13">
              <w:rPr>
                <w:rFonts w:ascii="Calibri" w:eastAsia="Times New Roman" w:hAnsi="Calibri" w:cs="Calibri"/>
                <w:color w:val="000000"/>
                <w:sz w:val="18"/>
                <w:szCs w:val="18"/>
                <w:lang w:val="en-NZ" w:eastAsia="en-AU"/>
              </w:rPr>
              <w:fldChar w:fldCharType="end"/>
            </w:r>
          </w:p>
        </w:tc>
      </w:tr>
      <w:tr w:rsidR="001D0B13" w:rsidRPr="001D0B13" w14:paraId="6CA3F55A"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1F5AF7A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7FDB636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1E809CC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470ACFE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2009</w:t>
            </w:r>
          </w:p>
        </w:tc>
        <w:tc>
          <w:tcPr>
            <w:tcW w:w="2495" w:type="dxa"/>
            <w:tcBorders>
              <w:top w:val="nil"/>
              <w:left w:val="nil"/>
              <w:bottom w:val="single" w:sz="8" w:space="0" w:color="000000"/>
              <w:right w:val="nil"/>
            </w:tcBorders>
            <w:shd w:val="clear" w:color="000000" w:fill="A5A5A5"/>
            <w:noWrap/>
            <w:vAlign w:val="center"/>
            <w:hideMark/>
          </w:tcPr>
          <w:p w14:paraId="04D70D2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Belize (Central &amp; South America)</w:t>
            </w:r>
          </w:p>
        </w:tc>
        <w:tc>
          <w:tcPr>
            <w:tcW w:w="1841" w:type="dxa"/>
            <w:tcBorders>
              <w:top w:val="nil"/>
              <w:left w:val="nil"/>
              <w:bottom w:val="single" w:sz="8" w:space="0" w:color="000000"/>
              <w:right w:val="nil"/>
            </w:tcBorders>
            <w:shd w:val="clear" w:color="000000" w:fill="A5A5A5"/>
            <w:noWrap/>
            <w:vAlign w:val="center"/>
            <w:hideMark/>
          </w:tcPr>
          <w:p w14:paraId="491FDC5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6654F3A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A5A5A5"/>
            <w:noWrap/>
            <w:vAlign w:val="center"/>
            <w:hideMark/>
          </w:tcPr>
          <w:p w14:paraId="64137B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w:t>
            </w:r>
          </w:p>
        </w:tc>
        <w:tc>
          <w:tcPr>
            <w:tcW w:w="709" w:type="dxa"/>
            <w:tcBorders>
              <w:top w:val="nil"/>
              <w:left w:val="nil"/>
              <w:bottom w:val="single" w:sz="8" w:space="0" w:color="000000"/>
              <w:right w:val="nil"/>
            </w:tcBorders>
            <w:shd w:val="clear" w:color="000000" w:fill="A5A5A5"/>
            <w:noWrap/>
            <w:vAlign w:val="center"/>
            <w:hideMark/>
          </w:tcPr>
          <w:p w14:paraId="5A7A609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23D7AAC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23BEDFF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{"citationItems":[{"id":"ITEM-1","itemData":{"DOI":"10.3958/059.035.0208","ISSN":"0147-1724","abstract":"The first confirmed record of Stegomyia albopicta (Skuse) [Aedes albopictus (Skuse)] for Belize was made at Benque Viejo del Carmen, District Del Cayo, from a mosquito landing on a human on 6 August 2009.","author":[{"dropping-particle":"","family":"Ortega-Morales","given":"Aldo I.","non-dropping-particle":"","parse-names":false,"suffix":""},{"dropping-particle":"","family":"Mis-Avila","given":"Pedro","non-dropping-particle":"","parse-names":false,"suffix":""},{"dropping-particle":"","family":"Domínguez-Galera","given":"Marco","non-dropping-particle":"","parse-names":false,"suffix":""},{"dropping-particle":"","family":"Canul-Amaro","given":"Guillermo","non-dropping-particle":"","parse-names":false,"suffix":""},{"dropping-particle":"","family":"Esparza-Aguilar","given":"Jorge","non-dropping-particle":"","parse-names":false,"suffix":""},{"dropping-particle":"","family":"Carlos-Azueta","given":"Juan","non-dropping-particle":"","parse-names":false,"suffix":""},{"dropping-particle":"","family":"Badillo-Perry","given":"Saúl","non-dropping-particle":"","parse-names":false,"suffix":""},{"dropping-particle":"","family":"Marin","given":"Pablo","non-dropping-particle":"","parse-names":false,"suffix":""},{"dropping-particle":"","family":"Polanco","given":"Jorge","non-dropping-particle":"","parse-names":false,"suffix":""},{"dropping-particle":"","family":"Fernández-Salas","given":"Ildefonso","non-dropping-particle":"","parse-names":false,"suffix":""}],"container-title":"Southwestern Entomologist","id":"ITEM-1","issue":"2","issued":{"date-parts":[["2010"]]},"page":"197-198","title":"First Record of &lt;i&gt;Stegomyia albopicta [Aedes albopictus]&lt;/i&gt; In Belize","type":"article-journal","volume":"35"},"uris":["http://www.mendeley.com/documents/?uuid=3faf3e53-c1ff-309e-8c5e-b3de623055fe"]}],"mendeley":{"formattedCitation":"[158]","plainTextFormattedCitation":"[158]","previouslyFormattedCitation":"[158]"},"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[158]</w:t>
            </w:r>
            <w:r w:rsidRPr="001D0B13">
              <w:rPr>
                <w:rFonts w:ascii="Calibri" w:eastAsia="Times New Roman" w:hAnsi="Calibri" w:cs="Calibri"/>
                <w:color w:val="000000"/>
                <w:sz w:val="18"/>
                <w:szCs w:val="18"/>
                <w:lang w:val="en-NZ" w:eastAsia="en-AU"/>
              </w:rPr>
              <w:fldChar w:fldCharType="end"/>
            </w:r>
          </w:p>
        </w:tc>
      </w:tr>
      <w:tr w:rsidR="001D0B13" w:rsidRPr="001D0B13" w14:paraId="00C8D7A4"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690874F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047CA1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3C50FB7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09CC18F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2009</w:t>
            </w:r>
          </w:p>
        </w:tc>
        <w:tc>
          <w:tcPr>
            <w:tcW w:w="2495" w:type="dxa"/>
            <w:tcBorders>
              <w:top w:val="nil"/>
              <w:left w:val="nil"/>
              <w:bottom w:val="single" w:sz="8" w:space="0" w:color="000000"/>
              <w:right w:val="nil"/>
            </w:tcBorders>
            <w:shd w:val="clear" w:color="000000" w:fill="A5A5A5"/>
            <w:noWrap/>
            <w:vAlign w:val="center"/>
            <w:hideMark/>
          </w:tcPr>
          <w:p w14:paraId="75E6848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Iran (Middle East)</w:t>
            </w:r>
          </w:p>
        </w:tc>
        <w:tc>
          <w:tcPr>
            <w:tcW w:w="1841" w:type="dxa"/>
            <w:tcBorders>
              <w:top w:val="nil"/>
              <w:left w:val="nil"/>
              <w:bottom w:val="single" w:sz="8" w:space="0" w:color="000000"/>
              <w:right w:val="nil"/>
            </w:tcBorders>
            <w:shd w:val="clear" w:color="000000" w:fill="A5A5A5"/>
            <w:noWrap/>
            <w:vAlign w:val="center"/>
            <w:hideMark/>
          </w:tcPr>
          <w:p w14:paraId="2778511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4DCAE16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A5A5A5"/>
            <w:noWrap/>
            <w:vAlign w:val="center"/>
            <w:hideMark/>
          </w:tcPr>
          <w:p w14:paraId="7B35F94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HB + CDC</w:t>
            </w:r>
          </w:p>
        </w:tc>
        <w:tc>
          <w:tcPr>
            <w:tcW w:w="709" w:type="dxa"/>
            <w:tcBorders>
              <w:top w:val="nil"/>
              <w:left w:val="nil"/>
              <w:bottom w:val="single" w:sz="8" w:space="0" w:color="000000"/>
              <w:right w:val="nil"/>
            </w:tcBorders>
            <w:shd w:val="clear" w:color="000000" w:fill="A5A5A5"/>
            <w:noWrap/>
            <w:vAlign w:val="center"/>
            <w:hideMark/>
          </w:tcPr>
          <w:p w14:paraId="60A99A0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6586A1A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757" w:type="dxa"/>
            <w:tcBorders>
              <w:top w:val="nil"/>
              <w:left w:val="nil"/>
              <w:bottom w:val="single" w:sz="8" w:space="0" w:color="000000"/>
              <w:right w:val="single" w:sz="8" w:space="0" w:color="000000"/>
            </w:tcBorders>
            <w:shd w:val="clear" w:color="000000" w:fill="A5A5A5"/>
            <w:noWrap/>
            <w:vAlign w:val="center"/>
            <w:hideMark/>
          </w:tcPr>
          <w:p w14:paraId="78F597A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{"citationItems":[{"id":"ITEM-1","itemData":{"ISSN":"22516093","PMID":"27928533","abstract":"Background: Epidemics of mosquito-borne viral infections such as dengue, chikungunya, West Nile and Rift Valley fevers in neighbouring countries and risk of introduction of exotic vectors into Iran have placed this country at a sig-nificant risk for these mosquito-borne diseases. Methods: After the first dengue case reported in Iran in 2008, active entomological surveillance of Aedes albopictus (Skuse) and Ae. aegypti (Linnaeus) were conducted in May/Jun, Sep, and Oct/Nov, 2008-2014. Based on occurrence of dengue cases and the presence of potential entry sides including ports and boarder gates, 121 sites in eight provinces were monitored for mosquito vectors. Larval collections were carried out using droppers or dippers and adult collections with CDC light traps, human landing catches, aspirator and Pyrethrum spray space catches. Results: A total of 8,186 larvae and 3,734 adult mosquitoes were collected belonging to 23 Culicinae species, includ-ing 13 of the genus Culex, 1 Culiseta, 1 Uranotaenia, and 8 of the genus Aedes. Five Aedes albopictus larvae were identified from the Sistan &amp; Baluchestan province bordering Pakistan in 2009. In 2013, seven Ae. albopictus adult mosquitoes were also collected in a coastal locality near the city of Chabahar in the same province. Conclusion: The detection of larvae and adults of this species in different parts of this province reveal its probable establishment in southeast Iran, which has implications for public health and requires active entomological surveil-lance as well as the implementation of vector control to prevent the further spread of this critical vector.","author":[{"dropping-particle":"","family":"Doosti","given":"Sara","non-dropping-particle":"","parse-names":false,"suffix":""},{"dropping-particle":"","family":"Yaghoobi-Ershadi","given":"Mohammad Reza","non-dropping-particle":"","parse-names":false,"suffix":""},{"dropping-particle":"","family":"Schaffner","given":"Francis","non-dropping-particle":"","parse-names":false,"suffix":""},{"dropping-particle":"","family":"Moosa-Kazemi","given":"Seyed Hassan","non-dropping-particle":"","parse-names":false,"suffix":""},{"dropping-particle":"","family":"Akbarzadeh","given":"Kamran","non-dropping-particle":"","parse-names":false,"suffix":""},{"dropping-particle":"","family":"Gooya","given":"Mohammad Mehdi","non-dropping-particle":"","parse-names":false,"suffix":""},{"dropping-particle":"","family":"Vatandoost","given":"Hassan","non-dropping-particle":"","parse-names":false,"suffix":""},{"dropping-particle":"","family":"Shirzadi","given":"Mohammad Reza","non-dropping-particle":"","parse-names":false,"suffix":""},{"dropping-particle":"","family":"Mostafavi","given":"Ehsan","non-dropping-particle":"","parse-names":false,"suffix":""}],"container-title":"Iranian Journal of Public Health","id":"ITEM-1","issue":"8","issued":{"date-parts":[["2016"]]},"page":"1064-1073","title":"Mosquito surveillance and the first record of the invasive mosquito species &lt;i&gt;Aedes (Stegomyia) albopictus&lt;/i&gt; (Skuse) (Diptera: Culicidae) in southern Iran","type":"article-journal","volume":"45"},"uris":["http://www.mendeley.com/documents/?uuid=ba44282c-84a8-3eb7-a834-ec6eed1d19ba"]}],"mendeley":{"formattedCitation":"[159]","plainTextFormattedCitation":"[159]","previouslyFormattedCitation":"[159]"},"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[159]</w:t>
            </w:r>
            <w:r w:rsidRPr="001D0B13">
              <w:rPr>
                <w:rFonts w:ascii="Calibri" w:eastAsia="Times New Roman" w:hAnsi="Calibri" w:cs="Calibri"/>
                <w:color w:val="000000"/>
                <w:sz w:val="18"/>
                <w:szCs w:val="18"/>
                <w:lang w:val="en-NZ" w:eastAsia="en-AU"/>
              </w:rPr>
              <w:fldChar w:fldCharType="end"/>
            </w:r>
          </w:p>
        </w:tc>
      </w:tr>
      <w:tr w:rsidR="001D0B13" w:rsidRPr="001D0B13" w14:paraId="427E1F36"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3405519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4B17213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5161EB6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2000-2009</w:t>
            </w:r>
          </w:p>
        </w:tc>
        <w:tc>
          <w:tcPr>
            <w:tcW w:w="996" w:type="dxa"/>
            <w:tcBorders>
              <w:top w:val="nil"/>
              <w:left w:val="nil"/>
              <w:bottom w:val="single" w:sz="8" w:space="0" w:color="000000"/>
              <w:right w:val="nil"/>
            </w:tcBorders>
            <w:shd w:val="clear" w:color="000000" w:fill="A5A5A5"/>
            <w:noWrap/>
            <w:vAlign w:val="center"/>
            <w:hideMark/>
          </w:tcPr>
          <w:p w14:paraId="3491657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2009</w:t>
            </w:r>
          </w:p>
        </w:tc>
        <w:tc>
          <w:tcPr>
            <w:tcW w:w="2495" w:type="dxa"/>
            <w:tcBorders>
              <w:top w:val="nil"/>
              <w:left w:val="nil"/>
              <w:bottom w:val="single" w:sz="8" w:space="0" w:color="000000"/>
              <w:right w:val="nil"/>
            </w:tcBorders>
            <w:shd w:val="clear" w:color="000000" w:fill="A5A5A5"/>
            <w:noWrap/>
            <w:vAlign w:val="center"/>
            <w:hideMark/>
          </w:tcPr>
          <w:p w14:paraId="48EDD71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Venezuela (Central &amp; South America)</w:t>
            </w:r>
          </w:p>
        </w:tc>
        <w:tc>
          <w:tcPr>
            <w:tcW w:w="1841" w:type="dxa"/>
            <w:tcBorders>
              <w:top w:val="nil"/>
              <w:left w:val="nil"/>
              <w:bottom w:val="single" w:sz="8" w:space="0" w:color="000000"/>
              <w:right w:val="nil"/>
            </w:tcBorders>
            <w:shd w:val="clear" w:color="000000" w:fill="A5A5A5"/>
            <w:noWrap/>
            <w:vAlign w:val="center"/>
            <w:hideMark/>
          </w:tcPr>
          <w:p w14:paraId="6761D09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2E8D24E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A5A5A5"/>
            <w:noWrap/>
            <w:vAlign w:val="center"/>
            <w:hideMark/>
          </w:tcPr>
          <w:p w14:paraId="77CC794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A5A5A5"/>
            <w:noWrap/>
            <w:vAlign w:val="center"/>
            <w:hideMark/>
          </w:tcPr>
          <w:p w14:paraId="7A561CD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549E5CC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5A59CF9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ISSN":"1690-4648","author":[{"dropping-particle":"","family":"Navarrro","given":"Juan-Carlos","non-dropping-particle":"","parse-names":false,"suffix":""},{"dropping-particle":"","family":"Zorrilla","given":"Adriana","non-dropping-particle":"","parse-names":false,"suffix":""},{"dropping-particle":"","family":"Moncada","given":"Nelson","non-dropping-particle":"","parse-names":false,"suffix":""}],"container-title":"Boletín de Malariología y Salud Ambiental","id":"ITEM-1","issue":"1","issued":{"date-parts":[["2009"]]},"page":"161-166","publisher":"IAESP\" Dr. Arnoldo Gabaldon\"","title":"First record of &lt;i&gt;Aedes albopictus&lt;/i&gt; (Skuse) in Venezuela. Its importance as dengue vector and actions to address it.","type":"article-journal","volume":"49"},"uris":["http://www.mendeley.com/documents/?uuid=c55d577f-76d5-4925-ac1d-4f9d90abdd13"]}],"mendeley":{"formattedCitation":"[160]","plainTextFormattedCitation":"[160]","previouslyFormattedCitation":"[160]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[160]</w:t>
            </w:r>
            <w:r w:rsidRPr="001D0B13">
              <w:rPr>
                <w:rFonts w:ascii="Calibri" w:eastAsia="Times New Roman" w:hAnsi="Calibri" w:cs="Calibri"/>
                <w:color w:val="000000"/>
                <w:sz w:val="18"/>
                <w:szCs w:val="18"/>
                <w:lang w:val="en-NZ" w:eastAsia="en-AU"/>
              </w:rPr>
              <w:fldChar w:fldCharType="end"/>
            </w:r>
          </w:p>
        </w:tc>
      </w:tr>
      <w:tr w:rsidR="001D0B13" w:rsidRPr="001D0B13" w14:paraId="6C18891D"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7B80336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River boats</w:t>
            </w:r>
          </w:p>
        </w:tc>
        <w:tc>
          <w:tcPr>
            <w:tcW w:w="736" w:type="dxa"/>
            <w:tcBorders>
              <w:top w:val="nil"/>
              <w:left w:val="nil"/>
              <w:bottom w:val="single" w:sz="8" w:space="0" w:color="000000"/>
              <w:right w:val="nil"/>
            </w:tcBorders>
            <w:shd w:val="clear" w:color="000000" w:fill="A5A5A5"/>
            <w:noWrap/>
            <w:vAlign w:val="center"/>
            <w:hideMark/>
          </w:tcPr>
          <w:p w14:paraId="0040FFF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58A9534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6A6A6"/>
            <w:noWrap/>
            <w:vAlign w:val="center"/>
            <w:hideMark/>
          </w:tcPr>
          <w:p w14:paraId="72EC470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2012</w:t>
            </w:r>
          </w:p>
        </w:tc>
        <w:tc>
          <w:tcPr>
            <w:tcW w:w="2495" w:type="dxa"/>
            <w:tcBorders>
              <w:top w:val="nil"/>
              <w:left w:val="nil"/>
              <w:bottom w:val="single" w:sz="8" w:space="0" w:color="000000"/>
              <w:right w:val="nil"/>
            </w:tcBorders>
            <w:shd w:val="clear" w:color="000000" w:fill="A6A6A6"/>
            <w:noWrap/>
            <w:vAlign w:val="center"/>
            <w:hideMark/>
          </w:tcPr>
          <w:p w14:paraId="6D6E7C6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Mali (Africa)</w:t>
            </w:r>
          </w:p>
        </w:tc>
        <w:tc>
          <w:tcPr>
            <w:tcW w:w="1841" w:type="dxa"/>
            <w:tcBorders>
              <w:top w:val="nil"/>
              <w:left w:val="nil"/>
              <w:bottom w:val="single" w:sz="8" w:space="0" w:color="000000"/>
              <w:right w:val="nil"/>
            </w:tcBorders>
            <w:shd w:val="clear" w:color="000000" w:fill="A5A5A5"/>
            <w:noWrap/>
            <w:vAlign w:val="center"/>
            <w:hideMark/>
          </w:tcPr>
          <w:p w14:paraId="42A8AFE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5C70007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A5A5A5"/>
            <w:noWrap/>
            <w:vAlign w:val="center"/>
            <w:hideMark/>
          </w:tcPr>
          <w:p w14:paraId="4FCE91C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 + LD</w:t>
            </w:r>
          </w:p>
        </w:tc>
        <w:tc>
          <w:tcPr>
            <w:tcW w:w="709" w:type="dxa"/>
            <w:tcBorders>
              <w:top w:val="nil"/>
              <w:left w:val="nil"/>
              <w:bottom w:val="single" w:sz="8" w:space="0" w:color="000000"/>
              <w:right w:val="nil"/>
            </w:tcBorders>
            <w:shd w:val="clear" w:color="000000" w:fill="A5A5A5"/>
            <w:noWrap/>
            <w:vAlign w:val="center"/>
            <w:hideMark/>
          </w:tcPr>
          <w:p w14:paraId="42BB29C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213E90C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784437A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{"citationItems":[{"id":"ITEM-1","itemData":{"DOI":"10.1016/j.actatropica.2016.07.008","ISBN":"3902264330","ISSN":"0001706X","author":[{"dropping-particle":"","family":"Müller","given":"Günter C.","non-dropping-particle":"","parse-names":false,"suffix":""},{"dropping-particle":"","family":"Tsabari","given":"Onie","non-dropping-particle":"","parse-names":false,"suffix":""},{"dropping-particle":"","family":"Traore","given":"Mohamed M.","non-dropping-particle":"","parse-names":false,"suffix":""},{"dropping-particle":"","family":"Traore","given":"Sekou F.","non-dropping-particle":"","parse-names":false,"suffix":""},{"dropping-particle":"","family":"Doumbia","given":"Seydou","non-dropping-particle":"","parse-names":false,"suffix":""},{"dropping-particle":"","family":"Kravchenko","given":"Vasiliy D.","non-dropping-particle":"","parse-names":false,"suffix":""},{"dropping-particle":"","family":"Junnila","given":"Amy","non-dropping-particle":"","parse-names":false,"suffix":""},{"dropping-particle":"","family":"Beier","given":"John C.","non-dropping-particle":"","parse-names":false,"suffix":""}],"container-title":"Acta Tropica","id":"ITEM-1","issue":"10","issued":{"date-parts":[["2016","10"]]},"page":"245-247","title":"First record of &lt;i&gt;Aedes albopictus&lt;/i&gt; in inland Africa along the River Niger in Bamako and Mopti, Mali","type":"article-journal","volume":"162"},"uris":["http://www.mendeley.com/documents/?uuid=ecfae565-0c5a-41eb-9965-85b2ca4b5522"]}],"mendeley":{"formattedCitation":"[70]","plainTextFormattedCitation":"[70]","previouslyFormattedCitation":"[70]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[70]</w:t>
            </w:r>
            <w:r w:rsidRPr="001D0B13">
              <w:rPr>
                <w:rFonts w:ascii="Calibri" w:eastAsia="Times New Roman" w:hAnsi="Calibri" w:cs="Calibri"/>
                <w:color w:val="000000"/>
                <w:sz w:val="18"/>
                <w:szCs w:val="18"/>
                <w:lang w:val="en-NZ" w:eastAsia="en-AU"/>
              </w:rPr>
              <w:fldChar w:fldCharType="end"/>
            </w:r>
          </w:p>
        </w:tc>
      </w:tr>
      <w:tr w:rsidR="001D0B13" w:rsidRPr="001D0B13" w14:paraId="34703DE0"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0451104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34E944B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73FCDAD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46637DA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w:t>
            </w:r>
          </w:p>
        </w:tc>
        <w:tc>
          <w:tcPr>
            <w:tcW w:w="2495" w:type="dxa"/>
            <w:tcBorders>
              <w:top w:val="nil"/>
              <w:left w:val="nil"/>
              <w:bottom w:val="single" w:sz="8" w:space="0" w:color="000000"/>
              <w:right w:val="nil"/>
            </w:tcBorders>
            <w:shd w:val="clear" w:color="000000" w:fill="A5A5A5"/>
            <w:noWrap/>
            <w:vAlign w:val="center"/>
            <w:hideMark/>
          </w:tcPr>
          <w:p w14:paraId="71D982D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Algeria (Africa)</w:t>
            </w:r>
          </w:p>
        </w:tc>
        <w:tc>
          <w:tcPr>
            <w:tcW w:w="1841" w:type="dxa"/>
            <w:tcBorders>
              <w:top w:val="nil"/>
              <w:left w:val="nil"/>
              <w:bottom w:val="single" w:sz="8" w:space="0" w:color="000000"/>
              <w:right w:val="nil"/>
            </w:tcBorders>
            <w:shd w:val="clear" w:color="000000" w:fill="A5A5A5"/>
            <w:noWrap/>
            <w:vAlign w:val="center"/>
            <w:hideMark/>
          </w:tcPr>
          <w:p w14:paraId="407DF50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3B2F10B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A5A5A5"/>
            <w:noWrap/>
            <w:vAlign w:val="center"/>
            <w:hideMark/>
          </w:tcPr>
          <w:p w14:paraId="17A06B1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0039E0F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4778751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 xml:space="preserve">Y </w:t>
            </w:r>
          </w:p>
        </w:tc>
        <w:tc>
          <w:tcPr>
            <w:tcW w:w="1757" w:type="dxa"/>
            <w:tcBorders>
              <w:top w:val="nil"/>
              <w:left w:val="nil"/>
              <w:bottom w:val="single" w:sz="8" w:space="0" w:color="000000"/>
              <w:right w:val="single" w:sz="8" w:space="0" w:color="000000"/>
            </w:tcBorders>
            <w:shd w:val="clear" w:color="000000" w:fill="A5A5A5"/>
            <w:noWrap/>
            <w:vAlign w:val="center"/>
            <w:hideMark/>
          </w:tcPr>
          <w:p w14:paraId="7330DBE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{"citationItems":[{"id":"ITEM-1","itemData":{"DOI":"10.1111/j.1469-0691.2010.03443.x","ISSN":"14690691","abstract":"In August 2010, during an entomological programme targeting sandflies, in the region of Larbaa-Nath-Iraten, Wilaya of Tizi-Ouzou (Algeria), a female Aedes albopictus was trapped alive and partially engorged. To our knowledge, this is the first report of Ae. albopictus in Algeria and more widely in the Maghreb. © 2011 The Authors. Clinical Microbiology and Infection © 2011 European Society of Clinical Microbiology and Infectious Diseases.","author":[{"dropping-particle":"","family":"Izri","given":"A.","non-dropping-particle":"","parse-names":false,"suffix":""},{"dropping-particle":"","family":"Bitam","given":"I.","non-dropping-particle":"","parse-names":false,"suffix":""},{"dropping-particle":"","family":"Charrel","given":"R. N.","non-dropping-particle":"","parse-names":false,"suffix":""}],"container-title":"Clinical Microbiology and Infection","id":"ITEM-1","issue":"7","issued":{"date-parts":[["2011"]]},"page":"1116-1118","publisher":"European Society of Clinical Microbiology and Infectious Diseases","title":"First entomological documentation of &lt;i&gt;Aedes&lt;/i&gt; (Stegomyia) &lt;i&gt;albopictus&lt;/i&gt; (Skuse, 1894) in Algeria","type":"article-journal","volume":"17"},"uris":["http://www.mendeley.com/documents/?uuid=37b6ecb7-e09c-4329-8da7-cae689836bdf"]}],"mendeley":{"formattedCitation":"[161]","plainTextFormattedCitation":"[161]","previouslyFormattedCitation":"[161]"},"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[161]</w:t>
            </w:r>
            <w:r w:rsidRPr="001D0B13">
              <w:rPr>
                <w:rFonts w:ascii="Calibri" w:eastAsia="Times New Roman" w:hAnsi="Calibri" w:cs="Calibri"/>
                <w:color w:val="000000"/>
                <w:sz w:val="18"/>
                <w:szCs w:val="18"/>
                <w:lang w:val="en-NZ" w:eastAsia="en-AU"/>
              </w:rPr>
              <w:fldChar w:fldCharType="end"/>
            </w:r>
          </w:p>
        </w:tc>
      </w:tr>
      <w:tr w:rsidR="001D0B13" w:rsidRPr="001D0B13" w14:paraId="5CD325FF"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51028D0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69E8E01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25E8D18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6FBC053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2012</w:t>
            </w:r>
          </w:p>
        </w:tc>
        <w:tc>
          <w:tcPr>
            <w:tcW w:w="2495" w:type="dxa"/>
            <w:tcBorders>
              <w:top w:val="nil"/>
              <w:left w:val="nil"/>
              <w:bottom w:val="single" w:sz="8" w:space="0" w:color="000000"/>
              <w:right w:val="nil"/>
            </w:tcBorders>
            <w:shd w:val="clear" w:color="000000" w:fill="A5A5A5"/>
            <w:noWrap/>
            <w:vAlign w:val="center"/>
            <w:hideMark/>
          </w:tcPr>
          <w:p w14:paraId="1B20AD2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Tonga (Australasia &amp; Pacific Islands)</w:t>
            </w:r>
          </w:p>
        </w:tc>
        <w:tc>
          <w:tcPr>
            <w:tcW w:w="1841" w:type="dxa"/>
            <w:tcBorders>
              <w:top w:val="nil"/>
              <w:left w:val="nil"/>
              <w:bottom w:val="single" w:sz="8" w:space="0" w:color="000000"/>
              <w:right w:val="nil"/>
            </w:tcBorders>
            <w:shd w:val="clear" w:color="000000" w:fill="A5A5A5"/>
            <w:noWrap/>
            <w:vAlign w:val="center"/>
            <w:hideMark/>
          </w:tcPr>
          <w:p w14:paraId="4FA078F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5A4E02A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A5A5A5"/>
            <w:noWrap/>
            <w:vAlign w:val="center"/>
            <w:hideMark/>
          </w:tcPr>
          <w:p w14:paraId="7DC8E03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A5A5A5"/>
            <w:noWrap/>
            <w:vAlign w:val="center"/>
            <w:hideMark/>
          </w:tcPr>
          <w:p w14:paraId="1E4D86A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1F32854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702F2CB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{"citationItems":[{"id":"ITEM-1","itemData":{"DOI":"10.1186/1756-3305-5-247","ISBN":"1756-3305","abstract":"Aedes (Stegomyia) albopictus is currently one of the most notorious globally invasive mosquito species. Its medical importance is well documented, and its fast expansion throughout most continents is being monitored with concern. It is generally assumed that its expansion through the Western Pacific island countries has not progressed since its establishment in Fiji in 1989. However, the current status of Ae. albopictus in the Pacific region is largely unknown. According to data from the literature and our own observations, Ae. albopictus is currently present in the following countries of the southern Pacific region: Papua New Guinea, Solomon Islands, Fiji, and the Kingdom of Tonga, where it was first detected in July 2011. It is absent from New Caledonia and French Polynesia where routine entomological surveillance is carried out, and was not detected during entomological work in 2007, either on the Cook Islands or on the Wallis and Futuna Islands. The species was not reported from American Samoa in 2004, but it is mentioned as probably present in Vanuatu. This is the first report of Ae. albopictus in Tonga. The introduction and establishment of Ae. albopictus in Tonga was expected due to the geographical proximity of this country to Fiji where the species is strongly established. The pathway of introduction is unknown. The expansion of Ae. albopictus in the Pacific region poses an increasing threat to public health given the role this mosquito plays as primary vector of emerging infectious diseases such as Chikungunya fever.","author":[{"dropping-particle":"","family":"Guillaumot","given":"L","non-dropping-particle":"","parse-names":false,"suffix":""},{"dropping-particle":"","family":"Ofanoa","given":"R","non-dropping-particle":"","parse-names":false,"suffix":""},{"dropping-particle":"","family":"Swillen","given":"L","non-dropping-particle":"","parse-names":false,"suffix":""},{"dropping-particle":"","family":"Singh","given":"N","non-dropping-particle":"","parse-names":false,"suffix":""},{"dropping-particle":"","family":"Bossin","given":"H C","non-dropping-particle":"","parse-names":false,"suffix":""},{"dropping-particle":"","family":"Schaffner","given":"F","non-dropping-particle":"","parse-names":false,"suffix":""}],"container-title":"Parasites &amp; Vectors","id":"ITEM-1","issued":{"date-parts":[["2012"]]},"note":"10.1186/1756-3305-5-247","page":"247","title":"Distribution of &lt;i&gt;Aedes albopictus&lt;/i&gt; (Diptera, Culicidae) in southwestern Pacific countries, with a first report from the Kingdom of Tonga","type":"article-journal","volume":"5"},"uris":["http://www.mendeley.com/documents/?uuid=94828f5e-68db-4d36-9114-5e8f27db913b"]}],"mendeley":{"formattedCitation":"[30]","plainTextFormattedCitation":"[30]","previouslyFormattedCitation":"[30]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[30]</w:t>
            </w:r>
            <w:r w:rsidRPr="001D0B13">
              <w:rPr>
                <w:rFonts w:ascii="Calibri" w:eastAsia="Times New Roman" w:hAnsi="Calibri" w:cs="Calibri"/>
                <w:color w:val="000000"/>
                <w:sz w:val="18"/>
                <w:szCs w:val="18"/>
                <w:lang w:val="en-NZ" w:eastAsia="en-AU"/>
              </w:rPr>
              <w:fldChar w:fldCharType="end"/>
            </w:r>
          </w:p>
        </w:tc>
      </w:tr>
      <w:tr w:rsidR="001D0B13" w:rsidRPr="001D0B13" w14:paraId="6A6197A0"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2B65866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70E2AE7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434B947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458AC07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2015</w:t>
            </w:r>
          </w:p>
        </w:tc>
        <w:tc>
          <w:tcPr>
            <w:tcW w:w="2495" w:type="dxa"/>
            <w:tcBorders>
              <w:top w:val="nil"/>
              <w:left w:val="nil"/>
              <w:bottom w:val="single" w:sz="8" w:space="0" w:color="000000"/>
              <w:right w:val="nil"/>
            </w:tcBorders>
            <w:shd w:val="clear" w:color="000000" w:fill="A5A5A5"/>
            <w:noWrap/>
            <w:vAlign w:val="center"/>
            <w:hideMark/>
          </w:tcPr>
          <w:p w14:paraId="77057F8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Mozambique (Africa)</w:t>
            </w:r>
          </w:p>
        </w:tc>
        <w:tc>
          <w:tcPr>
            <w:tcW w:w="1841" w:type="dxa"/>
            <w:tcBorders>
              <w:top w:val="nil"/>
              <w:left w:val="nil"/>
              <w:bottom w:val="single" w:sz="8" w:space="0" w:color="000000"/>
              <w:right w:val="nil"/>
            </w:tcBorders>
            <w:shd w:val="clear" w:color="000000" w:fill="A5A5A5"/>
            <w:noWrap/>
            <w:vAlign w:val="center"/>
            <w:hideMark/>
          </w:tcPr>
          <w:p w14:paraId="28FA14A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1CF7A7A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A5A5A5"/>
            <w:noWrap/>
            <w:vAlign w:val="center"/>
            <w:hideMark/>
          </w:tcPr>
          <w:p w14:paraId="63E6BE9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HB</w:t>
            </w:r>
          </w:p>
        </w:tc>
        <w:tc>
          <w:tcPr>
            <w:tcW w:w="709" w:type="dxa"/>
            <w:tcBorders>
              <w:top w:val="nil"/>
              <w:left w:val="nil"/>
              <w:bottom w:val="single" w:sz="8" w:space="0" w:color="000000"/>
              <w:right w:val="nil"/>
            </w:tcBorders>
            <w:shd w:val="clear" w:color="000000" w:fill="A5A5A5"/>
            <w:noWrap/>
            <w:vAlign w:val="center"/>
            <w:hideMark/>
          </w:tcPr>
          <w:p w14:paraId="262A0D9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3658C4F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0689AA9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{"citationItems":[{"id":"ITEM-1","itemData":{"abstract":"Background: Increasing evidence suggests that dengue fever is endemic in Mozambique. Larvae of both the Afrotropical vector Aedes aegypti and its subspecies, Ae. aegypti formosus, have been reported from three provinces in Mozambique, two of which recently experienced dengue outbreaks. Despite reports of the invasive Oriental vector Ae. albopictus on the islands in the Mozambique Channel and nearby Indian Ocean, the species has not yet been reported in Mozambique. Findings: Four host-seeking female mosquitoes, collected biting the authors in an urban neighbourhood of Maputo City in the late afternoon of 6 December, 2015, are herein morphologically confirmed as Ae. albopictus. Conclusion: This is the first report confirming the occurrence in Mozambique of Ae. albopictus, an invasive species and an important vector of human arboviruses. In view of its potential role as a vector of dengue, Chikungunya and Zika viruses, studies are urgently needed to assess the geographical expansion and relative abundance of these important vectors to better understand the potential transmission impact of arboviruses that are efficiently transmitted and globally spread by these vectors.","author":[{"dropping-particle":"","family":"Kampango","given":"Ayubo","non-dropping-particle":"","parse-names":false,"suffix":""},{"dropping-particle":"","family":"Abílio","given":"Ana Paula","non-dropping-particle":"","parse-names":false,"suffix":""}],"container-title":"Parasites and Vectors","id":"ITEM-1","issue":"1","issued":{"date-parts":[["2016"]]},"title":"The Asian tiger hunts in Maputo city - The first confirmed report of &lt;i&gt;Aedes (Stegomyia) albopictus&lt;/i&gt; (Skuse, 1895) in Mozambique","type":"article-journal","volume":"9"},"uris":["http://www.mendeley.com/documents/?uuid=1584f042-d9e9-4ef1-ad03-0c81c2377b13"]}],"mendeley":{"formattedCitation":"[162]","plainTextFormattedCitation":"[162]","previouslyFormattedCitation":"[162]"},"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[162]</w:t>
            </w:r>
            <w:r w:rsidRPr="001D0B13">
              <w:rPr>
                <w:rFonts w:ascii="Calibri" w:eastAsia="Times New Roman" w:hAnsi="Calibri" w:cs="Calibri"/>
                <w:color w:val="000000"/>
                <w:sz w:val="18"/>
                <w:szCs w:val="18"/>
                <w:lang w:val="en-NZ" w:eastAsia="en-AU"/>
              </w:rPr>
              <w:fldChar w:fldCharType="end"/>
            </w:r>
          </w:p>
        </w:tc>
      </w:tr>
      <w:tr w:rsidR="001D0B13" w:rsidRPr="001D0B13" w14:paraId="7314ECD8"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3D02C73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2EA2618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26834C6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1616202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2015</w:t>
            </w:r>
          </w:p>
        </w:tc>
        <w:tc>
          <w:tcPr>
            <w:tcW w:w="2495" w:type="dxa"/>
            <w:tcBorders>
              <w:top w:val="nil"/>
              <w:left w:val="nil"/>
              <w:bottom w:val="single" w:sz="8" w:space="0" w:color="000000"/>
              <w:right w:val="nil"/>
            </w:tcBorders>
            <w:shd w:val="clear" w:color="000000" w:fill="A5A5A5"/>
            <w:noWrap/>
            <w:vAlign w:val="center"/>
            <w:hideMark/>
          </w:tcPr>
          <w:p w14:paraId="69DB1AE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Morocco (Africa)</w:t>
            </w:r>
          </w:p>
        </w:tc>
        <w:tc>
          <w:tcPr>
            <w:tcW w:w="1841" w:type="dxa"/>
            <w:tcBorders>
              <w:top w:val="nil"/>
              <w:left w:val="nil"/>
              <w:bottom w:val="single" w:sz="8" w:space="0" w:color="000000"/>
              <w:right w:val="nil"/>
            </w:tcBorders>
            <w:shd w:val="clear" w:color="000000" w:fill="A5A5A5"/>
            <w:noWrap/>
            <w:vAlign w:val="center"/>
            <w:hideMark/>
          </w:tcPr>
          <w:p w14:paraId="15A4015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4FD5006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w:t>
            </w:r>
          </w:p>
        </w:tc>
        <w:tc>
          <w:tcPr>
            <w:tcW w:w="1101" w:type="dxa"/>
            <w:tcBorders>
              <w:top w:val="nil"/>
              <w:left w:val="nil"/>
              <w:bottom w:val="single" w:sz="8" w:space="0" w:color="000000"/>
              <w:right w:val="nil"/>
            </w:tcBorders>
            <w:shd w:val="clear" w:color="000000" w:fill="A5A5A5"/>
            <w:noWrap/>
            <w:vAlign w:val="center"/>
            <w:hideMark/>
          </w:tcPr>
          <w:p w14:paraId="397D9BC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w:t>
            </w:r>
          </w:p>
        </w:tc>
        <w:tc>
          <w:tcPr>
            <w:tcW w:w="709" w:type="dxa"/>
            <w:tcBorders>
              <w:top w:val="nil"/>
              <w:left w:val="nil"/>
              <w:bottom w:val="single" w:sz="8" w:space="0" w:color="000000"/>
              <w:right w:val="nil"/>
            </w:tcBorders>
            <w:shd w:val="clear" w:color="000000" w:fill="A5A5A5"/>
            <w:noWrap/>
            <w:vAlign w:val="center"/>
            <w:hideMark/>
          </w:tcPr>
          <w:p w14:paraId="22CD0C4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2F5C355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7F76292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{"citationItems":[{"id":"ITEM-1","itemData":{"abstract":"The Asian tiger mosquito Stegomyia albopicta (= Aedes albopictus) (Diptera: Culicidae), native to Asian forests, is a nuisance mosquito and is responsible for the transmission of arboviruses of public health importance, such as dengue, chikungunya and Zika viruses. It has colonized parts of all continents, except Antarctica, over the past 30–40 years. However, to date, the only records of S. albopicta in North Africa refer to occasional collections in 2010 and 2014 in Algeria. In early September 2015, S. albopicta larvae and adults were collected in a district of Rabat, Morocco. Morphological identification was confirmed by molecular analysis. This is the first record of this invasive mosquito in Morocco. A national surveillance programme will be implemented in 2016 to establish its geographical distribution in Morocco and to instigate control measures to prevent the establishment of new populations and the transmission of arboviruses.","author":[{"dropping-particle":"","family":"Bennouna","given":"A.","non-dropping-particle":"","parse-names":false,"suffix":""},{"dropping-particle":"","family":"Balenghien","given":"T.","non-dropping-particle":"","parse-names":false,"suffix":""},{"dropping-particle":"","family":"Rhaffouli","given":"H.","non-dropping-particle":"El","parse-names":false,"suffix":""},{"dropping-particle":"","family":"Schaffner","given":"F.","non-dropping-particle":"","parse-names":false,"suffix":""},{"dropping-particle":"","family":"Garros","given":"C.","non-dropping-particle":"","parse-names":false,"suffix":""},{"dropping-particle":"","family":"Gardès","given":"L.","non-dropping-particle":"","parse-names":false,"suffix":""},{"dropping-particle":"","family":"Lhor","given":"Y.","non-dropping-particle":"","parse-names":false,"suffix":""},{"dropping-particle":"","family":"Hammoumi","given":"S.","non-dropping-particle":"","parse-names":false,"suffix":""},{"dropping-particle":"","family":"Chlyeh","given":"G.","non-dropping-particle":"","parse-names":false,"suffix":""},{"dropping-particle":"","family":"Fassi Fihri","given":"O.","non-dropping-particle":"","parse-names":false,"suffix":""}],"container-title":"Medical and Veterinary Entomology","id":"ITEM-1","issue":"1","issued":{"date-parts":[["2017"]]},"page":"102-106","title":"First record of &lt;i&gt;Stegomyia albopicta&lt;/i&gt; (= &lt;i&gt;Aedes albopictus&lt;/i&gt;) in Morocco: a major threat to public health in North Africa?","type":"article-journal","volume":"31"},"uris":["http://www.mendeley.com/documents/?uuid=bd65ceba-596b-471e-9c30-6bfee9a04bc6"]}],"mendeley":{"formattedCitation":"[163]","plainTextFormattedCitation":"[163]","previouslyFormattedCitation":"[163]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[163]</w:t>
            </w:r>
            <w:r w:rsidRPr="001D0B13">
              <w:rPr>
                <w:rFonts w:ascii="Calibri" w:eastAsia="Times New Roman" w:hAnsi="Calibri" w:cs="Calibri"/>
                <w:color w:val="000000"/>
                <w:sz w:val="18"/>
                <w:szCs w:val="18"/>
                <w:lang w:val="en-NZ" w:eastAsia="en-AU"/>
              </w:rPr>
              <w:fldChar w:fldCharType="end"/>
            </w:r>
          </w:p>
        </w:tc>
      </w:tr>
      <w:tr w:rsidR="001D0B13" w:rsidRPr="001D0B13" w14:paraId="5B04269C"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04CEFF1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141D39D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4040220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7766403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2016</w:t>
            </w:r>
          </w:p>
        </w:tc>
        <w:tc>
          <w:tcPr>
            <w:tcW w:w="2495" w:type="dxa"/>
            <w:tcBorders>
              <w:top w:val="nil"/>
              <w:left w:val="nil"/>
              <w:bottom w:val="single" w:sz="8" w:space="0" w:color="000000"/>
              <w:right w:val="nil"/>
            </w:tcBorders>
            <w:shd w:val="clear" w:color="000000" w:fill="A5A5A5"/>
            <w:noWrap/>
            <w:vAlign w:val="center"/>
            <w:hideMark/>
          </w:tcPr>
          <w:p w14:paraId="28BB018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Jordan (Middle East)</w:t>
            </w:r>
          </w:p>
        </w:tc>
        <w:tc>
          <w:tcPr>
            <w:tcW w:w="1841" w:type="dxa"/>
            <w:tcBorders>
              <w:top w:val="nil"/>
              <w:left w:val="nil"/>
              <w:bottom w:val="single" w:sz="8" w:space="0" w:color="000000"/>
              <w:right w:val="nil"/>
            </w:tcBorders>
            <w:shd w:val="clear" w:color="000000" w:fill="A5A5A5"/>
            <w:noWrap/>
            <w:vAlign w:val="center"/>
            <w:hideMark/>
          </w:tcPr>
          <w:p w14:paraId="2936A00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(Asia)</w:t>
            </w:r>
          </w:p>
        </w:tc>
        <w:tc>
          <w:tcPr>
            <w:tcW w:w="990" w:type="dxa"/>
            <w:tcBorders>
              <w:top w:val="nil"/>
              <w:left w:val="nil"/>
              <w:bottom w:val="single" w:sz="8" w:space="0" w:color="000000"/>
              <w:right w:val="nil"/>
            </w:tcBorders>
            <w:shd w:val="clear" w:color="000000" w:fill="A5A5A5"/>
            <w:noWrap/>
            <w:vAlign w:val="center"/>
            <w:hideMark/>
          </w:tcPr>
          <w:p w14:paraId="2FA66D1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A5A5A5"/>
            <w:noWrap/>
            <w:vAlign w:val="center"/>
            <w:hideMark/>
          </w:tcPr>
          <w:p w14:paraId="1EB49DF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LD + HB</w:t>
            </w:r>
          </w:p>
        </w:tc>
        <w:tc>
          <w:tcPr>
            <w:tcW w:w="709" w:type="dxa"/>
            <w:tcBorders>
              <w:top w:val="nil"/>
              <w:left w:val="nil"/>
              <w:bottom w:val="single" w:sz="8" w:space="0" w:color="000000"/>
              <w:right w:val="nil"/>
            </w:tcBorders>
            <w:shd w:val="clear" w:color="000000" w:fill="A5A5A5"/>
            <w:noWrap/>
            <w:vAlign w:val="center"/>
            <w:hideMark/>
          </w:tcPr>
          <w:p w14:paraId="121D01E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7DDF718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Y</w:t>
            </w:r>
          </w:p>
        </w:tc>
        <w:tc>
          <w:tcPr>
            <w:tcW w:w="1757" w:type="dxa"/>
            <w:tcBorders>
              <w:top w:val="nil"/>
              <w:left w:val="nil"/>
              <w:bottom w:val="single" w:sz="8" w:space="0" w:color="000000"/>
              <w:right w:val="single" w:sz="8" w:space="0" w:color="000000"/>
            </w:tcBorders>
            <w:shd w:val="clear" w:color="000000" w:fill="A5A5A5"/>
            <w:noWrap/>
            <w:vAlign w:val="center"/>
            <w:hideMark/>
          </w:tcPr>
          <w:p w14:paraId="0012599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{"citationItems":[{"id":"ITEM-1","itemData":{"DOI":"10.2987/17-6641.1","ISSN":"8756-971X","abstract":"The presence of Aedes albopictus in Jordan is reported for the 1st time based on collections of larvae and adults from 7 sites representing 3 governorates (Irbid, Ajloun, and Balqa). Adults were recovered from around houses, while larvae were collected from concrete reservoirs, water tanks for irrigation, small containers, and water barrels. Larvae of Ae. albopictus were found along with larvae of Culiseta longiareolata and Culex laticinctus.","author":[{"dropping-particle":"","family":"Kanani","given":"Khalil","non-dropping-particle":"","parse-names":false,"suffix":""},{"dropping-particle":"","family":"Amr","given":"Zuhair","non-dropping-particle":"","parse-names":false,"suffix":""},{"dropping-particle":"","family":"Katbeh-Bader","given":"Ahmad","non-dropping-particle":"","parse-names":false,"suffix":""},{"dropping-particle":"","family":"Arbaji","given":"Majedah","non-dropping-particle":"","parse-names":false,"suffix":""}],"container-title":"Journal of the American Mosquito Control Association","id":"ITEM-1","issue":"2","issued":{"date-parts":[["2017","6","1"]]},"page":"134-135","publisher":"American Mosquito Control Association","title":"First Record of &lt;i&gt;Aedes albopictus&lt;/i&gt; in Jordan","type":"article-journal","volume":"33"},"uris":["http://www.mendeley.com/documents/?uuid=f8c17b4d-c785-3295-8c17-820d1830f4ee"]}],"mendeley":{"formattedCitation":"[164]","plainTextFormattedCitation":"[164]","previouslyFormattedCitation":"[164]"},"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[164]</w:t>
            </w:r>
            <w:r w:rsidRPr="001D0B13">
              <w:rPr>
                <w:rFonts w:ascii="Calibri" w:eastAsia="Times New Roman" w:hAnsi="Calibri" w:cs="Calibri"/>
                <w:color w:val="000000"/>
                <w:sz w:val="18"/>
                <w:szCs w:val="18"/>
                <w:lang w:val="en-NZ" w:eastAsia="en-AU"/>
              </w:rPr>
              <w:fldChar w:fldCharType="end"/>
            </w:r>
          </w:p>
        </w:tc>
      </w:tr>
      <w:tr w:rsidR="001D0B13" w:rsidRPr="001D0B13" w14:paraId="0168A93E"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494A1B5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3B06E87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130FEDC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6520A9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2017</w:t>
            </w:r>
          </w:p>
        </w:tc>
        <w:tc>
          <w:tcPr>
            <w:tcW w:w="2495" w:type="dxa"/>
            <w:tcBorders>
              <w:top w:val="nil"/>
              <w:left w:val="nil"/>
              <w:bottom w:val="single" w:sz="8" w:space="0" w:color="000000"/>
              <w:right w:val="nil"/>
            </w:tcBorders>
            <w:shd w:val="clear" w:color="000000" w:fill="A5A5A5"/>
            <w:noWrap/>
            <w:vAlign w:val="center"/>
            <w:hideMark/>
          </w:tcPr>
          <w:p w14:paraId="3106252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Ecuador (Central &amp; South America)</w:t>
            </w:r>
          </w:p>
        </w:tc>
        <w:tc>
          <w:tcPr>
            <w:tcW w:w="1841" w:type="dxa"/>
            <w:tcBorders>
              <w:top w:val="nil"/>
              <w:left w:val="nil"/>
              <w:bottom w:val="single" w:sz="8" w:space="0" w:color="000000"/>
              <w:right w:val="nil"/>
            </w:tcBorders>
            <w:shd w:val="clear" w:color="000000" w:fill="A5A5A5"/>
            <w:noWrap/>
            <w:vAlign w:val="center"/>
            <w:hideMark/>
          </w:tcPr>
          <w:p w14:paraId="53CCC0F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711344C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A5A5A5"/>
            <w:noWrap/>
            <w:vAlign w:val="center"/>
            <w:hideMark/>
          </w:tcPr>
          <w:p w14:paraId="0B4274F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BGS</w:t>
            </w:r>
          </w:p>
        </w:tc>
        <w:tc>
          <w:tcPr>
            <w:tcW w:w="709" w:type="dxa"/>
            <w:tcBorders>
              <w:top w:val="nil"/>
              <w:left w:val="nil"/>
              <w:bottom w:val="single" w:sz="8" w:space="0" w:color="000000"/>
              <w:right w:val="nil"/>
            </w:tcBorders>
            <w:shd w:val="clear" w:color="000000" w:fill="A5A5A5"/>
            <w:noWrap/>
            <w:vAlign w:val="center"/>
            <w:hideMark/>
          </w:tcPr>
          <w:p w14:paraId="0F8DE62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51C2FF0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40BF2E8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{"citationItems":[{"id":"ITEM-1","itemData":{"DOI":"10.1093/jme/tjx165","ISSN":"19382928","PMID":"29029173","abstract":"Aedes (Stegomyia) albopictus (Skuse), (Diptera: Culicidae), the Asian tiger mosquito, is one of the most widespread invasive vector-borne disease insect in tropical and temperate zones. This species has invaded the Americas over the past 3 decades and has spread to six countries. We report Ae. albopictus in Guayaquil city, the first time it has been identified in Ecuador. Outdoor BG-Sentinel traps without lures collected a total of 21 Ae. albopictus.","author":[{"dropping-particle":"","family":"Ponce","given":"Patricio","non-dropping-particle":"","parse-names":false,"suffix":""},{"dropping-particle":"","family":"Morales","given":"Diego","non-dropping-particle":"","parse-names":false,"suffix":""},{"dropping-particle":"","family":"Argoti","given":"Adriana","non-dropping-particle":"","parse-names":false,"suffix":""},{"dropping-particle":"","family":"Cevallos","given":"Varsovia E.","non-dropping-particle":"","parse-names":false,"suffix":""}],"container-title":"Journal of Medical Entomology","id":"ITEM-1","issue":"1","issued":{"date-parts":[["2018","1","1"]]},"page":"248-249","publisher":"Oxford University Press","title":"First Report of &lt;i&gt;Aedes&lt;/i&gt; (Stegomyia) &lt;i&gt;albopictus&lt;/i&gt; (Skuse) (Diptera: Culicidae), the Asian Tiger Mosquito, in Ecuador","type":"article-journal","volume":"55"},"uris":["http://www.mendeley.com/documents/?uuid=ace1bed2-b7c6-3f0f-a601-989602dd8042"]}],"mendeley":{"formattedCitation":"[165]","plainTextFormattedCitation":"[165]","previouslyFormattedCitation":"[165]"},"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[165]</w:t>
            </w:r>
            <w:r w:rsidRPr="001D0B13">
              <w:rPr>
                <w:rFonts w:ascii="Calibri" w:eastAsia="Times New Roman" w:hAnsi="Calibri" w:cs="Calibri"/>
                <w:color w:val="000000"/>
                <w:sz w:val="18"/>
                <w:szCs w:val="18"/>
                <w:lang w:val="en-NZ" w:eastAsia="en-AU"/>
              </w:rPr>
              <w:fldChar w:fldCharType="end"/>
            </w:r>
          </w:p>
        </w:tc>
      </w:tr>
      <w:tr w:rsidR="001D0B13" w:rsidRPr="001D0B13" w14:paraId="3CAB624E"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27316BD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2E02F96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4327227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4F625EA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2018</w:t>
            </w:r>
          </w:p>
        </w:tc>
        <w:tc>
          <w:tcPr>
            <w:tcW w:w="2495" w:type="dxa"/>
            <w:tcBorders>
              <w:top w:val="nil"/>
              <w:left w:val="nil"/>
              <w:bottom w:val="single" w:sz="8" w:space="0" w:color="000000"/>
              <w:right w:val="nil"/>
            </w:tcBorders>
            <w:shd w:val="clear" w:color="000000" w:fill="A5A5A5"/>
            <w:noWrap/>
            <w:vAlign w:val="center"/>
            <w:hideMark/>
          </w:tcPr>
          <w:p w14:paraId="0BD6E56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Tunisia (Africa)</w:t>
            </w:r>
          </w:p>
        </w:tc>
        <w:tc>
          <w:tcPr>
            <w:tcW w:w="1841" w:type="dxa"/>
            <w:tcBorders>
              <w:top w:val="nil"/>
              <w:left w:val="nil"/>
              <w:bottom w:val="single" w:sz="8" w:space="0" w:color="000000"/>
              <w:right w:val="nil"/>
            </w:tcBorders>
            <w:shd w:val="clear" w:color="000000" w:fill="A5A5A5"/>
            <w:noWrap/>
            <w:vAlign w:val="center"/>
            <w:hideMark/>
          </w:tcPr>
          <w:p w14:paraId="4E2C1A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0CF433A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 + L</w:t>
            </w:r>
          </w:p>
        </w:tc>
        <w:tc>
          <w:tcPr>
            <w:tcW w:w="1101" w:type="dxa"/>
            <w:tcBorders>
              <w:top w:val="nil"/>
              <w:left w:val="nil"/>
              <w:bottom w:val="single" w:sz="8" w:space="0" w:color="000000"/>
              <w:right w:val="nil"/>
            </w:tcBorders>
            <w:shd w:val="clear" w:color="000000" w:fill="A5A5A5"/>
            <w:noWrap/>
            <w:vAlign w:val="center"/>
            <w:hideMark/>
          </w:tcPr>
          <w:p w14:paraId="0F6EF75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BGS + O + CS</w:t>
            </w:r>
          </w:p>
        </w:tc>
        <w:tc>
          <w:tcPr>
            <w:tcW w:w="709" w:type="dxa"/>
            <w:tcBorders>
              <w:top w:val="nil"/>
              <w:left w:val="nil"/>
              <w:bottom w:val="single" w:sz="8" w:space="0" w:color="000000"/>
              <w:right w:val="nil"/>
            </w:tcBorders>
            <w:shd w:val="clear" w:color="000000" w:fill="A5A5A5"/>
            <w:noWrap/>
            <w:vAlign w:val="center"/>
            <w:hideMark/>
          </w:tcPr>
          <w:p w14:paraId="2F14BF9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hideMark/>
          </w:tcPr>
          <w:p w14:paraId="4A06FA0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08B2567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{"citationItems":[{"id":"ITEM-1","itemData":{"DOI":"10.1093/jme/tjz026","ISSN":"19382928","PMID":"31220308","abstract":"Aedes albopictus (Skuse) is a widespread invasive mosquito vector species with a distribution including tropical and temperate climates; its range is still expanding. Aedes albopictus populations were recently detected in Morocco and Algeria, the countries neighboring Tunisia, but never in Tunisia. In 2018, we initiated an intensive field study using BG-Sentinel Traps, ovitraps, larval surveys, and citizens' reports to determine whether Ae. albopictus populations exist in Tunisia. In October 2018, we collected adults and larval stages of Ae. albopictus in Carthage, Amilcar, and La Marsa, less than 20 km, northeast of Tunis, the Tunisian capital. These Ae. albopictus larvae were primarily collected from Phoenician funeral urns at the archeological site of Carthage. This is, to our knowledge, the first detection of Ae. albopictus in Tunisia.","author":[{"dropping-particle":"","family":"Bouattour","given":"Ali","non-dropping-particle":"","parse-names":false,"suffix":""},{"dropping-particle":"","family":"Khrouf","given":"Fatma","non-dropping-particle":"","parse-names":false,"suffix":""},{"dropping-particle":"","family":"Rhim","given":"Adel","non-dropping-particle":"","parse-names":false,"suffix":""},{"dropping-particle":"","family":"M'Ghirbi","given":"Youmna","non-dropping-particle":"","parse-names":false,"suffix":""}],"container-title":"Journal of Medical Entomology","id":"ITEM-1","issue":"4","issued":{"date-parts":[["2019","7","1"]]},"page":"1112-1115","publisher":"Oxford University Press","title":"First Detection of the Asian Tiger Mosquito, &lt;i&gt;Aedes&lt;/i&gt; (Stegomyia) &lt;i&gt;albopictus&lt;/i&gt; (Diptera: Culicidae), in Tunisia","type":"article-journal","volume":"56"},"uris":["http://www.mendeley.com/documents/?uuid=3caefb43-3c28-3215-9b64-ac373952089e"]}],"mendeley":{"formattedCitation":"[166]","plainTextFormattedCitation":"[166]","previouslyFormattedCitation":"[166]"},"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[166]</w:t>
            </w:r>
            <w:r w:rsidRPr="001D0B13">
              <w:rPr>
                <w:rFonts w:ascii="Calibri" w:eastAsia="Times New Roman" w:hAnsi="Calibri" w:cs="Calibri"/>
                <w:color w:val="000000"/>
                <w:sz w:val="18"/>
                <w:szCs w:val="18"/>
                <w:lang w:val="en-NZ" w:eastAsia="en-AU"/>
              </w:rPr>
              <w:fldChar w:fldCharType="end"/>
            </w:r>
          </w:p>
        </w:tc>
      </w:tr>
      <w:tr w:rsidR="001D0B13" w:rsidRPr="001D0B13" w14:paraId="46429C47"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tcPr>
          <w:p w14:paraId="15E70CB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tcPr>
          <w:p w14:paraId="5BDFEC7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tcPr>
          <w:p w14:paraId="3880B56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tcPr>
          <w:p w14:paraId="3CBD090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2018</w:t>
            </w:r>
          </w:p>
        </w:tc>
        <w:tc>
          <w:tcPr>
            <w:tcW w:w="2495" w:type="dxa"/>
            <w:tcBorders>
              <w:top w:val="nil"/>
              <w:left w:val="nil"/>
              <w:bottom w:val="single" w:sz="8" w:space="0" w:color="000000"/>
              <w:right w:val="nil"/>
            </w:tcBorders>
            <w:shd w:val="clear" w:color="000000" w:fill="A5A5A5"/>
            <w:noWrap/>
            <w:vAlign w:val="center"/>
          </w:tcPr>
          <w:p w14:paraId="3B0F9FF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Jamaica (Central &amp; South America)</w:t>
            </w:r>
          </w:p>
        </w:tc>
        <w:tc>
          <w:tcPr>
            <w:tcW w:w="1841" w:type="dxa"/>
            <w:tcBorders>
              <w:top w:val="nil"/>
              <w:left w:val="nil"/>
              <w:bottom w:val="single" w:sz="8" w:space="0" w:color="000000"/>
              <w:right w:val="nil"/>
            </w:tcBorders>
            <w:shd w:val="clear" w:color="000000" w:fill="A5A5A5"/>
            <w:noWrap/>
            <w:vAlign w:val="center"/>
          </w:tcPr>
          <w:p w14:paraId="6177B0F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tcPr>
          <w:p w14:paraId="47CC304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A</w:t>
            </w:r>
          </w:p>
        </w:tc>
        <w:tc>
          <w:tcPr>
            <w:tcW w:w="1101" w:type="dxa"/>
            <w:tcBorders>
              <w:top w:val="nil"/>
              <w:left w:val="nil"/>
              <w:bottom w:val="single" w:sz="8" w:space="0" w:color="000000"/>
              <w:right w:val="nil"/>
            </w:tcBorders>
            <w:shd w:val="clear" w:color="000000" w:fill="A5A5A5"/>
            <w:noWrap/>
            <w:vAlign w:val="center"/>
          </w:tcPr>
          <w:p w14:paraId="7F659B2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BGS + CDC</w:t>
            </w:r>
          </w:p>
        </w:tc>
        <w:tc>
          <w:tcPr>
            <w:tcW w:w="709" w:type="dxa"/>
            <w:tcBorders>
              <w:top w:val="nil"/>
              <w:left w:val="nil"/>
              <w:bottom w:val="single" w:sz="8" w:space="0" w:color="000000"/>
              <w:right w:val="nil"/>
            </w:tcBorders>
            <w:shd w:val="clear" w:color="000000" w:fill="A5A5A5"/>
            <w:noWrap/>
            <w:vAlign w:val="center"/>
          </w:tcPr>
          <w:p w14:paraId="77FE860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w:t>
            </w:r>
          </w:p>
        </w:tc>
        <w:tc>
          <w:tcPr>
            <w:tcW w:w="1418" w:type="dxa"/>
            <w:tcBorders>
              <w:top w:val="nil"/>
              <w:left w:val="nil"/>
              <w:bottom w:val="single" w:sz="8" w:space="0" w:color="000000"/>
              <w:right w:val="nil"/>
            </w:tcBorders>
            <w:shd w:val="clear" w:color="000000" w:fill="A5A5A5"/>
            <w:noWrap/>
            <w:vAlign w:val="center"/>
          </w:tcPr>
          <w:p w14:paraId="7A67B5F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tcPr>
          <w:p w14:paraId="77BDC52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{"citationItems":[{"id":"ITEM-1","itemData":{"abstract":"This report describes the presence of Aedes albopictus (Skuse) in Jamaica. The adults were found while conducting an ongoing survey of mosquitoes on the island. Specimens were collected using a combination of modified Center for Disease Control (CDC) miniature light traps and BG sentinel traps. A total of six adult female Ae. albopictus mosquitoes were collected at two different locations in October of 2018. This finding increases the number of Aedes mosquito species on the island bringing with it public health implications.","author":[{"dropping-particle":"","family":"Ali","given":"Inshan","non-dropping-particle":"","parse-names":false,"suffix":""},{"dropping-particle":"","family":"Mundle","given":"Marcia","non-dropping-particle":"","parse-names":false,"suffix":""},{"dropping-particle":"","family":"Anzinger","given":"Joshua J.","non-dropping-particle":"","parse-names":false,"suffix":""},{"dropping-particle":"","family":"Sandiford","given":"Simone L.","non-dropping-particle":"","parse-names":false,"suffix":""}],"container-title":"Acta Tropica","id":"ITEM-1","issued":{"date-parts":[["2019"]]},"page":"105112","title":"Tiger in the sun: A report of &lt;i&gt;Aedes albopictus&lt;/i&gt; in Jamaica","type":"article-journal","volume":"199"},"uris":["http://www.mendeley.com/documents/?uuid=f933daa4-e400-32f0-9210-609cf71627be"]}],"mendeley":{"formattedCitation":"[167]","plainTextFormattedCitation":"[167]","previouslyFormattedCitation":"[167]"},"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[167]</w:t>
            </w:r>
            <w:r w:rsidRPr="001D0B13">
              <w:rPr>
                <w:rFonts w:ascii="Calibri" w:eastAsia="Times New Roman" w:hAnsi="Calibri" w:cs="Calibri"/>
                <w:color w:val="000000"/>
                <w:sz w:val="18"/>
                <w:szCs w:val="18"/>
                <w:lang w:val="en-NZ" w:eastAsia="en-AU"/>
              </w:rPr>
              <w:fldChar w:fldCharType="end"/>
            </w:r>
          </w:p>
        </w:tc>
      </w:tr>
      <w:tr w:rsidR="001D0B13" w:rsidRPr="001D0B13" w14:paraId="4BA26F80"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047221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297D8B7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505D2AE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2142C5D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2010s</w:t>
            </w:r>
          </w:p>
        </w:tc>
        <w:tc>
          <w:tcPr>
            <w:tcW w:w="2495" w:type="dxa"/>
            <w:tcBorders>
              <w:top w:val="nil"/>
              <w:left w:val="nil"/>
              <w:bottom w:val="single" w:sz="8" w:space="0" w:color="000000"/>
              <w:right w:val="nil"/>
            </w:tcBorders>
            <w:shd w:val="clear" w:color="000000" w:fill="A5A5A5"/>
            <w:noWrap/>
            <w:vAlign w:val="center"/>
            <w:hideMark/>
          </w:tcPr>
          <w:p w14:paraId="19AD9E1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Kiribati (Australasia &amp; Pacific Islands)</w:t>
            </w:r>
          </w:p>
        </w:tc>
        <w:tc>
          <w:tcPr>
            <w:tcW w:w="1841" w:type="dxa"/>
            <w:tcBorders>
              <w:top w:val="nil"/>
              <w:left w:val="nil"/>
              <w:bottom w:val="single" w:sz="8" w:space="0" w:color="000000"/>
              <w:right w:val="nil"/>
            </w:tcBorders>
            <w:shd w:val="clear" w:color="000000" w:fill="A5A5A5"/>
            <w:noWrap/>
            <w:vAlign w:val="center"/>
            <w:hideMark/>
          </w:tcPr>
          <w:p w14:paraId="34973E1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2935A86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A5A5A5"/>
            <w:noWrap/>
            <w:vAlign w:val="center"/>
            <w:hideMark/>
          </w:tcPr>
          <w:p w14:paraId="0A89A20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5D18B12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A5A5A5"/>
            <w:noWrap/>
            <w:vAlign w:val="center"/>
            <w:hideMark/>
          </w:tcPr>
          <w:p w14:paraId="1750957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0981979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{"citationItems":[{"id":"ITEM-1","itemData":{"author":[{"dropping-particle":"","family":"The Pacific Community","given":"","non-dropping-particle":"","parse-names":false,"suffix":""},{"dropping-particle":"","family":"WHO","given":"","non-dropping-particle":"","parse-names":false,"suffix":""}],"id":"ITEM-1","issued":{"date-parts":[["2020"]]},"publisher-place":"Suva: The Pacific Community and World Health Organization","title":"Manual for surveillance and control of &lt;i&gt;Aedes&lt;/i&gt; vectors in the Pacific","type":"report"},"uris":["http://www.mendeley.com/documents/?uuid=e7620418-98d7-4ef8-9b47-b34c47ad9e9a"]}],"mendeley":{"formattedCitation":"[13]","plainTextFormattedCitation":"[13]","previouslyFormattedCitation":"[13]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w:t>
            </w:r>
            <w:r w:rsidRPr="001D0B13">
              <w:rPr>
                <w:rFonts w:ascii="Calibri" w:eastAsia="Times New Roman" w:hAnsi="Calibri" w:cs="Calibri"/>
                <w:color w:val="000000"/>
                <w:sz w:val="18"/>
                <w:szCs w:val="18"/>
                <w:lang w:val="en-NZ" w:eastAsia="en-AU"/>
              </w:rPr>
              <w:fldChar w:fldCharType="end"/>
            </w:r>
          </w:p>
        </w:tc>
      </w:tr>
      <w:tr w:rsidR="001D0B13" w:rsidRPr="001D0B13" w14:paraId="285707FE"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319C58F1"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560CEE6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492342A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68C1F5C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2010s</w:t>
            </w:r>
          </w:p>
        </w:tc>
        <w:tc>
          <w:tcPr>
            <w:tcW w:w="2495" w:type="dxa"/>
            <w:tcBorders>
              <w:top w:val="nil"/>
              <w:left w:val="nil"/>
              <w:bottom w:val="single" w:sz="8" w:space="0" w:color="000000"/>
              <w:right w:val="nil"/>
            </w:tcBorders>
            <w:shd w:val="clear" w:color="000000" w:fill="A5A5A5"/>
            <w:noWrap/>
            <w:vAlign w:val="center"/>
            <w:hideMark/>
          </w:tcPr>
          <w:p w14:paraId="73FFF5E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Marshall Islands (Australasia &amp; Pacific Islands)</w:t>
            </w:r>
          </w:p>
        </w:tc>
        <w:tc>
          <w:tcPr>
            <w:tcW w:w="1841" w:type="dxa"/>
            <w:tcBorders>
              <w:top w:val="nil"/>
              <w:left w:val="nil"/>
              <w:bottom w:val="single" w:sz="8" w:space="0" w:color="000000"/>
              <w:right w:val="nil"/>
            </w:tcBorders>
            <w:shd w:val="clear" w:color="000000" w:fill="A5A5A5"/>
            <w:noWrap/>
            <w:vAlign w:val="center"/>
            <w:hideMark/>
          </w:tcPr>
          <w:p w14:paraId="3D8A0B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73E99EF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A5A5A5"/>
            <w:noWrap/>
            <w:vAlign w:val="center"/>
            <w:hideMark/>
          </w:tcPr>
          <w:p w14:paraId="6483A6B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29A0B88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A5A5A5"/>
            <w:noWrap/>
            <w:vAlign w:val="center"/>
            <w:hideMark/>
          </w:tcPr>
          <w:p w14:paraId="15D4671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1083B8D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{"citationItems":[{"id":"ITEM-1","itemData":{"author":[{"dropping-particle":"","family":"The Pacific Community","given":"","non-dropping-particle":"","parse-names":false,"suffix":""},{"dropping-particle":"","family":"WHO","given":"","non-dropping-particle":"","parse-names":false,"suffix":""}],"id":"ITEM-1","issued":{"date-parts":[["2020"]]},"publisher-place":"Suva: The Pacific Community and World Health Organization","title":"Manual for surveillance and control of &lt;i&gt;Aedes&lt;/i&gt; vectors in the Pacific","type":"report"},"uris":["http://www.mendeley.com/documents/?uuid=e7620418-98d7-4ef8-9b47-b34c47ad9e9a"]}],"mendeley":{"formattedCitation":"[13]","plainTextFormattedCitation":"[13]","previouslyFormattedCitation":"[13]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w:t>
            </w:r>
            <w:r w:rsidRPr="001D0B13">
              <w:rPr>
                <w:rFonts w:ascii="Calibri" w:eastAsia="Times New Roman" w:hAnsi="Calibri" w:cs="Calibri"/>
                <w:color w:val="000000"/>
                <w:sz w:val="18"/>
                <w:szCs w:val="18"/>
                <w:lang w:val="en-NZ" w:eastAsia="en-AU"/>
              </w:rPr>
              <w:fldChar w:fldCharType="end"/>
            </w:r>
          </w:p>
        </w:tc>
      </w:tr>
      <w:tr w:rsidR="001D0B13" w:rsidRPr="001D0B13" w14:paraId="73B08484"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2DDA66B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lastRenderedPageBreak/>
              <w:t>Unknown</w:t>
            </w:r>
          </w:p>
        </w:tc>
        <w:tc>
          <w:tcPr>
            <w:tcW w:w="736" w:type="dxa"/>
            <w:tcBorders>
              <w:top w:val="nil"/>
              <w:left w:val="nil"/>
              <w:bottom w:val="single" w:sz="8" w:space="0" w:color="000000"/>
              <w:right w:val="nil"/>
            </w:tcBorders>
            <w:shd w:val="clear" w:color="000000" w:fill="A5A5A5"/>
            <w:noWrap/>
            <w:vAlign w:val="center"/>
            <w:hideMark/>
          </w:tcPr>
          <w:p w14:paraId="2EA3C40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5BA47EA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509B063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2010s</w:t>
            </w:r>
          </w:p>
        </w:tc>
        <w:tc>
          <w:tcPr>
            <w:tcW w:w="2495" w:type="dxa"/>
            <w:tcBorders>
              <w:top w:val="nil"/>
              <w:left w:val="nil"/>
              <w:bottom w:val="single" w:sz="8" w:space="0" w:color="000000"/>
              <w:right w:val="nil"/>
            </w:tcBorders>
            <w:shd w:val="clear" w:color="000000" w:fill="A5A5A5"/>
            <w:noWrap/>
            <w:vAlign w:val="center"/>
            <w:hideMark/>
          </w:tcPr>
          <w:p w14:paraId="664B0F8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Northern Mariana Islands (Australasia &amp; Pacific Islands)</w:t>
            </w:r>
          </w:p>
        </w:tc>
        <w:tc>
          <w:tcPr>
            <w:tcW w:w="1841" w:type="dxa"/>
            <w:tcBorders>
              <w:top w:val="nil"/>
              <w:left w:val="nil"/>
              <w:bottom w:val="single" w:sz="8" w:space="0" w:color="000000"/>
              <w:right w:val="nil"/>
            </w:tcBorders>
            <w:shd w:val="clear" w:color="000000" w:fill="A5A5A5"/>
            <w:noWrap/>
            <w:vAlign w:val="center"/>
            <w:hideMark/>
          </w:tcPr>
          <w:p w14:paraId="689F7ED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49D0EA6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A5A5A5"/>
            <w:noWrap/>
            <w:vAlign w:val="center"/>
            <w:hideMark/>
          </w:tcPr>
          <w:p w14:paraId="6EBE0A8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0BA78A7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A5A5A5"/>
            <w:noWrap/>
            <w:vAlign w:val="center"/>
            <w:hideMark/>
          </w:tcPr>
          <w:p w14:paraId="357860A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661FF96C"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{"citationItems":[{"id":"ITEM-1","itemData":{"author":[{"dropping-particle":"","family":"The Pacific Community","given":"","non-dropping-particle":"","parse-names":false,"suffix":""},{"dropping-particle":"","family":"WHO","given":"","non-dropping-particle":"","parse-names":false,"suffix":""}],"id":"ITEM-1","issued":{"date-parts":[["2020"]]},"publisher-place":"Suva: The Pacific Community and World Health Organization","title":"Manual for surveillance and control of &lt;i&gt;Aedes&lt;/i&gt; vectors in the Pacific","type":"report"},"uris":["http://www.mendeley.com/documents/?uuid=e7620418-98d7-4ef8-9b47-b34c47ad9e9a"]}],"mendeley":{"formattedCitation":"[13]","plainTextFormattedCitation":"[13]","previouslyFormattedCitation":"[13]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w:t>
            </w:r>
            <w:r w:rsidRPr="001D0B13">
              <w:rPr>
                <w:rFonts w:ascii="Calibri" w:eastAsia="Times New Roman" w:hAnsi="Calibri" w:cs="Calibri"/>
                <w:color w:val="000000"/>
                <w:sz w:val="18"/>
                <w:szCs w:val="18"/>
                <w:lang w:val="en-NZ" w:eastAsia="en-AU"/>
              </w:rPr>
              <w:fldChar w:fldCharType="end"/>
            </w:r>
          </w:p>
        </w:tc>
      </w:tr>
      <w:tr w:rsidR="001D0B13" w:rsidRPr="001D0B13" w14:paraId="58DA1D60"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55D8A57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7350236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646A7B6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640D3B1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2010s</w:t>
            </w:r>
          </w:p>
        </w:tc>
        <w:tc>
          <w:tcPr>
            <w:tcW w:w="2495" w:type="dxa"/>
            <w:tcBorders>
              <w:top w:val="nil"/>
              <w:left w:val="nil"/>
              <w:bottom w:val="single" w:sz="8" w:space="0" w:color="000000"/>
              <w:right w:val="nil"/>
            </w:tcBorders>
            <w:shd w:val="clear" w:color="000000" w:fill="A5A5A5"/>
            <w:noWrap/>
            <w:vAlign w:val="center"/>
            <w:hideMark/>
          </w:tcPr>
          <w:p w14:paraId="6AA0DA4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Palau (Australasia &amp; Pacific Islands)</w:t>
            </w:r>
          </w:p>
        </w:tc>
        <w:tc>
          <w:tcPr>
            <w:tcW w:w="1841" w:type="dxa"/>
            <w:tcBorders>
              <w:top w:val="nil"/>
              <w:left w:val="nil"/>
              <w:bottom w:val="single" w:sz="8" w:space="0" w:color="000000"/>
              <w:right w:val="nil"/>
            </w:tcBorders>
            <w:shd w:val="clear" w:color="000000" w:fill="A5A5A5"/>
            <w:noWrap/>
            <w:vAlign w:val="center"/>
            <w:hideMark/>
          </w:tcPr>
          <w:p w14:paraId="37E3292B"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20AF19C2"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A5A5A5"/>
            <w:noWrap/>
            <w:vAlign w:val="center"/>
            <w:hideMark/>
          </w:tcPr>
          <w:p w14:paraId="787BF7B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46DB62A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A5A5A5"/>
            <w:noWrap/>
            <w:vAlign w:val="center"/>
            <w:hideMark/>
          </w:tcPr>
          <w:p w14:paraId="6964709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4D412FF8"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{"citationItems":[{"id":"ITEM-1","itemData":{"author":[{"dropping-particle":"","family":"The Pacific Community","given":"","non-dropping-particle":"","parse-names":false,"suffix":""},{"dropping-particle":"","family":"WHO","given":"","non-dropping-particle":"","parse-names":false,"suffix":""}],"id":"ITEM-1","issued":{"date-parts":[["2020"]]},"publisher-place":"Suva: The Pacific Community and World Health Organization","title":"Manual for surveillance and control of &lt;i&gt;Aedes&lt;/i&gt; vectors in the Pacific","type":"report"},"uris":["http://www.mendeley.com/documents/?uuid=e7620418-98d7-4ef8-9b47-b34c47ad9e9a"]}],"mendeley":{"formattedCitation":"[13]","plainTextFormattedCitation":"[13]","previouslyFormattedCitation":"[13]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w:t>
            </w:r>
            <w:r w:rsidRPr="001D0B13">
              <w:rPr>
                <w:rFonts w:ascii="Calibri" w:eastAsia="Times New Roman" w:hAnsi="Calibri" w:cs="Calibri"/>
                <w:color w:val="000000"/>
                <w:sz w:val="18"/>
                <w:szCs w:val="18"/>
                <w:lang w:val="en-NZ" w:eastAsia="en-AU"/>
              </w:rPr>
              <w:fldChar w:fldCharType="end"/>
            </w:r>
          </w:p>
        </w:tc>
      </w:tr>
      <w:tr w:rsidR="001D0B13" w:rsidRPr="001D0B13" w14:paraId="692FB4CC" w14:textId="77777777" w:rsidTr="00CD5084">
        <w:trPr>
          <w:trHeight w:val="315"/>
        </w:trPr>
        <w:tc>
          <w:tcPr>
            <w:tcW w:w="1172" w:type="dxa"/>
            <w:tcBorders>
              <w:top w:val="nil"/>
              <w:left w:val="single" w:sz="8" w:space="0" w:color="000000"/>
              <w:bottom w:val="single" w:sz="8" w:space="0" w:color="000000"/>
              <w:right w:val="nil"/>
            </w:tcBorders>
            <w:shd w:val="clear" w:color="000000" w:fill="A5A5A5"/>
            <w:noWrap/>
            <w:vAlign w:val="center"/>
            <w:hideMark/>
          </w:tcPr>
          <w:p w14:paraId="42A5D56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single" w:sz="8" w:space="0" w:color="000000"/>
              <w:right w:val="nil"/>
            </w:tcBorders>
            <w:shd w:val="clear" w:color="000000" w:fill="A5A5A5"/>
            <w:noWrap/>
            <w:vAlign w:val="center"/>
            <w:hideMark/>
          </w:tcPr>
          <w:p w14:paraId="6EF7941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single" w:sz="8" w:space="0" w:color="000000"/>
              <w:right w:val="nil"/>
            </w:tcBorders>
            <w:shd w:val="clear" w:color="000000" w:fill="A5A5A5"/>
            <w:noWrap/>
            <w:vAlign w:val="center"/>
            <w:hideMark/>
          </w:tcPr>
          <w:p w14:paraId="2AFA57B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single" w:sz="8" w:space="0" w:color="000000"/>
              <w:right w:val="nil"/>
            </w:tcBorders>
            <w:shd w:val="clear" w:color="000000" w:fill="A5A5A5"/>
            <w:noWrap/>
            <w:vAlign w:val="center"/>
            <w:hideMark/>
          </w:tcPr>
          <w:p w14:paraId="61038AB3"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2010s</w:t>
            </w:r>
          </w:p>
        </w:tc>
        <w:tc>
          <w:tcPr>
            <w:tcW w:w="2495" w:type="dxa"/>
            <w:tcBorders>
              <w:top w:val="nil"/>
              <w:left w:val="nil"/>
              <w:bottom w:val="single" w:sz="8" w:space="0" w:color="000000"/>
              <w:right w:val="nil"/>
            </w:tcBorders>
            <w:shd w:val="clear" w:color="000000" w:fill="A5A5A5"/>
            <w:noWrap/>
            <w:vAlign w:val="center"/>
            <w:hideMark/>
          </w:tcPr>
          <w:p w14:paraId="5FECEDF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Samoa (Australasia &amp; Pacific Islands)</w:t>
            </w:r>
          </w:p>
        </w:tc>
        <w:tc>
          <w:tcPr>
            <w:tcW w:w="1841" w:type="dxa"/>
            <w:tcBorders>
              <w:top w:val="nil"/>
              <w:left w:val="nil"/>
              <w:bottom w:val="single" w:sz="8" w:space="0" w:color="000000"/>
              <w:right w:val="nil"/>
            </w:tcBorders>
            <w:shd w:val="clear" w:color="000000" w:fill="A5A5A5"/>
            <w:noWrap/>
            <w:vAlign w:val="center"/>
            <w:hideMark/>
          </w:tcPr>
          <w:p w14:paraId="1F71D6A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single" w:sz="8" w:space="0" w:color="000000"/>
              <w:right w:val="nil"/>
            </w:tcBorders>
            <w:shd w:val="clear" w:color="000000" w:fill="A5A5A5"/>
            <w:noWrap/>
            <w:vAlign w:val="center"/>
            <w:hideMark/>
          </w:tcPr>
          <w:p w14:paraId="6D4487CD"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single" w:sz="8" w:space="0" w:color="000000"/>
              <w:right w:val="nil"/>
            </w:tcBorders>
            <w:shd w:val="clear" w:color="000000" w:fill="A5A5A5"/>
            <w:noWrap/>
            <w:vAlign w:val="center"/>
            <w:hideMark/>
          </w:tcPr>
          <w:p w14:paraId="791ABA1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single" w:sz="8" w:space="0" w:color="000000"/>
              <w:right w:val="nil"/>
            </w:tcBorders>
            <w:shd w:val="clear" w:color="000000" w:fill="A5A5A5"/>
            <w:noWrap/>
            <w:vAlign w:val="center"/>
            <w:hideMark/>
          </w:tcPr>
          <w:p w14:paraId="1161A62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single" w:sz="8" w:space="0" w:color="000000"/>
              <w:right w:val="nil"/>
            </w:tcBorders>
            <w:shd w:val="clear" w:color="000000" w:fill="A5A5A5"/>
            <w:noWrap/>
            <w:vAlign w:val="center"/>
            <w:hideMark/>
          </w:tcPr>
          <w:p w14:paraId="6A2FD6A5"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single" w:sz="8" w:space="0" w:color="000000"/>
              <w:right w:val="single" w:sz="8" w:space="0" w:color="000000"/>
            </w:tcBorders>
            <w:shd w:val="clear" w:color="000000" w:fill="A5A5A5"/>
            <w:noWrap/>
            <w:vAlign w:val="center"/>
            <w:hideMark/>
          </w:tcPr>
          <w:p w14:paraId="484A65C9"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{"citationItems":[{"id":"ITEM-1","itemData":{"author":[{"dropping-particle":"","family":"The Pacific Community","given":"","non-dropping-particle":"","parse-names":false,"suffix":""},{"dropping-particle":"","family":"WHO","given":"","non-dropping-particle":"","parse-names":false,"suffix":""}],"id":"ITEM-1","issued":{"date-parts":[["2020"]]},"publisher-place":"Suva: The Pacific Community and World Health Organization","title":"Manual for surveillance and control of &lt;i&gt;Aedes&lt;/i&gt; vectors in the Pacific","type":"report"},"uris":["http://www.mendeley.com/documents/?uuid=e7620418-98d7-4ef8-9b47-b34c47ad9e9a"]}],"mendeley":{"formattedCitation":"[13]","plainTextFormattedCitation":"[13]","previouslyFormattedCitation":"[13]"},"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[13]</w:t>
            </w:r>
            <w:r w:rsidRPr="001D0B13">
              <w:rPr>
                <w:rFonts w:ascii="Calibri" w:eastAsia="Times New Roman" w:hAnsi="Calibri" w:cs="Calibri"/>
                <w:color w:val="000000"/>
                <w:sz w:val="18"/>
                <w:szCs w:val="18"/>
                <w:lang w:val="en-NZ" w:eastAsia="en-AU"/>
              </w:rPr>
              <w:fldChar w:fldCharType="end"/>
            </w:r>
          </w:p>
        </w:tc>
      </w:tr>
      <w:tr w:rsidR="001D0B13" w:rsidRPr="001D0B13" w14:paraId="571867E4" w14:textId="77777777" w:rsidTr="00CD5084">
        <w:trPr>
          <w:trHeight w:val="315"/>
        </w:trPr>
        <w:tc>
          <w:tcPr>
            <w:tcW w:w="1172" w:type="dxa"/>
            <w:tcBorders>
              <w:top w:val="nil"/>
              <w:left w:val="single" w:sz="8" w:space="0" w:color="000000"/>
              <w:bottom w:val="nil"/>
              <w:right w:val="nil"/>
            </w:tcBorders>
            <w:shd w:val="clear" w:color="000000" w:fill="A5A5A5"/>
            <w:noWrap/>
            <w:vAlign w:val="center"/>
            <w:hideMark/>
          </w:tcPr>
          <w:p w14:paraId="6637DBB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36" w:type="dxa"/>
            <w:tcBorders>
              <w:top w:val="nil"/>
              <w:left w:val="nil"/>
              <w:bottom w:val="nil"/>
              <w:right w:val="nil"/>
            </w:tcBorders>
            <w:shd w:val="clear" w:color="000000" w:fill="A5A5A5"/>
            <w:noWrap/>
            <w:vAlign w:val="center"/>
            <w:hideMark/>
          </w:tcPr>
          <w:p w14:paraId="07F4BAA6"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23" w:type="dxa"/>
            <w:tcBorders>
              <w:top w:val="nil"/>
              <w:left w:val="nil"/>
              <w:bottom w:val="nil"/>
              <w:right w:val="nil"/>
            </w:tcBorders>
            <w:shd w:val="clear" w:color="000000" w:fill="A5A5A5"/>
            <w:noWrap/>
            <w:vAlign w:val="center"/>
            <w:hideMark/>
          </w:tcPr>
          <w:p w14:paraId="52A92A8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2010-2019</w:t>
            </w:r>
          </w:p>
        </w:tc>
        <w:tc>
          <w:tcPr>
            <w:tcW w:w="996" w:type="dxa"/>
            <w:tcBorders>
              <w:top w:val="nil"/>
              <w:left w:val="nil"/>
              <w:bottom w:val="nil"/>
              <w:right w:val="nil"/>
            </w:tcBorders>
            <w:shd w:val="clear" w:color="000000" w:fill="A5A5A5"/>
            <w:noWrap/>
            <w:vAlign w:val="center"/>
            <w:hideMark/>
          </w:tcPr>
          <w:p w14:paraId="3ED0532E"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2010s</w:t>
            </w:r>
          </w:p>
        </w:tc>
        <w:tc>
          <w:tcPr>
            <w:tcW w:w="2495" w:type="dxa"/>
            <w:tcBorders>
              <w:top w:val="nil"/>
              <w:left w:val="nil"/>
              <w:bottom w:val="nil"/>
              <w:right w:val="nil"/>
            </w:tcBorders>
            <w:shd w:val="clear" w:color="000000" w:fill="A5A5A5"/>
            <w:noWrap/>
            <w:vAlign w:val="center"/>
            <w:hideMark/>
          </w:tcPr>
          <w:p w14:paraId="5913EE0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Vanuatu (Australasia &amp; Pacific Islands)</w:t>
            </w:r>
          </w:p>
        </w:tc>
        <w:tc>
          <w:tcPr>
            <w:tcW w:w="1841" w:type="dxa"/>
            <w:tcBorders>
              <w:top w:val="nil"/>
              <w:left w:val="nil"/>
              <w:bottom w:val="nil"/>
              <w:right w:val="nil"/>
            </w:tcBorders>
            <w:shd w:val="clear" w:color="000000" w:fill="A5A5A5"/>
            <w:noWrap/>
            <w:vAlign w:val="center"/>
            <w:hideMark/>
          </w:tcPr>
          <w:p w14:paraId="6C9EF547"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990" w:type="dxa"/>
            <w:tcBorders>
              <w:top w:val="nil"/>
              <w:left w:val="nil"/>
              <w:bottom w:val="nil"/>
              <w:right w:val="nil"/>
            </w:tcBorders>
            <w:shd w:val="clear" w:color="000000" w:fill="A5A5A5"/>
            <w:noWrap/>
            <w:vAlign w:val="center"/>
            <w:hideMark/>
          </w:tcPr>
          <w:p w14:paraId="29349F3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101" w:type="dxa"/>
            <w:tcBorders>
              <w:top w:val="nil"/>
              <w:left w:val="nil"/>
              <w:bottom w:val="nil"/>
              <w:right w:val="nil"/>
            </w:tcBorders>
            <w:shd w:val="clear" w:color="000000" w:fill="A5A5A5"/>
            <w:noWrap/>
            <w:vAlign w:val="center"/>
            <w:hideMark/>
          </w:tcPr>
          <w:p w14:paraId="62CD466A"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709" w:type="dxa"/>
            <w:tcBorders>
              <w:top w:val="nil"/>
              <w:left w:val="nil"/>
              <w:bottom w:val="nil"/>
              <w:right w:val="nil"/>
            </w:tcBorders>
            <w:shd w:val="clear" w:color="000000" w:fill="A5A5A5"/>
            <w:noWrap/>
            <w:vAlign w:val="center"/>
            <w:hideMark/>
          </w:tcPr>
          <w:p w14:paraId="7813423F"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418" w:type="dxa"/>
            <w:tcBorders>
              <w:top w:val="nil"/>
              <w:left w:val="nil"/>
              <w:bottom w:val="nil"/>
              <w:right w:val="nil"/>
            </w:tcBorders>
            <w:shd w:val="clear" w:color="000000" w:fill="A5A5A5"/>
            <w:noWrap/>
            <w:vAlign w:val="center"/>
            <w:hideMark/>
          </w:tcPr>
          <w:p w14:paraId="15E160C0"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t>Unknown</w:t>
            </w:r>
          </w:p>
        </w:tc>
        <w:tc>
          <w:tcPr>
            <w:tcW w:w="1757" w:type="dxa"/>
            <w:tcBorders>
              <w:top w:val="nil"/>
              <w:left w:val="nil"/>
              <w:bottom w:val="nil"/>
              <w:right w:val="single" w:sz="8" w:space="0" w:color="000000"/>
            </w:tcBorders>
            <w:shd w:val="clear" w:color="000000" w:fill="A5A5A5"/>
            <w:noWrap/>
            <w:vAlign w:val="center"/>
            <w:hideMark/>
          </w:tcPr>
          <w:p w14:paraId="024974F4" w14:textId="77777777" w:rsidR="001D0B13" w:rsidRPr="001D0B13" w:rsidRDefault="001D0B13" w:rsidP="001D0B13">
            <w:pPr>
              <w:spacing w:after="0" w:line="240" w:lineRule="auto"/>
              <w:jc w:val="both"/>
              <w:rPr>
                <w:rFonts w:ascii="Calibri" w:eastAsia="Times New Roman" w:hAnsi="Calibri" w:cs="Calibri"/>
                <w:color w:val="000000"/>
                <w:sz w:val="18"/>
                <w:szCs w:val="18"/>
                <w:lang w:val="en-NZ" w:eastAsia="en-AU"/>
              </w:rPr>
            </w:pPr>
            <w:r w:rsidRPr="001D0B13">
              <w:rPr>
                <w:rFonts w:ascii="Calibri" w:eastAsia="Times New Roman" w:hAnsi="Calibri" w:cs="Calibri"/>
                <w:color w:val="000000"/>
                <w:sz w:val="18"/>
                <w:szCs w:val="18"/>
                <w:lang w:val="en-NZ" w:eastAsia="en-AU"/>
              </w:rPr>
              <w:fldChar w:fldCharType="begin" w:fldLock="1"/>
            </w:r>
            <w:r w:rsidRPr="001D0B13">
              <w:rPr>
                <w:rFonts w:ascii="Calibri" w:eastAsia="Times New Roman" w:hAnsi="Calibri" w:cs="Calibri"/>
                <w:color w:val="000000"/>
                <w:sz w:val="18"/>
                <w:szCs w:val="18"/>
                <w:lang w:val="en-NZ" w:eastAsia="en-AU"/>
              </w:rPr>
              <w:instrText>ADDIN CSL_CITATION {"citationItems":[{"id":"ITEM-1","itemData":{"DOI":"10.1186/1756-3305-5-247","ISBN":"1756-3305","abstract":"Aedes (Stegomyia) albopictus is currently one of the most notorious globally invasive mosquito species. Its medical importance is well documented, and its fast expansion throughout most continents is being monitored with concern. It is generally assumed that its expansion through the Western Pacific island countries has not progressed since its establishment in Fiji in 1989. However, the current status of Ae. albopictus in the Pacific region is largely unknown. According to data from the literature and our own observations, Ae. albopictus is currently present in the following countries of the southern Pacific region: Papua New Guinea, Solomon Islands, Fiji, and the Kingdom of Tonga, where it was first detected in July 2011. It is absent from New Caledonia and French Polynesia where routine entomological surveillance is carried out, and was not detected during entomological work in 2007, either on the Cook Islands or on the Wallis and Futuna Islands. The species was not reported from American Samoa in 2004, but it is mentioned as probably present in Vanuatu. This is the first report of Ae. albopictus in Tonga. The introduction and establishment of Ae. albopictus in Tonga was expected due to the geographical proximity of this country to Fiji where the species is strongly established. The pathway of introduction is unknown. The expansion of Ae. albopictus in the Pacific region poses an increasing threat to public health given the role this mosquito plays as primary vector of emerging infectious diseases such as Chikungunya fever.","author":[{"dropping-particle":"","family":"Guillaumot","given":"L","non-dropping-particle":"","parse-names":false,"suffix":""},{"dropping-particle":"","family":"Ofanoa","given":"R","non-dropping-particle":"","parse-names":false,"suffix":""},{"dropping-particle":"","family":"Swillen","given":"L","non-dropping-particle":"","parse-names":false,"suffix":""},{"dropping-particle":"","family":"Singh","given":"N","non-dropping-particle":"","parse-names":false,"suffix":""},{"dropping-particle":"","family":"Bossin","given":"H C","non-dropping-particle":"","parse-names":false,"suffix":""},{"dropping-particle":"","family":"Schaffner","given":"F","non-dropping-particle":"","parse-names":false,"suffix":""}],"container-title":"Parasites &amp; Vectors","id":"ITEM-1","issued":{"date-parts":[["2012"]]},"note":"10.1186/1756-3305-5-247","page":"247","title":"Distribution of &lt;i&gt;Aedes albopictus&lt;/i&gt; (Diptera, Culicidae) in southwestern Pacific countries, with a first report from the Kingdom of Tonga","type":"article-journal","volume":"5"},"uris":["http://www.mendeley.com/documents/?uuid=94828f5e-68db-4d36-9114-5e8f27db913b"]}],"mendeley":{"formattedCitation":"[30]","plainTextFormattedCitation":"[30]","previouslyFormattedCitation":"[30]"},"properties":{"noteIndex":0},"schema":"https://github.com/citation-style-language/schema/raw/master/csl-citation.json"}</w:instrText>
            </w:r>
            <w:r w:rsidRPr="001D0B13">
              <w:rPr>
                <w:rFonts w:ascii="Calibri" w:eastAsia="Times New Roman" w:hAnsi="Calibri" w:cs="Calibri"/>
                <w:color w:val="000000"/>
                <w:sz w:val="18"/>
                <w:szCs w:val="18"/>
                <w:lang w:val="en-NZ" w:eastAsia="en-AU"/>
              </w:rPr>
              <w:fldChar w:fldCharType="separate"/>
            </w:r>
            <w:r w:rsidRPr="001D0B13">
              <w:rPr>
                <w:rFonts w:ascii="Calibri" w:eastAsia="Times New Roman" w:hAnsi="Calibri" w:cs="Calibri"/>
                <w:noProof/>
                <w:color w:val="000000"/>
                <w:sz w:val="18"/>
                <w:szCs w:val="18"/>
                <w:lang w:val="en-NZ" w:eastAsia="en-AU"/>
              </w:rPr>
              <w:t>[30]</w:t>
            </w:r>
            <w:r w:rsidRPr="001D0B13">
              <w:rPr>
                <w:rFonts w:ascii="Calibri" w:eastAsia="Times New Roman" w:hAnsi="Calibri" w:cs="Calibri"/>
                <w:color w:val="000000"/>
                <w:sz w:val="18"/>
                <w:szCs w:val="18"/>
                <w:lang w:val="en-NZ" w:eastAsia="en-AU"/>
              </w:rPr>
              <w:fldChar w:fldCharType="end"/>
            </w:r>
          </w:p>
        </w:tc>
      </w:tr>
    </w:tbl>
    <w:p w14:paraId="6D9DC395" w14:textId="77777777" w:rsidR="006306D8" w:rsidRDefault="006306D8"/>
    <w:sectPr w:rsidR="006306D8" w:rsidSect="001D0B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E63D7" w14:textId="77777777" w:rsidR="00D1412F" w:rsidRDefault="00D1412F" w:rsidP="001D0B13">
      <w:pPr>
        <w:spacing w:after="0" w:line="240" w:lineRule="auto"/>
      </w:pPr>
      <w:r>
        <w:separator/>
      </w:r>
    </w:p>
  </w:endnote>
  <w:endnote w:type="continuationSeparator" w:id="0">
    <w:p w14:paraId="4689D0FC" w14:textId="77777777" w:rsidR="00D1412F" w:rsidRDefault="00D1412F" w:rsidP="001D0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Headings)">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BA847" w14:textId="77777777" w:rsidR="00D1412F" w:rsidRDefault="00D1412F" w:rsidP="001D0B13">
      <w:pPr>
        <w:spacing w:after="0" w:line="240" w:lineRule="auto"/>
      </w:pPr>
      <w:r>
        <w:separator/>
      </w:r>
    </w:p>
  </w:footnote>
  <w:footnote w:type="continuationSeparator" w:id="0">
    <w:p w14:paraId="68E68497" w14:textId="77777777" w:rsidR="00D1412F" w:rsidRDefault="00D1412F" w:rsidP="001D0B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749"/>
    <w:multiLevelType w:val="multilevel"/>
    <w:tmpl w:val="E3CCCC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A6AA1"/>
    <w:multiLevelType w:val="hybridMultilevel"/>
    <w:tmpl w:val="2A6846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595E31"/>
    <w:multiLevelType w:val="hybridMultilevel"/>
    <w:tmpl w:val="F31E58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B0918A0"/>
    <w:multiLevelType w:val="multilevel"/>
    <w:tmpl w:val="B3FA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036B0"/>
    <w:multiLevelType w:val="multilevel"/>
    <w:tmpl w:val="0B4A5344"/>
    <w:lvl w:ilvl="0">
      <w:start w:val="1"/>
      <w:numFmt w:val="decimal"/>
      <w:pStyle w:val="Heading11"/>
      <w:lvlText w:val="%1"/>
      <w:lvlJc w:val="left"/>
      <w:pPr>
        <w:ind w:left="432" w:hanging="432"/>
      </w:pPr>
      <w:rPr>
        <w:rFonts w:hint="default"/>
      </w:rPr>
    </w:lvl>
    <w:lvl w:ilvl="1">
      <w:start w:val="1"/>
      <w:numFmt w:val="decimal"/>
      <w:pStyle w:val="Heading2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abstractNum w:abstractNumId="5" w15:restartNumberingAfterBreak="0">
    <w:nsid w:val="0E631124"/>
    <w:multiLevelType w:val="hybridMultilevel"/>
    <w:tmpl w:val="6E229A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7D6743"/>
    <w:multiLevelType w:val="hybridMultilevel"/>
    <w:tmpl w:val="6018F756"/>
    <w:lvl w:ilvl="0" w:tplc="22403E1E">
      <w:start w:val="1"/>
      <w:numFmt w:val="bullet"/>
      <w:lvlText w:val="•"/>
      <w:lvlJc w:val="left"/>
      <w:pPr>
        <w:tabs>
          <w:tab w:val="num" w:pos="720"/>
        </w:tabs>
        <w:ind w:left="720" w:hanging="360"/>
      </w:pPr>
      <w:rPr>
        <w:rFonts w:ascii="Arial (Headings)" w:hAnsi="Arial (Headings)" w:hint="default"/>
      </w:rPr>
    </w:lvl>
    <w:lvl w:ilvl="1" w:tplc="72AC918E" w:tentative="1">
      <w:start w:val="1"/>
      <w:numFmt w:val="bullet"/>
      <w:lvlText w:val="•"/>
      <w:lvlJc w:val="left"/>
      <w:pPr>
        <w:tabs>
          <w:tab w:val="num" w:pos="1440"/>
        </w:tabs>
        <w:ind w:left="1440" w:hanging="360"/>
      </w:pPr>
      <w:rPr>
        <w:rFonts w:ascii="Arial (Headings)" w:hAnsi="Arial (Headings)" w:hint="default"/>
      </w:rPr>
    </w:lvl>
    <w:lvl w:ilvl="2" w:tplc="5712DB1A" w:tentative="1">
      <w:start w:val="1"/>
      <w:numFmt w:val="bullet"/>
      <w:lvlText w:val="•"/>
      <w:lvlJc w:val="left"/>
      <w:pPr>
        <w:tabs>
          <w:tab w:val="num" w:pos="2160"/>
        </w:tabs>
        <w:ind w:left="2160" w:hanging="360"/>
      </w:pPr>
      <w:rPr>
        <w:rFonts w:ascii="Arial (Headings)" w:hAnsi="Arial (Headings)" w:hint="default"/>
      </w:rPr>
    </w:lvl>
    <w:lvl w:ilvl="3" w:tplc="1540B6D6" w:tentative="1">
      <w:start w:val="1"/>
      <w:numFmt w:val="bullet"/>
      <w:lvlText w:val="•"/>
      <w:lvlJc w:val="left"/>
      <w:pPr>
        <w:tabs>
          <w:tab w:val="num" w:pos="2880"/>
        </w:tabs>
        <w:ind w:left="2880" w:hanging="360"/>
      </w:pPr>
      <w:rPr>
        <w:rFonts w:ascii="Arial (Headings)" w:hAnsi="Arial (Headings)" w:hint="default"/>
      </w:rPr>
    </w:lvl>
    <w:lvl w:ilvl="4" w:tplc="C2E8F976" w:tentative="1">
      <w:start w:val="1"/>
      <w:numFmt w:val="bullet"/>
      <w:lvlText w:val="•"/>
      <w:lvlJc w:val="left"/>
      <w:pPr>
        <w:tabs>
          <w:tab w:val="num" w:pos="3600"/>
        </w:tabs>
        <w:ind w:left="3600" w:hanging="360"/>
      </w:pPr>
      <w:rPr>
        <w:rFonts w:ascii="Arial (Headings)" w:hAnsi="Arial (Headings)" w:hint="default"/>
      </w:rPr>
    </w:lvl>
    <w:lvl w:ilvl="5" w:tplc="B51A12E6" w:tentative="1">
      <w:start w:val="1"/>
      <w:numFmt w:val="bullet"/>
      <w:lvlText w:val="•"/>
      <w:lvlJc w:val="left"/>
      <w:pPr>
        <w:tabs>
          <w:tab w:val="num" w:pos="4320"/>
        </w:tabs>
        <w:ind w:left="4320" w:hanging="360"/>
      </w:pPr>
      <w:rPr>
        <w:rFonts w:ascii="Arial (Headings)" w:hAnsi="Arial (Headings)" w:hint="default"/>
      </w:rPr>
    </w:lvl>
    <w:lvl w:ilvl="6" w:tplc="86A83E1C" w:tentative="1">
      <w:start w:val="1"/>
      <w:numFmt w:val="bullet"/>
      <w:lvlText w:val="•"/>
      <w:lvlJc w:val="left"/>
      <w:pPr>
        <w:tabs>
          <w:tab w:val="num" w:pos="5040"/>
        </w:tabs>
        <w:ind w:left="5040" w:hanging="360"/>
      </w:pPr>
      <w:rPr>
        <w:rFonts w:ascii="Arial (Headings)" w:hAnsi="Arial (Headings)" w:hint="default"/>
      </w:rPr>
    </w:lvl>
    <w:lvl w:ilvl="7" w:tplc="11AC50D2" w:tentative="1">
      <w:start w:val="1"/>
      <w:numFmt w:val="bullet"/>
      <w:lvlText w:val="•"/>
      <w:lvlJc w:val="left"/>
      <w:pPr>
        <w:tabs>
          <w:tab w:val="num" w:pos="5760"/>
        </w:tabs>
        <w:ind w:left="5760" w:hanging="360"/>
      </w:pPr>
      <w:rPr>
        <w:rFonts w:ascii="Arial (Headings)" w:hAnsi="Arial (Headings)" w:hint="default"/>
      </w:rPr>
    </w:lvl>
    <w:lvl w:ilvl="8" w:tplc="1458E220" w:tentative="1">
      <w:start w:val="1"/>
      <w:numFmt w:val="bullet"/>
      <w:lvlText w:val="•"/>
      <w:lvlJc w:val="left"/>
      <w:pPr>
        <w:tabs>
          <w:tab w:val="num" w:pos="6480"/>
        </w:tabs>
        <w:ind w:left="6480" w:hanging="360"/>
      </w:pPr>
      <w:rPr>
        <w:rFonts w:ascii="Arial (Headings)" w:hAnsi="Arial (Headings)" w:hint="default"/>
      </w:rPr>
    </w:lvl>
  </w:abstractNum>
  <w:abstractNum w:abstractNumId="7" w15:restartNumberingAfterBreak="0">
    <w:nsid w:val="29CF2E68"/>
    <w:multiLevelType w:val="hybridMultilevel"/>
    <w:tmpl w:val="6A12B81A"/>
    <w:lvl w:ilvl="0" w:tplc="CA7C9450">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4F84755"/>
    <w:multiLevelType w:val="multilevel"/>
    <w:tmpl w:val="C8CCB0E2"/>
    <w:lvl w:ilvl="0">
      <w:start w:val="1"/>
      <w:numFmt w:val="decimal"/>
      <w:pStyle w:val="HRFHeading1Numbered"/>
      <w:lvlText w:val="%1."/>
      <w:lvlJc w:val="left"/>
      <w:pPr>
        <w:tabs>
          <w:tab w:val="num" w:pos="720"/>
        </w:tabs>
        <w:ind w:left="720" w:hanging="360"/>
      </w:pPr>
    </w:lvl>
    <w:lvl w:ilvl="1">
      <w:start w:val="1"/>
      <w:numFmt w:val="decimal"/>
      <w:pStyle w:val="HRFHeading2Numbered"/>
      <w:lvlText w:val="%1.%2."/>
      <w:lvlJc w:val="left"/>
      <w:pPr>
        <w:tabs>
          <w:tab w:val="num" w:pos="432"/>
        </w:tabs>
        <w:ind w:left="432" w:hanging="432"/>
      </w:pPr>
    </w:lvl>
    <w:lvl w:ilvl="2">
      <w:start w:val="1"/>
      <w:numFmt w:val="decimal"/>
      <w:lvlText w:val="%1.%2.%3."/>
      <w:lvlJc w:val="left"/>
      <w:pPr>
        <w:tabs>
          <w:tab w:val="num" w:pos="1997"/>
        </w:tabs>
        <w:ind w:left="1781" w:hanging="504"/>
      </w:pPr>
      <w:rPr>
        <w:b/>
      </w:r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9" w15:restartNumberingAfterBreak="0">
    <w:nsid w:val="3EB8515A"/>
    <w:multiLevelType w:val="multilevel"/>
    <w:tmpl w:val="9BC8B61C"/>
    <w:lvl w:ilvl="0">
      <w:start w:val="1"/>
      <w:numFmt w:val="decimal"/>
      <w:lvlText w:val="%1."/>
      <w:lvlJc w:val="left"/>
      <w:pPr>
        <w:tabs>
          <w:tab w:val="num" w:pos="1437"/>
        </w:tabs>
        <w:ind w:left="1437" w:hanging="360"/>
      </w:pPr>
      <w:rPr>
        <w:rFonts w:hint="default"/>
      </w:rPr>
    </w:lvl>
    <w:lvl w:ilvl="1">
      <w:start w:val="1"/>
      <w:numFmt w:val="decimal"/>
      <w:lvlText w:val="%1.%2."/>
      <w:lvlJc w:val="left"/>
      <w:pPr>
        <w:tabs>
          <w:tab w:val="num" w:pos="1869"/>
        </w:tabs>
        <w:ind w:left="1869" w:hanging="432"/>
      </w:pPr>
      <w:rPr>
        <w:rFonts w:hint="default"/>
      </w:rPr>
    </w:lvl>
    <w:lvl w:ilvl="2">
      <w:start w:val="1"/>
      <w:numFmt w:val="decimal"/>
      <w:pStyle w:val="HRFHeading3Numbered"/>
      <w:lvlText w:val="%1.%2.%3."/>
      <w:lvlJc w:val="left"/>
      <w:pPr>
        <w:tabs>
          <w:tab w:val="num" w:pos="2517"/>
        </w:tabs>
        <w:ind w:left="2301"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3237"/>
        </w:tabs>
        <w:ind w:left="2805" w:hanging="648"/>
      </w:pPr>
      <w:rPr>
        <w:rFonts w:hint="default"/>
      </w:rPr>
    </w:lvl>
    <w:lvl w:ilvl="4">
      <w:start w:val="1"/>
      <w:numFmt w:val="decimal"/>
      <w:lvlText w:val="%1.%2.%3.%4.%5."/>
      <w:lvlJc w:val="left"/>
      <w:pPr>
        <w:tabs>
          <w:tab w:val="num" w:pos="3597"/>
        </w:tabs>
        <w:ind w:left="3309" w:hanging="792"/>
      </w:pPr>
      <w:rPr>
        <w:rFonts w:hint="default"/>
      </w:rPr>
    </w:lvl>
    <w:lvl w:ilvl="5">
      <w:start w:val="1"/>
      <w:numFmt w:val="decimal"/>
      <w:lvlText w:val="%1.%2.%3.%4.%5.%6."/>
      <w:lvlJc w:val="left"/>
      <w:pPr>
        <w:tabs>
          <w:tab w:val="num" w:pos="4317"/>
        </w:tabs>
        <w:ind w:left="3813" w:hanging="936"/>
      </w:pPr>
      <w:rPr>
        <w:rFonts w:hint="default"/>
      </w:rPr>
    </w:lvl>
    <w:lvl w:ilvl="6">
      <w:start w:val="1"/>
      <w:numFmt w:val="decimal"/>
      <w:lvlText w:val="%1.%2.%3.%4.%5.%6.%7."/>
      <w:lvlJc w:val="left"/>
      <w:pPr>
        <w:tabs>
          <w:tab w:val="num" w:pos="5037"/>
        </w:tabs>
        <w:ind w:left="4317" w:hanging="1080"/>
      </w:pPr>
      <w:rPr>
        <w:rFonts w:hint="default"/>
      </w:rPr>
    </w:lvl>
    <w:lvl w:ilvl="7">
      <w:start w:val="1"/>
      <w:numFmt w:val="decimal"/>
      <w:lvlText w:val="%1.%2.%3.%4.%5.%6.%7.%8."/>
      <w:lvlJc w:val="left"/>
      <w:pPr>
        <w:tabs>
          <w:tab w:val="num" w:pos="5397"/>
        </w:tabs>
        <w:ind w:left="4821" w:hanging="1224"/>
      </w:pPr>
      <w:rPr>
        <w:rFonts w:hint="default"/>
      </w:rPr>
    </w:lvl>
    <w:lvl w:ilvl="8">
      <w:start w:val="1"/>
      <w:numFmt w:val="decimal"/>
      <w:lvlText w:val="%1.%2.%3.%4.%5.%6.%7.%8.%9."/>
      <w:lvlJc w:val="left"/>
      <w:pPr>
        <w:tabs>
          <w:tab w:val="num" w:pos="6117"/>
        </w:tabs>
        <w:ind w:left="5397" w:hanging="1440"/>
      </w:pPr>
      <w:rPr>
        <w:rFonts w:hint="default"/>
      </w:rPr>
    </w:lvl>
  </w:abstractNum>
  <w:abstractNum w:abstractNumId="10" w15:restartNumberingAfterBreak="0">
    <w:nsid w:val="420612E0"/>
    <w:multiLevelType w:val="hybridMultilevel"/>
    <w:tmpl w:val="C0B2F9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1" w15:restartNumberingAfterBreak="0">
    <w:nsid w:val="43141659"/>
    <w:multiLevelType w:val="multilevel"/>
    <w:tmpl w:val="0DBAF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1203B7"/>
    <w:multiLevelType w:val="singleLevel"/>
    <w:tmpl w:val="67989312"/>
    <w:lvl w:ilvl="0">
      <w:start w:val="1"/>
      <w:numFmt w:val="decimal"/>
      <w:lvlText w:val="%1."/>
      <w:lvlJc w:val="left"/>
      <w:pPr>
        <w:tabs>
          <w:tab w:val="num" w:pos="501"/>
        </w:tabs>
        <w:ind w:left="501" w:hanging="360"/>
      </w:pPr>
      <w:rPr>
        <w:rFonts w:ascii="Times New Roman" w:hAnsi="Times New Roman" w:cs="Times New Roman" w:hint="default"/>
        <w:b w:val="0"/>
        <w:bCs w:val="0"/>
        <w:i w:val="0"/>
        <w:iCs w:val="0"/>
        <w:sz w:val="24"/>
        <w:szCs w:val="24"/>
      </w:rPr>
    </w:lvl>
  </w:abstractNum>
  <w:abstractNum w:abstractNumId="13" w15:restartNumberingAfterBreak="0">
    <w:nsid w:val="45C0093C"/>
    <w:multiLevelType w:val="hybridMultilevel"/>
    <w:tmpl w:val="DE5C2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1326F5"/>
    <w:multiLevelType w:val="hybridMultilevel"/>
    <w:tmpl w:val="14EA9C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F241DF"/>
    <w:multiLevelType w:val="hybridMultilevel"/>
    <w:tmpl w:val="2A6846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7363FE8"/>
    <w:multiLevelType w:val="hybridMultilevel"/>
    <w:tmpl w:val="ACEA0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6F585F"/>
    <w:multiLevelType w:val="hybridMultilevel"/>
    <w:tmpl w:val="AC9C5ED8"/>
    <w:lvl w:ilvl="0" w:tplc="6DFE0A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A6B51C8"/>
    <w:multiLevelType w:val="hybridMultilevel"/>
    <w:tmpl w:val="165C2A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1BF7287"/>
    <w:multiLevelType w:val="hybridMultilevel"/>
    <w:tmpl w:val="BC4C3DF2"/>
    <w:lvl w:ilvl="0" w:tplc="FE5836CC">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0123C3"/>
    <w:multiLevelType w:val="hybridMultilevel"/>
    <w:tmpl w:val="F9641760"/>
    <w:lvl w:ilvl="0" w:tplc="1040D2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360518"/>
    <w:multiLevelType w:val="hybridMultilevel"/>
    <w:tmpl w:val="15747F1A"/>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abstractNumId w:val="4"/>
  </w:num>
  <w:num w:numId="2">
    <w:abstractNumId w:val="8"/>
  </w:num>
  <w:num w:numId="3">
    <w:abstractNumId w:val="9"/>
  </w:num>
  <w:num w:numId="4">
    <w:abstractNumId w:val="11"/>
  </w:num>
  <w:num w:numId="5">
    <w:abstractNumId w:val="3"/>
  </w:num>
  <w:num w:numId="6">
    <w:abstractNumId w:val="21"/>
  </w:num>
  <w:num w:numId="7">
    <w:abstractNumId w:val="18"/>
  </w:num>
  <w:num w:numId="8">
    <w:abstractNumId w:val="7"/>
  </w:num>
  <w:num w:numId="9">
    <w:abstractNumId w:val="1"/>
  </w:num>
  <w:num w:numId="10">
    <w:abstractNumId w:val="5"/>
  </w:num>
  <w:num w:numId="11">
    <w:abstractNumId w:val="15"/>
  </w:num>
  <w:num w:numId="12">
    <w:abstractNumId w:val="14"/>
  </w:num>
  <w:num w:numId="13">
    <w:abstractNumId w:val="0"/>
  </w:num>
  <w:num w:numId="14">
    <w:abstractNumId w:val="19"/>
  </w:num>
  <w:num w:numId="15">
    <w:abstractNumId w:val="12"/>
  </w:num>
  <w:num w:numId="16">
    <w:abstractNumId w:val="10"/>
  </w:num>
  <w:num w:numId="17">
    <w:abstractNumId w:val="13"/>
  </w:num>
  <w:num w:numId="18">
    <w:abstractNumId w:val="2"/>
  </w:num>
  <w:num w:numId="19">
    <w:abstractNumId w:val="6"/>
  </w:num>
  <w:num w:numId="20">
    <w:abstractNumId w:val="1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13"/>
    <w:rsid w:val="001D0B13"/>
    <w:rsid w:val="00525965"/>
    <w:rsid w:val="006306D8"/>
    <w:rsid w:val="009D7414"/>
    <w:rsid w:val="00A052D0"/>
    <w:rsid w:val="00D1412F"/>
    <w:rsid w:val="00EF04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B2B64A"/>
  <w15:chartTrackingRefBased/>
  <w15:docId w15:val="{4E4A51B1-792D-4635-9EDA-501C9F66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B13"/>
    <w:pPr>
      <w:keepNext/>
      <w:keepLines/>
      <w:spacing w:before="240" w:after="0"/>
      <w:outlineLvl w:val="0"/>
    </w:pPr>
    <w:rPr>
      <w:rFonts w:ascii="Arial" w:eastAsia="Times New Roman" w:hAnsi="Arial" w:cs="Times New Roman"/>
      <w:color w:val="595959"/>
      <w:sz w:val="32"/>
      <w:szCs w:val="36"/>
    </w:rPr>
  </w:style>
  <w:style w:type="paragraph" w:styleId="Heading2">
    <w:name w:val="heading 2"/>
    <w:basedOn w:val="Normal"/>
    <w:next w:val="Normal"/>
    <w:link w:val="Heading2Char"/>
    <w:uiPriority w:val="9"/>
    <w:semiHidden/>
    <w:unhideWhenUsed/>
    <w:qFormat/>
    <w:rsid w:val="001D0B13"/>
    <w:pPr>
      <w:keepNext/>
      <w:keepLines/>
      <w:spacing w:before="40" w:after="0"/>
      <w:outlineLvl w:val="1"/>
    </w:pPr>
    <w:rPr>
      <w:rFonts w:ascii="Arial" w:eastAsia="Times New Roman" w:hAnsi="Arial" w:cs="Times New Roman"/>
      <w:sz w:val="28"/>
    </w:rPr>
  </w:style>
  <w:style w:type="paragraph" w:styleId="Heading3">
    <w:name w:val="heading 3"/>
    <w:basedOn w:val="Normal"/>
    <w:next w:val="Normal"/>
    <w:link w:val="Heading3Char"/>
    <w:uiPriority w:val="9"/>
    <w:semiHidden/>
    <w:unhideWhenUsed/>
    <w:qFormat/>
    <w:rsid w:val="001D0B13"/>
    <w:pPr>
      <w:keepNext/>
      <w:keepLines/>
      <w:spacing w:before="40" w:after="0"/>
      <w:outlineLvl w:val="2"/>
    </w:pPr>
    <w:rPr>
      <w:rFonts w:eastAsia="Times New Roman" w:cs="Times New Roman"/>
      <w:b/>
      <w:bCs/>
      <w:i/>
      <w:iCs/>
      <w:noProof/>
      <w:color w:val="262626"/>
      <w:sz w:val="24"/>
      <w:szCs w:val="24"/>
      <w:lang w:val="en-NZ"/>
    </w:rPr>
  </w:style>
  <w:style w:type="paragraph" w:styleId="Heading4">
    <w:name w:val="heading 4"/>
    <w:basedOn w:val="Normal"/>
    <w:next w:val="Normal"/>
    <w:link w:val="Heading4Char"/>
    <w:uiPriority w:val="9"/>
    <w:semiHidden/>
    <w:unhideWhenUsed/>
    <w:qFormat/>
    <w:rsid w:val="001D0B13"/>
    <w:pPr>
      <w:keepNext/>
      <w:keepLines/>
      <w:spacing w:before="40" w:after="0"/>
      <w:outlineLvl w:val="3"/>
    </w:pPr>
    <w:rPr>
      <w:rFonts w:ascii="Arial" w:eastAsia="Times New Roman" w:hAnsi="Arial" w:cs="Times New Roman"/>
      <w:b/>
      <w:color w:val="000000"/>
      <w:szCs w:val="24"/>
    </w:rPr>
  </w:style>
  <w:style w:type="paragraph" w:styleId="Heading5">
    <w:name w:val="heading 5"/>
    <w:basedOn w:val="Normal"/>
    <w:next w:val="Normal"/>
    <w:link w:val="Heading5Char"/>
    <w:uiPriority w:val="9"/>
    <w:semiHidden/>
    <w:unhideWhenUsed/>
    <w:qFormat/>
    <w:rsid w:val="001D0B13"/>
    <w:pPr>
      <w:keepNext/>
      <w:keepLines/>
      <w:spacing w:before="40" w:after="0"/>
      <w:outlineLvl w:val="4"/>
    </w:pPr>
    <w:rPr>
      <w:rFonts w:ascii="Calibri Light" w:eastAsia="Times New Roman" w:hAnsi="Calibri Light"/>
      <w:caps/>
      <w:color w:val="2F5496"/>
    </w:rPr>
  </w:style>
  <w:style w:type="paragraph" w:styleId="Heading6">
    <w:name w:val="heading 6"/>
    <w:basedOn w:val="Normal"/>
    <w:next w:val="Normal"/>
    <w:link w:val="Heading6Char"/>
    <w:uiPriority w:val="9"/>
    <w:semiHidden/>
    <w:unhideWhenUsed/>
    <w:qFormat/>
    <w:rsid w:val="001D0B13"/>
    <w:pPr>
      <w:keepNext/>
      <w:keepLines/>
      <w:spacing w:before="40" w:after="0"/>
      <w:outlineLvl w:val="5"/>
    </w:pPr>
    <w:rPr>
      <w:rFonts w:ascii="Calibri Light" w:eastAsia="Times New Roman" w:hAnsi="Calibri Light"/>
      <w:i/>
      <w:iCs/>
      <w:caps/>
      <w:color w:val="1F3864"/>
    </w:rPr>
  </w:style>
  <w:style w:type="paragraph" w:styleId="Heading7">
    <w:name w:val="heading 7"/>
    <w:basedOn w:val="Normal"/>
    <w:next w:val="Normal"/>
    <w:link w:val="Heading7Char"/>
    <w:uiPriority w:val="9"/>
    <w:semiHidden/>
    <w:unhideWhenUsed/>
    <w:qFormat/>
    <w:rsid w:val="001D0B13"/>
    <w:pPr>
      <w:keepNext/>
      <w:keepLines/>
      <w:spacing w:before="40" w:after="0"/>
      <w:outlineLvl w:val="6"/>
    </w:pPr>
    <w:rPr>
      <w:rFonts w:ascii="Calibri Light" w:eastAsia="Times New Roman" w:hAnsi="Calibri Light"/>
      <w:b/>
      <w:bCs/>
      <w:color w:val="1F3864"/>
    </w:rPr>
  </w:style>
  <w:style w:type="paragraph" w:styleId="Heading8">
    <w:name w:val="heading 8"/>
    <w:basedOn w:val="Normal"/>
    <w:next w:val="Normal"/>
    <w:link w:val="Heading8Char"/>
    <w:uiPriority w:val="9"/>
    <w:semiHidden/>
    <w:unhideWhenUsed/>
    <w:qFormat/>
    <w:rsid w:val="001D0B13"/>
    <w:pPr>
      <w:keepNext/>
      <w:keepLines/>
      <w:spacing w:before="40" w:after="0"/>
      <w:outlineLvl w:val="7"/>
    </w:pPr>
    <w:rPr>
      <w:rFonts w:ascii="Calibri Light" w:eastAsia="Times New Roman" w:hAnsi="Calibri Light"/>
      <w:b/>
      <w:bCs/>
      <w:i/>
      <w:iCs/>
      <w:color w:val="1F3864"/>
    </w:rPr>
  </w:style>
  <w:style w:type="paragraph" w:styleId="Heading9">
    <w:name w:val="heading 9"/>
    <w:basedOn w:val="Normal"/>
    <w:next w:val="Normal"/>
    <w:link w:val="Heading9Char"/>
    <w:uiPriority w:val="9"/>
    <w:semiHidden/>
    <w:unhideWhenUsed/>
    <w:qFormat/>
    <w:rsid w:val="001D0B13"/>
    <w:pPr>
      <w:keepNext/>
      <w:keepLines/>
      <w:spacing w:before="40" w:after="0"/>
      <w:outlineLvl w:val="8"/>
    </w:pPr>
    <w:rPr>
      <w:rFonts w:ascii="Calibri Light" w:eastAsia="Times New Roman" w:hAnsi="Calibri Light"/>
      <w:i/>
      <w:iCs/>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autoRedefine/>
    <w:uiPriority w:val="9"/>
    <w:qFormat/>
    <w:rsid w:val="001D0B13"/>
    <w:pPr>
      <w:keepNext/>
      <w:keepLines/>
      <w:numPr>
        <w:numId w:val="1"/>
      </w:numPr>
      <w:spacing w:before="400" w:after="40" w:line="240" w:lineRule="auto"/>
      <w:outlineLvl w:val="0"/>
    </w:pPr>
    <w:rPr>
      <w:rFonts w:ascii="Arial" w:eastAsia="Times New Roman" w:hAnsi="Arial" w:cs="Times New Roman"/>
      <w:color w:val="595959"/>
      <w:sz w:val="32"/>
      <w:szCs w:val="36"/>
    </w:rPr>
  </w:style>
  <w:style w:type="paragraph" w:customStyle="1" w:styleId="Heading21">
    <w:name w:val="Heading 21"/>
    <w:basedOn w:val="Normal"/>
    <w:next w:val="Normal"/>
    <w:autoRedefine/>
    <w:uiPriority w:val="9"/>
    <w:unhideWhenUsed/>
    <w:qFormat/>
    <w:rsid w:val="001D0B13"/>
    <w:pPr>
      <w:keepNext/>
      <w:keepLines/>
      <w:numPr>
        <w:ilvl w:val="1"/>
        <w:numId w:val="1"/>
      </w:numPr>
      <w:spacing w:before="40" w:after="0" w:line="240" w:lineRule="auto"/>
      <w:outlineLvl w:val="1"/>
    </w:pPr>
    <w:rPr>
      <w:rFonts w:ascii="Arial" w:eastAsia="Times New Roman" w:hAnsi="Arial" w:cs="Times New Roman"/>
      <w:sz w:val="28"/>
    </w:rPr>
  </w:style>
  <w:style w:type="paragraph" w:customStyle="1" w:styleId="Heading31">
    <w:name w:val="Heading 31"/>
    <w:basedOn w:val="Normal"/>
    <w:next w:val="Normal"/>
    <w:autoRedefine/>
    <w:uiPriority w:val="9"/>
    <w:unhideWhenUsed/>
    <w:qFormat/>
    <w:rsid w:val="001D0B13"/>
    <w:pPr>
      <w:keepNext/>
      <w:keepLines/>
      <w:spacing w:before="40" w:after="0" w:line="480" w:lineRule="auto"/>
      <w:ind w:left="720" w:hanging="720"/>
      <w:jc w:val="both"/>
      <w:outlineLvl w:val="2"/>
    </w:pPr>
    <w:rPr>
      <w:rFonts w:ascii="Times New Roman" w:eastAsia="Times New Roman" w:hAnsi="Times New Roman" w:cs="Times New Roman"/>
      <w:b/>
      <w:bCs/>
      <w:i/>
      <w:iCs/>
      <w:noProof/>
      <w:color w:val="262626"/>
      <w:sz w:val="24"/>
      <w:szCs w:val="24"/>
      <w:lang w:val="en-NZ"/>
    </w:rPr>
  </w:style>
  <w:style w:type="paragraph" w:customStyle="1" w:styleId="Heading41">
    <w:name w:val="Heading 41"/>
    <w:basedOn w:val="Normal"/>
    <w:next w:val="Normal"/>
    <w:autoRedefine/>
    <w:uiPriority w:val="9"/>
    <w:unhideWhenUsed/>
    <w:qFormat/>
    <w:rsid w:val="001D0B13"/>
    <w:pPr>
      <w:keepNext/>
      <w:keepLines/>
      <w:numPr>
        <w:ilvl w:val="3"/>
        <w:numId w:val="1"/>
      </w:numPr>
      <w:spacing w:before="40" w:after="0" w:line="360" w:lineRule="auto"/>
      <w:outlineLvl w:val="3"/>
    </w:pPr>
    <w:rPr>
      <w:rFonts w:ascii="Arial" w:eastAsia="Times New Roman" w:hAnsi="Arial" w:cs="Times New Roman"/>
      <w:b/>
      <w:color w:val="000000"/>
      <w:szCs w:val="24"/>
    </w:rPr>
  </w:style>
  <w:style w:type="paragraph" w:customStyle="1" w:styleId="Heading51">
    <w:name w:val="Heading 51"/>
    <w:basedOn w:val="Normal"/>
    <w:next w:val="Normal"/>
    <w:uiPriority w:val="9"/>
    <w:unhideWhenUsed/>
    <w:qFormat/>
    <w:rsid w:val="001D0B13"/>
    <w:pPr>
      <w:keepNext/>
      <w:keepLines/>
      <w:numPr>
        <w:ilvl w:val="4"/>
        <w:numId w:val="1"/>
      </w:numPr>
      <w:spacing w:before="40" w:after="0" w:line="360" w:lineRule="auto"/>
      <w:outlineLvl w:val="4"/>
    </w:pPr>
    <w:rPr>
      <w:rFonts w:ascii="Calibri Light" w:eastAsia="Times New Roman" w:hAnsi="Calibri Light" w:cs="Times New Roman"/>
      <w:caps/>
      <w:color w:val="2F5496"/>
    </w:rPr>
  </w:style>
  <w:style w:type="paragraph" w:customStyle="1" w:styleId="Heading61">
    <w:name w:val="Heading 61"/>
    <w:basedOn w:val="Normal"/>
    <w:next w:val="Normal"/>
    <w:uiPriority w:val="9"/>
    <w:unhideWhenUsed/>
    <w:qFormat/>
    <w:rsid w:val="001D0B13"/>
    <w:pPr>
      <w:keepNext/>
      <w:keepLines/>
      <w:numPr>
        <w:ilvl w:val="5"/>
        <w:numId w:val="1"/>
      </w:numPr>
      <w:spacing w:before="40" w:after="0" w:line="360" w:lineRule="auto"/>
      <w:outlineLvl w:val="5"/>
    </w:pPr>
    <w:rPr>
      <w:rFonts w:ascii="Calibri Light" w:eastAsia="Times New Roman" w:hAnsi="Calibri Light" w:cs="Times New Roman"/>
      <w:i/>
      <w:iCs/>
      <w:caps/>
      <w:color w:val="1F3864"/>
    </w:rPr>
  </w:style>
  <w:style w:type="paragraph" w:customStyle="1" w:styleId="Heading71">
    <w:name w:val="Heading 71"/>
    <w:basedOn w:val="Normal"/>
    <w:next w:val="Normal"/>
    <w:uiPriority w:val="9"/>
    <w:semiHidden/>
    <w:unhideWhenUsed/>
    <w:qFormat/>
    <w:rsid w:val="001D0B13"/>
    <w:pPr>
      <w:keepNext/>
      <w:keepLines/>
      <w:numPr>
        <w:ilvl w:val="6"/>
        <w:numId w:val="1"/>
      </w:numPr>
      <w:spacing w:before="40" w:after="0" w:line="360" w:lineRule="auto"/>
      <w:outlineLvl w:val="6"/>
    </w:pPr>
    <w:rPr>
      <w:rFonts w:ascii="Calibri Light" w:eastAsia="Times New Roman" w:hAnsi="Calibri Light" w:cs="Times New Roman"/>
      <w:b/>
      <w:bCs/>
      <w:color w:val="1F3864"/>
    </w:rPr>
  </w:style>
  <w:style w:type="paragraph" w:customStyle="1" w:styleId="Heading81">
    <w:name w:val="Heading 81"/>
    <w:basedOn w:val="Normal"/>
    <w:next w:val="Normal"/>
    <w:uiPriority w:val="9"/>
    <w:semiHidden/>
    <w:unhideWhenUsed/>
    <w:qFormat/>
    <w:rsid w:val="001D0B13"/>
    <w:pPr>
      <w:keepNext/>
      <w:keepLines/>
      <w:numPr>
        <w:ilvl w:val="7"/>
        <w:numId w:val="1"/>
      </w:numPr>
      <w:spacing w:before="40" w:after="0" w:line="360" w:lineRule="auto"/>
      <w:outlineLvl w:val="7"/>
    </w:pPr>
    <w:rPr>
      <w:rFonts w:ascii="Calibri Light" w:eastAsia="Times New Roman" w:hAnsi="Calibri Light" w:cs="Times New Roman"/>
      <w:b/>
      <w:bCs/>
      <w:i/>
      <w:iCs/>
      <w:color w:val="1F3864"/>
    </w:rPr>
  </w:style>
  <w:style w:type="paragraph" w:customStyle="1" w:styleId="Heading91">
    <w:name w:val="Heading 91"/>
    <w:basedOn w:val="Normal"/>
    <w:next w:val="Normal"/>
    <w:uiPriority w:val="9"/>
    <w:semiHidden/>
    <w:unhideWhenUsed/>
    <w:qFormat/>
    <w:rsid w:val="001D0B13"/>
    <w:pPr>
      <w:keepNext/>
      <w:keepLines/>
      <w:numPr>
        <w:ilvl w:val="8"/>
        <w:numId w:val="1"/>
      </w:numPr>
      <w:spacing w:before="40" w:after="0" w:line="360" w:lineRule="auto"/>
      <w:outlineLvl w:val="8"/>
    </w:pPr>
    <w:rPr>
      <w:rFonts w:ascii="Calibri Light" w:eastAsia="Times New Roman" w:hAnsi="Calibri Light" w:cs="Times New Roman"/>
      <w:i/>
      <w:iCs/>
      <w:color w:val="1F3864"/>
    </w:rPr>
  </w:style>
  <w:style w:type="numbering" w:customStyle="1" w:styleId="NoList1">
    <w:name w:val="No List1"/>
    <w:next w:val="NoList"/>
    <w:uiPriority w:val="99"/>
    <w:semiHidden/>
    <w:unhideWhenUsed/>
    <w:rsid w:val="001D0B13"/>
  </w:style>
  <w:style w:type="character" w:customStyle="1" w:styleId="Heading1Char">
    <w:name w:val="Heading 1 Char"/>
    <w:basedOn w:val="DefaultParagraphFont"/>
    <w:link w:val="Heading1"/>
    <w:uiPriority w:val="9"/>
    <w:rsid w:val="001D0B13"/>
    <w:rPr>
      <w:rFonts w:ascii="Arial" w:eastAsia="Times New Roman" w:hAnsi="Arial" w:cs="Times New Roman"/>
      <w:color w:val="595959"/>
      <w:sz w:val="32"/>
      <w:szCs w:val="36"/>
    </w:rPr>
  </w:style>
  <w:style w:type="character" w:customStyle="1" w:styleId="Heading2Char">
    <w:name w:val="Heading 2 Char"/>
    <w:basedOn w:val="DefaultParagraphFont"/>
    <w:link w:val="Heading2"/>
    <w:uiPriority w:val="9"/>
    <w:rsid w:val="001D0B13"/>
    <w:rPr>
      <w:rFonts w:ascii="Arial" w:eastAsia="Times New Roman" w:hAnsi="Arial" w:cs="Times New Roman"/>
      <w:color w:val="auto"/>
      <w:sz w:val="28"/>
      <w:szCs w:val="22"/>
    </w:rPr>
  </w:style>
  <w:style w:type="character" w:customStyle="1" w:styleId="Heading3Char">
    <w:name w:val="Heading 3 Char"/>
    <w:basedOn w:val="DefaultParagraphFont"/>
    <w:link w:val="Heading3"/>
    <w:uiPriority w:val="9"/>
    <w:rsid w:val="001D0B13"/>
    <w:rPr>
      <w:rFonts w:eastAsia="Times New Roman" w:cs="Times New Roman"/>
      <w:b/>
      <w:bCs/>
      <w:i/>
      <w:iCs/>
      <w:noProof/>
      <w:color w:val="262626"/>
      <w:sz w:val="24"/>
      <w:szCs w:val="24"/>
      <w:lang w:val="en-NZ"/>
    </w:rPr>
  </w:style>
  <w:style w:type="character" w:customStyle="1" w:styleId="Heading4Char">
    <w:name w:val="Heading 4 Char"/>
    <w:basedOn w:val="DefaultParagraphFont"/>
    <w:link w:val="Heading4"/>
    <w:uiPriority w:val="9"/>
    <w:rsid w:val="001D0B13"/>
    <w:rPr>
      <w:rFonts w:ascii="Arial" w:eastAsia="Times New Roman" w:hAnsi="Arial" w:cs="Times New Roman"/>
      <w:b/>
      <w:color w:val="000000"/>
      <w:szCs w:val="24"/>
    </w:rPr>
  </w:style>
  <w:style w:type="character" w:customStyle="1" w:styleId="Heading5Char">
    <w:name w:val="Heading 5 Char"/>
    <w:basedOn w:val="DefaultParagraphFont"/>
    <w:link w:val="Heading5"/>
    <w:uiPriority w:val="9"/>
    <w:rsid w:val="001D0B13"/>
    <w:rPr>
      <w:rFonts w:ascii="Calibri Light" w:eastAsia="Times New Roman" w:hAnsi="Calibri Light"/>
      <w:caps/>
      <w:color w:val="2F5496"/>
      <w:szCs w:val="22"/>
    </w:rPr>
  </w:style>
  <w:style w:type="character" w:customStyle="1" w:styleId="Heading6Char">
    <w:name w:val="Heading 6 Char"/>
    <w:basedOn w:val="DefaultParagraphFont"/>
    <w:link w:val="Heading6"/>
    <w:uiPriority w:val="9"/>
    <w:rsid w:val="001D0B13"/>
    <w:rPr>
      <w:rFonts w:ascii="Calibri Light" w:eastAsia="Times New Roman" w:hAnsi="Calibri Light"/>
      <w:i/>
      <w:iCs/>
      <w:caps/>
      <w:color w:val="1F3864"/>
      <w:szCs w:val="22"/>
    </w:rPr>
  </w:style>
  <w:style w:type="character" w:customStyle="1" w:styleId="Heading7Char">
    <w:name w:val="Heading 7 Char"/>
    <w:basedOn w:val="DefaultParagraphFont"/>
    <w:link w:val="Heading7"/>
    <w:uiPriority w:val="9"/>
    <w:semiHidden/>
    <w:rsid w:val="001D0B13"/>
    <w:rPr>
      <w:rFonts w:ascii="Calibri Light" w:eastAsia="Times New Roman" w:hAnsi="Calibri Light"/>
      <w:b/>
      <w:bCs/>
      <w:color w:val="1F3864"/>
      <w:szCs w:val="22"/>
    </w:rPr>
  </w:style>
  <w:style w:type="character" w:customStyle="1" w:styleId="Heading8Char">
    <w:name w:val="Heading 8 Char"/>
    <w:basedOn w:val="DefaultParagraphFont"/>
    <w:link w:val="Heading8"/>
    <w:uiPriority w:val="9"/>
    <w:semiHidden/>
    <w:rsid w:val="001D0B13"/>
    <w:rPr>
      <w:rFonts w:ascii="Calibri Light" w:eastAsia="Times New Roman" w:hAnsi="Calibri Light"/>
      <w:b/>
      <w:bCs/>
      <w:i/>
      <w:iCs/>
      <w:color w:val="1F3864"/>
      <w:szCs w:val="22"/>
    </w:rPr>
  </w:style>
  <w:style w:type="character" w:customStyle="1" w:styleId="Heading9Char">
    <w:name w:val="Heading 9 Char"/>
    <w:basedOn w:val="DefaultParagraphFont"/>
    <w:link w:val="Heading9"/>
    <w:uiPriority w:val="9"/>
    <w:semiHidden/>
    <w:rsid w:val="001D0B13"/>
    <w:rPr>
      <w:rFonts w:ascii="Calibri Light" w:eastAsia="Times New Roman" w:hAnsi="Calibri Light"/>
      <w:i/>
      <w:iCs/>
      <w:color w:val="1F3864"/>
      <w:szCs w:val="22"/>
    </w:rPr>
  </w:style>
  <w:style w:type="paragraph" w:customStyle="1" w:styleId="Report">
    <w:name w:val="Report"/>
    <w:basedOn w:val="Title"/>
    <w:autoRedefine/>
    <w:qFormat/>
    <w:rsid w:val="001D0B13"/>
    <w:pPr>
      <w:spacing w:before="2400" w:line="480" w:lineRule="auto"/>
      <w:jc w:val="center"/>
    </w:pPr>
    <w:rPr>
      <w:caps/>
      <w:color w:val="44546A"/>
      <w:spacing w:val="0"/>
      <w:kern w:val="24"/>
      <w:sz w:val="24"/>
      <w:szCs w:val="24"/>
      <w:lang w:val="en-US" w:eastAsia="ja-JP"/>
    </w:rPr>
  </w:style>
  <w:style w:type="paragraph" w:customStyle="1" w:styleId="Title1">
    <w:name w:val="Title1"/>
    <w:basedOn w:val="Normal"/>
    <w:next w:val="Normal"/>
    <w:link w:val="TitleChar"/>
    <w:uiPriority w:val="10"/>
    <w:qFormat/>
    <w:rsid w:val="001D0B13"/>
    <w:pPr>
      <w:spacing w:after="0" w:line="204" w:lineRule="auto"/>
      <w:contextualSpacing/>
    </w:pPr>
    <w:rPr>
      <w:rFonts w:ascii="Calibri Light" w:eastAsia="Times New Roman" w:hAnsi="Calibri Light"/>
      <w:caps/>
      <w:color w:val="44546A"/>
      <w:spacing w:val="-15"/>
      <w:sz w:val="72"/>
      <w:szCs w:val="72"/>
    </w:rPr>
  </w:style>
  <w:style w:type="character" w:customStyle="1" w:styleId="TitleChar">
    <w:name w:val="Title Char"/>
    <w:basedOn w:val="DefaultParagraphFont"/>
    <w:link w:val="Title1"/>
    <w:uiPriority w:val="10"/>
    <w:rsid w:val="001D0B13"/>
    <w:rPr>
      <w:rFonts w:ascii="Calibri Light" w:eastAsia="Times New Roman" w:hAnsi="Calibri Light"/>
      <w:caps/>
      <w:color w:val="44546A"/>
      <w:spacing w:val="-15"/>
      <w:sz w:val="72"/>
      <w:szCs w:val="72"/>
    </w:rPr>
  </w:style>
  <w:style w:type="character" w:customStyle="1" w:styleId="al-author-name-more">
    <w:name w:val="al-author-name-more"/>
    <w:basedOn w:val="DefaultParagraphFont"/>
    <w:rsid w:val="001D0B13"/>
  </w:style>
  <w:style w:type="character" w:customStyle="1" w:styleId="apple-converted-space">
    <w:name w:val="apple-converted-space"/>
    <w:basedOn w:val="DefaultParagraphFont"/>
    <w:rsid w:val="001D0B13"/>
  </w:style>
  <w:style w:type="character" w:customStyle="1" w:styleId="articlecitationvolume">
    <w:name w:val="articlecitation_volume"/>
    <w:basedOn w:val="DefaultParagraphFont"/>
    <w:rsid w:val="001D0B13"/>
  </w:style>
  <w:style w:type="character" w:customStyle="1" w:styleId="articlecitationyear">
    <w:name w:val="articlecitation_year"/>
    <w:basedOn w:val="DefaultParagraphFont"/>
    <w:rsid w:val="001D0B13"/>
  </w:style>
  <w:style w:type="paragraph" w:customStyle="1" w:styleId="articledoi">
    <w:name w:val="articledoi"/>
    <w:basedOn w:val="Normal"/>
    <w:rsid w:val="001D0B1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uthorname">
    <w:name w:val="authorname"/>
    <w:basedOn w:val="DefaultParagraphFont"/>
    <w:rsid w:val="001D0B13"/>
  </w:style>
  <w:style w:type="paragraph" w:customStyle="1" w:styleId="BalloonText1">
    <w:name w:val="Balloon Text1"/>
    <w:basedOn w:val="Normal"/>
    <w:next w:val="BalloonText"/>
    <w:link w:val="BalloonTextChar"/>
    <w:uiPriority w:val="99"/>
    <w:semiHidden/>
    <w:unhideWhenUsed/>
    <w:rsid w:val="001D0B13"/>
    <w:pPr>
      <w:spacing w:line="240" w:lineRule="auto"/>
    </w:pPr>
    <w:rPr>
      <w:rFonts w:ascii="Tahoma" w:eastAsia="Times New Roman" w:hAnsi="Tahoma" w:cs="Tahoma"/>
      <w:sz w:val="16"/>
      <w:szCs w:val="16"/>
      <w:lang w:eastAsia="en-AU"/>
    </w:rPr>
  </w:style>
  <w:style w:type="character" w:customStyle="1" w:styleId="BalloonTextChar">
    <w:name w:val="Balloon Text Char"/>
    <w:basedOn w:val="DefaultParagraphFont"/>
    <w:link w:val="BalloonText1"/>
    <w:uiPriority w:val="99"/>
    <w:semiHidden/>
    <w:rsid w:val="001D0B13"/>
    <w:rPr>
      <w:rFonts w:ascii="Tahoma" w:eastAsia="Times New Roman" w:hAnsi="Tahoma" w:cs="Tahoma"/>
      <w:color w:val="auto"/>
      <w:sz w:val="16"/>
      <w:szCs w:val="16"/>
      <w:lang w:eastAsia="en-AU"/>
    </w:rPr>
  </w:style>
  <w:style w:type="character" w:styleId="BookTitle">
    <w:name w:val="Book Title"/>
    <w:basedOn w:val="DefaultParagraphFont"/>
    <w:uiPriority w:val="33"/>
    <w:qFormat/>
    <w:rsid w:val="001D0B13"/>
    <w:rPr>
      <w:b/>
      <w:bCs/>
      <w:smallCaps/>
      <w:spacing w:val="10"/>
    </w:rPr>
  </w:style>
  <w:style w:type="paragraph" w:customStyle="1" w:styleId="Caption1">
    <w:name w:val="Caption1"/>
    <w:basedOn w:val="Normal"/>
    <w:next w:val="Normal"/>
    <w:autoRedefine/>
    <w:uiPriority w:val="35"/>
    <w:unhideWhenUsed/>
    <w:qFormat/>
    <w:rsid w:val="001D0B13"/>
    <w:pPr>
      <w:spacing w:after="120" w:line="240" w:lineRule="auto"/>
      <w:jc w:val="both"/>
    </w:pPr>
    <w:rPr>
      <w:rFonts w:ascii="Times New Roman" w:hAnsi="Times New Roman"/>
    </w:rPr>
  </w:style>
  <w:style w:type="character" w:styleId="CommentReference">
    <w:name w:val="annotation reference"/>
    <w:basedOn w:val="DefaultParagraphFont"/>
    <w:uiPriority w:val="99"/>
    <w:semiHidden/>
    <w:unhideWhenUsed/>
    <w:rsid w:val="001D0B13"/>
    <w:rPr>
      <w:sz w:val="16"/>
      <w:szCs w:val="16"/>
    </w:rPr>
  </w:style>
  <w:style w:type="paragraph" w:customStyle="1" w:styleId="CommentText1">
    <w:name w:val="Comment Text1"/>
    <w:basedOn w:val="Normal"/>
    <w:next w:val="CommentText"/>
    <w:link w:val="CommentTextChar"/>
    <w:uiPriority w:val="99"/>
    <w:unhideWhenUsed/>
    <w:rsid w:val="001D0B13"/>
    <w:pPr>
      <w:spacing w:line="240" w:lineRule="auto"/>
    </w:pPr>
    <w:rPr>
      <w:rFonts w:eastAsia="Times New Roman" w:cs="Times New Roman"/>
      <w:sz w:val="20"/>
      <w:szCs w:val="20"/>
      <w:lang w:eastAsia="en-AU"/>
    </w:rPr>
  </w:style>
  <w:style w:type="character" w:customStyle="1" w:styleId="CommentTextChar">
    <w:name w:val="Comment Text Char"/>
    <w:basedOn w:val="DefaultParagraphFont"/>
    <w:link w:val="CommentText1"/>
    <w:uiPriority w:val="99"/>
    <w:rsid w:val="001D0B13"/>
    <w:rPr>
      <w:rFonts w:eastAsia="Times New Roman" w:cs="Times New Roman"/>
      <w:color w:val="auto"/>
      <w:sz w:val="20"/>
      <w:szCs w:val="20"/>
      <w:lang w:eastAsia="en-AU"/>
    </w:rPr>
  </w:style>
  <w:style w:type="paragraph" w:customStyle="1" w:styleId="CommentSubject1">
    <w:name w:val="Comment Subject1"/>
    <w:basedOn w:val="CommentText"/>
    <w:next w:val="CommentText"/>
    <w:uiPriority w:val="99"/>
    <w:semiHidden/>
    <w:unhideWhenUsed/>
    <w:rsid w:val="001D0B13"/>
    <w:rPr>
      <w:rFonts w:ascii="Times New Roman" w:eastAsia="Times New Roman" w:hAnsi="Times New Roman" w:cs="Times New Roman"/>
      <w:b/>
      <w:bCs/>
      <w:lang w:eastAsia="en-AU"/>
    </w:rPr>
  </w:style>
  <w:style w:type="character" w:customStyle="1" w:styleId="CommentSubjectChar">
    <w:name w:val="Comment Subject Char"/>
    <w:basedOn w:val="CommentTextChar"/>
    <w:link w:val="CommentSubject"/>
    <w:uiPriority w:val="99"/>
    <w:semiHidden/>
    <w:rsid w:val="001D0B13"/>
    <w:rPr>
      <w:rFonts w:eastAsia="Times New Roman" w:cs="Times New Roman"/>
      <w:b/>
      <w:bCs/>
      <w:color w:val="auto"/>
      <w:sz w:val="20"/>
      <w:szCs w:val="20"/>
      <w:lang w:eastAsia="en-AU"/>
    </w:rPr>
  </w:style>
  <w:style w:type="character" w:customStyle="1" w:styleId="delimiter">
    <w:name w:val="delimiter"/>
    <w:basedOn w:val="DefaultParagraphFont"/>
    <w:rsid w:val="001D0B13"/>
  </w:style>
  <w:style w:type="paragraph" w:customStyle="1" w:styleId="desc">
    <w:name w:val="desc"/>
    <w:basedOn w:val="Normal"/>
    <w:rsid w:val="001D0B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D0B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1D0B13"/>
    <w:rPr>
      <w:i/>
      <w:iCs/>
    </w:rPr>
  </w:style>
  <w:style w:type="paragraph" w:customStyle="1" w:styleId="EndNoteBibliography">
    <w:name w:val="EndNote Bibliography"/>
    <w:basedOn w:val="Normal"/>
    <w:link w:val="EndNoteBibliographyChar"/>
    <w:rsid w:val="001D0B13"/>
    <w:pPr>
      <w:spacing w:line="240" w:lineRule="auto"/>
    </w:pPr>
    <w:rPr>
      <w:rFonts w:ascii="Times New Roman" w:eastAsia="Times New Roman" w:hAnsi="Times New Roman" w:cs="Times New Roman"/>
      <w:noProof/>
      <w:lang w:val="en-US" w:eastAsia="en-AU"/>
    </w:rPr>
  </w:style>
  <w:style w:type="character" w:customStyle="1" w:styleId="EndNoteBibliographyChar">
    <w:name w:val="EndNote Bibliography Char"/>
    <w:basedOn w:val="DefaultParagraphFont"/>
    <w:link w:val="EndNoteBibliography"/>
    <w:rsid w:val="001D0B13"/>
    <w:rPr>
      <w:rFonts w:ascii="Times New Roman" w:eastAsia="Times New Roman" w:hAnsi="Times New Roman" w:cs="Times New Roman"/>
      <w:noProof/>
      <w:lang w:val="en-US" w:eastAsia="en-AU"/>
    </w:rPr>
  </w:style>
  <w:style w:type="paragraph" w:customStyle="1" w:styleId="EndNoteBibliographyTitle">
    <w:name w:val="EndNote Bibliography Title"/>
    <w:basedOn w:val="Normal"/>
    <w:link w:val="EndNoteBibliographyTitleChar"/>
    <w:rsid w:val="001D0B13"/>
    <w:pPr>
      <w:spacing w:line="480" w:lineRule="auto"/>
      <w:jc w:val="center"/>
    </w:pPr>
    <w:rPr>
      <w:rFonts w:ascii="Times New Roman" w:eastAsia="Times New Roman" w:hAnsi="Times New Roman" w:cs="Times New Roman"/>
      <w:noProof/>
      <w:lang w:val="en-US" w:eastAsia="en-AU"/>
    </w:rPr>
  </w:style>
  <w:style w:type="character" w:customStyle="1" w:styleId="EndNoteBibliographyTitleChar">
    <w:name w:val="EndNote Bibliography Title Char"/>
    <w:basedOn w:val="DefaultParagraphFont"/>
    <w:link w:val="EndNoteBibliographyTitle"/>
    <w:rsid w:val="001D0B13"/>
    <w:rPr>
      <w:rFonts w:ascii="Times New Roman" w:eastAsia="Times New Roman" w:hAnsi="Times New Roman" w:cs="Times New Roman"/>
      <w:noProof/>
      <w:lang w:val="en-US" w:eastAsia="en-AU"/>
    </w:rPr>
  </w:style>
  <w:style w:type="paragraph" w:customStyle="1" w:styleId="Footer1">
    <w:name w:val="Footer1"/>
    <w:basedOn w:val="Normal"/>
    <w:next w:val="Footer"/>
    <w:link w:val="FooterChar"/>
    <w:uiPriority w:val="99"/>
    <w:unhideWhenUsed/>
    <w:rsid w:val="001D0B13"/>
    <w:pPr>
      <w:tabs>
        <w:tab w:val="center" w:pos="4513"/>
        <w:tab w:val="right" w:pos="9026"/>
      </w:tabs>
      <w:spacing w:line="240" w:lineRule="auto"/>
    </w:pPr>
    <w:rPr>
      <w:rFonts w:eastAsia="Times New Roman" w:cs="Times New Roman"/>
      <w:sz w:val="24"/>
      <w:lang w:eastAsia="en-AU"/>
    </w:rPr>
  </w:style>
  <w:style w:type="character" w:customStyle="1" w:styleId="FooterChar">
    <w:name w:val="Footer Char"/>
    <w:basedOn w:val="DefaultParagraphFont"/>
    <w:link w:val="Footer1"/>
    <w:uiPriority w:val="99"/>
    <w:rsid w:val="001D0B13"/>
    <w:rPr>
      <w:rFonts w:eastAsia="Times New Roman" w:cs="Times New Roman"/>
      <w:color w:val="auto"/>
      <w:sz w:val="24"/>
      <w:szCs w:val="22"/>
      <w:lang w:eastAsia="en-AU"/>
    </w:rPr>
  </w:style>
  <w:style w:type="character" w:styleId="FootnoteReference">
    <w:name w:val="footnote reference"/>
    <w:uiPriority w:val="99"/>
    <w:rsid w:val="001D0B13"/>
    <w:rPr>
      <w:vertAlign w:val="superscript"/>
    </w:rPr>
  </w:style>
  <w:style w:type="paragraph" w:styleId="FootnoteText">
    <w:name w:val="footnote text"/>
    <w:basedOn w:val="Normal"/>
    <w:link w:val="FootnoteTextChar"/>
    <w:uiPriority w:val="99"/>
    <w:rsid w:val="001D0B13"/>
    <w:pPr>
      <w:spacing w:after="40" w:line="240" w:lineRule="auto"/>
    </w:pPr>
    <w:rPr>
      <w:rFonts w:ascii="Arial" w:eastAsia="Times New Roman" w:hAnsi="Arial" w:cs="Mangal"/>
      <w:sz w:val="20"/>
      <w:szCs w:val="20"/>
      <w:lang w:val="en-GB" w:eastAsia="en-GB" w:bidi="hi-IN"/>
    </w:rPr>
  </w:style>
  <w:style w:type="character" w:customStyle="1" w:styleId="FootnoteTextChar">
    <w:name w:val="Footnote Text Char"/>
    <w:basedOn w:val="DefaultParagraphFont"/>
    <w:link w:val="FootnoteText"/>
    <w:uiPriority w:val="99"/>
    <w:rsid w:val="001D0B13"/>
    <w:rPr>
      <w:rFonts w:ascii="Arial" w:eastAsia="Times New Roman" w:hAnsi="Arial" w:cs="Mangal"/>
      <w:sz w:val="20"/>
      <w:szCs w:val="20"/>
      <w:lang w:val="en-GB" w:eastAsia="en-GB" w:bidi="hi-IN"/>
    </w:rPr>
  </w:style>
  <w:style w:type="character" w:customStyle="1" w:styleId="glossary-link-internal">
    <w:name w:val="glossary-link-internal"/>
    <w:basedOn w:val="DefaultParagraphFont"/>
    <w:rsid w:val="001D0B13"/>
  </w:style>
  <w:style w:type="paragraph" w:customStyle="1" w:styleId="Header1">
    <w:name w:val="Header1"/>
    <w:basedOn w:val="Normal"/>
    <w:next w:val="Header"/>
    <w:link w:val="HeaderChar"/>
    <w:uiPriority w:val="99"/>
    <w:unhideWhenUsed/>
    <w:rsid w:val="001D0B13"/>
    <w:pPr>
      <w:tabs>
        <w:tab w:val="center" w:pos="4513"/>
        <w:tab w:val="right" w:pos="9026"/>
      </w:tabs>
      <w:spacing w:line="240" w:lineRule="auto"/>
    </w:pPr>
    <w:rPr>
      <w:rFonts w:eastAsia="Times New Roman" w:cs="Times New Roman"/>
      <w:sz w:val="24"/>
      <w:lang w:eastAsia="en-AU"/>
    </w:rPr>
  </w:style>
  <w:style w:type="character" w:customStyle="1" w:styleId="HeaderChar">
    <w:name w:val="Header Char"/>
    <w:basedOn w:val="DefaultParagraphFont"/>
    <w:link w:val="Header1"/>
    <w:uiPriority w:val="99"/>
    <w:rsid w:val="001D0B13"/>
    <w:rPr>
      <w:rFonts w:eastAsia="Times New Roman" w:cs="Times New Roman"/>
      <w:color w:val="auto"/>
      <w:sz w:val="24"/>
      <w:szCs w:val="22"/>
      <w:lang w:eastAsia="en-AU"/>
    </w:rPr>
  </w:style>
  <w:style w:type="character" w:customStyle="1" w:styleId="highlight">
    <w:name w:val="highlight"/>
    <w:basedOn w:val="DefaultParagraphFont"/>
    <w:rsid w:val="001D0B13"/>
  </w:style>
  <w:style w:type="paragraph" w:customStyle="1" w:styleId="HRFHeading1Numbered">
    <w:name w:val="HRF Heading 1 Numbered"/>
    <w:basedOn w:val="Heading1"/>
    <w:rsid w:val="001D0B13"/>
    <w:pPr>
      <w:numPr>
        <w:numId w:val="2"/>
      </w:numPr>
      <w:tabs>
        <w:tab w:val="clear" w:pos="720"/>
      </w:tabs>
      <w:ind w:left="0" w:firstLine="0"/>
    </w:pPr>
  </w:style>
  <w:style w:type="paragraph" w:customStyle="1" w:styleId="HRFHeading2Numbered">
    <w:name w:val="HRF Heading 2 Numbered"/>
    <w:basedOn w:val="Heading1"/>
    <w:rsid w:val="001D0B13"/>
    <w:pPr>
      <w:numPr>
        <w:ilvl w:val="1"/>
        <w:numId w:val="2"/>
      </w:numPr>
      <w:tabs>
        <w:tab w:val="clear" w:pos="432"/>
      </w:tabs>
      <w:ind w:left="0" w:firstLine="0"/>
    </w:pPr>
  </w:style>
  <w:style w:type="paragraph" w:customStyle="1" w:styleId="HRFHeading3Numbered">
    <w:name w:val="HRF Heading 3 Numbered"/>
    <w:basedOn w:val="HRFHeading2Numbered"/>
    <w:rsid w:val="001D0B13"/>
    <w:pPr>
      <w:numPr>
        <w:ilvl w:val="2"/>
        <w:numId w:val="3"/>
      </w:numPr>
      <w:tabs>
        <w:tab w:val="clear" w:pos="2517"/>
      </w:tabs>
      <w:ind w:left="0" w:firstLine="0"/>
    </w:pPr>
  </w:style>
  <w:style w:type="paragraph" w:styleId="HTMLPreformatted">
    <w:name w:val="HTML Preformatted"/>
    <w:basedOn w:val="Normal"/>
    <w:link w:val="HTMLPreformattedChar"/>
    <w:uiPriority w:val="99"/>
    <w:semiHidden/>
    <w:unhideWhenUsed/>
    <w:rsid w:val="001D0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1D0B13"/>
    <w:rPr>
      <w:rFonts w:ascii="Courier New" w:eastAsia="Times New Roman" w:hAnsi="Courier New" w:cs="Courier New"/>
      <w:sz w:val="20"/>
      <w:szCs w:val="20"/>
      <w:lang w:eastAsia="en-AU"/>
    </w:rPr>
  </w:style>
  <w:style w:type="character" w:customStyle="1" w:styleId="Hyperlink1">
    <w:name w:val="Hyperlink1"/>
    <w:basedOn w:val="DefaultParagraphFont"/>
    <w:uiPriority w:val="99"/>
    <w:unhideWhenUsed/>
    <w:rsid w:val="001D0B13"/>
    <w:rPr>
      <w:color w:val="0563C1"/>
      <w:u w:val="single"/>
    </w:rPr>
  </w:style>
  <w:style w:type="character" w:styleId="IntenseEmphasis">
    <w:name w:val="Intense Emphasis"/>
    <w:basedOn w:val="DefaultParagraphFont"/>
    <w:uiPriority w:val="21"/>
    <w:qFormat/>
    <w:rsid w:val="001D0B13"/>
    <w:rPr>
      <w:b/>
      <w:bCs/>
      <w:i/>
      <w:iCs/>
    </w:rPr>
  </w:style>
  <w:style w:type="paragraph" w:customStyle="1" w:styleId="IntenseQuote1">
    <w:name w:val="Intense Quote1"/>
    <w:basedOn w:val="Normal"/>
    <w:next w:val="Normal"/>
    <w:uiPriority w:val="30"/>
    <w:qFormat/>
    <w:rsid w:val="001D0B13"/>
    <w:pPr>
      <w:spacing w:before="100" w:beforeAutospacing="1" w:after="240" w:line="240" w:lineRule="auto"/>
      <w:ind w:left="720"/>
      <w:jc w:val="center"/>
    </w:pPr>
    <w:rPr>
      <w:rFonts w:ascii="Calibri Light" w:eastAsia="Times New Roman" w:hAnsi="Calibri Light" w:cs="Times New Roman"/>
      <w:color w:val="44546A"/>
      <w:spacing w:val="-6"/>
      <w:sz w:val="32"/>
      <w:szCs w:val="32"/>
    </w:rPr>
  </w:style>
  <w:style w:type="character" w:customStyle="1" w:styleId="IntenseQuoteChar">
    <w:name w:val="Intense Quote Char"/>
    <w:basedOn w:val="DefaultParagraphFont"/>
    <w:link w:val="IntenseQuote"/>
    <w:uiPriority w:val="30"/>
    <w:rsid w:val="001D0B13"/>
    <w:rPr>
      <w:rFonts w:ascii="Calibri Light" w:eastAsia="Times New Roman" w:hAnsi="Calibri Light"/>
      <w:color w:val="44546A"/>
      <w:spacing w:val="-6"/>
      <w:sz w:val="32"/>
    </w:rPr>
  </w:style>
  <w:style w:type="character" w:customStyle="1" w:styleId="IntenseReference1">
    <w:name w:val="Intense Reference1"/>
    <w:basedOn w:val="DefaultParagraphFont"/>
    <w:uiPriority w:val="32"/>
    <w:qFormat/>
    <w:rsid w:val="001D0B13"/>
    <w:rPr>
      <w:b/>
      <w:bCs/>
      <w:smallCaps/>
      <w:color w:val="44546A"/>
      <w:u w:val="single"/>
    </w:rPr>
  </w:style>
  <w:style w:type="character" w:customStyle="1" w:styleId="journaltitle">
    <w:name w:val="journaltitle"/>
    <w:basedOn w:val="DefaultParagraphFont"/>
    <w:rsid w:val="001D0B13"/>
  </w:style>
  <w:style w:type="character" w:customStyle="1" w:styleId="jrnl">
    <w:name w:val="jrnl"/>
    <w:basedOn w:val="DefaultParagraphFont"/>
    <w:rsid w:val="001D0B13"/>
  </w:style>
  <w:style w:type="table" w:customStyle="1" w:styleId="LightList-Accent11">
    <w:name w:val="Light List - Accent 11"/>
    <w:basedOn w:val="TableNormal"/>
    <w:uiPriority w:val="61"/>
    <w:rsid w:val="001D0B13"/>
    <w:pPr>
      <w:spacing w:after="0" w:line="240" w:lineRule="auto"/>
    </w:pPr>
    <w:rPr>
      <w:rFonts w:ascii="Times New Roman" w:eastAsia="Calibri" w:hAnsi="Times New Roman" w:cs="Times New Roman"/>
      <w:color w:val="404040"/>
      <w:szCs w:val="3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1">
    <w:name w:val="Light List - Accent 51"/>
    <w:basedOn w:val="TableNormal"/>
    <w:next w:val="LightList-Accent5"/>
    <w:uiPriority w:val="61"/>
    <w:rsid w:val="001D0B13"/>
    <w:pPr>
      <w:spacing w:after="0" w:line="240" w:lineRule="auto"/>
    </w:pPr>
    <w:rPr>
      <w:rFonts w:ascii="Times New Roman" w:eastAsia="Calibri" w:hAnsi="Times New Roman" w:cs="Times New Roman"/>
      <w:color w:val="404040"/>
      <w:szCs w:val="3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1">
    <w:name w:val="Light Shading1"/>
    <w:basedOn w:val="TableNormal"/>
    <w:uiPriority w:val="60"/>
    <w:rsid w:val="001D0B13"/>
    <w:pPr>
      <w:spacing w:after="0" w:line="240" w:lineRule="auto"/>
    </w:pPr>
    <w:rPr>
      <w:rFonts w:ascii="Times New Roman" w:eastAsia="Calibri" w:hAnsi="Times New Roman" w:cs="Times New Roman"/>
      <w:color w:val="000000"/>
      <w:szCs w:val="3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iPriority w:val="99"/>
    <w:semiHidden/>
    <w:unhideWhenUsed/>
    <w:rsid w:val="001D0B13"/>
  </w:style>
  <w:style w:type="paragraph" w:styleId="ListParagraph">
    <w:name w:val="List Paragraph"/>
    <w:basedOn w:val="Normal"/>
    <w:link w:val="ListParagraphChar"/>
    <w:uiPriority w:val="34"/>
    <w:qFormat/>
    <w:rsid w:val="001D0B13"/>
    <w:pPr>
      <w:spacing w:after="120" w:line="360" w:lineRule="auto"/>
      <w:ind w:left="720"/>
      <w:contextualSpacing/>
    </w:pPr>
    <w:rPr>
      <w:rFonts w:ascii="Times New Roman" w:eastAsia="Calibri" w:hAnsi="Times New Roman" w:cs="Times New Roman"/>
      <w:sz w:val="24"/>
    </w:rPr>
  </w:style>
  <w:style w:type="character" w:customStyle="1" w:styleId="ListParagraphChar">
    <w:name w:val="List Paragraph Char"/>
    <w:basedOn w:val="DefaultParagraphFont"/>
    <w:link w:val="ListParagraph"/>
    <w:uiPriority w:val="34"/>
    <w:rsid w:val="001D0B13"/>
    <w:rPr>
      <w:rFonts w:ascii="Times New Roman" w:eastAsia="Calibri" w:hAnsi="Times New Roman" w:cs="Times New Roman"/>
      <w:sz w:val="24"/>
    </w:rPr>
  </w:style>
  <w:style w:type="table" w:customStyle="1" w:styleId="ListTable21">
    <w:name w:val="List Table 21"/>
    <w:basedOn w:val="TableNormal"/>
    <w:next w:val="ListTable2"/>
    <w:uiPriority w:val="47"/>
    <w:rsid w:val="001D0B13"/>
    <w:pPr>
      <w:spacing w:after="0" w:line="240" w:lineRule="auto"/>
    </w:pPr>
    <w:rPr>
      <w:rFonts w:ascii="Times New Roman" w:eastAsia="Calibri" w:hAnsi="Times New Roman" w:cs="Times New Roman"/>
      <w:color w:val="404040"/>
      <w:szCs w:val="3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NoSpacing1">
    <w:name w:val="No Spacing1"/>
    <w:next w:val="NoSpacing"/>
    <w:uiPriority w:val="1"/>
    <w:qFormat/>
    <w:rsid w:val="001D0B13"/>
    <w:pPr>
      <w:spacing w:after="0" w:line="240" w:lineRule="auto"/>
    </w:pPr>
    <w:rPr>
      <w:rFonts w:ascii="Times New Roman" w:eastAsia="Calibri" w:hAnsi="Times New Roman" w:cs="Times New Roman"/>
      <w:color w:val="404040"/>
      <w:szCs w:val="32"/>
    </w:rPr>
  </w:style>
  <w:style w:type="paragraph" w:styleId="NormalWeb">
    <w:name w:val="Normal (Web)"/>
    <w:basedOn w:val="Normal"/>
    <w:uiPriority w:val="99"/>
    <w:unhideWhenUsed/>
    <w:rsid w:val="001D0B13"/>
    <w:pPr>
      <w:spacing w:before="100" w:beforeAutospacing="1" w:after="100" w:afterAutospacing="1" w:line="240" w:lineRule="auto"/>
    </w:pPr>
    <w:rPr>
      <w:rFonts w:ascii="Times New Roman" w:eastAsia="Times New Roman" w:hAnsi="Times New Roman" w:cs="Times New Roman"/>
      <w:szCs w:val="24"/>
      <w:lang w:eastAsia="en-AU"/>
    </w:rPr>
  </w:style>
  <w:style w:type="character" w:styleId="PlaceholderText">
    <w:name w:val="Placeholder Text"/>
    <w:basedOn w:val="DefaultParagraphFont"/>
    <w:uiPriority w:val="99"/>
    <w:semiHidden/>
    <w:rsid w:val="001D0B13"/>
    <w:rPr>
      <w:color w:val="808080"/>
    </w:rPr>
  </w:style>
  <w:style w:type="paragraph" w:customStyle="1" w:styleId="Quote1">
    <w:name w:val="Quote1"/>
    <w:basedOn w:val="Normal"/>
    <w:next w:val="Normal"/>
    <w:uiPriority w:val="29"/>
    <w:qFormat/>
    <w:rsid w:val="001D0B13"/>
    <w:pPr>
      <w:spacing w:before="120" w:after="120" w:line="360" w:lineRule="auto"/>
      <w:ind w:left="720"/>
    </w:pPr>
    <w:rPr>
      <w:rFonts w:ascii="Times New Roman" w:eastAsia="Calibri" w:hAnsi="Times New Roman" w:cs="Times New Roman"/>
      <w:color w:val="44546A"/>
      <w:szCs w:val="24"/>
    </w:rPr>
  </w:style>
  <w:style w:type="character" w:customStyle="1" w:styleId="QuoteChar">
    <w:name w:val="Quote Char"/>
    <w:basedOn w:val="DefaultParagraphFont"/>
    <w:link w:val="Quote"/>
    <w:uiPriority w:val="29"/>
    <w:rsid w:val="001D0B13"/>
    <w:rPr>
      <w:rFonts w:cs="Times New Roman"/>
      <w:color w:val="44546A"/>
      <w:szCs w:val="24"/>
    </w:rPr>
  </w:style>
  <w:style w:type="character" w:customStyle="1" w:styleId="st">
    <w:name w:val="st"/>
    <w:basedOn w:val="DefaultParagraphFont"/>
    <w:rsid w:val="001D0B13"/>
  </w:style>
  <w:style w:type="character" w:styleId="Strong">
    <w:name w:val="Strong"/>
    <w:basedOn w:val="DefaultParagraphFont"/>
    <w:uiPriority w:val="22"/>
    <w:qFormat/>
    <w:rsid w:val="001D0B13"/>
    <w:rPr>
      <w:b/>
      <w:bCs/>
    </w:rPr>
  </w:style>
  <w:style w:type="paragraph" w:customStyle="1" w:styleId="Subtitle1">
    <w:name w:val="Subtitle1"/>
    <w:basedOn w:val="Normal"/>
    <w:next w:val="Normal"/>
    <w:uiPriority w:val="11"/>
    <w:qFormat/>
    <w:rsid w:val="001D0B13"/>
    <w:pPr>
      <w:numPr>
        <w:ilvl w:val="1"/>
      </w:numPr>
      <w:spacing w:after="240" w:line="240" w:lineRule="auto"/>
    </w:pPr>
    <w:rPr>
      <w:rFonts w:ascii="Calibri Light" w:eastAsia="Times New Roman" w:hAnsi="Calibri Light" w:cs="Times New Roman"/>
      <w:color w:val="4472C4"/>
      <w:sz w:val="28"/>
      <w:szCs w:val="28"/>
    </w:rPr>
  </w:style>
  <w:style w:type="character" w:customStyle="1" w:styleId="SubtitleChar">
    <w:name w:val="Subtitle Char"/>
    <w:basedOn w:val="DefaultParagraphFont"/>
    <w:link w:val="Subtitle"/>
    <w:uiPriority w:val="11"/>
    <w:rsid w:val="001D0B13"/>
    <w:rPr>
      <w:rFonts w:ascii="Calibri Light" w:eastAsia="Times New Roman" w:hAnsi="Calibri Light"/>
      <w:color w:val="4472C4"/>
      <w:sz w:val="28"/>
      <w:szCs w:val="28"/>
    </w:rPr>
  </w:style>
  <w:style w:type="character" w:customStyle="1" w:styleId="SubtleEmphasis1">
    <w:name w:val="Subtle Emphasis1"/>
    <w:basedOn w:val="DefaultParagraphFont"/>
    <w:uiPriority w:val="19"/>
    <w:qFormat/>
    <w:rsid w:val="001D0B13"/>
    <w:rPr>
      <w:i/>
      <w:iCs/>
      <w:color w:val="595959"/>
    </w:rPr>
  </w:style>
  <w:style w:type="character" w:customStyle="1" w:styleId="SubtleReference1">
    <w:name w:val="Subtle Reference1"/>
    <w:basedOn w:val="DefaultParagraphFont"/>
    <w:uiPriority w:val="31"/>
    <w:qFormat/>
    <w:rsid w:val="001D0B13"/>
    <w:rPr>
      <w:smallCaps/>
      <w:color w:val="595959"/>
      <w:u w:val="none" w:color="7F7F7F"/>
      <w:bdr w:val="none" w:sz="0" w:space="0" w:color="auto"/>
    </w:rPr>
  </w:style>
  <w:style w:type="table" w:customStyle="1" w:styleId="TableGrid1">
    <w:name w:val="Table Grid1"/>
    <w:basedOn w:val="TableNormal"/>
    <w:next w:val="TableGrid"/>
    <w:uiPriority w:val="39"/>
    <w:rsid w:val="001D0B13"/>
    <w:pPr>
      <w:spacing w:after="0" w:line="240" w:lineRule="auto"/>
    </w:pPr>
    <w:rPr>
      <w:rFonts w:ascii="Times New Roman" w:eastAsia="Calibri" w:hAnsi="Times New Roman" w:cs="Times New Roman"/>
      <w:color w:val="404040"/>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1D0B13"/>
    <w:pPr>
      <w:spacing w:before="240" w:after="240" w:line="360" w:lineRule="auto"/>
      <w:ind w:right="567"/>
    </w:pPr>
    <w:rPr>
      <w:rFonts w:ascii="Times New Roman" w:eastAsia="Calibri" w:hAnsi="Times New Roman" w:cs="Times New Roman"/>
    </w:rPr>
  </w:style>
  <w:style w:type="paragraph" w:customStyle="1" w:styleId="TableParagraph">
    <w:name w:val="Table Paragraph"/>
    <w:basedOn w:val="Normal"/>
    <w:uiPriority w:val="1"/>
    <w:qFormat/>
    <w:rsid w:val="001D0B13"/>
    <w:pPr>
      <w:widowControl w:val="0"/>
      <w:autoSpaceDE w:val="0"/>
      <w:autoSpaceDN w:val="0"/>
      <w:spacing w:after="0" w:line="268" w:lineRule="exact"/>
      <w:ind w:left="104"/>
    </w:pPr>
    <w:rPr>
      <w:rFonts w:ascii="Times New Roman" w:eastAsia="Times New Roman" w:hAnsi="Times New Roman" w:cs="Times New Roman"/>
      <w:lang w:eastAsia="en-AU" w:bidi="en-AU"/>
    </w:rPr>
  </w:style>
  <w:style w:type="table" w:customStyle="1" w:styleId="TableGrid0">
    <w:name w:val="TableGrid"/>
    <w:rsid w:val="001D0B13"/>
    <w:pPr>
      <w:spacing w:after="0" w:line="240" w:lineRule="auto"/>
    </w:pPr>
    <w:rPr>
      <w:rFonts w:ascii="Times New Roman" w:eastAsia="Times New Roman" w:hAnsi="Times New Roman" w:cs="Times New Roman"/>
      <w:color w:val="404040"/>
      <w:szCs w:val="32"/>
      <w:lang w:eastAsia="en-AU"/>
    </w:rPr>
    <w:tblPr>
      <w:tblCellMar>
        <w:top w:w="0" w:type="dxa"/>
        <w:left w:w="0" w:type="dxa"/>
        <w:bottom w:w="0" w:type="dxa"/>
        <w:right w:w="0" w:type="dxa"/>
      </w:tblCellMar>
    </w:tblPr>
  </w:style>
  <w:style w:type="paragraph" w:styleId="TOC1">
    <w:name w:val="toc 1"/>
    <w:basedOn w:val="Normal"/>
    <w:next w:val="Normal"/>
    <w:autoRedefine/>
    <w:uiPriority w:val="39"/>
    <w:unhideWhenUsed/>
    <w:rsid w:val="001D0B13"/>
    <w:pPr>
      <w:spacing w:after="100" w:line="360" w:lineRule="auto"/>
    </w:pPr>
    <w:rPr>
      <w:rFonts w:ascii="Times New Roman" w:eastAsia="Calibri" w:hAnsi="Times New Roman" w:cs="Times New Roman"/>
    </w:rPr>
  </w:style>
  <w:style w:type="paragraph" w:styleId="TOC2">
    <w:name w:val="toc 2"/>
    <w:basedOn w:val="Normal"/>
    <w:next w:val="Normal"/>
    <w:autoRedefine/>
    <w:uiPriority w:val="39"/>
    <w:unhideWhenUsed/>
    <w:rsid w:val="001D0B13"/>
    <w:pPr>
      <w:spacing w:after="100" w:line="360" w:lineRule="auto"/>
      <w:ind w:left="220"/>
    </w:pPr>
    <w:rPr>
      <w:rFonts w:ascii="Times New Roman" w:eastAsia="Calibri" w:hAnsi="Times New Roman" w:cs="Times New Roman"/>
    </w:rPr>
  </w:style>
  <w:style w:type="paragraph" w:styleId="TOC3">
    <w:name w:val="toc 3"/>
    <w:basedOn w:val="Normal"/>
    <w:next w:val="Normal"/>
    <w:autoRedefine/>
    <w:uiPriority w:val="39"/>
    <w:unhideWhenUsed/>
    <w:rsid w:val="001D0B13"/>
    <w:pPr>
      <w:spacing w:after="100" w:line="360" w:lineRule="auto"/>
      <w:ind w:left="440"/>
    </w:pPr>
    <w:rPr>
      <w:rFonts w:ascii="Times New Roman" w:eastAsia="Calibri" w:hAnsi="Times New Roman" w:cs="Times New Roman"/>
    </w:rPr>
  </w:style>
  <w:style w:type="paragraph" w:customStyle="1" w:styleId="TOC41">
    <w:name w:val="TOC 41"/>
    <w:basedOn w:val="Normal"/>
    <w:next w:val="Normal"/>
    <w:autoRedefine/>
    <w:uiPriority w:val="39"/>
    <w:unhideWhenUsed/>
    <w:rsid w:val="001D0B13"/>
    <w:pPr>
      <w:spacing w:after="100"/>
      <w:ind w:left="660"/>
    </w:pPr>
    <w:rPr>
      <w:rFonts w:ascii="Times New Roman" w:eastAsia="Times New Roman" w:hAnsi="Times New Roman" w:cs="Times New Roman"/>
      <w:lang w:eastAsia="en-AU"/>
    </w:rPr>
  </w:style>
  <w:style w:type="paragraph" w:customStyle="1" w:styleId="TOC51">
    <w:name w:val="TOC 51"/>
    <w:basedOn w:val="Normal"/>
    <w:next w:val="Normal"/>
    <w:autoRedefine/>
    <w:uiPriority w:val="39"/>
    <w:unhideWhenUsed/>
    <w:rsid w:val="001D0B13"/>
    <w:pPr>
      <w:spacing w:after="100"/>
      <w:ind w:left="880"/>
    </w:pPr>
    <w:rPr>
      <w:rFonts w:ascii="Times New Roman" w:eastAsia="Times New Roman" w:hAnsi="Times New Roman" w:cs="Times New Roman"/>
      <w:lang w:eastAsia="en-AU"/>
    </w:rPr>
  </w:style>
  <w:style w:type="paragraph" w:customStyle="1" w:styleId="TOC61">
    <w:name w:val="TOC 61"/>
    <w:basedOn w:val="Normal"/>
    <w:next w:val="Normal"/>
    <w:autoRedefine/>
    <w:uiPriority w:val="39"/>
    <w:unhideWhenUsed/>
    <w:rsid w:val="001D0B13"/>
    <w:pPr>
      <w:spacing w:after="100"/>
      <w:ind w:left="1100"/>
    </w:pPr>
    <w:rPr>
      <w:rFonts w:ascii="Times New Roman" w:eastAsia="Times New Roman" w:hAnsi="Times New Roman" w:cs="Times New Roman"/>
      <w:lang w:eastAsia="en-AU"/>
    </w:rPr>
  </w:style>
  <w:style w:type="paragraph" w:customStyle="1" w:styleId="TOC71">
    <w:name w:val="TOC 71"/>
    <w:basedOn w:val="Normal"/>
    <w:next w:val="Normal"/>
    <w:autoRedefine/>
    <w:uiPriority w:val="39"/>
    <w:unhideWhenUsed/>
    <w:rsid w:val="001D0B13"/>
    <w:pPr>
      <w:spacing w:after="100"/>
      <w:ind w:left="1320"/>
    </w:pPr>
    <w:rPr>
      <w:rFonts w:ascii="Times New Roman" w:eastAsia="Times New Roman" w:hAnsi="Times New Roman" w:cs="Times New Roman"/>
      <w:lang w:eastAsia="en-AU"/>
    </w:rPr>
  </w:style>
  <w:style w:type="paragraph" w:customStyle="1" w:styleId="TOC81">
    <w:name w:val="TOC 81"/>
    <w:basedOn w:val="Normal"/>
    <w:next w:val="Normal"/>
    <w:autoRedefine/>
    <w:uiPriority w:val="39"/>
    <w:unhideWhenUsed/>
    <w:rsid w:val="001D0B13"/>
    <w:pPr>
      <w:spacing w:after="100"/>
      <w:ind w:left="1540"/>
    </w:pPr>
    <w:rPr>
      <w:rFonts w:ascii="Times New Roman" w:eastAsia="Times New Roman" w:hAnsi="Times New Roman" w:cs="Times New Roman"/>
      <w:lang w:eastAsia="en-AU"/>
    </w:rPr>
  </w:style>
  <w:style w:type="paragraph" w:customStyle="1" w:styleId="TOC91">
    <w:name w:val="TOC 91"/>
    <w:basedOn w:val="Normal"/>
    <w:next w:val="Normal"/>
    <w:autoRedefine/>
    <w:uiPriority w:val="39"/>
    <w:unhideWhenUsed/>
    <w:rsid w:val="001D0B13"/>
    <w:pPr>
      <w:spacing w:after="100"/>
      <w:ind w:left="1760"/>
    </w:pPr>
    <w:rPr>
      <w:rFonts w:ascii="Times New Roman" w:eastAsia="Times New Roman" w:hAnsi="Times New Roman" w:cs="Times New Roman"/>
      <w:lang w:eastAsia="en-AU"/>
    </w:rPr>
  </w:style>
  <w:style w:type="paragraph" w:customStyle="1" w:styleId="TOCHeading1">
    <w:name w:val="TOC Heading1"/>
    <w:basedOn w:val="Heading1"/>
    <w:next w:val="Normal"/>
    <w:uiPriority w:val="39"/>
    <w:unhideWhenUsed/>
    <w:qFormat/>
    <w:rsid w:val="001D0B13"/>
  </w:style>
  <w:style w:type="character" w:customStyle="1" w:styleId="u-sronly">
    <w:name w:val="u-sronly"/>
    <w:basedOn w:val="DefaultParagraphFont"/>
    <w:rsid w:val="001D0B13"/>
  </w:style>
  <w:style w:type="table" w:customStyle="1" w:styleId="TableGrid2">
    <w:name w:val="Table Grid2"/>
    <w:basedOn w:val="TableNormal"/>
    <w:next w:val="TableGrid"/>
    <w:uiPriority w:val="39"/>
    <w:rsid w:val="001D0B13"/>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basedOn w:val="TableNormal"/>
    <w:uiPriority w:val="61"/>
    <w:rsid w:val="001D0B13"/>
    <w:pPr>
      <w:spacing w:after="0" w:line="240" w:lineRule="auto"/>
    </w:pPr>
    <w:rPr>
      <w:rFonts w:ascii="Times New Roman" w:eastAsia="Times New Roman" w:hAnsi="Times New Roman" w:cs="Times New Roman"/>
    </w:r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511">
    <w:name w:val="Light List - Accent 511"/>
    <w:basedOn w:val="TableNormal"/>
    <w:next w:val="LightList-Accent5"/>
    <w:uiPriority w:val="61"/>
    <w:rsid w:val="001D0B13"/>
    <w:pPr>
      <w:spacing w:after="0" w:line="240" w:lineRule="auto"/>
    </w:pPr>
    <w:rPr>
      <w:rFonts w:ascii="Times New Roman" w:eastAsia="Times New Roman" w:hAnsi="Times New Roman" w:cs="Times New Roman"/>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FFFFFF"/>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paragraph" w:styleId="Revision">
    <w:name w:val="Revision"/>
    <w:hidden/>
    <w:uiPriority w:val="99"/>
    <w:semiHidden/>
    <w:rsid w:val="001D0B13"/>
    <w:pPr>
      <w:spacing w:after="0" w:line="240" w:lineRule="auto"/>
    </w:pPr>
    <w:rPr>
      <w:rFonts w:ascii="Times New Roman" w:eastAsia="Times New Roman" w:hAnsi="Times New Roman" w:cs="Times New Roman"/>
      <w:sz w:val="24"/>
    </w:rPr>
  </w:style>
  <w:style w:type="table" w:customStyle="1" w:styleId="LightShading11">
    <w:name w:val="Light Shading11"/>
    <w:basedOn w:val="TableNormal"/>
    <w:uiPriority w:val="60"/>
    <w:rsid w:val="001D0B13"/>
    <w:pPr>
      <w:spacing w:after="0" w:line="240" w:lineRule="auto"/>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0">
    <w:name w:val="TableGrid1"/>
    <w:rsid w:val="001D0B13"/>
    <w:pPr>
      <w:spacing w:after="0" w:line="240" w:lineRule="auto"/>
    </w:pPr>
    <w:rPr>
      <w:rFonts w:ascii="Times New Roman" w:eastAsia="Times New Roman" w:hAnsi="Times New Roman" w:cs="Times New Roman"/>
      <w:lang w:eastAsia="en-AU"/>
    </w:rPr>
    <w:tblPr>
      <w:tblCellMar>
        <w:top w:w="0" w:type="dxa"/>
        <w:left w:w="0" w:type="dxa"/>
        <w:bottom w:w="0" w:type="dxa"/>
        <w:right w:w="0" w:type="dxa"/>
      </w:tblCellMar>
    </w:tblPr>
  </w:style>
  <w:style w:type="table" w:customStyle="1" w:styleId="ListTable211">
    <w:name w:val="List Table 211"/>
    <w:basedOn w:val="TableNormal"/>
    <w:next w:val="ListTable2"/>
    <w:uiPriority w:val="47"/>
    <w:rsid w:val="001D0B13"/>
    <w:pPr>
      <w:spacing w:after="0" w:line="240" w:lineRule="auto"/>
    </w:pPr>
    <w:rPr>
      <w:rFonts w:ascii="Times New Roman" w:eastAsia="Times New Roman" w:hAnsi="Times New Roman"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TableNormal"/>
    <w:next w:val="TableGrid"/>
    <w:uiPriority w:val="39"/>
    <w:rsid w:val="001D0B13"/>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1D0B13"/>
    <w:rPr>
      <w:color w:val="919191"/>
      <w:u w:val="single"/>
    </w:rPr>
  </w:style>
  <w:style w:type="character" w:customStyle="1" w:styleId="e24kjd">
    <w:name w:val="e24kjd"/>
    <w:basedOn w:val="DefaultParagraphFont"/>
    <w:rsid w:val="001D0B13"/>
  </w:style>
  <w:style w:type="table" w:customStyle="1" w:styleId="TableGrid21">
    <w:name w:val="Table Grid21"/>
    <w:basedOn w:val="TableNormal"/>
    <w:next w:val="TableGrid"/>
    <w:uiPriority w:val="39"/>
    <w:rsid w:val="001D0B13"/>
    <w:pPr>
      <w:spacing w:after="0" w:line="240" w:lineRule="auto"/>
      <w:ind w:left="482" w:hanging="482"/>
    </w:pPr>
    <w:rPr>
      <w:rFonts w:ascii="Calibri" w:eastAsia="Calibri" w:hAnsi="Calibri" w:cs="Times New Roman"/>
      <w:lang w:val="en-N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D0B13"/>
    <w:rPr>
      <w:color w:val="605E5C"/>
      <w:shd w:val="clear" w:color="auto" w:fill="E1DFDD"/>
    </w:rPr>
  </w:style>
  <w:style w:type="character" w:customStyle="1" w:styleId="UnresolvedMention2">
    <w:name w:val="Unresolved Mention2"/>
    <w:basedOn w:val="DefaultParagraphFont"/>
    <w:uiPriority w:val="99"/>
    <w:semiHidden/>
    <w:unhideWhenUsed/>
    <w:rsid w:val="001D0B13"/>
    <w:rPr>
      <w:color w:val="605E5C"/>
      <w:shd w:val="clear" w:color="auto" w:fill="E1DFDD"/>
    </w:rPr>
  </w:style>
  <w:style w:type="character" w:customStyle="1" w:styleId="cf01">
    <w:name w:val="cf01"/>
    <w:basedOn w:val="DefaultParagraphFont"/>
    <w:rsid w:val="001D0B13"/>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1D0B13"/>
    <w:rPr>
      <w:color w:val="605E5C"/>
      <w:shd w:val="clear" w:color="auto" w:fill="E1DFDD"/>
    </w:rPr>
  </w:style>
  <w:style w:type="table" w:customStyle="1" w:styleId="TableGrid3">
    <w:name w:val="Table Grid3"/>
    <w:basedOn w:val="TableNormal"/>
    <w:next w:val="TableGrid"/>
    <w:uiPriority w:val="39"/>
    <w:rsid w:val="001D0B13"/>
    <w:pPr>
      <w:spacing w:after="0" w:line="240" w:lineRule="auto"/>
      <w:ind w:left="482" w:hanging="482"/>
    </w:pPr>
    <w:rPr>
      <w:rFonts w:ascii="Calibri" w:eastAsia="Calibri" w:hAnsi="Calibri" w:cs="Times New Roman"/>
      <w:lang w:val="en-N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italic">
    <w:name w:val="jp-italic"/>
    <w:basedOn w:val="DefaultParagraphFont"/>
    <w:rsid w:val="001D0B13"/>
  </w:style>
  <w:style w:type="character" w:customStyle="1" w:styleId="html-italic">
    <w:name w:val="html-italic"/>
    <w:basedOn w:val="DefaultParagraphFont"/>
    <w:rsid w:val="001D0B13"/>
  </w:style>
  <w:style w:type="paragraph" w:customStyle="1" w:styleId="msonormal0">
    <w:name w:val="msonormal"/>
    <w:basedOn w:val="Normal"/>
    <w:rsid w:val="001D0B13"/>
    <w:pPr>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65">
    <w:name w:val="xl65"/>
    <w:basedOn w:val="Normal"/>
    <w:rsid w:val="001D0B13"/>
    <w:pPr>
      <w:spacing w:before="100" w:beforeAutospacing="1" w:after="100" w:afterAutospacing="1" w:line="240" w:lineRule="auto"/>
    </w:pPr>
    <w:rPr>
      <w:rFonts w:ascii="Times New Roman" w:eastAsia="Times New Roman" w:hAnsi="Times New Roman" w:cs="Times New Roman"/>
      <w:b/>
      <w:bCs/>
      <w:color w:val="404040"/>
      <w:szCs w:val="32"/>
      <w:lang w:eastAsia="en-AU"/>
    </w:rPr>
  </w:style>
  <w:style w:type="paragraph" w:customStyle="1" w:styleId="xl66">
    <w:name w:val="xl66"/>
    <w:basedOn w:val="Normal"/>
    <w:rsid w:val="001D0B13"/>
    <w:pPr>
      <w:spacing w:before="100" w:beforeAutospacing="1" w:after="100" w:afterAutospacing="1" w:line="240" w:lineRule="auto"/>
      <w:jc w:val="right"/>
    </w:pPr>
    <w:rPr>
      <w:rFonts w:ascii="Times New Roman" w:eastAsia="Times New Roman" w:hAnsi="Times New Roman" w:cs="Times New Roman"/>
      <w:b/>
      <w:bCs/>
      <w:color w:val="404040"/>
      <w:szCs w:val="32"/>
      <w:lang w:eastAsia="en-AU"/>
    </w:rPr>
  </w:style>
  <w:style w:type="paragraph" w:customStyle="1" w:styleId="xl67">
    <w:name w:val="xl67"/>
    <w:basedOn w:val="Normal"/>
    <w:rsid w:val="001D0B13"/>
    <w:pPr>
      <w:spacing w:before="100" w:beforeAutospacing="1" w:after="100" w:afterAutospacing="1" w:line="240" w:lineRule="auto"/>
    </w:pPr>
    <w:rPr>
      <w:rFonts w:ascii="Times New Roman" w:eastAsia="Times New Roman" w:hAnsi="Times New Roman" w:cs="Times New Roman"/>
      <w:b/>
      <w:bCs/>
      <w:color w:val="404040"/>
      <w:szCs w:val="32"/>
      <w:lang w:eastAsia="en-AU"/>
    </w:rPr>
  </w:style>
  <w:style w:type="paragraph" w:customStyle="1" w:styleId="xl68">
    <w:name w:val="xl68"/>
    <w:basedOn w:val="Normal"/>
    <w:rsid w:val="001D0B13"/>
    <w:pP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69">
    <w:name w:val="xl69"/>
    <w:basedOn w:val="Normal"/>
    <w:rsid w:val="001D0B13"/>
    <w:pPr>
      <w:shd w:val="clear" w:color="000000" w:fill="E2EFDA"/>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70">
    <w:name w:val="xl70"/>
    <w:basedOn w:val="Normal"/>
    <w:rsid w:val="001D0B13"/>
    <w:pP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71">
    <w:name w:val="xl71"/>
    <w:basedOn w:val="Normal"/>
    <w:rsid w:val="001D0B13"/>
    <w:pP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72">
    <w:name w:val="xl72"/>
    <w:basedOn w:val="Normal"/>
    <w:rsid w:val="001D0B13"/>
    <w:pPr>
      <w:shd w:val="clear" w:color="000000" w:fill="E2EFDA"/>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73">
    <w:name w:val="xl73"/>
    <w:basedOn w:val="Normal"/>
    <w:rsid w:val="001D0B13"/>
    <w:pP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74">
    <w:name w:val="xl74"/>
    <w:basedOn w:val="Normal"/>
    <w:rsid w:val="001D0B13"/>
    <w:pP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75">
    <w:name w:val="xl75"/>
    <w:basedOn w:val="Normal"/>
    <w:rsid w:val="001D0B13"/>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404040"/>
      <w:szCs w:val="32"/>
      <w:lang w:eastAsia="en-AU"/>
    </w:rPr>
  </w:style>
  <w:style w:type="paragraph" w:customStyle="1" w:styleId="xl76">
    <w:name w:val="xl76"/>
    <w:basedOn w:val="Normal"/>
    <w:rsid w:val="001D0B13"/>
    <w:pPr>
      <w:shd w:val="clear" w:color="000000" w:fill="BF8F00"/>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77">
    <w:name w:val="xl77"/>
    <w:basedOn w:val="Normal"/>
    <w:rsid w:val="001D0B13"/>
    <w:pPr>
      <w:shd w:val="clear" w:color="000000" w:fill="BF8F00"/>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78">
    <w:name w:val="xl78"/>
    <w:basedOn w:val="Normal"/>
    <w:rsid w:val="001D0B13"/>
    <w:pPr>
      <w:shd w:val="clear" w:color="000000" w:fill="BF8F00"/>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79">
    <w:name w:val="xl79"/>
    <w:basedOn w:val="Normal"/>
    <w:rsid w:val="001D0B13"/>
    <w:pPr>
      <w:shd w:val="clear" w:color="000000" w:fill="BF8F00"/>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80">
    <w:name w:val="xl80"/>
    <w:basedOn w:val="Normal"/>
    <w:rsid w:val="001D0B13"/>
    <w:pPr>
      <w:shd w:val="clear" w:color="000000" w:fill="BF8F00"/>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81">
    <w:name w:val="xl81"/>
    <w:basedOn w:val="Normal"/>
    <w:rsid w:val="001D0B13"/>
    <w:pPr>
      <w:shd w:val="clear" w:color="000000" w:fill="BF8F00"/>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82">
    <w:name w:val="xl82"/>
    <w:basedOn w:val="Normal"/>
    <w:rsid w:val="001D0B13"/>
    <w:pPr>
      <w:shd w:val="clear" w:color="000000" w:fill="BF8F00"/>
      <w:spacing w:before="100" w:beforeAutospacing="1" w:after="100" w:afterAutospacing="1" w:line="240" w:lineRule="auto"/>
      <w:textAlignment w:val="center"/>
    </w:pPr>
    <w:rPr>
      <w:rFonts w:ascii="Times New Roman" w:eastAsia="Times New Roman" w:hAnsi="Times New Roman" w:cs="Times New Roman"/>
      <w:color w:val="404040"/>
      <w:szCs w:val="32"/>
      <w:lang w:eastAsia="en-AU"/>
    </w:rPr>
  </w:style>
  <w:style w:type="paragraph" w:customStyle="1" w:styleId="xl83">
    <w:name w:val="xl83"/>
    <w:basedOn w:val="Normal"/>
    <w:rsid w:val="001D0B13"/>
    <w:pPr>
      <w:shd w:val="clear" w:color="000000" w:fill="BF8F00"/>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84">
    <w:name w:val="xl84"/>
    <w:basedOn w:val="Normal"/>
    <w:rsid w:val="001D0B13"/>
    <w:pPr>
      <w:shd w:val="clear" w:color="000000" w:fill="B4C6E7"/>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85">
    <w:name w:val="xl85"/>
    <w:basedOn w:val="Normal"/>
    <w:rsid w:val="001D0B13"/>
    <w:pPr>
      <w:shd w:val="clear" w:color="000000" w:fill="B4C6E7"/>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86">
    <w:name w:val="xl86"/>
    <w:basedOn w:val="Normal"/>
    <w:rsid w:val="001D0B13"/>
    <w:pPr>
      <w:shd w:val="clear" w:color="000000" w:fill="B4C6E7"/>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87">
    <w:name w:val="xl87"/>
    <w:basedOn w:val="Normal"/>
    <w:rsid w:val="001D0B13"/>
    <w:pPr>
      <w:shd w:val="clear" w:color="000000" w:fill="B4C6E7"/>
      <w:spacing w:before="100" w:beforeAutospacing="1" w:after="100" w:afterAutospacing="1" w:line="240" w:lineRule="auto"/>
      <w:jc w:val="right"/>
    </w:pPr>
    <w:rPr>
      <w:rFonts w:ascii="Times New Roman" w:eastAsia="Times New Roman" w:hAnsi="Times New Roman" w:cs="Times New Roman"/>
      <w:b/>
      <w:bCs/>
      <w:color w:val="404040"/>
      <w:szCs w:val="32"/>
      <w:lang w:eastAsia="en-AU"/>
    </w:rPr>
  </w:style>
  <w:style w:type="paragraph" w:customStyle="1" w:styleId="xl88">
    <w:name w:val="xl88"/>
    <w:basedOn w:val="Normal"/>
    <w:rsid w:val="001D0B13"/>
    <w:pPr>
      <w:shd w:val="clear" w:color="000000" w:fill="B4C6E7"/>
      <w:spacing w:before="100" w:beforeAutospacing="1" w:after="100" w:afterAutospacing="1" w:line="240" w:lineRule="auto"/>
    </w:pPr>
    <w:rPr>
      <w:rFonts w:ascii="Times New Roman" w:eastAsia="Times New Roman" w:hAnsi="Times New Roman" w:cs="Times New Roman"/>
      <w:b/>
      <w:bCs/>
      <w:color w:val="404040"/>
      <w:szCs w:val="32"/>
      <w:lang w:eastAsia="en-AU"/>
    </w:rPr>
  </w:style>
  <w:style w:type="paragraph" w:customStyle="1" w:styleId="xl89">
    <w:name w:val="xl89"/>
    <w:basedOn w:val="Normal"/>
    <w:rsid w:val="001D0B13"/>
    <w:pPr>
      <w:shd w:val="clear" w:color="000000" w:fill="A5A5A5"/>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90">
    <w:name w:val="xl90"/>
    <w:basedOn w:val="Normal"/>
    <w:rsid w:val="001D0B13"/>
    <w:pPr>
      <w:shd w:val="clear" w:color="000000" w:fill="A5A5A5"/>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91">
    <w:name w:val="xl91"/>
    <w:basedOn w:val="Normal"/>
    <w:rsid w:val="001D0B13"/>
    <w:pPr>
      <w:shd w:val="clear" w:color="000000" w:fill="A5A5A5"/>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92">
    <w:name w:val="xl92"/>
    <w:basedOn w:val="Normal"/>
    <w:rsid w:val="001D0B13"/>
    <w:pPr>
      <w:shd w:val="clear" w:color="000000" w:fill="A5A5A5"/>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93">
    <w:name w:val="xl93"/>
    <w:basedOn w:val="Normal"/>
    <w:rsid w:val="001D0B13"/>
    <w:pPr>
      <w:shd w:val="clear" w:color="000000" w:fill="A5A5A5"/>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94">
    <w:name w:val="xl94"/>
    <w:basedOn w:val="Normal"/>
    <w:rsid w:val="001D0B13"/>
    <w:pPr>
      <w:shd w:val="clear" w:color="000000" w:fill="A5A5A5"/>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95">
    <w:name w:val="xl95"/>
    <w:basedOn w:val="Normal"/>
    <w:rsid w:val="001D0B13"/>
    <w:pPr>
      <w:shd w:val="clear" w:color="000000" w:fill="A5A5A5"/>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96">
    <w:name w:val="xl96"/>
    <w:basedOn w:val="Normal"/>
    <w:rsid w:val="001D0B13"/>
    <w:pPr>
      <w:shd w:val="clear" w:color="000000" w:fill="A5A5A5"/>
      <w:spacing w:before="100" w:beforeAutospacing="1" w:after="100" w:afterAutospacing="1" w:line="240" w:lineRule="auto"/>
      <w:textAlignment w:val="center"/>
    </w:pPr>
    <w:rPr>
      <w:rFonts w:ascii="Times New Roman" w:eastAsia="Times New Roman" w:hAnsi="Times New Roman" w:cs="Times New Roman"/>
      <w:color w:val="404040"/>
      <w:szCs w:val="32"/>
      <w:lang w:eastAsia="en-AU"/>
    </w:rPr>
  </w:style>
  <w:style w:type="paragraph" w:customStyle="1" w:styleId="xl97">
    <w:name w:val="xl97"/>
    <w:basedOn w:val="Normal"/>
    <w:rsid w:val="001D0B13"/>
    <w:pPr>
      <w:pBdr>
        <w:bottom w:val="single" w:sz="4" w:space="0" w:color="auto"/>
      </w:pBdr>
      <w:shd w:val="clear" w:color="000000" w:fill="BF8F00"/>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98">
    <w:name w:val="xl98"/>
    <w:basedOn w:val="Normal"/>
    <w:rsid w:val="001D0B13"/>
    <w:pPr>
      <w:pBdr>
        <w:bottom w:val="single" w:sz="4" w:space="0" w:color="auto"/>
      </w:pBdr>
      <w:shd w:val="clear" w:color="000000" w:fill="BF8F00"/>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99">
    <w:name w:val="xl99"/>
    <w:basedOn w:val="Normal"/>
    <w:rsid w:val="001D0B13"/>
    <w:pPr>
      <w:pBdr>
        <w:bottom w:val="single" w:sz="4" w:space="0" w:color="auto"/>
      </w:pBdr>
      <w:shd w:val="clear" w:color="000000" w:fill="BF8F00"/>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00">
    <w:name w:val="xl100"/>
    <w:basedOn w:val="Normal"/>
    <w:rsid w:val="001D0B13"/>
    <w:pPr>
      <w:pBdr>
        <w:bottom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01">
    <w:name w:val="xl101"/>
    <w:basedOn w:val="Normal"/>
    <w:rsid w:val="001D0B13"/>
    <w:pPr>
      <w:pBdr>
        <w:bottom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02">
    <w:name w:val="xl102"/>
    <w:basedOn w:val="Normal"/>
    <w:rsid w:val="001D0B13"/>
    <w:pPr>
      <w:pBdr>
        <w:bottom w:val="single" w:sz="4" w:space="0" w:color="auto"/>
      </w:pBdr>
      <w:shd w:val="clear" w:color="000000" w:fill="E2EFDA"/>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103">
    <w:name w:val="xl103"/>
    <w:basedOn w:val="Normal"/>
    <w:rsid w:val="001D0B13"/>
    <w:pPr>
      <w:pBdr>
        <w:bottom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04">
    <w:name w:val="xl104"/>
    <w:basedOn w:val="Normal"/>
    <w:rsid w:val="001D0B13"/>
    <w:pPr>
      <w:pBdr>
        <w:bottom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05">
    <w:name w:val="xl105"/>
    <w:basedOn w:val="Normal"/>
    <w:rsid w:val="001D0B13"/>
    <w:pPr>
      <w:pBdr>
        <w:bottom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color w:val="404040"/>
      <w:szCs w:val="32"/>
      <w:lang w:eastAsia="en-AU"/>
    </w:rPr>
  </w:style>
  <w:style w:type="paragraph" w:customStyle="1" w:styleId="xl106">
    <w:name w:val="xl106"/>
    <w:basedOn w:val="Normal"/>
    <w:rsid w:val="001D0B13"/>
    <w:pPr>
      <w:pBdr>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07">
    <w:name w:val="xl107"/>
    <w:basedOn w:val="Normal"/>
    <w:rsid w:val="001D0B13"/>
    <w:pPr>
      <w:pBdr>
        <w:bottom w:val="single" w:sz="4" w:space="0" w:color="auto"/>
      </w:pBdr>
      <w:shd w:val="clear" w:color="000000" w:fill="B4C6E7"/>
      <w:spacing w:before="100" w:beforeAutospacing="1" w:after="100" w:afterAutospacing="1" w:line="240" w:lineRule="auto"/>
      <w:jc w:val="right"/>
    </w:pPr>
    <w:rPr>
      <w:rFonts w:ascii="Times New Roman" w:eastAsia="Times New Roman" w:hAnsi="Times New Roman" w:cs="Times New Roman"/>
      <w:b/>
      <w:bCs/>
      <w:color w:val="404040"/>
      <w:szCs w:val="32"/>
      <w:lang w:eastAsia="en-AU"/>
    </w:rPr>
  </w:style>
  <w:style w:type="paragraph" w:customStyle="1" w:styleId="xl108">
    <w:name w:val="xl108"/>
    <w:basedOn w:val="Normal"/>
    <w:rsid w:val="001D0B13"/>
    <w:pPr>
      <w:pBdr>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404040"/>
      <w:szCs w:val="32"/>
      <w:lang w:eastAsia="en-AU"/>
    </w:rPr>
  </w:style>
  <w:style w:type="paragraph" w:customStyle="1" w:styleId="xl109">
    <w:name w:val="xl109"/>
    <w:basedOn w:val="Normal"/>
    <w:rsid w:val="001D0B13"/>
    <w:pPr>
      <w:pBdr>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10">
    <w:name w:val="xl110"/>
    <w:basedOn w:val="Normal"/>
    <w:uiPriority w:val="99"/>
    <w:rsid w:val="001D0B13"/>
    <w:pPr>
      <w:shd w:val="clear" w:color="000000" w:fill="A5A5A5"/>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11">
    <w:name w:val="xl111"/>
    <w:basedOn w:val="Normal"/>
    <w:uiPriority w:val="99"/>
    <w:rsid w:val="001D0B13"/>
    <w:pPr>
      <w:pBdr>
        <w:bottom w:val="single" w:sz="4" w:space="0" w:color="auto"/>
      </w:pBdr>
      <w:shd w:val="clear" w:color="000000" w:fill="A5A5A5"/>
      <w:spacing w:before="100" w:beforeAutospacing="1" w:after="100" w:afterAutospacing="1" w:line="240" w:lineRule="auto"/>
      <w:jc w:val="right"/>
    </w:pPr>
    <w:rPr>
      <w:rFonts w:ascii="Times New Roman" w:eastAsia="Times New Roman" w:hAnsi="Times New Roman" w:cs="Times New Roman"/>
      <w:color w:val="404040"/>
      <w:szCs w:val="32"/>
      <w:lang w:eastAsia="en-AU"/>
    </w:rPr>
  </w:style>
  <w:style w:type="paragraph" w:customStyle="1" w:styleId="xl112">
    <w:name w:val="xl112"/>
    <w:basedOn w:val="Normal"/>
    <w:uiPriority w:val="99"/>
    <w:rsid w:val="001D0B13"/>
    <w:pPr>
      <w:pBdr>
        <w:bottom w:val="single" w:sz="4" w:space="0" w:color="auto"/>
      </w:pBdr>
      <w:shd w:val="clear" w:color="000000" w:fill="A5A5A5"/>
      <w:spacing w:before="100" w:beforeAutospacing="1" w:after="100" w:afterAutospacing="1" w:line="240" w:lineRule="auto"/>
    </w:pPr>
    <w:rPr>
      <w:rFonts w:ascii="Times New Roman" w:eastAsia="Times New Roman" w:hAnsi="Times New Roman" w:cs="Times New Roman"/>
      <w:color w:val="404040"/>
      <w:szCs w:val="32"/>
      <w:lang w:eastAsia="en-AU"/>
    </w:rPr>
  </w:style>
  <w:style w:type="paragraph" w:customStyle="1" w:styleId="xl113">
    <w:name w:val="xl113"/>
    <w:basedOn w:val="Normal"/>
    <w:uiPriority w:val="99"/>
    <w:rsid w:val="001D0B13"/>
    <w:pPr>
      <w:shd w:val="clear" w:color="000000" w:fill="A5A5A5"/>
      <w:spacing w:before="100" w:beforeAutospacing="1" w:after="100" w:afterAutospacing="1" w:line="240" w:lineRule="auto"/>
    </w:pPr>
    <w:rPr>
      <w:rFonts w:ascii="Times New Roman" w:eastAsia="Times New Roman" w:hAnsi="Times New Roman" w:cs="Times New Roman"/>
      <w:color w:val="404040"/>
      <w:szCs w:val="32"/>
      <w:lang w:eastAsia="en-AU"/>
    </w:rPr>
  </w:style>
  <w:style w:type="character" w:customStyle="1" w:styleId="hgkelc">
    <w:name w:val="hgkelc"/>
    <w:basedOn w:val="DefaultParagraphFont"/>
    <w:rsid w:val="001D0B13"/>
  </w:style>
  <w:style w:type="table" w:customStyle="1" w:styleId="ListTable2111">
    <w:name w:val="List Table 2111"/>
    <w:basedOn w:val="TableNormal"/>
    <w:next w:val="ListTable2"/>
    <w:uiPriority w:val="47"/>
    <w:rsid w:val="001D0B13"/>
    <w:pPr>
      <w:spacing w:after="0" w:line="240" w:lineRule="auto"/>
    </w:pPr>
    <w:rPr>
      <w:rFonts w:ascii="Times New Roman" w:eastAsia="Times New Roman" w:hAnsi="Times New Roman" w:cs="Times New Roman"/>
      <w:color w:val="404040"/>
      <w:szCs w:val="3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UnresolvedMention">
    <w:name w:val="Unresolved Mention"/>
    <w:basedOn w:val="DefaultParagraphFont"/>
    <w:uiPriority w:val="99"/>
    <w:semiHidden/>
    <w:unhideWhenUsed/>
    <w:rsid w:val="001D0B13"/>
    <w:rPr>
      <w:color w:val="605E5C"/>
      <w:shd w:val="clear" w:color="auto" w:fill="E1DFDD"/>
    </w:rPr>
  </w:style>
  <w:style w:type="table" w:customStyle="1" w:styleId="TableGrid4">
    <w:name w:val="Table Grid4"/>
    <w:basedOn w:val="TableNormal"/>
    <w:next w:val="TableGrid"/>
    <w:uiPriority w:val="39"/>
    <w:rsid w:val="001D0B13"/>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2">
    <w:name w:val="FollowedHyperlink2"/>
    <w:basedOn w:val="DefaultParagraphFont"/>
    <w:uiPriority w:val="99"/>
    <w:semiHidden/>
    <w:unhideWhenUsed/>
    <w:rsid w:val="001D0B13"/>
    <w:rPr>
      <w:color w:val="954F72"/>
      <w:u w:val="single"/>
    </w:rPr>
  </w:style>
  <w:style w:type="character" w:customStyle="1" w:styleId="Heading1Char1">
    <w:name w:val="Heading 1 Char1"/>
    <w:basedOn w:val="DefaultParagraphFont"/>
    <w:uiPriority w:val="9"/>
    <w:rsid w:val="001D0B1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1D0B1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1D0B13"/>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D0B13"/>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D0B13"/>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D0B13"/>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D0B13"/>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D0B13"/>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D0B13"/>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1"/>
    <w:uiPriority w:val="10"/>
    <w:qFormat/>
    <w:rsid w:val="001D0B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link w:val="Title"/>
    <w:uiPriority w:val="10"/>
    <w:rsid w:val="001D0B13"/>
    <w:rPr>
      <w:rFonts w:asciiTheme="majorHAnsi" w:eastAsiaTheme="majorEastAsia" w:hAnsiTheme="majorHAnsi" w:cstheme="majorBidi"/>
      <w:spacing w:val="-10"/>
      <w:kern w:val="28"/>
      <w:sz w:val="56"/>
      <w:szCs w:val="56"/>
    </w:rPr>
  </w:style>
  <w:style w:type="paragraph" w:styleId="BalloonText">
    <w:name w:val="Balloon Text"/>
    <w:basedOn w:val="Normal"/>
    <w:link w:val="BalloonTextChar1"/>
    <w:uiPriority w:val="99"/>
    <w:semiHidden/>
    <w:unhideWhenUsed/>
    <w:rsid w:val="001D0B13"/>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1D0B13"/>
    <w:rPr>
      <w:rFonts w:ascii="Segoe UI" w:hAnsi="Segoe UI" w:cs="Segoe UI"/>
      <w:sz w:val="18"/>
      <w:szCs w:val="18"/>
    </w:rPr>
  </w:style>
  <w:style w:type="paragraph" w:styleId="CommentText">
    <w:name w:val="annotation text"/>
    <w:basedOn w:val="Normal"/>
    <w:link w:val="CommentTextChar1"/>
    <w:uiPriority w:val="99"/>
    <w:semiHidden/>
    <w:unhideWhenUsed/>
    <w:rsid w:val="001D0B13"/>
    <w:pPr>
      <w:spacing w:line="240" w:lineRule="auto"/>
    </w:pPr>
    <w:rPr>
      <w:sz w:val="20"/>
      <w:szCs w:val="20"/>
    </w:rPr>
  </w:style>
  <w:style w:type="character" w:customStyle="1" w:styleId="CommentTextChar1">
    <w:name w:val="Comment Text Char1"/>
    <w:basedOn w:val="DefaultParagraphFont"/>
    <w:link w:val="CommentText"/>
    <w:uiPriority w:val="99"/>
    <w:semiHidden/>
    <w:rsid w:val="001D0B13"/>
    <w:rPr>
      <w:sz w:val="20"/>
      <w:szCs w:val="20"/>
    </w:rPr>
  </w:style>
  <w:style w:type="paragraph" w:styleId="CommentSubject">
    <w:name w:val="annotation subject"/>
    <w:basedOn w:val="CommentText"/>
    <w:next w:val="CommentText"/>
    <w:link w:val="CommentSubjectChar"/>
    <w:uiPriority w:val="99"/>
    <w:semiHidden/>
    <w:unhideWhenUsed/>
    <w:rsid w:val="001D0B13"/>
    <w:rPr>
      <w:rFonts w:eastAsia="Times New Roman" w:cs="Times New Roman"/>
      <w:b/>
      <w:bCs/>
      <w:lang w:eastAsia="en-AU"/>
    </w:rPr>
  </w:style>
  <w:style w:type="character" w:customStyle="1" w:styleId="CommentSubjectChar1">
    <w:name w:val="Comment Subject Char1"/>
    <w:basedOn w:val="CommentTextChar1"/>
    <w:uiPriority w:val="99"/>
    <w:semiHidden/>
    <w:rsid w:val="001D0B13"/>
    <w:rPr>
      <w:b/>
      <w:bCs/>
      <w:sz w:val="20"/>
      <w:szCs w:val="20"/>
    </w:rPr>
  </w:style>
  <w:style w:type="paragraph" w:styleId="Footer">
    <w:name w:val="footer"/>
    <w:basedOn w:val="Normal"/>
    <w:link w:val="FooterChar1"/>
    <w:uiPriority w:val="99"/>
    <w:semiHidden/>
    <w:unhideWhenUsed/>
    <w:rsid w:val="001D0B13"/>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1D0B13"/>
  </w:style>
  <w:style w:type="paragraph" w:styleId="Header">
    <w:name w:val="header"/>
    <w:basedOn w:val="Normal"/>
    <w:link w:val="HeaderChar1"/>
    <w:uiPriority w:val="99"/>
    <w:semiHidden/>
    <w:unhideWhenUsed/>
    <w:rsid w:val="001D0B13"/>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1D0B13"/>
  </w:style>
  <w:style w:type="character" w:styleId="Hyperlink">
    <w:name w:val="Hyperlink"/>
    <w:basedOn w:val="DefaultParagraphFont"/>
    <w:uiPriority w:val="99"/>
    <w:semiHidden/>
    <w:unhideWhenUsed/>
    <w:rsid w:val="001D0B13"/>
    <w:rPr>
      <w:color w:val="0563C1" w:themeColor="hyperlink"/>
      <w:u w:val="single"/>
    </w:rPr>
  </w:style>
  <w:style w:type="paragraph" w:styleId="IntenseQuote">
    <w:name w:val="Intense Quote"/>
    <w:basedOn w:val="Normal"/>
    <w:next w:val="Normal"/>
    <w:link w:val="IntenseQuoteChar"/>
    <w:uiPriority w:val="30"/>
    <w:qFormat/>
    <w:rsid w:val="001D0B13"/>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olor w:val="44546A"/>
      <w:spacing w:val="-6"/>
      <w:sz w:val="32"/>
    </w:rPr>
  </w:style>
  <w:style w:type="character" w:customStyle="1" w:styleId="IntenseQuoteChar1">
    <w:name w:val="Intense Quote Char1"/>
    <w:basedOn w:val="DefaultParagraphFont"/>
    <w:uiPriority w:val="30"/>
    <w:rsid w:val="001D0B13"/>
    <w:rPr>
      <w:i/>
      <w:iCs/>
      <w:color w:val="4472C4" w:themeColor="accent1"/>
    </w:rPr>
  </w:style>
  <w:style w:type="character" w:styleId="IntenseReference">
    <w:name w:val="Intense Reference"/>
    <w:basedOn w:val="DefaultParagraphFont"/>
    <w:uiPriority w:val="32"/>
    <w:qFormat/>
    <w:rsid w:val="001D0B13"/>
    <w:rPr>
      <w:b/>
      <w:bCs/>
      <w:smallCaps/>
      <w:color w:val="4472C4" w:themeColor="accent1"/>
      <w:spacing w:val="5"/>
    </w:rPr>
  </w:style>
  <w:style w:type="table" w:styleId="LightList-Accent5">
    <w:name w:val="Light List Accent 5"/>
    <w:basedOn w:val="TableNormal"/>
    <w:uiPriority w:val="61"/>
    <w:semiHidden/>
    <w:unhideWhenUsed/>
    <w:rsid w:val="001D0B1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Table2">
    <w:name w:val="List Table 2"/>
    <w:basedOn w:val="TableNormal"/>
    <w:uiPriority w:val="47"/>
    <w:rsid w:val="001D0B1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1D0B13"/>
    <w:pPr>
      <w:spacing w:after="0" w:line="240" w:lineRule="auto"/>
    </w:pPr>
  </w:style>
  <w:style w:type="paragraph" w:styleId="Quote">
    <w:name w:val="Quote"/>
    <w:basedOn w:val="Normal"/>
    <w:next w:val="Normal"/>
    <w:link w:val="QuoteChar"/>
    <w:uiPriority w:val="29"/>
    <w:qFormat/>
    <w:rsid w:val="001D0B13"/>
    <w:pPr>
      <w:spacing w:before="200"/>
      <w:ind w:left="864" w:right="864"/>
      <w:jc w:val="center"/>
    </w:pPr>
    <w:rPr>
      <w:rFonts w:cs="Times New Roman"/>
      <w:color w:val="44546A"/>
      <w:szCs w:val="24"/>
    </w:rPr>
  </w:style>
  <w:style w:type="character" w:customStyle="1" w:styleId="QuoteChar1">
    <w:name w:val="Quote Char1"/>
    <w:basedOn w:val="DefaultParagraphFont"/>
    <w:uiPriority w:val="29"/>
    <w:rsid w:val="001D0B13"/>
    <w:rPr>
      <w:i/>
      <w:iCs/>
      <w:color w:val="404040" w:themeColor="text1" w:themeTint="BF"/>
    </w:rPr>
  </w:style>
  <w:style w:type="paragraph" w:styleId="Subtitle">
    <w:name w:val="Subtitle"/>
    <w:basedOn w:val="Normal"/>
    <w:next w:val="Normal"/>
    <w:link w:val="SubtitleChar"/>
    <w:uiPriority w:val="11"/>
    <w:qFormat/>
    <w:rsid w:val="001D0B13"/>
    <w:pPr>
      <w:numPr>
        <w:ilvl w:val="1"/>
      </w:numPr>
    </w:pPr>
    <w:rPr>
      <w:rFonts w:ascii="Calibri Light" w:eastAsia="Times New Roman" w:hAnsi="Calibri Light"/>
      <w:color w:val="4472C4"/>
      <w:sz w:val="28"/>
      <w:szCs w:val="28"/>
    </w:rPr>
  </w:style>
  <w:style w:type="character" w:customStyle="1" w:styleId="SubtitleChar1">
    <w:name w:val="Subtitle Char1"/>
    <w:basedOn w:val="DefaultParagraphFont"/>
    <w:uiPriority w:val="11"/>
    <w:rsid w:val="001D0B13"/>
    <w:rPr>
      <w:rFonts w:eastAsiaTheme="minorEastAsia"/>
      <w:color w:val="5A5A5A" w:themeColor="text1" w:themeTint="A5"/>
      <w:spacing w:val="15"/>
    </w:rPr>
  </w:style>
  <w:style w:type="character" w:styleId="SubtleEmphasis">
    <w:name w:val="Subtle Emphasis"/>
    <w:basedOn w:val="DefaultParagraphFont"/>
    <w:uiPriority w:val="19"/>
    <w:qFormat/>
    <w:rsid w:val="001D0B13"/>
    <w:rPr>
      <w:i/>
      <w:iCs/>
      <w:color w:val="404040" w:themeColor="text1" w:themeTint="BF"/>
    </w:rPr>
  </w:style>
  <w:style w:type="character" w:styleId="SubtleReference">
    <w:name w:val="Subtle Reference"/>
    <w:basedOn w:val="DefaultParagraphFont"/>
    <w:uiPriority w:val="31"/>
    <w:qFormat/>
    <w:rsid w:val="001D0B13"/>
    <w:rPr>
      <w:smallCaps/>
      <w:color w:val="5A5A5A" w:themeColor="text1" w:themeTint="A5"/>
    </w:rPr>
  </w:style>
  <w:style w:type="table" w:styleId="TableGrid">
    <w:name w:val="Table Grid"/>
    <w:basedOn w:val="TableNormal"/>
    <w:uiPriority w:val="39"/>
    <w:rsid w:val="001D0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0B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26736</Words>
  <Characters>152397</Characters>
  <Application>Microsoft Office Word</Application>
  <DocSecurity>0</DocSecurity>
  <Lines>1269</Lines>
  <Paragraphs>357</Paragraphs>
  <ScaleCrop>false</ScaleCrop>
  <Company/>
  <LinksUpToDate>false</LinksUpToDate>
  <CharactersWithSpaces>178776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 Thomas (Workpac)</dc:creator>
  <cp:keywords/>
  <dc:description/>
  <cp:lastModifiedBy>Swan, Thomas (Workpac)</cp:lastModifiedBy>
  <cp:revision>2</cp:revision>
  <dcterms:created xsi:type="dcterms:W3CDTF">2022-08-07T10:34:00Z</dcterms:created>
  <dcterms:modified xsi:type="dcterms:W3CDTF">2022-08-07T10:34:00Z</dcterms:modified>
</cp:coreProperties>
</file>