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A70" w:rsidRPr="00DD4453" w:rsidRDefault="003F3020" w:rsidP="00222DF5">
      <w:pPr>
        <w:spacing w:line="360" w:lineRule="auto"/>
        <w:ind w:left="567" w:hanging="567"/>
        <w:rPr>
          <w:rFonts w:ascii="Times New Roman" w:hAnsi="Times New Roman" w:cs="Times New Roman"/>
          <w:color w:val="000000" w:themeColor="text1"/>
          <w:lang w:val="en-US"/>
        </w:rPr>
      </w:pPr>
      <w:bookmarkStart w:id="0" w:name="_GoBack"/>
      <w:r>
        <w:rPr>
          <w:rFonts w:ascii="Times New Roman" w:hAnsi="Times New Roman" w:cs="Times New Roman"/>
          <w:color w:val="000000" w:themeColor="text1"/>
          <w:lang w:val="en-US"/>
        </w:rPr>
        <w:t xml:space="preserve">Additional file 2: </w:t>
      </w:r>
      <w:r w:rsidR="00D73A70" w:rsidRPr="00DD4453">
        <w:rPr>
          <w:rFonts w:ascii="Times New Roman" w:hAnsi="Times New Roman" w:cs="Times New Roman"/>
          <w:color w:val="000000" w:themeColor="text1"/>
          <w:lang w:val="en-US"/>
        </w:rPr>
        <w:t>Table S2. Amplification strategy for mt genomes. The gene order of the mt genomes are indicated, where grey color indicating the amplified and sequenced fragment of each specie. In yellow and red are highlighted the general and specific primers used, respectively. The sequence of each primer is displayed in 5’ to 3’ direction.</w:t>
      </w:r>
    </w:p>
    <w:tbl>
      <w:tblPr>
        <w:tblW w:w="11482" w:type="dxa"/>
        <w:jc w:val="center"/>
        <w:tblCellMar>
          <w:left w:w="70" w:type="dxa"/>
          <w:right w:w="70" w:type="dxa"/>
        </w:tblCellMar>
        <w:tblLook w:val="04A0" w:firstRow="1" w:lastRow="0" w:firstColumn="1" w:lastColumn="0" w:noHBand="0" w:noVBand="1"/>
      </w:tblPr>
      <w:tblGrid>
        <w:gridCol w:w="1980"/>
        <w:gridCol w:w="1420"/>
        <w:gridCol w:w="4540"/>
        <w:gridCol w:w="3542"/>
      </w:tblGrid>
      <w:tr w:rsidR="00DD4453" w:rsidRPr="00DD4453" w:rsidTr="00222DF5">
        <w:trPr>
          <w:trHeight w:val="320"/>
          <w:jc w:val="center"/>
        </w:trPr>
        <w:tc>
          <w:tcPr>
            <w:tcW w:w="1980"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Times New Roman" w:eastAsia="Times New Roman" w:hAnsi="Times New Roman" w:cs="Times New Roman"/>
                <w:b/>
                <w:bCs/>
                <w:color w:val="000000" w:themeColor="text1"/>
                <w:sz w:val="22"/>
                <w:szCs w:val="22"/>
                <w:lang w:val="es-ES" w:eastAsia="es-ES_tradnl"/>
              </w:rPr>
            </w:pPr>
            <w:proofErr w:type="spellStart"/>
            <w:r w:rsidRPr="00DD4453">
              <w:rPr>
                <w:rFonts w:ascii="Times New Roman" w:eastAsia="Times New Roman" w:hAnsi="Times New Roman" w:cs="Times New Roman"/>
                <w:b/>
                <w:bCs/>
                <w:color w:val="000000" w:themeColor="text1"/>
                <w:sz w:val="22"/>
                <w:szCs w:val="22"/>
                <w:lang w:val="es-ES" w:eastAsia="es-ES_tradnl"/>
              </w:rPr>
              <w:t>Genbank</w:t>
            </w:r>
            <w:proofErr w:type="spellEnd"/>
            <w:r w:rsidRPr="00DD4453">
              <w:rPr>
                <w:rFonts w:ascii="Times New Roman" w:eastAsia="Times New Roman" w:hAnsi="Times New Roman" w:cs="Times New Roman"/>
                <w:b/>
                <w:bCs/>
                <w:color w:val="000000" w:themeColor="text1"/>
                <w:sz w:val="22"/>
                <w:szCs w:val="22"/>
                <w:lang w:val="es-ES" w:eastAsia="es-ES_tradnl"/>
              </w:rPr>
              <w:t xml:space="preserve"> #, ID</w:t>
            </w:r>
          </w:p>
        </w:tc>
        <w:tc>
          <w:tcPr>
            <w:tcW w:w="1420"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b/>
                <w:bCs/>
                <w:i/>
                <w:iCs/>
                <w:color w:val="000000" w:themeColor="text1"/>
                <w:sz w:val="22"/>
                <w:szCs w:val="22"/>
                <w:lang w:val="es-ES" w:eastAsia="es-ES_tradnl"/>
              </w:rPr>
            </w:pPr>
            <w:proofErr w:type="spellStart"/>
            <w:r w:rsidRPr="00DD4453">
              <w:rPr>
                <w:rFonts w:ascii="Rimes" w:eastAsia="Times New Roman" w:hAnsi="Rimes" w:cs="Calibri"/>
                <w:b/>
                <w:bCs/>
                <w:i/>
                <w:iCs/>
                <w:color w:val="000000" w:themeColor="text1"/>
                <w:sz w:val="22"/>
                <w:szCs w:val="22"/>
                <w:lang w:val="es-ES" w:eastAsia="es-ES_tradnl"/>
              </w:rPr>
              <w:t>Genus</w:t>
            </w:r>
            <w:proofErr w:type="spellEnd"/>
          </w:p>
        </w:tc>
        <w:tc>
          <w:tcPr>
            <w:tcW w:w="4540"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b/>
                <w:bCs/>
                <w:i/>
                <w:iCs/>
                <w:color w:val="000000" w:themeColor="text1"/>
                <w:sz w:val="22"/>
                <w:szCs w:val="22"/>
                <w:lang w:val="es-ES" w:eastAsia="es-ES_tradnl"/>
              </w:rPr>
            </w:pPr>
            <w:proofErr w:type="spellStart"/>
            <w:r w:rsidRPr="00DD4453">
              <w:rPr>
                <w:rFonts w:ascii="Rimes" w:eastAsia="Times New Roman" w:hAnsi="Rimes" w:cs="Calibri"/>
                <w:b/>
                <w:bCs/>
                <w:i/>
                <w:iCs/>
                <w:color w:val="000000" w:themeColor="text1"/>
                <w:sz w:val="22"/>
                <w:szCs w:val="22"/>
                <w:lang w:val="es-ES" w:eastAsia="es-ES_tradnl"/>
              </w:rPr>
              <w:t>Subgenus</w:t>
            </w:r>
            <w:proofErr w:type="spellEnd"/>
          </w:p>
        </w:tc>
        <w:tc>
          <w:tcPr>
            <w:tcW w:w="3542"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b/>
                <w:bCs/>
                <w:i/>
                <w:iCs/>
                <w:color w:val="000000" w:themeColor="text1"/>
                <w:sz w:val="22"/>
                <w:szCs w:val="22"/>
                <w:lang w:val="es-ES" w:eastAsia="es-ES_tradnl"/>
              </w:rPr>
            </w:pPr>
            <w:proofErr w:type="spellStart"/>
            <w:r w:rsidRPr="00DD4453">
              <w:rPr>
                <w:rFonts w:ascii="Rimes" w:eastAsia="Times New Roman" w:hAnsi="Rimes" w:cs="Calibri"/>
                <w:b/>
                <w:bCs/>
                <w:i/>
                <w:iCs/>
                <w:color w:val="000000" w:themeColor="text1"/>
                <w:sz w:val="22"/>
                <w:szCs w:val="22"/>
                <w:lang w:val="es-ES" w:eastAsia="es-ES_tradnl"/>
              </w:rPr>
              <w:t>Species</w:t>
            </w:r>
            <w:proofErr w:type="spellEnd"/>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Times New Roman" w:eastAsia="Times New Roman" w:hAnsi="Times New Roman" w:cs="Times New Roman"/>
                <w:color w:val="000000" w:themeColor="text1"/>
                <w:sz w:val="22"/>
                <w:szCs w:val="22"/>
                <w:lang w:val="es-ES" w:eastAsia="es-ES_tradnl"/>
              </w:rPr>
            </w:pPr>
            <w:r w:rsidRPr="00DD4453">
              <w:rPr>
                <w:rFonts w:ascii="Times New Roman" w:eastAsia="Times New Roman" w:hAnsi="Times New Roman" w:cs="Times New Roman"/>
                <w:color w:val="000000" w:themeColor="text1"/>
                <w:sz w:val="22"/>
                <w:szCs w:val="22"/>
                <w:lang w:val="es-ES" w:eastAsia="es-ES_tradnl"/>
              </w:rPr>
              <w:t xml:space="preserve">OR899809, AM12 </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Amblyomma</w:t>
            </w:r>
            <w:proofErr w:type="spellEnd"/>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Anastosiella</w:t>
            </w:r>
            <w:proofErr w:type="spellEnd"/>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tigrinum</w:t>
            </w:r>
            <w:proofErr w:type="spellEnd"/>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Times New Roman" w:eastAsia="Times New Roman" w:hAnsi="Times New Roman" w:cs="Times New Roman"/>
                <w:color w:val="000000" w:themeColor="text1"/>
                <w:sz w:val="22"/>
                <w:szCs w:val="22"/>
                <w:lang w:val="es-ES" w:eastAsia="es-ES_tradnl"/>
              </w:rPr>
            </w:pPr>
            <w:r w:rsidRPr="00DD4453">
              <w:rPr>
                <w:rFonts w:ascii="Times New Roman" w:eastAsia="Times New Roman" w:hAnsi="Times New Roman" w:cs="Times New Roman"/>
                <w:color w:val="000000" w:themeColor="text1"/>
                <w:sz w:val="22"/>
                <w:szCs w:val="22"/>
                <w:lang w:val="es-ES" w:eastAsia="es-ES_tradnl"/>
              </w:rPr>
              <w:t>OR899815, AM15</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Amblyomma</w:t>
            </w:r>
            <w:proofErr w:type="spellEnd"/>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Adenopleura</w:t>
            </w:r>
            <w:proofErr w:type="spellEnd"/>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auricularium</w:t>
            </w:r>
            <w:proofErr w:type="spellEnd"/>
            <w:r w:rsidRPr="00DD4453">
              <w:rPr>
                <w:rFonts w:ascii="Rimes" w:eastAsia="Times New Roman" w:hAnsi="Rimes" w:cs="Calibri"/>
                <w:i/>
                <w:iCs/>
                <w:color w:val="000000" w:themeColor="text1"/>
                <w:sz w:val="22"/>
                <w:szCs w:val="22"/>
                <w:lang w:val="es-ES" w:eastAsia="es-ES_tradnl"/>
              </w:rPr>
              <w:t>*</w:t>
            </w:r>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Times New Roman" w:eastAsia="Times New Roman" w:hAnsi="Times New Roman" w:cs="Times New Roman"/>
                <w:color w:val="000000" w:themeColor="text1"/>
                <w:sz w:val="22"/>
                <w:szCs w:val="22"/>
                <w:lang w:val="es-ES" w:eastAsia="es-ES_tradnl"/>
              </w:rPr>
            </w:pPr>
            <w:r w:rsidRPr="00DD4453">
              <w:rPr>
                <w:rFonts w:ascii="Times New Roman" w:eastAsia="Times New Roman" w:hAnsi="Times New Roman" w:cs="Times New Roman"/>
                <w:color w:val="000000" w:themeColor="text1"/>
                <w:sz w:val="22"/>
                <w:szCs w:val="22"/>
                <w:lang w:val="es-ES" w:eastAsia="es-ES_tradnl"/>
              </w:rPr>
              <w:t>OR899814, SA16</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Amblyomma</w:t>
            </w:r>
            <w:proofErr w:type="spellEnd"/>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Dermiomma</w:t>
            </w:r>
            <w:proofErr w:type="spellEnd"/>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calcaratum</w:t>
            </w:r>
            <w:proofErr w:type="spellEnd"/>
            <w:r w:rsidRPr="00DD4453">
              <w:rPr>
                <w:rFonts w:ascii="Rimes" w:eastAsia="Times New Roman" w:hAnsi="Rimes" w:cs="Calibri"/>
                <w:i/>
                <w:iCs/>
                <w:color w:val="000000" w:themeColor="text1"/>
                <w:sz w:val="22"/>
                <w:szCs w:val="22"/>
                <w:lang w:val="es-ES" w:eastAsia="es-ES_tradnl"/>
              </w:rPr>
              <w:t>*</w:t>
            </w:r>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Times New Roman" w:eastAsia="Times New Roman" w:hAnsi="Times New Roman" w:cs="Times New Roman"/>
                <w:color w:val="000000" w:themeColor="text1"/>
                <w:sz w:val="22"/>
                <w:szCs w:val="22"/>
                <w:lang w:val="es-ES" w:eastAsia="es-ES_tradnl"/>
              </w:rPr>
            </w:pPr>
            <w:r w:rsidRPr="00DD4453">
              <w:rPr>
                <w:rFonts w:ascii="Times New Roman" w:eastAsia="Times New Roman" w:hAnsi="Times New Roman" w:cs="Times New Roman"/>
                <w:color w:val="000000" w:themeColor="text1"/>
                <w:sz w:val="22"/>
                <w:szCs w:val="22"/>
                <w:lang w:val="es-ES" w:eastAsia="es-ES_tradnl"/>
              </w:rPr>
              <w:t>OR899813, SA17</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Amblyomma</w:t>
            </w:r>
            <w:proofErr w:type="spellEnd"/>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Dermiomma</w:t>
            </w:r>
            <w:proofErr w:type="spellEnd"/>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nodosum</w:t>
            </w:r>
            <w:proofErr w:type="spellEnd"/>
            <w:r w:rsidRPr="00DD4453">
              <w:rPr>
                <w:rFonts w:ascii="Rimes" w:eastAsia="Times New Roman" w:hAnsi="Rimes" w:cs="Calibri"/>
                <w:i/>
                <w:iCs/>
                <w:color w:val="000000" w:themeColor="text1"/>
                <w:sz w:val="22"/>
                <w:szCs w:val="22"/>
                <w:lang w:val="es-ES" w:eastAsia="es-ES_tradnl"/>
              </w:rPr>
              <w:t>*</w:t>
            </w:r>
          </w:p>
        </w:tc>
      </w:tr>
      <w:tr w:rsidR="00DD4453" w:rsidRPr="00DD4453" w:rsidTr="00222DF5">
        <w:trPr>
          <w:trHeight w:val="320"/>
          <w:jc w:val="center"/>
        </w:trPr>
        <w:tc>
          <w:tcPr>
            <w:tcW w:w="1980"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Times New Roman" w:eastAsia="Times New Roman" w:hAnsi="Times New Roman" w:cs="Times New Roman"/>
                <w:color w:val="000000" w:themeColor="text1"/>
                <w:sz w:val="22"/>
                <w:szCs w:val="22"/>
                <w:lang w:val="es-ES" w:eastAsia="es-ES_tradnl"/>
              </w:rPr>
            </w:pPr>
            <w:r w:rsidRPr="00DD4453">
              <w:rPr>
                <w:rFonts w:ascii="Times New Roman" w:eastAsia="Times New Roman" w:hAnsi="Times New Roman" w:cs="Times New Roman"/>
                <w:color w:val="000000" w:themeColor="text1"/>
                <w:sz w:val="22"/>
                <w:szCs w:val="22"/>
                <w:lang w:val="es-ES" w:eastAsia="es-ES_tradnl"/>
              </w:rPr>
              <w:t>OR899804, T04</w:t>
            </w:r>
          </w:p>
        </w:tc>
        <w:tc>
          <w:tcPr>
            <w:tcW w:w="1420"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Amblyomma</w:t>
            </w:r>
            <w:proofErr w:type="spellEnd"/>
          </w:p>
        </w:tc>
        <w:tc>
          <w:tcPr>
            <w:tcW w:w="4540"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Walkeriana</w:t>
            </w:r>
            <w:proofErr w:type="spellEnd"/>
          </w:p>
        </w:tc>
        <w:tc>
          <w:tcPr>
            <w:tcW w:w="3542"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roofErr w:type="spellStart"/>
            <w:r w:rsidRPr="00DD4453">
              <w:rPr>
                <w:rFonts w:ascii="Rimes" w:eastAsia="Times New Roman" w:hAnsi="Rimes" w:cs="Calibri"/>
                <w:i/>
                <w:iCs/>
                <w:color w:val="000000" w:themeColor="text1"/>
                <w:sz w:val="22"/>
                <w:szCs w:val="22"/>
                <w:lang w:val="es-ES" w:eastAsia="es-ES_tradnl"/>
              </w:rPr>
              <w:t>dissimile</w:t>
            </w:r>
            <w:proofErr w:type="spellEnd"/>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i/>
                <w:iCs/>
                <w:color w:val="000000" w:themeColor="text1"/>
                <w:sz w:val="22"/>
                <w:szCs w:val="22"/>
                <w:lang w:val="es-ES" w:eastAsia="es-ES_tradnl"/>
              </w:rPr>
            </w:pP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Times New Roman" w:eastAsia="Times New Roman" w:hAnsi="Times New Roman" w:cs="Times New Roman"/>
                <w:color w:val="000000" w:themeColor="text1"/>
                <w:sz w:val="22"/>
                <w:szCs w:val="22"/>
                <w:lang w:val="es-ES" w:eastAsia="es-ES_tradnl"/>
              </w:rPr>
            </w:pP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Times New Roman" w:eastAsia="Times New Roman" w:hAnsi="Times New Roman" w:cs="Times New Roman"/>
                <w:color w:val="000000" w:themeColor="text1"/>
                <w:sz w:val="22"/>
                <w:szCs w:val="22"/>
                <w:lang w:val="es-ES" w:eastAsia="es-ES_tradnl"/>
              </w:rPr>
            </w:pP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Times New Roman" w:eastAsia="Times New Roman" w:hAnsi="Times New Roman" w:cs="Times New Roman"/>
                <w:color w:val="000000" w:themeColor="text1"/>
                <w:sz w:val="22"/>
                <w:szCs w:val="22"/>
                <w:lang w:val="es-ES" w:eastAsia="es-ES_tradnl"/>
              </w:rPr>
            </w:pPr>
          </w:p>
        </w:tc>
      </w:tr>
      <w:tr w:rsidR="00DD4453" w:rsidRPr="00DD4453" w:rsidTr="00222DF5">
        <w:trPr>
          <w:trHeight w:val="320"/>
          <w:jc w:val="center"/>
        </w:trPr>
        <w:tc>
          <w:tcPr>
            <w:tcW w:w="1980"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Primer</w:t>
            </w:r>
          </w:p>
        </w:tc>
        <w:tc>
          <w:tcPr>
            <w:tcW w:w="1420"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proofErr w:type="spellStart"/>
            <w:r w:rsidRPr="00DD4453">
              <w:rPr>
                <w:rFonts w:ascii="Rimes" w:eastAsia="Times New Roman" w:hAnsi="Rimes" w:cs="Calibri"/>
                <w:color w:val="000000" w:themeColor="text1"/>
                <w:sz w:val="22"/>
                <w:szCs w:val="22"/>
                <w:lang w:val="es-ES" w:eastAsia="es-ES_tradnl"/>
              </w:rPr>
              <w:t>Direction</w:t>
            </w:r>
            <w:proofErr w:type="spellEnd"/>
          </w:p>
        </w:tc>
        <w:tc>
          <w:tcPr>
            <w:tcW w:w="4540"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 xml:space="preserve">Primer </w:t>
            </w:r>
            <w:proofErr w:type="spellStart"/>
            <w:r w:rsidRPr="00DD4453">
              <w:rPr>
                <w:rFonts w:ascii="Rimes" w:eastAsia="Times New Roman" w:hAnsi="Rimes" w:cs="Calibri"/>
                <w:color w:val="000000" w:themeColor="text1"/>
                <w:sz w:val="22"/>
                <w:szCs w:val="22"/>
                <w:lang w:val="es-ES" w:eastAsia="es-ES_tradnl"/>
              </w:rPr>
              <w:t>sequence</w:t>
            </w:r>
            <w:proofErr w:type="spellEnd"/>
            <w:r w:rsidRPr="00DD4453">
              <w:rPr>
                <w:rFonts w:ascii="Rimes" w:eastAsia="Times New Roman" w:hAnsi="Rimes" w:cs="Calibri"/>
                <w:color w:val="000000" w:themeColor="text1"/>
                <w:sz w:val="22"/>
                <w:szCs w:val="22"/>
                <w:lang w:val="es-ES" w:eastAsia="es-ES_tradnl"/>
              </w:rPr>
              <w:t xml:space="preserve"> 5'–3'</w:t>
            </w:r>
          </w:p>
        </w:tc>
        <w:tc>
          <w:tcPr>
            <w:tcW w:w="3542"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Reference</w:t>
            </w:r>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Caj1F-Lys</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Forward</w:t>
            </w: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TTTAAGCRATGGTCTCTTAAACCAA</w:t>
            </w: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Cotes-Perdomo et al., 2023</w:t>
            </w:r>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Caj2R-Lys</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Reverse</w:t>
            </w: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KKTTGGTTTAAGAGACCATYGCTT</w:t>
            </w: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Cotes-Perdomo et al., 2023</w:t>
            </w:r>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Caj2F-Arg</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Forward</w:t>
            </w: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TTCAGTTTCGGCCTGAATTTAGAA</w:t>
            </w: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Cotes-Perdomo et al., 2023</w:t>
            </w:r>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Caj2R-Arg</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Reverse</w:t>
            </w: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TTCTAAATTCAGGCCGAAACTGAA</w:t>
            </w: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Cotes-Perdomo et al., 2023</w:t>
            </w:r>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Caj3F-Ile</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Forward</w:t>
            </w: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GTCCAGTAAATGHGATAGCCGGTTG</w:t>
            </w: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Cotes-Perdomo et al., 2023</w:t>
            </w:r>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Caj3R-Ile</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Reverse</w:t>
            </w: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CAACCGGCTATCDCATTTACTGGAC</w:t>
            </w: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Cotes-Perdomo et al., 2023</w:t>
            </w:r>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Caj4F-cytb</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Forward</w:t>
            </w: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CATATTCAACGAGATGTAAATTATGG</w:t>
            </w: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Cotes-Perdomo et al., 2023</w:t>
            </w:r>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Caj4R-cytb</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Reverse</w:t>
            </w: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CCATAATTTACATCTCGTTGAATATG</w:t>
            </w: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Cotes-Perdomo et al., 2023</w:t>
            </w:r>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proofErr w:type="spellStart"/>
            <w:r w:rsidRPr="00DD4453">
              <w:rPr>
                <w:rFonts w:ascii="Rimes" w:eastAsia="Times New Roman" w:hAnsi="Rimes" w:cs="Calibri"/>
                <w:color w:val="000000" w:themeColor="text1"/>
                <w:sz w:val="22"/>
                <w:szCs w:val="22"/>
                <w:lang w:val="es-ES" w:eastAsia="es-ES_tradnl"/>
              </w:rPr>
              <w:t>Amtig-rrnSR</w:t>
            </w:r>
            <w:proofErr w:type="spellEnd"/>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Reverse</w:t>
            </w: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AATGAGAGCGACGGGCGATGT</w:t>
            </w: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proofErr w:type="spellStart"/>
            <w:r w:rsidRPr="00DD4453">
              <w:rPr>
                <w:rFonts w:ascii="Rimes" w:eastAsia="Times New Roman" w:hAnsi="Rimes" w:cs="Calibri"/>
                <w:color w:val="000000" w:themeColor="text1"/>
                <w:sz w:val="22"/>
                <w:szCs w:val="22"/>
                <w:lang w:val="es-ES" w:eastAsia="es-ES_tradnl"/>
              </w:rPr>
              <w:t>Beati</w:t>
            </w:r>
            <w:proofErr w:type="spellEnd"/>
            <w:r w:rsidRPr="00DD4453">
              <w:rPr>
                <w:rFonts w:ascii="Rimes" w:eastAsia="Times New Roman" w:hAnsi="Rimes" w:cs="Calibri"/>
                <w:color w:val="000000" w:themeColor="text1"/>
                <w:sz w:val="22"/>
                <w:szCs w:val="22"/>
                <w:lang w:val="es-ES" w:eastAsia="es-ES_tradnl"/>
              </w:rPr>
              <w:t xml:space="preserve"> and </w:t>
            </w:r>
            <w:proofErr w:type="spellStart"/>
            <w:r w:rsidRPr="00DD4453">
              <w:rPr>
                <w:rFonts w:ascii="Rimes" w:eastAsia="Times New Roman" w:hAnsi="Rimes" w:cs="Calibri"/>
                <w:color w:val="000000" w:themeColor="text1"/>
                <w:sz w:val="22"/>
                <w:szCs w:val="22"/>
                <w:lang w:val="es-ES" w:eastAsia="es-ES_tradnl"/>
              </w:rPr>
              <w:t>Keirans</w:t>
            </w:r>
            <w:proofErr w:type="spellEnd"/>
            <w:r w:rsidRPr="00DD4453">
              <w:rPr>
                <w:rFonts w:ascii="Rimes" w:eastAsia="Times New Roman" w:hAnsi="Rimes" w:cs="Calibri"/>
                <w:color w:val="000000" w:themeColor="text1"/>
                <w:sz w:val="22"/>
                <w:szCs w:val="22"/>
                <w:lang w:val="es-ES" w:eastAsia="es-ES_tradnl"/>
              </w:rPr>
              <w:t>, 2001</w:t>
            </w:r>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Amcal-cox1F</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Forward</w:t>
            </w: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ATGGTCCCTCAGTTGACATAGCTAT</w:t>
            </w: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proofErr w:type="spellStart"/>
            <w:r w:rsidRPr="00DD4453">
              <w:rPr>
                <w:rFonts w:ascii="Rimes" w:eastAsia="Times New Roman" w:hAnsi="Rimes" w:cs="Calibri"/>
                <w:color w:val="000000" w:themeColor="text1"/>
                <w:sz w:val="22"/>
                <w:szCs w:val="22"/>
                <w:lang w:val="es-ES" w:eastAsia="es-ES_tradnl"/>
              </w:rPr>
              <w:t>This</w:t>
            </w:r>
            <w:proofErr w:type="spellEnd"/>
            <w:r w:rsidRPr="00DD4453">
              <w:rPr>
                <w:rFonts w:ascii="Rimes" w:eastAsia="Times New Roman" w:hAnsi="Rimes" w:cs="Calibri"/>
                <w:color w:val="000000" w:themeColor="text1"/>
                <w:sz w:val="22"/>
                <w:szCs w:val="22"/>
                <w:lang w:val="es-ES" w:eastAsia="es-ES_tradnl"/>
              </w:rPr>
              <w:t xml:space="preserve"> </w:t>
            </w:r>
            <w:proofErr w:type="spellStart"/>
            <w:r w:rsidRPr="00DD4453">
              <w:rPr>
                <w:rFonts w:ascii="Rimes" w:eastAsia="Times New Roman" w:hAnsi="Rimes" w:cs="Calibri"/>
                <w:color w:val="000000" w:themeColor="text1"/>
                <w:sz w:val="22"/>
                <w:szCs w:val="22"/>
                <w:lang w:val="es-ES" w:eastAsia="es-ES_tradnl"/>
              </w:rPr>
              <w:t>study</w:t>
            </w:r>
            <w:proofErr w:type="spellEnd"/>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Amdis-cox1F</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Forward</w:t>
            </w: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TTGGAAGATGATCTGGAATTCTAGG</w:t>
            </w: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proofErr w:type="spellStart"/>
            <w:r w:rsidRPr="00DD4453">
              <w:rPr>
                <w:rFonts w:ascii="Rimes" w:eastAsia="Times New Roman" w:hAnsi="Rimes" w:cs="Calibri"/>
                <w:color w:val="000000" w:themeColor="text1"/>
                <w:sz w:val="22"/>
                <w:szCs w:val="22"/>
                <w:lang w:val="es-ES" w:eastAsia="es-ES_tradnl"/>
              </w:rPr>
              <w:t>This</w:t>
            </w:r>
            <w:proofErr w:type="spellEnd"/>
            <w:r w:rsidRPr="00DD4453">
              <w:rPr>
                <w:rFonts w:ascii="Rimes" w:eastAsia="Times New Roman" w:hAnsi="Rimes" w:cs="Calibri"/>
                <w:color w:val="000000" w:themeColor="text1"/>
                <w:sz w:val="22"/>
                <w:szCs w:val="22"/>
                <w:lang w:val="es-ES" w:eastAsia="es-ES_tradnl"/>
              </w:rPr>
              <w:t xml:space="preserve"> </w:t>
            </w:r>
            <w:proofErr w:type="spellStart"/>
            <w:r w:rsidRPr="00DD4453">
              <w:rPr>
                <w:rFonts w:ascii="Rimes" w:eastAsia="Times New Roman" w:hAnsi="Rimes" w:cs="Calibri"/>
                <w:color w:val="000000" w:themeColor="text1"/>
                <w:sz w:val="22"/>
                <w:szCs w:val="22"/>
                <w:lang w:val="es-ES" w:eastAsia="es-ES_tradnl"/>
              </w:rPr>
              <w:t>study</w:t>
            </w:r>
            <w:proofErr w:type="spellEnd"/>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Amdis-cox1R</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Reverse</w:t>
            </w: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GGGAAATGCTATATCTGGAGCTCC</w:t>
            </w: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proofErr w:type="spellStart"/>
            <w:r w:rsidRPr="00DD4453">
              <w:rPr>
                <w:rFonts w:ascii="Rimes" w:eastAsia="Times New Roman" w:hAnsi="Rimes" w:cs="Calibri"/>
                <w:color w:val="000000" w:themeColor="text1"/>
                <w:sz w:val="22"/>
                <w:szCs w:val="22"/>
                <w:lang w:val="es-ES" w:eastAsia="es-ES_tradnl"/>
              </w:rPr>
              <w:t>This</w:t>
            </w:r>
            <w:proofErr w:type="spellEnd"/>
            <w:r w:rsidRPr="00DD4453">
              <w:rPr>
                <w:rFonts w:ascii="Rimes" w:eastAsia="Times New Roman" w:hAnsi="Rimes" w:cs="Calibri"/>
                <w:color w:val="000000" w:themeColor="text1"/>
                <w:sz w:val="22"/>
                <w:szCs w:val="22"/>
                <w:lang w:val="es-ES" w:eastAsia="es-ES_tradnl"/>
              </w:rPr>
              <w:t xml:space="preserve"> </w:t>
            </w:r>
            <w:proofErr w:type="spellStart"/>
            <w:r w:rsidRPr="00DD4453">
              <w:rPr>
                <w:rFonts w:ascii="Rimes" w:eastAsia="Times New Roman" w:hAnsi="Rimes" w:cs="Calibri"/>
                <w:color w:val="000000" w:themeColor="text1"/>
                <w:sz w:val="22"/>
                <w:szCs w:val="22"/>
                <w:lang w:val="es-ES" w:eastAsia="es-ES_tradnl"/>
              </w:rPr>
              <w:t>study</w:t>
            </w:r>
            <w:proofErr w:type="spellEnd"/>
          </w:p>
        </w:tc>
      </w:tr>
      <w:tr w:rsidR="00DD4453" w:rsidRPr="00DD4453" w:rsidTr="00222DF5">
        <w:trPr>
          <w:trHeight w:val="320"/>
          <w:jc w:val="center"/>
        </w:trPr>
        <w:tc>
          <w:tcPr>
            <w:tcW w:w="198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TK-16S-F1-rrnL</w:t>
            </w:r>
          </w:p>
        </w:tc>
        <w:tc>
          <w:tcPr>
            <w:tcW w:w="142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Forward</w:t>
            </w:r>
          </w:p>
        </w:tc>
        <w:tc>
          <w:tcPr>
            <w:tcW w:w="4540"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GTTTGCGACCTCGATGTTGGATTAGG</w:t>
            </w:r>
          </w:p>
        </w:tc>
        <w:tc>
          <w:tcPr>
            <w:tcW w:w="3542" w:type="dxa"/>
            <w:tcBorders>
              <w:top w:val="nil"/>
              <w:left w:val="nil"/>
              <w:bottom w:val="nil"/>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Uribe et al., 2020</w:t>
            </w:r>
          </w:p>
        </w:tc>
      </w:tr>
      <w:tr w:rsidR="00DD4453" w:rsidRPr="00DD4453" w:rsidTr="00222DF5">
        <w:trPr>
          <w:trHeight w:val="320"/>
          <w:jc w:val="center"/>
        </w:trPr>
        <w:tc>
          <w:tcPr>
            <w:tcW w:w="1980"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TK-16S-R-rrnL</w:t>
            </w:r>
          </w:p>
        </w:tc>
        <w:tc>
          <w:tcPr>
            <w:tcW w:w="1420"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Reverse</w:t>
            </w:r>
          </w:p>
        </w:tc>
        <w:tc>
          <w:tcPr>
            <w:tcW w:w="4540"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CGGTYTRAACTCAGATCATGTAGG</w:t>
            </w:r>
          </w:p>
        </w:tc>
        <w:tc>
          <w:tcPr>
            <w:tcW w:w="3542" w:type="dxa"/>
            <w:tcBorders>
              <w:top w:val="nil"/>
              <w:left w:val="nil"/>
              <w:bottom w:val="single" w:sz="4" w:space="0" w:color="auto"/>
              <w:right w:val="nil"/>
            </w:tcBorders>
            <w:shd w:val="clear" w:color="auto" w:fill="auto"/>
            <w:noWrap/>
            <w:vAlign w:val="bottom"/>
            <w:hideMark/>
          </w:tcPr>
          <w:p w:rsidR="00222DF5" w:rsidRPr="00DD4453" w:rsidRDefault="00222DF5" w:rsidP="00222DF5">
            <w:pPr>
              <w:rPr>
                <w:rFonts w:ascii="Rimes" w:eastAsia="Times New Roman" w:hAnsi="Rimes" w:cs="Calibri"/>
                <w:color w:val="000000" w:themeColor="text1"/>
                <w:sz w:val="22"/>
                <w:szCs w:val="22"/>
                <w:lang w:val="es-ES" w:eastAsia="es-ES_tradnl"/>
              </w:rPr>
            </w:pPr>
            <w:r w:rsidRPr="00DD4453">
              <w:rPr>
                <w:rFonts w:ascii="Rimes" w:eastAsia="Times New Roman" w:hAnsi="Rimes" w:cs="Calibri"/>
                <w:color w:val="000000" w:themeColor="text1"/>
                <w:sz w:val="22"/>
                <w:szCs w:val="22"/>
                <w:lang w:val="es-ES" w:eastAsia="es-ES_tradnl"/>
              </w:rPr>
              <w:t>Uribe et al., 2020</w:t>
            </w:r>
          </w:p>
        </w:tc>
      </w:tr>
    </w:tbl>
    <w:p w:rsidR="00D73A70" w:rsidRPr="00DD4453" w:rsidRDefault="00222DF5">
      <w:pPr>
        <w:rPr>
          <w:color w:val="000000" w:themeColor="text1"/>
        </w:rPr>
      </w:pPr>
      <w:r w:rsidRPr="00DD4453">
        <w:rPr>
          <w:noProof/>
          <w:color w:val="000000" w:themeColor="text1"/>
          <w:lang w:val="en-US"/>
        </w:rPr>
        <w:lastRenderedPageBreak/>
        <w:drawing>
          <wp:inline distT="0" distB="0" distL="0" distR="0" wp14:anchorId="1CAD89C9" wp14:editId="0BB9DF63">
            <wp:extent cx="8893810" cy="98996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893810" cy="989965"/>
                    </a:xfrm>
                    <a:prstGeom prst="rect">
                      <a:avLst/>
                    </a:prstGeom>
                  </pic:spPr>
                </pic:pic>
              </a:graphicData>
            </a:graphic>
          </wp:inline>
        </w:drawing>
      </w:r>
      <w:bookmarkEnd w:id="0"/>
    </w:p>
    <w:sectPr w:rsidR="00D73A70" w:rsidRPr="00DD4453" w:rsidSect="00DD4453">
      <w:pgSz w:w="16840" w:h="1190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ime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A70"/>
    <w:rsid w:val="00003608"/>
    <w:rsid w:val="00003F67"/>
    <w:rsid w:val="00004810"/>
    <w:rsid w:val="00007C7C"/>
    <w:rsid w:val="00014858"/>
    <w:rsid w:val="00026921"/>
    <w:rsid w:val="0002757F"/>
    <w:rsid w:val="000302EA"/>
    <w:rsid w:val="00032A3E"/>
    <w:rsid w:val="00037D7B"/>
    <w:rsid w:val="00051A6E"/>
    <w:rsid w:val="00065178"/>
    <w:rsid w:val="00070AC1"/>
    <w:rsid w:val="00075FAB"/>
    <w:rsid w:val="00080772"/>
    <w:rsid w:val="0008175D"/>
    <w:rsid w:val="00086F43"/>
    <w:rsid w:val="00095DD7"/>
    <w:rsid w:val="000A229B"/>
    <w:rsid w:val="000A7C15"/>
    <w:rsid w:val="000C61B0"/>
    <w:rsid w:val="000C74CC"/>
    <w:rsid w:val="000D19D6"/>
    <w:rsid w:val="000D69A1"/>
    <w:rsid w:val="000F08E9"/>
    <w:rsid w:val="00112D4F"/>
    <w:rsid w:val="0011350B"/>
    <w:rsid w:val="00115839"/>
    <w:rsid w:val="00126E04"/>
    <w:rsid w:val="001302E0"/>
    <w:rsid w:val="00130C20"/>
    <w:rsid w:val="00131AED"/>
    <w:rsid w:val="001357A7"/>
    <w:rsid w:val="00152E3D"/>
    <w:rsid w:val="00161153"/>
    <w:rsid w:val="00167A89"/>
    <w:rsid w:val="001753DF"/>
    <w:rsid w:val="00175918"/>
    <w:rsid w:val="00184E67"/>
    <w:rsid w:val="001870C3"/>
    <w:rsid w:val="001A1FF7"/>
    <w:rsid w:val="001A2737"/>
    <w:rsid w:val="001A4B4D"/>
    <w:rsid w:val="001A4ECD"/>
    <w:rsid w:val="001A7FDD"/>
    <w:rsid w:val="001B0934"/>
    <w:rsid w:val="001B7E8B"/>
    <w:rsid w:val="001C45C6"/>
    <w:rsid w:val="001D79B1"/>
    <w:rsid w:val="001D7DE1"/>
    <w:rsid w:val="001E5078"/>
    <w:rsid w:val="001F60B8"/>
    <w:rsid w:val="002122CA"/>
    <w:rsid w:val="00216989"/>
    <w:rsid w:val="002205BD"/>
    <w:rsid w:val="00222DF5"/>
    <w:rsid w:val="002235F3"/>
    <w:rsid w:val="00230BD1"/>
    <w:rsid w:val="00233EC2"/>
    <w:rsid w:val="00243ED1"/>
    <w:rsid w:val="00252C51"/>
    <w:rsid w:val="0026130B"/>
    <w:rsid w:val="00263312"/>
    <w:rsid w:val="00264436"/>
    <w:rsid w:val="002657A8"/>
    <w:rsid w:val="00267D6A"/>
    <w:rsid w:val="00271CFC"/>
    <w:rsid w:val="0028242D"/>
    <w:rsid w:val="00285404"/>
    <w:rsid w:val="00286EE0"/>
    <w:rsid w:val="00291D95"/>
    <w:rsid w:val="00291E84"/>
    <w:rsid w:val="002A4AEE"/>
    <w:rsid w:val="002B2822"/>
    <w:rsid w:val="002C1303"/>
    <w:rsid w:val="002C43DF"/>
    <w:rsid w:val="002D4F90"/>
    <w:rsid w:val="002E6EB6"/>
    <w:rsid w:val="002E720B"/>
    <w:rsid w:val="002F025F"/>
    <w:rsid w:val="0030423B"/>
    <w:rsid w:val="003223F3"/>
    <w:rsid w:val="0032276A"/>
    <w:rsid w:val="00324A9D"/>
    <w:rsid w:val="0032739E"/>
    <w:rsid w:val="00335892"/>
    <w:rsid w:val="003408C1"/>
    <w:rsid w:val="00344982"/>
    <w:rsid w:val="00347877"/>
    <w:rsid w:val="003536BF"/>
    <w:rsid w:val="0035698E"/>
    <w:rsid w:val="003610D1"/>
    <w:rsid w:val="003659E4"/>
    <w:rsid w:val="003972FC"/>
    <w:rsid w:val="003B033B"/>
    <w:rsid w:val="003C6A07"/>
    <w:rsid w:val="003D0EE3"/>
    <w:rsid w:val="003F0915"/>
    <w:rsid w:val="003F2A8A"/>
    <w:rsid w:val="003F3020"/>
    <w:rsid w:val="003F4CE5"/>
    <w:rsid w:val="003F7F63"/>
    <w:rsid w:val="00405546"/>
    <w:rsid w:val="00405D30"/>
    <w:rsid w:val="004108B2"/>
    <w:rsid w:val="00414BED"/>
    <w:rsid w:val="0042067B"/>
    <w:rsid w:val="00424007"/>
    <w:rsid w:val="00427A3D"/>
    <w:rsid w:val="00434CC0"/>
    <w:rsid w:val="00441961"/>
    <w:rsid w:val="004420E1"/>
    <w:rsid w:val="00444BD9"/>
    <w:rsid w:val="00445A0C"/>
    <w:rsid w:val="00455CE1"/>
    <w:rsid w:val="004656C4"/>
    <w:rsid w:val="00472606"/>
    <w:rsid w:val="004809EC"/>
    <w:rsid w:val="00483B5C"/>
    <w:rsid w:val="004849FB"/>
    <w:rsid w:val="00485BAC"/>
    <w:rsid w:val="00487A2D"/>
    <w:rsid w:val="004A10CE"/>
    <w:rsid w:val="004B31F9"/>
    <w:rsid w:val="004B5335"/>
    <w:rsid w:val="004B57AB"/>
    <w:rsid w:val="004B6F67"/>
    <w:rsid w:val="004C0958"/>
    <w:rsid w:val="004C26EF"/>
    <w:rsid w:val="004C7C2B"/>
    <w:rsid w:val="004D0F19"/>
    <w:rsid w:val="004D16D6"/>
    <w:rsid w:val="004E2E03"/>
    <w:rsid w:val="004E7BFB"/>
    <w:rsid w:val="004F2860"/>
    <w:rsid w:val="004F6A9F"/>
    <w:rsid w:val="00503ECE"/>
    <w:rsid w:val="00520B01"/>
    <w:rsid w:val="005221DB"/>
    <w:rsid w:val="005222AF"/>
    <w:rsid w:val="00524749"/>
    <w:rsid w:val="00536B64"/>
    <w:rsid w:val="005526A3"/>
    <w:rsid w:val="005528E0"/>
    <w:rsid w:val="005531E4"/>
    <w:rsid w:val="005550E3"/>
    <w:rsid w:val="00560352"/>
    <w:rsid w:val="005672B6"/>
    <w:rsid w:val="005674EA"/>
    <w:rsid w:val="00570B27"/>
    <w:rsid w:val="00571BCA"/>
    <w:rsid w:val="00573A74"/>
    <w:rsid w:val="005803A1"/>
    <w:rsid w:val="0058425B"/>
    <w:rsid w:val="00584937"/>
    <w:rsid w:val="005928E7"/>
    <w:rsid w:val="00596EF2"/>
    <w:rsid w:val="005972F0"/>
    <w:rsid w:val="005A2A83"/>
    <w:rsid w:val="005B0964"/>
    <w:rsid w:val="005C765F"/>
    <w:rsid w:val="005D33B8"/>
    <w:rsid w:val="005D5BDE"/>
    <w:rsid w:val="005E1616"/>
    <w:rsid w:val="005E651A"/>
    <w:rsid w:val="00611555"/>
    <w:rsid w:val="00611899"/>
    <w:rsid w:val="00614A33"/>
    <w:rsid w:val="00632FFA"/>
    <w:rsid w:val="0063433E"/>
    <w:rsid w:val="00637D1F"/>
    <w:rsid w:val="00641CD2"/>
    <w:rsid w:val="0064257C"/>
    <w:rsid w:val="0065408B"/>
    <w:rsid w:val="006809CB"/>
    <w:rsid w:val="0069135C"/>
    <w:rsid w:val="00694CC5"/>
    <w:rsid w:val="00695100"/>
    <w:rsid w:val="006965E5"/>
    <w:rsid w:val="006A0961"/>
    <w:rsid w:val="006A3F82"/>
    <w:rsid w:val="006B0746"/>
    <w:rsid w:val="006B3398"/>
    <w:rsid w:val="006C40C4"/>
    <w:rsid w:val="006D3A9F"/>
    <w:rsid w:val="006E5EC8"/>
    <w:rsid w:val="006F0BBC"/>
    <w:rsid w:val="006F57E8"/>
    <w:rsid w:val="006F67BC"/>
    <w:rsid w:val="007025BD"/>
    <w:rsid w:val="007057E7"/>
    <w:rsid w:val="00731FCB"/>
    <w:rsid w:val="00732403"/>
    <w:rsid w:val="0074027D"/>
    <w:rsid w:val="00740324"/>
    <w:rsid w:val="00740523"/>
    <w:rsid w:val="00740CBC"/>
    <w:rsid w:val="00750BA6"/>
    <w:rsid w:val="00751011"/>
    <w:rsid w:val="00753EF7"/>
    <w:rsid w:val="00754777"/>
    <w:rsid w:val="00756B6A"/>
    <w:rsid w:val="00756DC8"/>
    <w:rsid w:val="007958B7"/>
    <w:rsid w:val="007A0C08"/>
    <w:rsid w:val="007C1304"/>
    <w:rsid w:val="007C4C30"/>
    <w:rsid w:val="007C5E6C"/>
    <w:rsid w:val="007D4DD6"/>
    <w:rsid w:val="007E1223"/>
    <w:rsid w:val="007E2537"/>
    <w:rsid w:val="007F2F73"/>
    <w:rsid w:val="007F4421"/>
    <w:rsid w:val="007F79E4"/>
    <w:rsid w:val="007F7FA1"/>
    <w:rsid w:val="00801293"/>
    <w:rsid w:val="00812C5D"/>
    <w:rsid w:val="00817289"/>
    <w:rsid w:val="00820BA7"/>
    <w:rsid w:val="008213D5"/>
    <w:rsid w:val="00831375"/>
    <w:rsid w:val="00833394"/>
    <w:rsid w:val="00837C71"/>
    <w:rsid w:val="00841FE0"/>
    <w:rsid w:val="008452F8"/>
    <w:rsid w:val="008571B5"/>
    <w:rsid w:val="008704A8"/>
    <w:rsid w:val="008715D7"/>
    <w:rsid w:val="00875D51"/>
    <w:rsid w:val="00876664"/>
    <w:rsid w:val="008776F7"/>
    <w:rsid w:val="008879F8"/>
    <w:rsid w:val="008A0331"/>
    <w:rsid w:val="008C620A"/>
    <w:rsid w:val="008D467E"/>
    <w:rsid w:val="008F351C"/>
    <w:rsid w:val="008F7A66"/>
    <w:rsid w:val="0091614A"/>
    <w:rsid w:val="009171C7"/>
    <w:rsid w:val="00921199"/>
    <w:rsid w:val="009342F7"/>
    <w:rsid w:val="00944537"/>
    <w:rsid w:val="00953F86"/>
    <w:rsid w:val="00955DBA"/>
    <w:rsid w:val="00966C1A"/>
    <w:rsid w:val="00973EFC"/>
    <w:rsid w:val="00985C9A"/>
    <w:rsid w:val="00987BAD"/>
    <w:rsid w:val="009910E1"/>
    <w:rsid w:val="009932BE"/>
    <w:rsid w:val="009A3B33"/>
    <w:rsid w:val="009A5B5E"/>
    <w:rsid w:val="009B632D"/>
    <w:rsid w:val="009C30F1"/>
    <w:rsid w:val="009C704F"/>
    <w:rsid w:val="009D23DB"/>
    <w:rsid w:val="009E4EF3"/>
    <w:rsid w:val="00A3127E"/>
    <w:rsid w:val="00A40A59"/>
    <w:rsid w:val="00A431DB"/>
    <w:rsid w:val="00A4541F"/>
    <w:rsid w:val="00A47929"/>
    <w:rsid w:val="00A531C2"/>
    <w:rsid w:val="00A71904"/>
    <w:rsid w:val="00A71A65"/>
    <w:rsid w:val="00A74659"/>
    <w:rsid w:val="00A816D6"/>
    <w:rsid w:val="00A82528"/>
    <w:rsid w:val="00A84B62"/>
    <w:rsid w:val="00A926D3"/>
    <w:rsid w:val="00A962DB"/>
    <w:rsid w:val="00A971A0"/>
    <w:rsid w:val="00AB43D5"/>
    <w:rsid w:val="00AD6F78"/>
    <w:rsid w:val="00AD7221"/>
    <w:rsid w:val="00AE30F3"/>
    <w:rsid w:val="00AE466C"/>
    <w:rsid w:val="00AF3D3E"/>
    <w:rsid w:val="00B07756"/>
    <w:rsid w:val="00B11F0C"/>
    <w:rsid w:val="00B33CE1"/>
    <w:rsid w:val="00B354C9"/>
    <w:rsid w:val="00B43CB5"/>
    <w:rsid w:val="00B54B1F"/>
    <w:rsid w:val="00B6446C"/>
    <w:rsid w:val="00B72564"/>
    <w:rsid w:val="00B74DDF"/>
    <w:rsid w:val="00B87C19"/>
    <w:rsid w:val="00B9046C"/>
    <w:rsid w:val="00BA277D"/>
    <w:rsid w:val="00BB11BC"/>
    <w:rsid w:val="00BB35F3"/>
    <w:rsid w:val="00BB6C5F"/>
    <w:rsid w:val="00BD1608"/>
    <w:rsid w:val="00BE38C1"/>
    <w:rsid w:val="00BE7FD6"/>
    <w:rsid w:val="00BF2BA9"/>
    <w:rsid w:val="00C0277A"/>
    <w:rsid w:val="00C04CFD"/>
    <w:rsid w:val="00C059BB"/>
    <w:rsid w:val="00C06929"/>
    <w:rsid w:val="00C23B2D"/>
    <w:rsid w:val="00C2541C"/>
    <w:rsid w:val="00C26291"/>
    <w:rsid w:val="00C34AD1"/>
    <w:rsid w:val="00C42B03"/>
    <w:rsid w:val="00C42B39"/>
    <w:rsid w:val="00C43E47"/>
    <w:rsid w:val="00C54379"/>
    <w:rsid w:val="00C628AF"/>
    <w:rsid w:val="00C6390B"/>
    <w:rsid w:val="00C722F3"/>
    <w:rsid w:val="00C77303"/>
    <w:rsid w:val="00C87927"/>
    <w:rsid w:val="00CC33F4"/>
    <w:rsid w:val="00CD6DF6"/>
    <w:rsid w:val="00CD7BBD"/>
    <w:rsid w:val="00CE2EC9"/>
    <w:rsid w:val="00CE3763"/>
    <w:rsid w:val="00CE69A7"/>
    <w:rsid w:val="00CF0845"/>
    <w:rsid w:val="00D05751"/>
    <w:rsid w:val="00D05CC5"/>
    <w:rsid w:val="00D06B18"/>
    <w:rsid w:val="00D14FC5"/>
    <w:rsid w:val="00D304C7"/>
    <w:rsid w:val="00D43180"/>
    <w:rsid w:val="00D431DB"/>
    <w:rsid w:val="00D73A70"/>
    <w:rsid w:val="00D86315"/>
    <w:rsid w:val="00D948E0"/>
    <w:rsid w:val="00DA1829"/>
    <w:rsid w:val="00DA2D72"/>
    <w:rsid w:val="00DA6D53"/>
    <w:rsid w:val="00DB573E"/>
    <w:rsid w:val="00DC16BD"/>
    <w:rsid w:val="00DD4453"/>
    <w:rsid w:val="00DE42CE"/>
    <w:rsid w:val="00DF363C"/>
    <w:rsid w:val="00E06DF0"/>
    <w:rsid w:val="00E111EF"/>
    <w:rsid w:val="00E1629A"/>
    <w:rsid w:val="00E2770B"/>
    <w:rsid w:val="00E36FAF"/>
    <w:rsid w:val="00E44D27"/>
    <w:rsid w:val="00E53B16"/>
    <w:rsid w:val="00E555CA"/>
    <w:rsid w:val="00E56400"/>
    <w:rsid w:val="00E5714D"/>
    <w:rsid w:val="00E61762"/>
    <w:rsid w:val="00E61ED9"/>
    <w:rsid w:val="00E6689E"/>
    <w:rsid w:val="00E778B1"/>
    <w:rsid w:val="00E86E1A"/>
    <w:rsid w:val="00E94D55"/>
    <w:rsid w:val="00EA0194"/>
    <w:rsid w:val="00EB00D6"/>
    <w:rsid w:val="00EB0B40"/>
    <w:rsid w:val="00EB5388"/>
    <w:rsid w:val="00EC0519"/>
    <w:rsid w:val="00EC0A87"/>
    <w:rsid w:val="00EE1B5E"/>
    <w:rsid w:val="00EE1E4E"/>
    <w:rsid w:val="00EE25A8"/>
    <w:rsid w:val="00EF4EC0"/>
    <w:rsid w:val="00F003AE"/>
    <w:rsid w:val="00F01182"/>
    <w:rsid w:val="00F026E0"/>
    <w:rsid w:val="00F04C0D"/>
    <w:rsid w:val="00F04F10"/>
    <w:rsid w:val="00F34065"/>
    <w:rsid w:val="00F4669E"/>
    <w:rsid w:val="00F46BB9"/>
    <w:rsid w:val="00F53751"/>
    <w:rsid w:val="00F67CC1"/>
    <w:rsid w:val="00FA1F47"/>
    <w:rsid w:val="00FA712A"/>
    <w:rsid w:val="00FB350A"/>
    <w:rsid w:val="00FB5B26"/>
    <w:rsid w:val="00FB6FF6"/>
    <w:rsid w:val="00FC5712"/>
    <w:rsid w:val="00FD3C29"/>
    <w:rsid w:val="00FD3D38"/>
    <w:rsid w:val="00FD7070"/>
    <w:rsid w:val="00FE03FD"/>
    <w:rsid w:val="00FE6A92"/>
    <w:rsid w:val="00FF11CA"/>
    <w:rsid w:val="00FF509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164BEAF4-A9A5-984B-AF0D-CC9E4D2E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66490">
      <w:bodyDiv w:val="1"/>
      <w:marLeft w:val="0"/>
      <w:marRight w:val="0"/>
      <w:marTop w:val="0"/>
      <w:marBottom w:val="0"/>
      <w:divBdr>
        <w:top w:val="none" w:sz="0" w:space="0" w:color="auto"/>
        <w:left w:val="none" w:sz="0" w:space="0" w:color="auto"/>
        <w:bottom w:val="none" w:sz="0" w:space="0" w:color="auto"/>
        <w:right w:val="none" w:sz="0" w:space="0" w:color="auto"/>
      </w:divBdr>
    </w:div>
    <w:div w:id="204119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82869-1A13-4B32-B19E-1246FE665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244</Words>
  <Characters>1393</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Indhumathi</cp:lastModifiedBy>
  <cp:revision>6</cp:revision>
  <dcterms:created xsi:type="dcterms:W3CDTF">2023-10-01T07:26:00Z</dcterms:created>
  <dcterms:modified xsi:type="dcterms:W3CDTF">2024-01-16T07:36:00Z</dcterms:modified>
</cp:coreProperties>
</file>