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D2939" w14:textId="77777777" w:rsidR="00006852" w:rsidRDefault="000C6326" w:rsidP="00602DA9">
      <w:pPr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Int_ma979Dws"/>
      <w:r>
        <w:rPr>
          <w:rFonts w:ascii="Times New Roman" w:hAnsi="Times New Roman" w:cs="Times New Roman"/>
          <w:b/>
          <w:bCs/>
          <w:sz w:val="36"/>
          <w:szCs w:val="36"/>
        </w:rPr>
        <w:t>Additional file 1</w:t>
      </w:r>
    </w:p>
    <w:p w14:paraId="3355B4F8" w14:textId="77777777" w:rsidR="00006852" w:rsidRDefault="00006852" w:rsidP="00602DA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71ACC03" w14:textId="3E433504" w:rsidR="00602DA9" w:rsidRPr="00BD7CD7" w:rsidRDefault="00602DA9" w:rsidP="00602DA9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D7CD7">
        <w:rPr>
          <w:rFonts w:ascii="Times New Roman" w:hAnsi="Times New Roman" w:cs="Times New Roman"/>
          <w:b/>
          <w:bCs/>
          <w:sz w:val="36"/>
          <w:szCs w:val="36"/>
        </w:rPr>
        <w:t xml:space="preserve">Gene silencing in the </w:t>
      </w:r>
      <w:proofErr w:type="spellStart"/>
      <w:r w:rsidRPr="00BD7CD7">
        <w:rPr>
          <w:rFonts w:ascii="Times New Roman" w:hAnsi="Times New Roman" w:cs="Times New Roman"/>
          <w:b/>
          <w:bCs/>
          <w:sz w:val="36"/>
          <w:szCs w:val="36"/>
        </w:rPr>
        <w:t>aedine</w:t>
      </w:r>
      <w:proofErr w:type="spellEnd"/>
      <w:r w:rsidRPr="00BD7CD7">
        <w:rPr>
          <w:rFonts w:ascii="Times New Roman" w:hAnsi="Times New Roman" w:cs="Times New Roman"/>
          <w:b/>
          <w:bCs/>
          <w:sz w:val="36"/>
          <w:szCs w:val="36"/>
        </w:rPr>
        <w:t xml:space="preserve"> cell lines C6/36 and U4.4 using long double-stranded RNA</w:t>
      </w:r>
      <w:bookmarkEnd w:id="0"/>
    </w:p>
    <w:p w14:paraId="36D08A4B" w14:textId="77777777" w:rsidR="003108A0" w:rsidRPr="003108A0" w:rsidRDefault="003108A0" w:rsidP="003108A0">
      <w:pPr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</w:pPr>
      <w:proofErr w:type="spellStart"/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>Bodunrin</w:t>
      </w:r>
      <w:proofErr w:type="spellEnd"/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Omokungbe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1,2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Alejandra </w:t>
      </w:r>
      <w:proofErr w:type="spellStart"/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>Centurión</w:t>
      </w:r>
      <w:proofErr w:type="spellEnd"/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1,3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>, Sabrina Stiehler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>, Antonia Morr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3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>, Andreas Vilcinskas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1,2,3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>, Antje Steinbrink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1,2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>Kornelia</w:t>
      </w:r>
      <w:proofErr w:type="spellEnd"/>
      <w:r w:rsidRPr="003108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Hardes</w:t>
      </w:r>
      <w:r w:rsidRPr="003108A0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1,3,4</w:t>
      </w:r>
    </w:p>
    <w:p w14:paraId="7956211B" w14:textId="77777777" w:rsidR="003108A0" w:rsidRPr="003108A0" w:rsidRDefault="003108A0" w:rsidP="003108A0">
      <w:pPr>
        <w:rPr>
          <w:rFonts w:ascii="Times New Roman" w:eastAsia="Calibri" w:hAnsi="Times New Roman" w:cs="Times New Roman"/>
          <w:sz w:val="24"/>
          <w:szCs w:val="24"/>
        </w:rPr>
      </w:pPr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124048" w14:textId="07342B0B" w:rsidR="003108A0" w:rsidRPr="003108A0" w:rsidRDefault="003108A0" w:rsidP="003108A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108A0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 LOEWE Centre for Translational Biodiversity Genomics (LOEWE TBG), </w:t>
      </w:r>
      <w:proofErr w:type="spellStart"/>
      <w:r w:rsidRPr="003108A0">
        <w:rPr>
          <w:rFonts w:ascii="Times New Roman" w:eastAsia="Calibri" w:hAnsi="Times New Roman" w:cs="Times New Roman"/>
          <w:sz w:val="24"/>
          <w:szCs w:val="24"/>
        </w:rPr>
        <w:t>Senckenberganlage</w:t>
      </w:r>
      <w:proofErr w:type="spellEnd"/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 25, 60325 Frankfurt am Main, Germany</w:t>
      </w:r>
    </w:p>
    <w:p w14:paraId="073907F7" w14:textId="77777777" w:rsidR="003108A0" w:rsidRPr="003108A0" w:rsidRDefault="003108A0" w:rsidP="003108A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108A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 Institute for Insect Biotechnology, Justus-Liebig University, Heinrich-Buff-Ring 26-32, 35392 Giessen, Germany</w:t>
      </w:r>
    </w:p>
    <w:p w14:paraId="31F3414F" w14:textId="77777777" w:rsidR="003108A0" w:rsidRPr="003108A0" w:rsidRDefault="003108A0" w:rsidP="003108A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108A0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108A0">
        <w:rPr>
          <w:rFonts w:ascii="Times New Roman" w:eastAsia="Calibri" w:hAnsi="Times New Roman" w:cs="Times New Roman"/>
          <w:sz w:val="24"/>
          <w:szCs w:val="24"/>
        </w:rPr>
        <w:t>Fraunhofer</w:t>
      </w:r>
      <w:proofErr w:type="spellEnd"/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 Institute for Molecular Biology and Applied Ecology IME, Branch of </w:t>
      </w:r>
      <w:proofErr w:type="spellStart"/>
      <w:r w:rsidRPr="003108A0">
        <w:rPr>
          <w:rFonts w:ascii="Times New Roman" w:eastAsia="Calibri" w:hAnsi="Times New Roman" w:cs="Times New Roman"/>
          <w:sz w:val="24"/>
          <w:szCs w:val="24"/>
        </w:rPr>
        <w:t>Bioresources</w:t>
      </w:r>
      <w:proofErr w:type="spellEnd"/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108A0">
        <w:rPr>
          <w:rFonts w:ascii="Times New Roman" w:eastAsia="Calibri" w:hAnsi="Times New Roman" w:cs="Times New Roman"/>
          <w:sz w:val="24"/>
          <w:szCs w:val="24"/>
        </w:rPr>
        <w:t>Ohlebergsweg</w:t>
      </w:r>
      <w:proofErr w:type="spellEnd"/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 12, 35392 Giessen, Germany</w:t>
      </w:r>
    </w:p>
    <w:p w14:paraId="5C1D3E7A" w14:textId="77777777" w:rsidR="003108A0" w:rsidRPr="003108A0" w:rsidRDefault="003108A0" w:rsidP="003108A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108A0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 BMBF Junior Research Group in Infection Research „ASCRIBE” </w:t>
      </w:r>
      <w:proofErr w:type="spellStart"/>
      <w:r w:rsidRPr="003108A0">
        <w:rPr>
          <w:rFonts w:ascii="Times New Roman" w:eastAsia="Calibri" w:hAnsi="Times New Roman" w:cs="Times New Roman"/>
          <w:sz w:val="24"/>
          <w:szCs w:val="24"/>
        </w:rPr>
        <w:t>Ohlebergsweg</w:t>
      </w:r>
      <w:proofErr w:type="spellEnd"/>
      <w:r w:rsidRPr="003108A0">
        <w:rPr>
          <w:rFonts w:ascii="Times New Roman" w:eastAsia="Calibri" w:hAnsi="Times New Roman" w:cs="Times New Roman"/>
          <w:sz w:val="24"/>
          <w:szCs w:val="24"/>
        </w:rPr>
        <w:t xml:space="preserve"> 12, 35392 Giessen, Germany</w:t>
      </w:r>
    </w:p>
    <w:p w14:paraId="68F2B2CC" w14:textId="77777777" w:rsidR="003108A0" w:rsidRPr="003108A0" w:rsidRDefault="003108A0" w:rsidP="003108A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B2734CD" w14:textId="77777777" w:rsidR="00006852" w:rsidRDefault="00006852" w:rsidP="002838E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5E959CD2" w14:textId="492BAA0B" w:rsidR="002838EB" w:rsidRPr="002838EB" w:rsidRDefault="002838EB" w:rsidP="002838E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2838EB">
        <w:rPr>
          <w:rFonts w:ascii="Times New Roman" w:eastAsiaTheme="minorEastAsia" w:hAnsi="Times New Roman" w:cs="Times New Roman"/>
          <w:color w:val="000000" w:themeColor="text1"/>
        </w:rPr>
        <w:t>Table S1:</w:t>
      </w:r>
      <w:r w:rsidRPr="002838E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Pr="002838EB">
        <w:rPr>
          <w:rFonts w:ascii="Times New Roman" w:eastAsiaTheme="minorEastAsia" w:hAnsi="Times New Roman" w:cs="Times New Roman"/>
          <w:color w:val="000000" w:themeColor="text1"/>
        </w:rPr>
        <w:t>List of primers for the synthesis of dsRNA and dsRNA template sequences.</w:t>
      </w:r>
    </w:p>
    <w:p w14:paraId="2CAE1429" w14:textId="77777777" w:rsidR="002838EB" w:rsidRPr="00401F9A" w:rsidRDefault="002838EB" w:rsidP="002838E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2D4823A4" w14:textId="77777777" w:rsidR="002838EB" w:rsidRPr="00401F9A" w:rsidRDefault="002838EB" w:rsidP="0028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998"/>
        <w:gridCol w:w="7447"/>
      </w:tblGrid>
      <w:tr w:rsidR="002838EB" w:rsidRPr="00401F9A" w14:paraId="6EF415DB" w14:textId="77777777" w:rsidTr="00AD16CB">
        <w:tc>
          <w:tcPr>
            <w:tcW w:w="9445" w:type="dxa"/>
            <w:gridSpan w:val="2"/>
          </w:tcPr>
          <w:p w14:paraId="438C0DA4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Primer sequence</w:t>
            </w:r>
          </w:p>
        </w:tc>
      </w:tr>
      <w:tr w:rsidR="002838EB" w:rsidRPr="00401F9A" w14:paraId="144836C1" w14:textId="77777777" w:rsidTr="00AD16CB">
        <w:tc>
          <w:tcPr>
            <w:tcW w:w="1998" w:type="dxa"/>
          </w:tcPr>
          <w:p w14:paraId="24F76520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7447" w:type="dxa"/>
          </w:tcPr>
          <w:p w14:paraId="41EF4C20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Sequence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5′→3′</w:t>
            </w:r>
          </w:p>
        </w:tc>
      </w:tr>
      <w:tr w:rsidR="002838EB" w:rsidRPr="00401F9A" w14:paraId="602FADED" w14:textId="77777777" w:rsidTr="00AD16CB">
        <w:tc>
          <w:tcPr>
            <w:tcW w:w="1998" w:type="dxa"/>
          </w:tcPr>
          <w:p w14:paraId="31693666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mCherrydsR-T7-FW</w:t>
            </w:r>
          </w:p>
        </w:tc>
        <w:tc>
          <w:tcPr>
            <w:tcW w:w="7447" w:type="dxa"/>
          </w:tcPr>
          <w:p w14:paraId="2C58A7F2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TAATACGACTCACTATAGGGGCGTGATGAACTTCGAGGAC</w:t>
            </w:r>
          </w:p>
        </w:tc>
      </w:tr>
      <w:tr w:rsidR="002838EB" w:rsidRPr="00401F9A" w14:paraId="724DC6C7" w14:textId="77777777" w:rsidTr="00AD16CB">
        <w:tc>
          <w:tcPr>
            <w:tcW w:w="1998" w:type="dxa"/>
          </w:tcPr>
          <w:p w14:paraId="20305416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mCherrydsR-T7-RV</w:t>
            </w:r>
          </w:p>
        </w:tc>
        <w:tc>
          <w:tcPr>
            <w:tcW w:w="7447" w:type="dxa"/>
          </w:tcPr>
          <w:p w14:paraId="7916948C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TAATACGACTCACTATAGGGCTTGTACAGCTCGTCCATGC</w:t>
            </w:r>
          </w:p>
        </w:tc>
      </w:tr>
      <w:tr w:rsidR="002838EB" w:rsidRPr="00401F9A" w14:paraId="396A6F73" w14:textId="77777777" w:rsidTr="00AD16CB">
        <w:tc>
          <w:tcPr>
            <w:tcW w:w="1998" w:type="dxa"/>
          </w:tcPr>
          <w:p w14:paraId="2CCFAD51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GFP-T7-FW</w:t>
            </w:r>
          </w:p>
        </w:tc>
        <w:tc>
          <w:tcPr>
            <w:tcW w:w="7447" w:type="dxa"/>
          </w:tcPr>
          <w:p w14:paraId="3638BAFE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CCCTTTAATACGACTCACTATAGGGAGAACCACATGAAGCAGCACGACTT</w:t>
            </w:r>
          </w:p>
        </w:tc>
      </w:tr>
      <w:tr w:rsidR="002838EB" w:rsidRPr="00401F9A" w14:paraId="20BE5DE7" w14:textId="77777777" w:rsidTr="00AD16CB">
        <w:tc>
          <w:tcPr>
            <w:tcW w:w="1998" w:type="dxa"/>
          </w:tcPr>
          <w:p w14:paraId="43426C10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GFP-T7-RV</w:t>
            </w:r>
          </w:p>
        </w:tc>
        <w:tc>
          <w:tcPr>
            <w:tcW w:w="7447" w:type="dxa"/>
          </w:tcPr>
          <w:p w14:paraId="6638811F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CCCTTTAATACGACTCACTATAGGGAGAGTCCATGCCGAGAGTGATCCCG</w:t>
            </w:r>
          </w:p>
        </w:tc>
      </w:tr>
      <w:tr w:rsidR="002838EB" w:rsidRPr="00401F9A" w14:paraId="2549FCAA" w14:textId="77777777" w:rsidTr="00AD16CB">
        <w:tc>
          <w:tcPr>
            <w:tcW w:w="9445" w:type="dxa"/>
            <w:gridSpan w:val="2"/>
          </w:tcPr>
          <w:p w14:paraId="42252003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Template sequence</w:t>
            </w:r>
          </w:p>
        </w:tc>
      </w:tr>
      <w:tr w:rsidR="002838EB" w:rsidRPr="00401F9A" w14:paraId="767C96D4" w14:textId="77777777" w:rsidTr="00AD16CB">
        <w:tc>
          <w:tcPr>
            <w:tcW w:w="1998" w:type="dxa"/>
          </w:tcPr>
          <w:p w14:paraId="226EDCFA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mCherry</w:t>
            </w:r>
            <w:proofErr w:type="spellEnd"/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-dsRNA</w:t>
            </w:r>
          </w:p>
        </w:tc>
        <w:tc>
          <w:tcPr>
            <w:tcW w:w="7447" w:type="dxa"/>
          </w:tcPr>
          <w:p w14:paraId="122026C9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CGTGATGAACTTCGAGGACGGCGGCGTGGTGACCGTGACCCAGGACTCCTCCCTGCAGGACGGCGAGTTCATCTACAAGGTGAAGCTGCGCGGCACCAACTTCCCCTCCGACGGCCCCGTAATGCAGAAGAAGACCATGGGCTGGGAGGCCTCCTCCGAGCGGATGTACCCCGAGGACGGCGCCCTGAAGGGCGAGATCAAGCAGAGGCTGAAGCTGAAGGACGGCGGCCACTACGACGCTGAGGTCAAGACCACCTACAAGGCCAAGAAGCCCGTGCAGCTGCCCGGCGCCTACAACGTCAACATCAAGTTGGACATCACCTCCCACAACGAGGACTACACCATCGTGGAACAGTACGAACGCGCCGAGGGCCGCCACTCCACCGGCGGCATGGACGAGCTGTACAAG</w:t>
            </w:r>
          </w:p>
        </w:tc>
      </w:tr>
      <w:tr w:rsidR="002838EB" w:rsidRPr="00401F9A" w14:paraId="173B0BCC" w14:textId="77777777" w:rsidTr="00AD16CB">
        <w:tc>
          <w:tcPr>
            <w:tcW w:w="1998" w:type="dxa"/>
          </w:tcPr>
          <w:p w14:paraId="24B32A7E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GFP-dsRNA (+T7)</w:t>
            </w:r>
          </w:p>
        </w:tc>
        <w:tc>
          <w:tcPr>
            <w:tcW w:w="7447" w:type="dxa"/>
          </w:tcPr>
          <w:p w14:paraId="0871F7C6" w14:textId="77777777" w:rsidR="002838EB" w:rsidRPr="00401F9A" w:rsidRDefault="002838EB" w:rsidP="00AD16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F9A">
              <w:rPr>
                <w:rFonts w:ascii="Times New Roman" w:hAnsi="Times New Roman" w:cs="Times New Roman"/>
                <w:sz w:val="20"/>
                <w:szCs w:val="20"/>
              </w:rPr>
              <w:t>CCCTTTAATACGACTCACTATAGGGAGAACCACATGAAGCAGCACGACTTCTTCAAGTCCGCCATGCCCGAAGGCTACGTCCAGGAGCGCACCATCTTCTTCAAGGACGACGGCAACTACAAGACCCGCGCCGAGGTGT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TCTCCCTATAGTGAGTCGTATTAAAGGG</w:t>
            </w:r>
          </w:p>
        </w:tc>
      </w:tr>
    </w:tbl>
    <w:p w14:paraId="4F4052AC" w14:textId="77777777" w:rsidR="002838EB" w:rsidRPr="00401F9A" w:rsidRDefault="002838EB" w:rsidP="002838E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067D9" w14:textId="77777777" w:rsidR="002838EB" w:rsidRPr="00401F9A" w:rsidRDefault="002838EB" w:rsidP="002838E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4B0836" wp14:editId="2686CC7F">
            <wp:extent cx="5943600" cy="39446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CE818" w14:textId="1A2156EB" w:rsidR="002838EB" w:rsidRPr="00401F9A" w:rsidRDefault="002838EB" w:rsidP="002838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F9A">
        <w:rPr>
          <w:rFonts w:ascii="Times New Roman" w:hAnsi="Times New Roman" w:cs="Times New Roman"/>
          <w:sz w:val="20"/>
          <w:szCs w:val="20"/>
        </w:rPr>
        <w:t>Fig. S1. Assessment of the complexing capacity of commercially available TR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401F9A">
        <w:rPr>
          <w:rFonts w:ascii="Times New Roman" w:hAnsi="Times New Roman" w:cs="Times New Roman"/>
          <w:sz w:val="20"/>
          <w:szCs w:val="20"/>
        </w:rPr>
        <w:t xml:space="preserve"> using long dsRNA </w:t>
      </w:r>
      <w:r>
        <w:rPr>
          <w:rFonts w:ascii="Times New Roman" w:hAnsi="Times New Roman" w:cs="Times New Roman"/>
          <w:sz w:val="20"/>
          <w:szCs w:val="20"/>
        </w:rPr>
        <w:t>by</w:t>
      </w:r>
      <w:r w:rsidRPr="00401F9A">
        <w:rPr>
          <w:rFonts w:ascii="Times New Roman" w:hAnsi="Times New Roman" w:cs="Times New Roman"/>
          <w:sz w:val="20"/>
          <w:szCs w:val="20"/>
        </w:rPr>
        <w:t xml:space="preserve"> incubati</w:t>
      </w:r>
      <w:r>
        <w:rPr>
          <w:rFonts w:ascii="Times New Roman" w:hAnsi="Times New Roman" w:cs="Times New Roman"/>
          <w:sz w:val="20"/>
          <w:szCs w:val="20"/>
        </w:rPr>
        <w:t>ng them</w:t>
      </w:r>
      <w:r w:rsidRPr="00401F9A">
        <w:rPr>
          <w:rFonts w:ascii="Times New Roman" w:hAnsi="Times New Roman" w:cs="Times New Roman"/>
          <w:sz w:val="20"/>
          <w:szCs w:val="20"/>
        </w:rPr>
        <w:t xml:space="preserve"> at various ratios (</w:t>
      </w:r>
      <w:proofErr w:type="spellStart"/>
      <w:r w:rsidRPr="00401F9A">
        <w:rPr>
          <w:rFonts w:ascii="Times New Roman" w:hAnsi="Times New Roman" w:cs="Times New Roman"/>
          <w:sz w:val="20"/>
          <w:szCs w:val="20"/>
        </w:rPr>
        <w:t>dsRNA:TR</w:t>
      </w:r>
      <w:proofErr w:type="spellEnd"/>
      <w:r w:rsidRPr="00401F9A">
        <w:rPr>
          <w:rFonts w:ascii="Times New Roman" w:hAnsi="Times New Roman" w:cs="Times New Roman"/>
          <w:sz w:val="20"/>
          <w:szCs w:val="20"/>
        </w:rPr>
        <w:t>) ranging from 1:0 to 1:9. Agarose gel electrophoresis was used to determine the point at which the TR completely complexed the dsRNA. M</w:t>
      </w:r>
      <w:r>
        <w:rPr>
          <w:rFonts w:ascii="Times New Roman" w:hAnsi="Times New Roman" w:cs="Times New Roman"/>
          <w:sz w:val="20"/>
          <w:szCs w:val="20"/>
        </w:rPr>
        <w:t xml:space="preserve"> = </w:t>
      </w:r>
      <w:r w:rsidRPr="00401F9A">
        <w:rPr>
          <w:rFonts w:ascii="Times New Roman" w:hAnsi="Times New Roman" w:cs="Times New Roman"/>
          <w:sz w:val="20"/>
          <w:szCs w:val="20"/>
        </w:rPr>
        <w:t xml:space="preserve">100 </w:t>
      </w:r>
      <w:proofErr w:type="spellStart"/>
      <w:r w:rsidRPr="00401F9A"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Pr="00401F9A">
        <w:rPr>
          <w:rFonts w:ascii="Times New Roman" w:hAnsi="Times New Roman" w:cs="Times New Roman"/>
          <w:sz w:val="20"/>
          <w:szCs w:val="20"/>
        </w:rPr>
        <w:t xml:space="preserve"> DNA Ladder (New England </w:t>
      </w:r>
      <w:proofErr w:type="spellStart"/>
      <w:r w:rsidRPr="00401F9A">
        <w:rPr>
          <w:rFonts w:ascii="Times New Roman" w:hAnsi="Times New Roman" w:cs="Times New Roman"/>
          <w:sz w:val="20"/>
          <w:szCs w:val="20"/>
        </w:rPr>
        <w:t>BioLabs</w:t>
      </w:r>
      <w:proofErr w:type="spellEnd"/>
      <w:r w:rsidRPr="00401F9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; the numbers 1, 2 and 3 indicate the </w:t>
      </w:r>
      <w:r w:rsidRPr="00401F9A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01F9A">
        <w:rPr>
          <w:rFonts w:ascii="Times New Roman" w:hAnsi="Times New Roman" w:cs="Times New Roman"/>
          <w:sz w:val="20"/>
          <w:szCs w:val="20"/>
        </w:rPr>
        <w:t>kb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401F9A">
        <w:rPr>
          <w:rFonts w:ascii="Times New Roman" w:hAnsi="Times New Roman" w:cs="Times New Roman"/>
          <w:sz w:val="20"/>
          <w:szCs w:val="20"/>
        </w:rPr>
        <w:t>, 500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01F9A">
        <w:rPr>
          <w:rFonts w:ascii="Times New Roman" w:hAnsi="Times New Roman" w:cs="Times New Roman"/>
          <w:sz w:val="20"/>
          <w:szCs w:val="20"/>
        </w:rPr>
        <w:t>bp and 100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01F9A">
        <w:rPr>
          <w:rFonts w:ascii="Times New Roman" w:hAnsi="Times New Roman" w:cs="Times New Roman"/>
          <w:sz w:val="20"/>
          <w:szCs w:val="20"/>
        </w:rPr>
        <w:t>bp</w:t>
      </w:r>
      <w:r>
        <w:rPr>
          <w:rFonts w:ascii="Times New Roman" w:hAnsi="Times New Roman" w:cs="Times New Roman"/>
          <w:sz w:val="20"/>
          <w:szCs w:val="20"/>
        </w:rPr>
        <w:t xml:space="preserve"> bands, respectively</w:t>
      </w:r>
      <w:r w:rsidRPr="00401F9A">
        <w:rPr>
          <w:rFonts w:ascii="Times New Roman" w:hAnsi="Times New Roman" w:cs="Times New Roman"/>
          <w:sz w:val="20"/>
          <w:szCs w:val="20"/>
        </w:rPr>
        <w:t>.</w:t>
      </w:r>
    </w:p>
    <w:p w14:paraId="13B0A8BA" w14:textId="77777777" w:rsidR="002838EB" w:rsidRPr="00401F9A" w:rsidRDefault="002838EB" w:rsidP="002838E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5B066" w14:textId="77777777" w:rsidR="002838EB" w:rsidRPr="00401F9A" w:rsidRDefault="002838EB" w:rsidP="002838E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5FE58D" wp14:editId="25F61BA8">
            <wp:extent cx="5943600" cy="2819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282D" w14:textId="0C1042ED" w:rsidR="002838EB" w:rsidRPr="00401F9A" w:rsidRDefault="002838EB" w:rsidP="002838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F9A">
        <w:rPr>
          <w:rFonts w:ascii="Times New Roman" w:hAnsi="Times New Roman" w:cs="Times New Roman"/>
          <w:sz w:val="20"/>
          <w:szCs w:val="20"/>
        </w:rPr>
        <w:t xml:space="preserve">Fig. S2. Stability test of long dsRNA targeting </w:t>
      </w:r>
      <w:proofErr w:type="spellStart"/>
      <w:r w:rsidRPr="00401F9A">
        <w:rPr>
          <w:rFonts w:ascii="Times New Roman" w:hAnsi="Times New Roman" w:cs="Times New Roman"/>
          <w:sz w:val="20"/>
          <w:szCs w:val="20"/>
        </w:rPr>
        <w:t>mCherry</w:t>
      </w:r>
      <w:proofErr w:type="spellEnd"/>
      <w:r w:rsidRPr="00401F9A">
        <w:rPr>
          <w:rFonts w:ascii="Times New Roman" w:hAnsi="Times New Roman" w:cs="Times New Roman"/>
          <w:sz w:val="20"/>
          <w:szCs w:val="20"/>
        </w:rPr>
        <w:t xml:space="preserve"> in C6/36 and U4.4 cell supernatant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401F9A">
        <w:rPr>
          <w:rFonts w:ascii="Times New Roman" w:hAnsi="Times New Roman" w:cs="Times New Roman"/>
          <w:sz w:val="20"/>
          <w:szCs w:val="20"/>
        </w:rPr>
        <w:t>. Agarose gel electrophoresis was used to determine the stability after incubation for 20 min (a) and 240 min (b). The dsRNA was incubated in 1: nuclease free water, 2: RNase III, 3: supplemented L-15 medi</w:t>
      </w:r>
      <w:r>
        <w:rPr>
          <w:rFonts w:ascii="Times New Roman" w:hAnsi="Times New Roman" w:cs="Times New Roman"/>
          <w:sz w:val="20"/>
          <w:szCs w:val="20"/>
        </w:rPr>
        <w:t>um</w:t>
      </w:r>
      <w:r w:rsidRPr="00401F9A">
        <w:rPr>
          <w:rFonts w:ascii="Times New Roman" w:hAnsi="Times New Roman" w:cs="Times New Roman"/>
          <w:sz w:val="20"/>
          <w:szCs w:val="20"/>
        </w:rPr>
        <w:t xml:space="preserve">, 4: supernatant of C6/36 cell culture and 5: supernatant of U4.4 cell culture. The marker lanes are M1: 100 </w:t>
      </w:r>
      <w:proofErr w:type="spellStart"/>
      <w:r w:rsidRPr="00401F9A"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Pr="00401F9A">
        <w:rPr>
          <w:rFonts w:ascii="Times New Roman" w:hAnsi="Times New Roman" w:cs="Times New Roman"/>
          <w:sz w:val="20"/>
          <w:szCs w:val="20"/>
        </w:rPr>
        <w:t xml:space="preserve"> DNA Ladder and M2: dsRNA Ladder (both New England </w:t>
      </w:r>
      <w:proofErr w:type="spellStart"/>
      <w:r w:rsidRPr="00401F9A">
        <w:rPr>
          <w:rFonts w:ascii="Times New Roman" w:hAnsi="Times New Roman" w:cs="Times New Roman"/>
          <w:sz w:val="20"/>
          <w:szCs w:val="20"/>
        </w:rPr>
        <w:t>BioLabs</w:t>
      </w:r>
      <w:proofErr w:type="spellEnd"/>
      <w:r w:rsidRPr="00401F9A">
        <w:rPr>
          <w:rFonts w:ascii="Times New Roman" w:hAnsi="Times New Roman" w:cs="Times New Roman"/>
          <w:sz w:val="20"/>
          <w:szCs w:val="20"/>
        </w:rPr>
        <w:t>).</w:t>
      </w:r>
    </w:p>
    <w:p w14:paraId="3E0343DE" w14:textId="0C7D5F28" w:rsidR="003108A0" w:rsidRDefault="003108A0" w:rsidP="003108A0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0B84857" w14:textId="78BBFE07" w:rsidR="002612E3" w:rsidRDefault="002612E3" w:rsidP="003108A0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F0D5D3C" w14:textId="1EBEA908" w:rsidR="002612E3" w:rsidRDefault="002612E3" w:rsidP="003108A0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293D3D" w14:textId="31670164" w:rsidR="00CA0B6C" w:rsidRPr="00CA0B6C" w:rsidRDefault="00CA0B6C" w:rsidP="00CA0B6C">
      <w:pPr>
        <w:pStyle w:val="PlainText"/>
        <w:jc w:val="both"/>
        <w:rPr>
          <w:sz w:val="24"/>
          <w:szCs w:val="22"/>
        </w:rPr>
      </w:pPr>
      <w:r w:rsidRPr="00CA0B6C">
        <w:rPr>
          <w:rFonts w:ascii="Times New Roman" w:hAnsi="Times New Roman" w:cs="Times New Roman"/>
          <w:szCs w:val="22"/>
        </w:rPr>
        <w:t xml:space="preserve">Table S2. Uptake efficiency of dsRNA into C6/36 and U4.4 using TRs. Cells were transfected with labeled dsRNA using K4, </w:t>
      </w:r>
      <w:proofErr w:type="spellStart"/>
      <w:r w:rsidRPr="00CA0B6C">
        <w:rPr>
          <w:rFonts w:ascii="Times New Roman" w:hAnsi="Times New Roman" w:cs="Times New Roman"/>
          <w:szCs w:val="22"/>
        </w:rPr>
        <w:t>Metafectene</w:t>
      </w:r>
      <w:proofErr w:type="spellEnd"/>
      <w:r w:rsidRPr="00CA0B6C">
        <w:rPr>
          <w:rFonts w:ascii="Times New Roman" w:hAnsi="Times New Roman" w:cs="Times New Roman"/>
          <w:szCs w:val="22"/>
        </w:rPr>
        <w:t xml:space="preserve"> Pro, </w:t>
      </w:r>
      <w:proofErr w:type="spellStart"/>
      <w:r w:rsidRPr="00CA0B6C">
        <w:rPr>
          <w:rFonts w:ascii="Times New Roman" w:hAnsi="Times New Roman" w:cs="Times New Roman"/>
          <w:szCs w:val="22"/>
        </w:rPr>
        <w:t>Metafectene</w:t>
      </w:r>
      <w:proofErr w:type="spellEnd"/>
      <w:r w:rsidRPr="00CA0B6C">
        <w:rPr>
          <w:rFonts w:ascii="Times New Roman" w:hAnsi="Times New Roman" w:cs="Times New Roman"/>
          <w:szCs w:val="22"/>
        </w:rPr>
        <w:t xml:space="preserve"> SI+, </w:t>
      </w:r>
      <w:proofErr w:type="spellStart"/>
      <w:r w:rsidRPr="00CA0B6C">
        <w:rPr>
          <w:rFonts w:ascii="Times New Roman" w:hAnsi="Times New Roman" w:cs="Times New Roman"/>
          <w:szCs w:val="22"/>
        </w:rPr>
        <w:t>Lipofectamine</w:t>
      </w:r>
      <w:proofErr w:type="spellEnd"/>
      <w:r w:rsidRPr="00CA0B6C">
        <w:rPr>
          <w:rFonts w:ascii="Times New Roman" w:hAnsi="Times New Roman" w:cs="Times New Roman"/>
          <w:szCs w:val="22"/>
        </w:rPr>
        <w:t xml:space="preserve"> 2000, and </w:t>
      </w:r>
      <w:proofErr w:type="spellStart"/>
      <w:r w:rsidRPr="00CA0B6C">
        <w:rPr>
          <w:rFonts w:ascii="Times New Roman" w:hAnsi="Times New Roman" w:cs="Times New Roman"/>
          <w:szCs w:val="22"/>
        </w:rPr>
        <w:t>CellFectin</w:t>
      </w:r>
      <w:proofErr w:type="spellEnd"/>
      <w:r w:rsidRPr="00CA0B6C">
        <w:rPr>
          <w:rFonts w:ascii="Times New Roman" w:hAnsi="Times New Roman" w:cs="Times New Roman"/>
          <w:szCs w:val="22"/>
        </w:rPr>
        <w:t xml:space="preserve"> II. The TRs were used to transfect cells with 200 ng labeled dsRNA, except </w:t>
      </w:r>
      <w:proofErr w:type="spellStart"/>
      <w:r w:rsidRPr="00CA0B6C">
        <w:rPr>
          <w:rFonts w:ascii="Times New Roman" w:hAnsi="Times New Roman" w:cs="Times New Roman"/>
          <w:szCs w:val="22"/>
        </w:rPr>
        <w:t>Lipofectamine</w:t>
      </w:r>
      <w:proofErr w:type="spellEnd"/>
      <w:r w:rsidRPr="00CA0B6C">
        <w:rPr>
          <w:rFonts w:ascii="Times New Roman" w:hAnsi="Times New Roman" w:cs="Times New Roman"/>
          <w:szCs w:val="22"/>
        </w:rPr>
        <w:t xml:space="preserve"> 2000 with only 50 ng. Fluorescence pictures were taken at 24 </w:t>
      </w:r>
      <w:proofErr w:type="spellStart"/>
      <w:r w:rsidRPr="00CA0B6C">
        <w:rPr>
          <w:rFonts w:ascii="Times New Roman" w:hAnsi="Times New Roman" w:cs="Times New Roman"/>
          <w:szCs w:val="22"/>
        </w:rPr>
        <w:t>hpt</w:t>
      </w:r>
      <w:proofErr w:type="spellEnd"/>
      <w:r w:rsidRPr="00CA0B6C">
        <w:rPr>
          <w:rFonts w:ascii="Times New Roman" w:hAnsi="Times New Roman" w:cs="Times New Roman"/>
          <w:szCs w:val="22"/>
        </w:rPr>
        <w:t>. The cells were counted using ImageJ v1.54d, the transfected cells were manually analyzed. The dsRNA upt</w:t>
      </w:r>
      <w:bookmarkStart w:id="1" w:name="_GoBack"/>
      <w:bookmarkEnd w:id="1"/>
      <w:r w:rsidRPr="00CA0B6C">
        <w:rPr>
          <w:rFonts w:ascii="Times New Roman" w:hAnsi="Times New Roman" w:cs="Times New Roman"/>
          <w:szCs w:val="22"/>
        </w:rPr>
        <w:t>ake efficiency represents the ration of transfected cells to total cell count in percentage.</w:t>
      </w:r>
    </w:p>
    <w:p w14:paraId="2D1F2ABF" w14:textId="77777777" w:rsidR="00CA0B6C" w:rsidRPr="00CA0B6C" w:rsidRDefault="00CA0B6C" w:rsidP="00CA0B6C">
      <w:pPr>
        <w:pStyle w:val="PlainTex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3150"/>
      </w:tblGrid>
      <w:tr w:rsidR="00CA0B6C" w:rsidRPr="00940AEA" w14:paraId="5828A8BD" w14:textId="77777777" w:rsidTr="00CA0B6C">
        <w:trPr>
          <w:trHeight w:val="341"/>
          <w:jc w:val="center"/>
        </w:trPr>
        <w:tc>
          <w:tcPr>
            <w:tcW w:w="2965" w:type="dxa"/>
          </w:tcPr>
          <w:p w14:paraId="1FB7B635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r w:rsidRPr="00940AEA">
              <w:rPr>
                <w:rFonts w:ascii="Times New Roman" w:hAnsi="Times New Roman" w:cs="Times New Roman"/>
              </w:rPr>
              <w:t>Transfection reagent</w:t>
            </w:r>
          </w:p>
        </w:tc>
        <w:tc>
          <w:tcPr>
            <w:tcW w:w="3150" w:type="dxa"/>
          </w:tcPr>
          <w:p w14:paraId="65D5DA68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dsRNA uptake</w:t>
            </w:r>
            <w:r w:rsidRPr="00940AEA">
              <w:rPr>
                <w:rFonts w:ascii="Times New Roman" w:hAnsi="Times New Roman" w:cs="Times New Roman"/>
              </w:rPr>
              <w:t xml:space="preserve"> efficiency (%)</w:t>
            </w:r>
          </w:p>
        </w:tc>
      </w:tr>
      <w:tr w:rsidR="00CA0B6C" w:rsidRPr="00940AEA" w14:paraId="29D02154" w14:textId="77777777" w:rsidTr="00CA0B6C">
        <w:trPr>
          <w:trHeight w:val="323"/>
          <w:jc w:val="center"/>
        </w:trPr>
        <w:tc>
          <w:tcPr>
            <w:tcW w:w="6115" w:type="dxa"/>
            <w:gridSpan w:val="2"/>
          </w:tcPr>
          <w:p w14:paraId="2ADE3626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 w:rsidRPr="00940AEA">
              <w:rPr>
                <w:rFonts w:ascii="Times New Roman" w:hAnsi="Times New Roman" w:cs="Times New Roman"/>
              </w:rPr>
              <w:t>C6/36 cell</w:t>
            </w:r>
          </w:p>
        </w:tc>
      </w:tr>
      <w:tr w:rsidR="00CA0B6C" w:rsidRPr="00940AEA" w14:paraId="68AF2D50" w14:textId="77777777" w:rsidTr="00CA0B6C">
        <w:trPr>
          <w:trHeight w:val="341"/>
          <w:jc w:val="center"/>
        </w:trPr>
        <w:tc>
          <w:tcPr>
            <w:tcW w:w="2965" w:type="dxa"/>
          </w:tcPr>
          <w:p w14:paraId="309B5EF8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r w:rsidRPr="00940AEA">
              <w:rPr>
                <w:rFonts w:ascii="Times New Roman" w:hAnsi="Times New Roman" w:cs="Times New Roman"/>
              </w:rPr>
              <w:t>No Transfection reagent (w/o)</w:t>
            </w:r>
          </w:p>
        </w:tc>
        <w:tc>
          <w:tcPr>
            <w:tcW w:w="3150" w:type="dxa"/>
          </w:tcPr>
          <w:p w14:paraId="5397268F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</w:tr>
      <w:tr w:rsidR="00CA0B6C" w:rsidRPr="00940AEA" w14:paraId="23B6D837" w14:textId="77777777" w:rsidTr="00CA0B6C">
        <w:trPr>
          <w:trHeight w:val="323"/>
          <w:jc w:val="center"/>
        </w:trPr>
        <w:tc>
          <w:tcPr>
            <w:tcW w:w="2965" w:type="dxa"/>
          </w:tcPr>
          <w:p w14:paraId="236A4F73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r w:rsidRPr="00940AEA">
              <w:rPr>
                <w:rFonts w:ascii="Times New Roman" w:hAnsi="Times New Roman" w:cs="Times New Roman"/>
              </w:rPr>
              <w:t>K4 transfection system</w:t>
            </w:r>
          </w:p>
        </w:tc>
        <w:tc>
          <w:tcPr>
            <w:tcW w:w="3150" w:type="dxa"/>
          </w:tcPr>
          <w:p w14:paraId="4076AC25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95.52</w:t>
            </w:r>
          </w:p>
        </w:tc>
      </w:tr>
      <w:tr w:rsidR="00CA0B6C" w:rsidRPr="00940AEA" w14:paraId="6805F978" w14:textId="77777777" w:rsidTr="00CA0B6C">
        <w:trPr>
          <w:trHeight w:val="341"/>
          <w:jc w:val="center"/>
        </w:trPr>
        <w:tc>
          <w:tcPr>
            <w:tcW w:w="2965" w:type="dxa"/>
          </w:tcPr>
          <w:p w14:paraId="3891887A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proofErr w:type="spellStart"/>
            <w:r w:rsidRPr="00940AEA">
              <w:rPr>
                <w:rFonts w:ascii="Times New Roman" w:hAnsi="Times New Roman" w:cs="Times New Roman"/>
              </w:rPr>
              <w:t>Metafectene</w:t>
            </w:r>
            <w:proofErr w:type="spellEnd"/>
            <w:r w:rsidRPr="00940AEA">
              <w:rPr>
                <w:rFonts w:ascii="Times New Roman" w:hAnsi="Times New Roman" w:cs="Times New Roman"/>
              </w:rPr>
              <w:t xml:space="preserve"> Pro</w:t>
            </w:r>
          </w:p>
        </w:tc>
        <w:tc>
          <w:tcPr>
            <w:tcW w:w="3150" w:type="dxa"/>
          </w:tcPr>
          <w:p w14:paraId="422D89A3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92.33</w:t>
            </w:r>
          </w:p>
        </w:tc>
      </w:tr>
      <w:tr w:rsidR="00CA0B6C" w:rsidRPr="00940AEA" w14:paraId="7D52B596" w14:textId="77777777" w:rsidTr="00CA0B6C">
        <w:trPr>
          <w:trHeight w:val="323"/>
          <w:jc w:val="center"/>
        </w:trPr>
        <w:tc>
          <w:tcPr>
            <w:tcW w:w="2965" w:type="dxa"/>
          </w:tcPr>
          <w:p w14:paraId="484066D5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proofErr w:type="spellStart"/>
            <w:r w:rsidRPr="00940AEA">
              <w:rPr>
                <w:rFonts w:ascii="Times New Roman" w:hAnsi="Times New Roman" w:cs="Times New Roman"/>
              </w:rPr>
              <w:t>Metafectene</w:t>
            </w:r>
            <w:proofErr w:type="spellEnd"/>
            <w:r w:rsidRPr="00940AEA">
              <w:rPr>
                <w:rFonts w:ascii="Times New Roman" w:hAnsi="Times New Roman" w:cs="Times New Roman"/>
              </w:rPr>
              <w:t xml:space="preserve"> SI+</w:t>
            </w:r>
          </w:p>
        </w:tc>
        <w:tc>
          <w:tcPr>
            <w:tcW w:w="3150" w:type="dxa"/>
          </w:tcPr>
          <w:p w14:paraId="69B5C4FB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99.71</w:t>
            </w:r>
          </w:p>
        </w:tc>
      </w:tr>
      <w:tr w:rsidR="00CA0B6C" w:rsidRPr="00940AEA" w14:paraId="6D644F2D" w14:textId="77777777" w:rsidTr="00CA0B6C">
        <w:trPr>
          <w:trHeight w:val="341"/>
          <w:jc w:val="center"/>
        </w:trPr>
        <w:tc>
          <w:tcPr>
            <w:tcW w:w="2965" w:type="dxa"/>
          </w:tcPr>
          <w:p w14:paraId="690D249D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proofErr w:type="spellStart"/>
            <w:r w:rsidRPr="00940AEA">
              <w:rPr>
                <w:rFonts w:ascii="Times New Roman" w:hAnsi="Times New Roman" w:cs="Times New Roman"/>
              </w:rPr>
              <w:t>Lipofectamine</w:t>
            </w:r>
            <w:proofErr w:type="spellEnd"/>
            <w:r w:rsidRPr="00940AEA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3150" w:type="dxa"/>
          </w:tcPr>
          <w:p w14:paraId="3842953E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64.84</w:t>
            </w:r>
          </w:p>
        </w:tc>
      </w:tr>
      <w:tr w:rsidR="00CA0B6C" w:rsidRPr="00940AEA" w14:paraId="070A28DA" w14:textId="77777777" w:rsidTr="00CA0B6C">
        <w:trPr>
          <w:trHeight w:val="323"/>
          <w:jc w:val="center"/>
        </w:trPr>
        <w:tc>
          <w:tcPr>
            <w:tcW w:w="2965" w:type="dxa"/>
          </w:tcPr>
          <w:p w14:paraId="3C3E6184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proofErr w:type="spellStart"/>
            <w:r w:rsidRPr="00940AEA">
              <w:rPr>
                <w:rFonts w:ascii="Times New Roman" w:hAnsi="Times New Roman" w:cs="Times New Roman"/>
              </w:rPr>
              <w:t>CellFectin</w:t>
            </w:r>
            <w:proofErr w:type="spellEnd"/>
            <w:r w:rsidRPr="00940AEA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3150" w:type="dxa"/>
          </w:tcPr>
          <w:p w14:paraId="402FDBA5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97.24</w:t>
            </w:r>
          </w:p>
        </w:tc>
      </w:tr>
      <w:tr w:rsidR="00CA0B6C" w:rsidRPr="00940AEA" w14:paraId="17F7050D" w14:textId="77777777" w:rsidTr="00CA0B6C">
        <w:trPr>
          <w:trHeight w:val="323"/>
          <w:jc w:val="center"/>
        </w:trPr>
        <w:tc>
          <w:tcPr>
            <w:tcW w:w="6115" w:type="dxa"/>
            <w:gridSpan w:val="2"/>
          </w:tcPr>
          <w:p w14:paraId="2BCDF9DB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 w:rsidRPr="00940AEA">
              <w:rPr>
                <w:rFonts w:ascii="Times New Roman" w:hAnsi="Times New Roman" w:cs="Times New Roman"/>
              </w:rPr>
              <w:t>U4.4 cell</w:t>
            </w:r>
          </w:p>
        </w:tc>
      </w:tr>
      <w:tr w:rsidR="00CA0B6C" w:rsidRPr="00940AEA" w14:paraId="27943396" w14:textId="77777777" w:rsidTr="00CA0B6C">
        <w:trPr>
          <w:trHeight w:val="323"/>
          <w:jc w:val="center"/>
        </w:trPr>
        <w:tc>
          <w:tcPr>
            <w:tcW w:w="2965" w:type="dxa"/>
          </w:tcPr>
          <w:p w14:paraId="7A8989ED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r w:rsidRPr="00940AEA">
              <w:rPr>
                <w:rFonts w:ascii="Times New Roman" w:hAnsi="Times New Roman" w:cs="Times New Roman"/>
              </w:rPr>
              <w:t>No Transfection reagent (w/o)</w:t>
            </w:r>
          </w:p>
        </w:tc>
        <w:tc>
          <w:tcPr>
            <w:tcW w:w="3150" w:type="dxa"/>
          </w:tcPr>
          <w:p w14:paraId="097D50DF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17.99</w:t>
            </w:r>
          </w:p>
        </w:tc>
      </w:tr>
      <w:tr w:rsidR="00CA0B6C" w:rsidRPr="00940AEA" w14:paraId="6DB019E7" w14:textId="77777777" w:rsidTr="00CA0B6C">
        <w:trPr>
          <w:trHeight w:val="323"/>
          <w:jc w:val="center"/>
        </w:trPr>
        <w:tc>
          <w:tcPr>
            <w:tcW w:w="2965" w:type="dxa"/>
          </w:tcPr>
          <w:p w14:paraId="7B8BBA49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r w:rsidRPr="00940AEA">
              <w:rPr>
                <w:rFonts w:ascii="Times New Roman" w:hAnsi="Times New Roman" w:cs="Times New Roman"/>
              </w:rPr>
              <w:t>K4 transfection system</w:t>
            </w:r>
          </w:p>
        </w:tc>
        <w:tc>
          <w:tcPr>
            <w:tcW w:w="3150" w:type="dxa"/>
          </w:tcPr>
          <w:p w14:paraId="3A767696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91.56</w:t>
            </w:r>
          </w:p>
        </w:tc>
      </w:tr>
      <w:tr w:rsidR="00CA0B6C" w:rsidRPr="00940AEA" w14:paraId="66D17D28" w14:textId="77777777" w:rsidTr="00CA0B6C">
        <w:trPr>
          <w:trHeight w:val="323"/>
          <w:jc w:val="center"/>
        </w:trPr>
        <w:tc>
          <w:tcPr>
            <w:tcW w:w="2965" w:type="dxa"/>
          </w:tcPr>
          <w:p w14:paraId="17DEA2B7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proofErr w:type="spellStart"/>
            <w:r w:rsidRPr="00940AEA">
              <w:rPr>
                <w:rFonts w:ascii="Times New Roman" w:hAnsi="Times New Roman" w:cs="Times New Roman"/>
              </w:rPr>
              <w:t>Metafectene</w:t>
            </w:r>
            <w:proofErr w:type="spellEnd"/>
            <w:r w:rsidRPr="00940AEA">
              <w:rPr>
                <w:rFonts w:ascii="Times New Roman" w:hAnsi="Times New Roman" w:cs="Times New Roman"/>
              </w:rPr>
              <w:t xml:space="preserve"> Pro</w:t>
            </w:r>
          </w:p>
        </w:tc>
        <w:tc>
          <w:tcPr>
            <w:tcW w:w="3150" w:type="dxa"/>
          </w:tcPr>
          <w:p w14:paraId="5314FA41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90.22</w:t>
            </w:r>
          </w:p>
        </w:tc>
      </w:tr>
      <w:tr w:rsidR="00CA0B6C" w:rsidRPr="00940AEA" w14:paraId="30A95032" w14:textId="77777777" w:rsidTr="00CA0B6C">
        <w:trPr>
          <w:trHeight w:val="323"/>
          <w:jc w:val="center"/>
        </w:trPr>
        <w:tc>
          <w:tcPr>
            <w:tcW w:w="2965" w:type="dxa"/>
          </w:tcPr>
          <w:p w14:paraId="0DBB56CE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proofErr w:type="spellStart"/>
            <w:r w:rsidRPr="00940AEA">
              <w:rPr>
                <w:rFonts w:ascii="Times New Roman" w:hAnsi="Times New Roman" w:cs="Times New Roman"/>
              </w:rPr>
              <w:t>Metafectene</w:t>
            </w:r>
            <w:proofErr w:type="spellEnd"/>
            <w:r w:rsidRPr="00940AEA">
              <w:rPr>
                <w:rFonts w:ascii="Times New Roman" w:hAnsi="Times New Roman" w:cs="Times New Roman"/>
              </w:rPr>
              <w:t xml:space="preserve"> SI+</w:t>
            </w:r>
          </w:p>
        </w:tc>
        <w:tc>
          <w:tcPr>
            <w:tcW w:w="3150" w:type="dxa"/>
          </w:tcPr>
          <w:p w14:paraId="66FDC632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98.48</w:t>
            </w:r>
          </w:p>
        </w:tc>
      </w:tr>
      <w:tr w:rsidR="00CA0B6C" w:rsidRPr="00940AEA" w14:paraId="0789FD33" w14:textId="77777777" w:rsidTr="00CA0B6C">
        <w:trPr>
          <w:trHeight w:val="323"/>
          <w:jc w:val="center"/>
        </w:trPr>
        <w:tc>
          <w:tcPr>
            <w:tcW w:w="2965" w:type="dxa"/>
          </w:tcPr>
          <w:p w14:paraId="6A765472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proofErr w:type="spellStart"/>
            <w:r w:rsidRPr="00940AEA">
              <w:rPr>
                <w:rFonts w:ascii="Times New Roman" w:hAnsi="Times New Roman" w:cs="Times New Roman"/>
              </w:rPr>
              <w:t>Lipofectamine</w:t>
            </w:r>
            <w:proofErr w:type="spellEnd"/>
            <w:r w:rsidRPr="00940AEA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3150" w:type="dxa"/>
          </w:tcPr>
          <w:p w14:paraId="589281CA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59.83</w:t>
            </w:r>
          </w:p>
        </w:tc>
      </w:tr>
      <w:tr w:rsidR="00CA0B6C" w:rsidRPr="00940AEA" w14:paraId="02C6C35A" w14:textId="77777777" w:rsidTr="00CA0B6C">
        <w:trPr>
          <w:trHeight w:val="323"/>
          <w:jc w:val="center"/>
        </w:trPr>
        <w:tc>
          <w:tcPr>
            <w:tcW w:w="2965" w:type="dxa"/>
          </w:tcPr>
          <w:p w14:paraId="53C346B2" w14:textId="77777777" w:rsidR="00CA0B6C" w:rsidRPr="00940AEA" w:rsidRDefault="00CA0B6C" w:rsidP="006A091A">
            <w:pPr>
              <w:rPr>
                <w:rFonts w:ascii="Times New Roman" w:hAnsi="Times New Roman" w:cs="Times New Roman"/>
              </w:rPr>
            </w:pPr>
            <w:proofErr w:type="spellStart"/>
            <w:r w:rsidRPr="00940AEA">
              <w:rPr>
                <w:rFonts w:ascii="Times New Roman" w:hAnsi="Times New Roman" w:cs="Times New Roman"/>
              </w:rPr>
              <w:t>CellFectin</w:t>
            </w:r>
            <w:proofErr w:type="spellEnd"/>
            <w:r w:rsidRPr="00940AEA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3150" w:type="dxa"/>
          </w:tcPr>
          <w:p w14:paraId="057C0B36" w14:textId="77777777" w:rsidR="00CA0B6C" w:rsidRPr="00940AEA" w:rsidRDefault="00CA0B6C" w:rsidP="006A0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96.17</w:t>
            </w:r>
          </w:p>
        </w:tc>
      </w:tr>
    </w:tbl>
    <w:p w14:paraId="1E411808" w14:textId="195C9D20" w:rsidR="00CA0B6C" w:rsidRDefault="00CA0B6C" w:rsidP="00CA0B6C">
      <w:pPr>
        <w:pStyle w:val="PlainText"/>
      </w:pPr>
    </w:p>
    <w:p w14:paraId="1104A660" w14:textId="7A6F6ADE" w:rsidR="00CA0B6C" w:rsidRDefault="00CA0B6C" w:rsidP="00CA0B6C">
      <w:pPr>
        <w:pStyle w:val="PlainText"/>
      </w:pPr>
    </w:p>
    <w:p w14:paraId="1F63B71E" w14:textId="77777777" w:rsidR="00CA0B6C" w:rsidRDefault="00CA0B6C" w:rsidP="00CA0B6C">
      <w:pPr>
        <w:pStyle w:val="PlainText"/>
      </w:pPr>
    </w:p>
    <w:p w14:paraId="331F8FC6" w14:textId="7631641D" w:rsidR="00565608" w:rsidRDefault="000559E1" w:rsidP="00565608">
      <w:pPr>
        <w:keepNext/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F8C7ECF" wp14:editId="1BB126FC">
            <wp:extent cx="5759450" cy="356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B7E63" w14:textId="02F9AD9F" w:rsidR="00565608" w:rsidRPr="00565608" w:rsidRDefault="00565608" w:rsidP="00565608">
      <w:pPr>
        <w:keepNext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5608">
        <w:rPr>
          <w:rFonts w:ascii="Times New Roman" w:hAnsi="Times New Roman" w:cs="Times New Roman"/>
          <w:sz w:val="20"/>
          <w:szCs w:val="20"/>
        </w:rPr>
        <w:t xml:space="preserve">Fig. S3: </w:t>
      </w:r>
      <w:r w:rsidR="00534797">
        <w:rPr>
          <w:rFonts w:ascii="Times New Roman" w:hAnsi="Times New Roman" w:cs="Times New Roman"/>
          <w:sz w:val="20"/>
          <w:szCs w:val="20"/>
        </w:rPr>
        <w:t xml:space="preserve">Red fluorescence intensity in </w:t>
      </w:r>
      <w:r w:rsidRPr="00565608">
        <w:rPr>
          <w:rFonts w:ascii="Times New Roman" w:hAnsi="Times New Roman" w:cs="Times New Roman"/>
          <w:sz w:val="20"/>
          <w:szCs w:val="20"/>
        </w:rPr>
        <w:t>C6/36 and U4.4 cells</w:t>
      </w:r>
      <w:r w:rsidR="00534797">
        <w:rPr>
          <w:rFonts w:ascii="Times New Roman" w:hAnsi="Times New Roman" w:cs="Times New Roman"/>
          <w:sz w:val="20"/>
          <w:szCs w:val="20"/>
        </w:rPr>
        <w:t xml:space="preserve"> after infection with </w:t>
      </w:r>
      <w:proofErr w:type="spellStart"/>
      <w:r w:rsidR="00534797">
        <w:rPr>
          <w:rFonts w:ascii="Times New Roman" w:hAnsi="Times New Roman" w:cs="Times New Roman"/>
          <w:sz w:val="20"/>
          <w:szCs w:val="20"/>
        </w:rPr>
        <w:t>mCherry</w:t>
      </w:r>
      <w:proofErr w:type="spellEnd"/>
      <w:r w:rsidR="00534797">
        <w:rPr>
          <w:rFonts w:ascii="Times New Roman" w:hAnsi="Times New Roman" w:cs="Times New Roman"/>
          <w:sz w:val="20"/>
          <w:szCs w:val="20"/>
        </w:rPr>
        <w:t>-SFV</w:t>
      </w:r>
      <w:r w:rsidRPr="00565608">
        <w:rPr>
          <w:rFonts w:ascii="Times New Roman" w:hAnsi="Times New Roman" w:cs="Times New Roman"/>
          <w:sz w:val="20"/>
          <w:szCs w:val="20"/>
        </w:rPr>
        <w:t xml:space="preserve">. The cells were infected at full confluency with </w:t>
      </w:r>
      <w:proofErr w:type="spellStart"/>
      <w:r w:rsidRPr="00565608">
        <w:rPr>
          <w:rFonts w:ascii="Times New Roman" w:hAnsi="Times New Roman" w:cs="Times New Roman"/>
          <w:sz w:val="20"/>
          <w:szCs w:val="20"/>
        </w:rPr>
        <w:t>mCherry</w:t>
      </w:r>
      <w:proofErr w:type="spellEnd"/>
      <w:r w:rsidRPr="00565608">
        <w:rPr>
          <w:rFonts w:ascii="Times New Roman" w:hAnsi="Times New Roman" w:cs="Times New Roman"/>
          <w:sz w:val="20"/>
          <w:szCs w:val="20"/>
        </w:rPr>
        <w:t xml:space="preserve">-SFV </w:t>
      </w:r>
      <w:r w:rsidR="00534797">
        <w:rPr>
          <w:rFonts w:ascii="Times New Roman" w:hAnsi="Times New Roman" w:cs="Times New Roman"/>
          <w:sz w:val="20"/>
          <w:szCs w:val="20"/>
        </w:rPr>
        <w:t xml:space="preserve">(MOI 0.01) </w:t>
      </w:r>
      <w:r w:rsidRPr="00565608">
        <w:rPr>
          <w:rFonts w:ascii="Times New Roman" w:hAnsi="Times New Roman" w:cs="Times New Roman"/>
          <w:sz w:val="20"/>
          <w:szCs w:val="20"/>
        </w:rPr>
        <w:t>and the total red intensity of the virus and cell count were analyzed at 12, 24, 48</w:t>
      </w:r>
      <w:r w:rsidR="006D5968">
        <w:rPr>
          <w:rFonts w:ascii="Times New Roman" w:hAnsi="Times New Roman" w:cs="Times New Roman"/>
          <w:sz w:val="20"/>
          <w:szCs w:val="20"/>
        </w:rPr>
        <w:t>,</w:t>
      </w:r>
      <w:r w:rsidRPr="00565608">
        <w:rPr>
          <w:rFonts w:ascii="Times New Roman" w:hAnsi="Times New Roman" w:cs="Times New Roman"/>
          <w:sz w:val="20"/>
          <w:szCs w:val="20"/>
        </w:rPr>
        <w:t xml:space="preserve"> and 72 </w:t>
      </w:r>
      <w:proofErr w:type="spellStart"/>
      <w:r w:rsidRPr="00565608">
        <w:rPr>
          <w:rFonts w:ascii="Times New Roman" w:hAnsi="Times New Roman" w:cs="Times New Roman"/>
          <w:sz w:val="20"/>
          <w:szCs w:val="20"/>
        </w:rPr>
        <w:t>hpi</w:t>
      </w:r>
      <w:proofErr w:type="spellEnd"/>
      <w:r w:rsidRPr="00565608">
        <w:rPr>
          <w:rFonts w:ascii="Times New Roman" w:hAnsi="Times New Roman" w:cs="Times New Roman"/>
          <w:sz w:val="20"/>
          <w:szCs w:val="20"/>
        </w:rPr>
        <w:t>. The data are mean values (n = 3) of the total red intensity per cell (total red intensity/total cell count)</w:t>
      </w:r>
      <w:r w:rsidR="00534797">
        <w:rPr>
          <w:rFonts w:ascii="Times New Roman" w:hAnsi="Times New Roman" w:cs="Times New Roman"/>
          <w:sz w:val="20"/>
          <w:szCs w:val="20"/>
        </w:rPr>
        <w:t xml:space="preserve"> </w:t>
      </w:r>
      <w:r w:rsidRPr="00565608">
        <w:rPr>
          <w:rFonts w:ascii="Times New Roman" w:hAnsi="Times New Roman" w:cs="Times New Roman"/>
          <w:sz w:val="20"/>
          <w:szCs w:val="20"/>
        </w:rPr>
        <w:t>and the error bars represent standard deviations.</w:t>
      </w:r>
    </w:p>
    <w:p w14:paraId="13675068" w14:textId="77777777" w:rsidR="002612E3" w:rsidRDefault="002612E3" w:rsidP="003108A0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2612E3" w:rsidSect="00B900B3">
      <w:pgSz w:w="11906" w:h="16838"/>
      <w:pgMar w:top="99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A0"/>
    <w:rsid w:val="00006852"/>
    <w:rsid w:val="000559E1"/>
    <w:rsid w:val="000C6326"/>
    <w:rsid w:val="00112E20"/>
    <w:rsid w:val="001744F3"/>
    <w:rsid w:val="00214AFA"/>
    <w:rsid w:val="002612E3"/>
    <w:rsid w:val="002838EB"/>
    <w:rsid w:val="002E66EE"/>
    <w:rsid w:val="003108A0"/>
    <w:rsid w:val="004D2983"/>
    <w:rsid w:val="00534797"/>
    <w:rsid w:val="00544C16"/>
    <w:rsid w:val="00565608"/>
    <w:rsid w:val="00602DA9"/>
    <w:rsid w:val="006D5968"/>
    <w:rsid w:val="007A02FE"/>
    <w:rsid w:val="008F4692"/>
    <w:rsid w:val="009B3F83"/>
    <w:rsid w:val="00A16E28"/>
    <w:rsid w:val="00B85208"/>
    <w:rsid w:val="00B900B3"/>
    <w:rsid w:val="00C1217B"/>
    <w:rsid w:val="00CA0B6C"/>
    <w:rsid w:val="00FC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05F08"/>
  <w15:chartTrackingRefBased/>
  <w15:docId w15:val="{AD283DB6-8622-4507-8766-E2B192ED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CA0B6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0B6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61D9C13FF0D4418688EB42F1DC3AD1" ma:contentTypeVersion="6" ma:contentTypeDescription="Ein neues Dokument erstellen." ma:contentTypeScope="" ma:versionID="ca6fd74c8ee4390155c463f7ef2843a8">
  <xsd:schema xmlns:xsd="http://www.w3.org/2001/XMLSchema" xmlns:xs="http://www.w3.org/2001/XMLSchema" xmlns:p="http://schemas.microsoft.com/office/2006/metadata/properties" xmlns:ns2="d9f28934-df11-4b74-a76b-9271254ecdfd" xmlns:ns3="5faf45d0-ed62-4d68-aecb-d05a01aaf5af" targetNamespace="http://schemas.microsoft.com/office/2006/metadata/properties" ma:root="true" ma:fieldsID="8ad72ec4023c59002256ed9e9226c489" ns2:_="" ns3:_="">
    <xsd:import namespace="d9f28934-df11-4b74-a76b-9271254ecdfd"/>
    <xsd:import namespace="5faf45d0-ed62-4d68-aecb-d05a01aaf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28934-df11-4b74-a76b-9271254ec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f45d0-ed62-4d68-aecb-d05a01aaf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1689A2-D0C4-4077-9524-846AAA089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f28934-df11-4b74-a76b-9271254ecdfd"/>
    <ds:schemaRef ds:uri="5faf45d0-ed62-4d68-aecb-d05a01aaf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794126-9108-4C1F-A21A-740E207951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D07B0-2685-497B-B413-F3C2517FA9F7}">
  <ds:schemaRefs>
    <ds:schemaRef ds:uri="http://purl.org/dc/terms/"/>
    <ds:schemaRef ds:uri="http://www.w3.org/XML/1998/namespace"/>
    <ds:schemaRef ds:uri="http://purl.org/dc/elements/1.1/"/>
    <ds:schemaRef ds:uri="d9f28934-df11-4b74-a76b-9271254ecdfd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faf45d0-ed62-4d68-aecb-d05a01aaf5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Omokungbe, Bodunrin</dc:creator>
  <cp:keywords/>
  <dc:description/>
  <cp:lastModifiedBy>Poornima Thiruvudaiselvi</cp:lastModifiedBy>
  <cp:revision>11</cp:revision>
  <dcterms:created xsi:type="dcterms:W3CDTF">2024-05-23T12:56:00Z</dcterms:created>
  <dcterms:modified xsi:type="dcterms:W3CDTF">2024-06-03T14:47:00Z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0x0101002061D9C13FF0D4418688EB42F1DC3AD1</vt:lpwstr>
  </property>
</Properties>
</file>