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D3AEE" w14:textId="77777777" w:rsidR="003A7A87" w:rsidRPr="00A2042E" w:rsidRDefault="005B06F2" w:rsidP="00566928">
      <w:pPr>
        <w:spacing w:after="160" w:line="360" w:lineRule="auto"/>
        <w:jc w:val="center"/>
        <w:rPr>
          <w:rFonts w:ascii="Times New Roman" w:eastAsia="Times New Roman" w:hAnsi="Times New Roman" w:cs="Times New Roman"/>
          <w:b/>
          <w:sz w:val="28"/>
          <w:szCs w:val="24"/>
        </w:rPr>
      </w:pPr>
      <w:bookmarkStart w:id="0" w:name="_GoBack"/>
      <w:r w:rsidRPr="00A2042E">
        <w:rPr>
          <w:rFonts w:ascii="Times New Roman" w:eastAsia="Times New Roman" w:hAnsi="Times New Roman" w:cs="Times New Roman"/>
          <w:b/>
          <w:sz w:val="28"/>
          <w:szCs w:val="24"/>
        </w:rPr>
        <w:t xml:space="preserve">Modeling platform to assess the effectiveness of single and integrated </w:t>
      </w:r>
      <w:r w:rsidRPr="00A2042E">
        <w:rPr>
          <w:rFonts w:ascii="Times New Roman" w:eastAsia="Times New Roman" w:hAnsi="Times New Roman" w:cs="Times New Roman"/>
          <w:b/>
          <w:i/>
          <w:sz w:val="28"/>
          <w:szCs w:val="24"/>
        </w:rPr>
        <w:t>Ixodes scapularis</w:t>
      </w:r>
      <w:r w:rsidRPr="00A2042E">
        <w:rPr>
          <w:rFonts w:ascii="Times New Roman" w:eastAsia="Times New Roman" w:hAnsi="Times New Roman" w:cs="Times New Roman"/>
          <w:b/>
          <w:sz w:val="28"/>
          <w:szCs w:val="24"/>
        </w:rPr>
        <w:t xml:space="preserve"> tick control methods</w:t>
      </w:r>
    </w:p>
    <w:p w14:paraId="0BF66A79" w14:textId="240736E6" w:rsidR="00A2042E" w:rsidRPr="00566928" w:rsidRDefault="00A2042E" w:rsidP="00566928">
      <w:pPr>
        <w:spacing w:after="160" w:line="360" w:lineRule="auto"/>
        <w:jc w:val="center"/>
        <w:rPr>
          <w:rFonts w:ascii="Times New Roman" w:eastAsia="Times New Roman" w:hAnsi="Times New Roman" w:cs="Times New Roman"/>
          <w:sz w:val="32"/>
          <w:szCs w:val="24"/>
        </w:rPr>
      </w:pPr>
      <w:r w:rsidRPr="00566928">
        <w:rPr>
          <w:rFonts w:ascii="Times New Roman" w:eastAsia="Times New Roman" w:hAnsi="Times New Roman" w:cs="Times New Roman"/>
          <w:b/>
          <w:sz w:val="32"/>
          <w:szCs w:val="24"/>
        </w:rPr>
        <w:t>Supplementary material</w:t>
      </w:r>
    </w:p>
    <w:p w14:paraId="53DA97DF" w14:textId="7F194B57" w:rsidR="003A7A87" w:rsidRPr="00566928" w:rsidRDefault="005B06F2" w:rsidP="00566928">
      <w:pPr>
        <w:spacing w:after="160" w:line="360" w:lineRule="auto"/>
        <w:jc w:val="both"/>
        <w:rPr>
          <w:rFonts w:ascii="Times New Roman" w:eastAsia="Times New Roman" w:hAnsi="Times New Roman" w:cs="Times New Roman"/>
          <w:sz w:val="24"/>
          <w:szCs w:val="24"/>
          <w:vertAlign w:val="superscript"/>
        </w:rPr>
      </w:pPr>
      <w:r w:rsidRPr="00566928">
        <w:rPr>
          <w:rFonts w:ascii="Times New Roman" w:eastAsia="Times New Roman" w:hAnsi="Times New Roman" w:cs="Times New Roman"/>
          <w:sz w:val="24"/>
          <w:szCs w:val="24"/>
        </w:rPr>
        <w:t>Daniel Ruiz-Carrascal, Jonathan Bastard, Scott C. Williams, and Maria Diuk-Wasser</w:t>
      </w:r>
    </w:p>
    <w:p w14:paraId="19EAE58B" w14:textId="404A4102" w:rsidR="004C4529" w:rsidRPr="00A2042E" w:rsidRDefault="004C4529" w:rsidP="00566928">
      <w:pPr>
        <w:spacing w:after="160" w:line="360" w:lineRule="auto"/>
        <w:jc w:val="both"/>
        <w:rPr>
          <w:rFonts w:ascii="Times New Roman" w:eastAsia="Times New Roman" w:hAnsi="Times New Roman" w:cs="Times New Roman"/>
          <w:sz w:val="24"/>
          <w:szCs w:val="24"/>
          <w:highlight w:val="yellow"/>
        </w:rPr>
      </w:pPr>
    </w:p>
    <w:p w14:paraId="331BF91F" w14:textId="495E5CDF" w:rsidR="003A7A87" w:rsidRPr="00566928" w:rsidRDefault="003A7A87" w:rsidP="004C4529">
      <w:pPr>
        <w:spacing w:after="160" w:line="360" w:lineRule="auto"/>
        <w:jc w:val="center"/>
        <w:rPr>
          <w:rFonts w:ascii="Times New Roman" w:eastAsia="Times New Roman" w:hAnsi="Times New Roman" w:cs="Times New Roman"/>
          <w:b/>
          <w:sz w:val="32"/>
          <w:szCs w:val="24"/>
        </w:rPr>
      </w:pPr>
    </w:p>
    <w:p w14:paraId="5330EA22" w14:textId="4EEC859A" w:rsidR="003A7A87" w:rsidRPr="00566928" w:rsidRDefault="005B06F2" w:rsidP="004C4529">
      <w:pPr>
        <w:spacing w:after="160" w:line="360" w:lineRule="auto"/>
        <w:jc w:val="both"/>
        <w:rPr>
          <w:rFonts w:ascii="Times New Roman" w:eastAsia="Times New Roman" w:hAnsi="Times New Roman" w:cs="Times New Roman"/>
          <w:sz w:val="24"/>
          <w:szCs w:val="24"/>
          <w:highlight w:val="white"/>
        </w:rPr>
      </w:pPr>
      <w:r w:rsidRPr="00566928">
        <w:rPr>
          <w:rFonts w:ascii="Times New Roman" w:eastAsia="Times New Roman" w:hAnsi="Times New Roman" w:cs="Times New Roman"/>
          <w:sz w:val="24"/>
          <w:szCs w:val="24"/>
          <w:highlight w:val="white"/>
        </w:rPr>
        <w:t xml:space="preserve">Single </w:t>
      </w:r>
      <w:r w:rsidR="00AC34D6" w:rsidRPr="00566928">
        <w:rPr>
          <w:rFonts w:ascii="Times New Roman" w:eastAsia="Times New Roman" w:hAnsi="Times New Roman" w:cs="Times New Roman"/>
          <w:sz w:val="24"/>
          <w:szCs w:val="24"/>
          <w:highlight w:val="white"/>
        </w:rPr>
        <w:t>“</w:t>
      </w:r>
      <w:r w:rsidRPr="00566928">
        <w:rPr>
          <w:rFonts w:ascii="Times New Roman" w:eastAsia="Times New Roman" w:hAnsi="Times New Roman" w:cs="Times New Roman"/>
          <w:sz w:val="24"/>
          <w:szCs w:val="24"/>
          <w:highlight w:val="white"/>
        </w:rPr>
        <w:t>Deer</w:t>
      </w:r>
      <w:r w:rsidR="00EC6C90" w:rsidRPr="00566928">
        <w:rPr>
          <w:rFonts w:ascii="Times New Roman" w:eastAsia="Times New Roman" w:hAnsi="Times New Roman" w:cs="Times New Roman"/>
          <w:sz w:val="24"/>
          <w:szCs w:val="24"/>
          <w:highlight w:val="white"/>
        </w:rPr>
        <w:t xml:space="preserve"> </w:t>
      </w:r>
      <w:r w:rsidRPr="00566928">
        <w:rPr>
          <w:rFonts w:ascii="Times New Roman" w:eastAsia="Times New Roman" w:hAnsi="Times New Roman" w:cs="Times New Roman"/>
          <w:sz w:val="24"/>
          <w:szCs w:val="24"/>
          <w:highlight w:val="white"/>
        </w:rPr>
        <w:t>Only</w:t>
      </w:r>
      <w:r w:rsidR="00AC34D6" w:rsidRPr="00566928">
        <w:rPr>
          <w:rFonts w:ascii="Times New Roman" w:eastAsia="Times New Roman" w:hAnsi="Times New Roman" w:cs="Times New Roman"/>
          <w:sz w:val="24"/>
          <w:szCs w:val="24"/>
          <w:highlight w:val="white"/>
        </w:rPr>
        <w:t>”</w:t>
      </w:r>
      <w:r w:rsidRPr="00566928">
        <w:rPr>
          <w:rFonts w:ascii="Times New Roman" w:eastAsia="Times New Roman" w:hAnsi="Times New Roman" w:cs="Times New Roman"/>
          <w:sz w:val="24"/>
          <w:szCs w:val="24"/>
          <w:highlight w:val="white"/>
        </w:rPr>
        <w:t xml:space="preserve"> treatments were conducted in eight (8) </w:t>
      </w:r>
      <w:r w:rsidR="000F6BA7">
        <w:rPr>
          <w:rFonts w:ascii="Times New Roman" w:eastAsia="Times New Roman" w:hAnsi="Times New Roman" w:cs="Times New Roman"/>
          <w:sz w:val="24"/>
          <w:szCs w:val="24"/>
          <w:highlight w:val="white"/>
        </w:rPr>
        <w:t>properties</w:t>
      </w:r>
      <w:r w:rsidRPr="00566928">
        <w:rPr>
          <w:rFonts w:ascii="Times New Roman" w:eastAsia="Times New Roman" w:hAnsi="Times New Roman" w:cs="Times New Roman"/>
          <w:sz w:val="24"/>
          <w:szCs w:val="24"/>
          <w:highlight w:val="white"/>
        </w:rPr>
        <w:t xml:space="preserve">. A single </w:t>
      </w:r>
      <w:r w:rsidR="00AC34D6" w:rsidRPr="00566928">
        <w:rPr>
          <w:rFonts w:ascii="Times New Roman" w:eastAsia="Times New Roman" w:hAnsi="Times New Roman" w:cs="Times New Roman"/>
          <w:sz w:val="24"/>
          <w:szCs w:val="24"/>
          <w:highlight w:val="white"/>
        </w:rPr>
        <w:t>“</w:t>
      </w:r>
      <w:r w:rsidRPr="00566928">
        <w:rPr>
          <w:rFonts w:ascii="Times New Roman" w:eastAsia="Times New Roman" w:hAnsi="Times New Roman" w:cs="Times New Roman"/>
          <w:sz w:val="24"/>
          <w:szCs w:val="24"/>
          <w:highlight w:val="white"/>
        </w:rPr>
        <w:t>FipBox</w:t>
      </w:r>
      <w:r w:rsidR="00AC34D6" w:rsidRPr="00566928">
        <w:rPr>
          <w:rFonts w:ascii="Times New Roman" w:eastAsia="Times New Roman" w:hAnsi="Times New Roman" w:cs="Times New Roman"/>
          <w:sz w:val="24"/>
          <w:szCs w:val="24"/>
          <w:highlight w:val="white"/>
        </w:rPr>
        <w:t xml:space="preserve"> Only”</w:t>
      </w:r>
      <w:r w:rsidRPr="00566928">
        <w:rPr>
          <w:rFonts w:ascii="Times New Roman" w:eastAsia="Times New Roman" w:hAnsi="Times New Roman" w:cs="Times New Roman"/>
          <w:sz w:val="24"/>
          <w:szCs w:val="24"/>
          <w:highlight w:val="white"/>
        </w:rPr>
        <w:t xml:space="preserve"> was deployed in one (1) </w:t>
      </w:r>
      <w:r w:rsidR="000F6BA7">
        <w:rPr>
          <w:rFonts w:ascii="Times New Roman" w:eastAsia="Times New Roman" w:hAnsi="Times New Roman" w:cs="Times New Roman"/>
          <w:sz w:val="24"/>
          <w:szCs w:val="24"/>
          <w:highlight w:val="white"/>
        </w:rPr>
        <w:t>property</w:t>
      </w:r>
      <w:r w:rsidRPr="00566928">
        <w:rPr>
          <w:rFonts w:ascii="Times New Roman" w:eastAsia="Times New Roman" w:hAnsi="Times New Roman" w:cs="Times New Roman"/>
          <w:sz w:val="24"/>
          <w:szCs w:val="24"/>
          <w:highlight w:val="white"/>
        </w:rPr>
        <w:t xml:space="preserve">. A combination of Met52+FipBox was conducted in thirteen (13) </w:t>
      </w:r>
      <w:r w:rsidR="000F6BA7">
        <w:rPr>
          <w:rFonts w:ascii="Times New Roman" w:eastAsia="Times New Roman" w:hAnsi="Times New Roman" w:cs="Times New Roman"/>
          <w:sz w:val="24"/>
          <w:szCs w:val="24"/>
          <w:highlight w:val="white"/>
        </w:rPr>
        <w:t>properties</w:t>
      </w:r>
      <w:r w:rsidRPr="00566928">
        <w:rPr>
          <w:rFonts w:ascii="Times New Roman" w:eastAsia="Times New Roman" w:hAnsi="Times New Roman" w:cs="Times New Roman"/>
          <w:sz w:val="24"/>
          <w:szCs w:val="24"/>
          <w:highlight w:val="white"/>
        </w:rPr>
        <w:t xml:space="preserve">, but in 2016 only FipBox were deployed. A combination of Deer+Met52+FipBox was conducted in five (5) </w:t>
      </w:r>
      <w:r w:rsidR="000F6BA7">
        <w:rPr>
          <w:rFonts w:ascii="Times New Roman" w:eastAsia="Times New Roman" w:hAnsi="Times New Roman" w:cs="Times New Roman"/>
          <w:sz w:val="24"/>
          <w:szCs w:val="24"/>
          <w:highlight w:val="white"/>
        </w:rPr>
        <w:t>properties</w:t>
      </w:r>
      <w:r w:rsidRPr="00566928">
        <w:rPr>
          <w:rFonts w:ascii="Times New Roman" w:eastAsia="Times New Roman" w:hAnsi="Times New Roman" w:cs="Times New Roman"/>
          <w:sz w:val="24"/>
          <w:szCs w:val="24"/>
          <w:highlight w:val="white"/>
        </w:rPr>
        <w:t xml:space="preserve">, but in 2016 a combination of Deer+FipBox was conducted. A combination of Deer+FipBox was conducted in two (2) </w:t>
      </w:r>
      <w:r w:rsidR="000F6BA7">
        <w:rPr>
          <w:rFonts w:ascii="Times New Roman" w:eastAsia="Times New Roman" w:hAnsi="Times New Roman" w:cs="Times New Roman"/>
          <w:sz w:val="24"/>
          <w:szCs w:val="24"/>
          <w:highlight w:val="white"/>
        </w:rPr>
        <w:t>properties</w:t>
      </w:r>
      <w:r w:rsidRPr="00566928">
        <w:rPr>
          <w:rFonts w:ascii="Times New Roman" w:eastAsia="Times New Roman" w:hAnsi="Times New Roman" w:cs="Times New Roman"/>
          <w:sz w:val="24"/>
          <w:szCs w:val="24"/>
          <w:highlight w:val="white"/>
        </w:rPr>
        <w:t xml:space="preserve">. Lastly, twelve (12) </w:t>
      </w:r>
      <w:r w:rsidR="000F6BA7">
        <w:rPr>
          <w:rFonts w:ascii="Times New Roman" w:eastAsia="Times New Roman" w:hAnsi="Times New Roman" w:cs="Times New Roman"/>
          <w:sz w:val="24"/>
          <w:szCs w:val="24"/>
          <w:highlight w:val="white"/>
        </w:rPr>
        <w:t>properties</w:t>
      </w:r>
      <w:r w:rsidRPr="00566928">
        <w:rPr>
          <w:rFonts w:ascii="Times New Roman" w:eastAsia="Times New Roman" w:hAnsi="Times New Roman" w:cs="Times New Roman"/>
          <w:sz w:val="24"/>
          <w:szCs w:val="24"/>
          <w:highlight w:val="white"/>
        </w:rPr>
        <w:t xml:space="preserve"> were used as experimental reference (i.e., controls) and received no intervention (Integrated Tick Management – ITM Reference).</w:t>
      </w:r>
    </w:p>
    <w:p w14:paraId="16930C52" w14:textId="77777777" w:rsidR="003A7A87" w:rsidRPr="00566928" w:rsidRDefault="003A7A87" w:rsidP="00566928">
      <w:pPr>
        <w:spacing w:after="160" w:line="360" w:lineRule="auto"/>
        <w:jc w:val="both"/>
        <w:rPr>
          <w:rFonts w:ascii="Times New Roman" w:eastAsia="Times New Roman" w:hAnsi="Times New Roman" w:cs="Times New Roman"/>
          <w:sz w:val="24"/>
          <w:szCs w:val="24"/>
          <w:highlight w:val="white"/>
        </w:rPr>
      </w:pPr>
    </w:p>
    <w:p w14:paraId="224C63D5" w14:textId="50D60DEE"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T</w:t>
      </w:r>
      <w:r w:rsidR="00800F0F" w:rsidRPr="00566928">
        <w:rPr>
          <w:rFonts w:ascii="Times New Roman" w:eastAsia="Times New Roman" w:hAnsi="Times New Roman" w:cs="Times New Roman"/>
          <w:b/>
          <w:i/>
          <w:sz w:val="24"/>
          <w:szCs w:val="24"/>
        </w:rPr>
        <w:t>able S</w:t>
      </w:r>
      <w:r w:rsidRPr="00566928">
        <w:rPr>
          <w:rFonts w:ascii="Times New Roman" w:eastAsia="Times New Roman" w:hAnsi="Times New Roman" w:cs="Times New Roman"/>
          <w:b/>
          <w:i/>
          <w:sz w:val="24"/>
          <w:szCs w:val="24"/>
        </w:rPr>
        <w:t>1.</w:t>
      </w:r>
      <w:r w:rsidR="00993AF6">
        <w:rPr>
          <w:rFonts w:ascii="Times New Roman" w:eastAsia="Times New Roman" w:hAnsi="Times New Roman" w:cs="Times New Roman"/>
          <w:sz w:val="24"/>
          <w:szCs w:val="24"/>
        </w:rPr>
        <w:t xml:space="preserve"> Assigned treatments to residential </w:t>
      </w:r>
      <w:r w:rsidR="0086758A">
        <w:rPr>
          <w:rFonts w:ascii="Times New Roman" w:eastAsia="Times New Roman" w:hAnsi="Times New Roman" w:cs="Times New Roman"/>
          <w:sz w:val="24"/>
          <w:szCs w:val="24"/>
        </w:rPr>
        <w:t xml:space="preserve">properties </w:t>
      </w:r>
      <w:r w:rsidR="00993AF6">
        <w:rPr>
          <w:rFonts w:ascii="Times New Roman" w:eastAsia="Times New Roman" w:hAnsi="Times New Roman" w:cs="Times New Roman"/>
          <w:sz w:val="24"/>
          <w:szCs w:val="24"/>
        </w:rPr>
        <w:t>(n=41) over four years as part of an i</w:t>
      </w:r>
      <w:r w:rsidRPr="00566928">
        <w:rPr>
          <w:rFonts w:ascii="Times New Roman" w:eastAsia="Times New Roman" w:hAnsi="Times New Roman" w:cs="Times New Roman"/>
          <w:sz w:val="24"/>
          <w:szCs w:val="24"/>
          <w:highlight w:val="white"/>
        </w:rPr>
        <w:t>ntegrated tick management program conducted in Redding</w:t>
      </w:r>
      <w:r w:rsidR="00993AF6">
        <w:rPr>
          <w:rFonts w:ascii="Times New Roman" w:eastAsia="Times New Roman" w:hAnsi="Times New Roman" w:cs="Times New Roman"/>
          <w:sz w:val="24"/>
          <w:szCs w:val="24"/>
        </w:rPr>
        <w:t>.</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10"/>
        <w:gridCol w:w="2790"/>
        <w:gridCol w:w="1290"/>
        <w:gridCol w:w="1530"/>
        <w:gridCol w:w="1335"/>
        <w:gridCol w:w="1905"/>
      </w:tblGrid>
      <w:tr w:rsidR="00566928" w:rsidRPr="00BE73D1" w14:paraId="1761BA25" w14:textId="77777777">
        <w:trPr>
          <w:trHeight w:val="515"/>
        </w:trPr>
        <w:tc>
          <w:tcPr>
            <w:tcW w:w="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EA523"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w:t>
            </w:r>
          </w:p>
        </w:tc>
        <w:tc>
          <w:tcPr>
            <w:tcW w:w="27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C3229D9"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Assigned treatment</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B7C4685"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2013</w:t>
            </w:r>
          </w:p>
        </w:tc>
        <w:tc>
          <w:tcPr>
            <w:tcW w:w="15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AA2A3E"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2014</w:t>
            </w:r>
          </w:p>
        </w:tc>
        <w:tc>
          <w:tcPr>
            <w:tcW w:w="13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2362C5"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2015</w:t>
            </w:r>
          </w:p>
        </w:tc>
        <w:tc>
          <w:tcPr>
            <w:tcW w:w="19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890D5AA" w14:textId="77777777" w:rsidR="003A7A87" w:rsidRPr="00BE73D1" w:rsidRDefault="005B06F2" w:rsidP="004C4529">
            <w:pPr>
              <w:spacing w:line="360" w:lineRule="auto"/>
              <w:jc w:val="center"/>
              <w:rPr>
                <w:rFonts w:ascii="Times New Roman" w:eastAsia="Times New Roman" w:hAnsi="Times New Roman" w:cs="Times New Roman"/>
                <w:b/>
              </w:rPr>
            </w:pPr>
            <w:r w:rsidRPr="00BE73D1">
              <w:rPr>
                <w:rFonts w:ascii="Times New Roman" w:eastAsia="Times New Roman" w:hAnsi="Times New Roman" w:cs="Times New Roman"/>
                <w:b/>
              </w:rPr>
              <w:t>2016</w:t>
            </w:r>
          </w:p>
        </w:tc>
      </w:tr>
      <w:tr w:rsidR="00566928" w:rsidRPr="00BE73D1" w14:paraId="41DFEF54" w14:textId="77777777" w:rsidTr="00BE73D1">
        <w:trPr>
          <w:trHeight w:val="191"/>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2EE81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w:t>
            </w:r>
          </w:p>
        </w:tc>
        <w:tc>
          <w:tcPr>
            <w:tcW w:w="2790" w:type="dxa"/>
            <w:tcBorders>
              <w:bottom w:val="single" w:sz="8" w:space="0" w:color="000000"/>
              <w:right w:val="single" w:sz="8" w:space="0" w:color="000000"/>
            </w:tcBorders>
            <w:tcMar>
              <w:top w:w="100" w:type="dxa"/>
              <w:left w:w="100" w:type="dxa"/>
              <w:bottom w:w="100" w:type="dxa"/>
              <w:right w:w="100" w:type="dxa"/>
            </w:tcMar>
          </w:tcPr>
          <w:p w14:paraId="7189D114" w14:textId="5DC106C5"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4F26E49A"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221CB6F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42A5205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53D5886F" w14:textId="01DCA6FE" w:rsidR="003A7A87" w:rsidRPr="00BE73D1" w:rsidRDefault="005B06F2" w:rsidP="00AB7052">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 xml:space="preserve">$, </w:t>
            </w:r>
            <w:r w:rsidR="00AB7052" w:rsidRPr="00BE73D1">
              <w:rPr>
                <w:rFonts w:ascii="Times New Roman" w:eastAsia="Times New Roman" w:hAnsi="Times New Roman" w:cs="Times New Roman"/>
              </w:rPr>
              <w:t>£</w:t>
            </w:r>
          </w:p>
        </w:tc>
      </w:tr>
      <w:tr w:rsidR="00566928" w:rsidRPr="00BE73D1" w14:paraId="57D68064"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6ED3DA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w:t>
            </w:r>
          </w:p>
        </w:tc>
        <w:tc>
          <w:tcPr>
            <w:tcW w:w="2790" w:type="dxa"/>
            <w:tcBorders>
              <w:bottom w:val="single" w:sz="8" w:space="0" w:color="000000"/>
              <w:right w:val="single" w:sz="8" w:space="0" w:color="000000"/>
            </w:tcBorders>
            <w:tcMar>
              <w:top w:w="100" w:type="dxa"/>
              <w:left w:w="100" w:type="dxa"/>
              <w:bottom w:w="100" w:type="dxa"/>
              <w:right w:w="100" w:type="dxa"/>
            </w:tcMar>
          </w:tcPr>
          <w:p w14:paraId="16635590" w14:textId="60AA9DCF"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7BD62EA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62C7D4F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741F8F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28F8475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277FDB4"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B0872B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w:t>
            </w:r>
          </w:p>
        </w:tc>
        <w:tc>
          <w:tcPr>
            <w:tcW w:w="2790" w:type="dxa"/>
            <w:tcBorders>
              <w:bottom w:val="single" w:sz="8" w:space="0" w:color="000000"/>
              <w:right w:val="single" w:sz="8" w:space="0" w:color="000000"/>
            </w:tcBorders>
            <w:tcMar>
              <w:top w:w="100" w:type="dxa"/>
              <w:left w:w="100" w:type="dxa"/>
              <w:bottom w:w="100" w:type="dxa"/>
              <w:right w:w="100" w:type="dxa"/>
            </w:tcMar>
          </w:tcPr>
          <w:p w14:paraId="6E25B004" w14:textId="235C719D"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36DE8BF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12ACDFD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D143C2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5C53B5F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3D4FDB5A"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4C8E6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4</w:t>
            </w:r>
          </w:p>
        </w:tc>
        <w:tc>
          <w:tcPr>
            <w:tcW w:w="2790" w:type="dxa"/>
            <w:tcBorders>
              <w:bottom w:val="single" w:sz="8" w:space="0" w:color="000000"/>
              <w:right w:val="single" w:sz="8" w:space="0" w:color="000000"/>
            </w:tcBorders>
            <w:tcMar>
              <w:top w:w="100" w:type="dxa"/>
              <w:left w:w="100" w:type="dxa"/>
              <w:bottom w:w="100" w:type="dxa"/>
              <w:right w:w="100" w:type="dxa"/>
            </w:tcMar>
          </w:tcPr>
          <w:p w14:paraId="33FEC441" w14:textId="66A841E0"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4FBBC11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70EC44A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312DA0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754398F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66C28762"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9ED85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5</w:t>
            </w:r>
          </w:p>
        </w:tc>
        <w:tc>
          <w:tcPr>
            <w:tcW w:w="2790" w:type="dxa"/>
            <w:tcBorders>
              <w:bottom w:val="single" w:sz="8" w:space="0" w:color="000000"/>
              <w:right w:val="single" w:sz="8" w:space="0" w:color="000000"/>
            </w:tcBorders>
            <w:tcMar>
              <w:top w:w="100" w:type="dxa"/>
              <w:left w:w="100" w:type="dxa"/>
              <w:bottom w:w="100" w:type="dxa"/>
              <w:right w:w="100" w:type="dxa"/>
            </w:tcMar>
          </w:tcPr>
          <w:p w14:paraId="57DEA134" w14:textId="593837E2"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12DB1DB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7B0E9B9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7A73C19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5D71161"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r>
      <w:tr w:rsidR="00566928" w:rsidRPr="00BE73D1" w14:paraId="0D41CFF8"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FD0AFF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lastRenderedPageBreak/>
              <w:t>6</w:t>
            </w:r>
          </w:p>
        </w:tc>
        <w:tc>
          <w:tcPr>
            <w:tcW w:w="2790" w:type="dxa"/>
            <w:tcBorders>
              <w:bottom w:val="single" w:sz="8" w:space="0" w:color="000000"/>
              <w:right w:val="single" w:sz="8" w:space="0" w:color="000000"/>
            </w:tcBorders>
            <w:tcMar>
              <w:top w:w="100" w:type="dxa"/>
              <w:left w:w="100" w:type="dxa"/>
              <w:bottom w:w="100" w:type="dxa"/>
              <w:right w:w="100" w:type="dxa"/>
            </w:tcMar>
          </w:tcPr>
          <w:p w14:paraId="13FA7543" w14:textId="1F57D548"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0A71547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38C2643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148BB66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EE0484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F086740" w14:textId="77777777">
        <w:trPr>
          <w:trHeight w:val="500"/>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0D4207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7</w:t>
            </w:r>
          </w:p>
        </w:tc>
        <w:tc>
          <w:tcPr>
            <w:tcW w:w="2790" w:type="dxa"/>
            <w:tcBorders>
              <w:bottom w:val="single" w:sz="8" w:space="0" w:color="000000"/>
              <w:right w:val="single" w:sz="8" w:space="0" w:color="000000"/>
            </w:tcBorders>
            <w:tcMar>
              <w:top w:w="100" w:type="dxa"/>
              <w:left w:w="100" w:type="dxa"/>
              <w:bottom w:w="100" w:type="dxa"/>
              <w:right w:w="100" w:type="dxa"/>
            </w:tcMar>
          </w:tcPr>
          <w:p w14:paraId="54EDE74B" w14:textId="22DDE0C1"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45CF0A5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32CC097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892EE1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17C5EC56"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r>
      <w:tr w:rsidR="00566928" w:rsidRPr="00BE73D1" w14:paraId="21ECD36F" w14:textId="77777777">
        <w:trPr>
          <w:trHeight w:val="515"/>
        </w:trPr>
        <w:tc>
          <w:tcPr>
            <w:tcW w:w="5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6DCB1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8</w:t>
            </w:r>
          </w:p>
        </w:tc>
        <w:tc>
          <w:tcPr>
            <w:tcW w:w="2790" w:type="dxa"/>
            <w:tcBorders>
              <w:bottom w:val="single" w:sz="8" w:space="0" w:color="000000"/>
              <w:right w:val="single" w:sz="8" w:space="0" w:color="000000"/>
            </w:tcBorders>
            <w:tcMar>
              <w:top w:w="100" w:type="dxa"/>
              <w:left w:w="100" w:type="dxa"/>
              <w:bottom w:w="100" w:type="dxa"/>
              <w:right w:w="100" w:type="dxa"/>
            </w:tcMar>
          </w:tcPr>
          <w:p w14:paraId="2F14AD63" w14:textId="6F6A637D"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474C70C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5A8E620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35345B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CA64689"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r>
      <w:tr w:rsidR="00566928" w:rsidRPr="00BE73D1" w14:paraId="748DCC47"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1577FEC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9</w:t>
            </w:r>
          </w:p>
        </w:tc>
        <w:tc>
          <w:tcPr>
            <w:tcW w:w="2790" w:type="dxa"/>
            <w:tcBorders>
              <w:bottom w:val="single" w:sz="8" w:space="0" w:color="000000"/>
              <w:right w:val="single" w:sz="8" w:space="0" w:color="000000"/>
            </w:tcBorders>
            <w:tcMar>
              <w:top w:w="100" w:type="dxa"/>
              <w:left w:w="100" w:type="dxa"/>
              <w:bottom w:w="100" w:type="dxa"/>
              <w:right w:w="100" w:type="dxa"/>
            </w:tcMar>
          </w:tcPr>
          <w:p w14:paraId="3774D2C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17C723F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4DBC78E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2760CA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15D0565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0CDF8F9E"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7EE2BD3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10</w:t>
            </w:r>
          </w:p>
        </w:tc>
        <w:tc>
          <w:tcPr>
            <w:tcW w:w="2790" w:type="dxa"/>
            <w:tcBorders>
              <w:bottom w:val="single" w:sz="8" w:space="0" w:color="000000"/>
              <w:right w:val="single" w:sz="8" w:space="0" w:color="000000"/>
            </w:tcBorders>
            <w:tcMar>
              <w:top w:w="100" w:type="dxa"/>
              <w:left w:w="100" w:type="dxa"/>
              <w:bottom w:w="100" w:type="dxa"/>
              <w:right w:w="100" w:type="dxa"/>
            </w:tcMar>
          </w:tcPr>
          <w:p w14:paraId="5B82103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27B600F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0C4F4FB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9B2908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325F4B7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4D567076"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7795636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11</w:t>
            </w:r>
          </w:p>
        </w:tc>
        <w:tc>
          <w:tcPr>
            <w:tcW w:w="2790" w:type="dxa"/>
            <w:tcBorders>
              <w:bottom w:val="single" w:sz="8" w:space="0" w:color="000000"/>
              <w:right w:val="single" w:sz="8" w:space="0" w:color="000000"/>
            </w:tcBorders>
            <w:tcMar>
              <w:top w:w="100" w:type="dxa"/>
              <w:left w:w="100" w:type="dxa"/>
              <w:bottom w:w="100" w:type="dxa"/>
              <w:right w:w="100" w:type="dxa"/>
            </w:tcMar>
          </w:tcPr>
          <w:p w14:paraId="39128F4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180F673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21F698D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C5177D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2C6F853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4F9E7ACA"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082544C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12</w:t>
            </w:r>
          </w:p>
        </w:tc>
        <w:tc>
          <w:tcPr>
            <w:tcW w:w="2790" w:type="dxa"/>
            <w:tcBorders>
              <w:bottom w:val="single" w:sz="8" w:space="0" w:color="000000"/>
              <w:right w:val="single" w:sz="8" w:space="0" w:color="000000"/>
            </w:tcBorders>
            <w:tcMar>
              <w:top w:w="100" w:type="dxa"/>
              <w:left w:w="100" w:type="dxa"/>
              <w:bottom w:w="100" w:type="dxa"/>
              <w:right w:w="100" w:type="dxa"/>
            </w:tcMar>
          </w:tcPr>
          <w:p w14:paraId="18CC149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683F4C6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5F622FC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4CFDFE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5CC748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4934E408"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0DD96FE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13</w:t>
            </w:r>
          </w:p>
        </w:tc>
        <w:tc>
          <w:tcPr>
            <w:tcW w:w="2790" w:type="dxa"/>
            <w:tcBorders>
              <w:bottom w:val="single" w:sz="8" w:space="0" w:color="000000"/>
              <w:right w:val="single" w:sz="8" w:space="0" w:color="000000"/>
            </w:tcBorders>
            <w:tcMar>
              <w:top w:w="100" w:type="dxa"/>
              <w:left w:w="100" w:type="dxa"/>
              <w:bottom w:w="100" w:type="dxa"/>
              <w:right w:w="100" w:type="dxa"/>
            </w:tcMar>
          </w:tcPr>
          <w:p w14:paraId="69A5ABB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13B9159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3E7E561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FB8889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355CEE7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2DBE5BE0"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0D1CE57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14</w:t>
            </w:r>
          </w:p>
        </w:tc>
        <w:tc>
          <w:tcPr>
            <w:tcW w:w="2790" w:type="dxa"/>
            <w:tcBorders>
              <w:bottom w:val="single" w:sz="8" w:space="0" w:color="000000"/>
              <w:right w:val="single" w:sz="8" w:space="0" w:color="000000"/>
            </w:tcBorders>
            <w:tcMar>
              <w:top w:w="100" w:type="dxa"/>
              <w:left w:w="100" w:type="dxa"/>
              <w:bottom w:w="100" w:type="dxa"/>
              <w:right w:w="100" w:type="dxa"/>
            </w:tcMar>
          </w:tcPr>
          <w:p w14:paraId="289BE8EA"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004314F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2887941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7449A3E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820CF5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7DB31798"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7AD7671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15</w:t>
            </w:r>
          </w:p>
        </w:tc>
        <w:tc>
          <w:tcPr>
            <w:tcW w:w="2790" w:type="dxa"/>
            <w:tcBorders>
              <w:bottom w:val="single" w:sz="8" w:space="0" w:color="000000"/>
              <w:right w:val="single" w:sz="8" w:space="0" w:color="000000"/>
            </w:tcBorders>
            <w:tcMar>
              <w:top w:w="100" w:type="dxa"/>
              <w:left w:w="100" w:type="dxa"/>
              <w:bottom w:w="100" w:type="dxa"/>
              <w:right w:w="100" w:type="dxa"/>
            </w:tcMar>
          </w:tcPr>
          <w:p w14:paraId="349B62A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4823A30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1A3192D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7ADB196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26A28F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C34077E"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5A9D306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16</w:t>
            </w:r>
          </w:p>
        </w:tc>
        <w:tc>
          <w:tcPr>
            <w:tcW w:w="2790" w:type="dxa"/>
            <w:tcBorders>
              <w:bottom w:val="single" w:sz="8" w:space="0" w:color="000000"/>
              <w:right w:val="single" w:sz="8" w:space="0" w:color="000000"/>
            </w:tcBorders>
            <w:tcMar>
              <w:top w:w="100" w:type="dxa"/>
              <w:left w:w="100" w:type="dxa"/>
              <w:bottom w:w="100" w:type="dxa"/>
              <w:right w:w="100" w:type="dxa"/>
            </w:tcMar>
          </w:tcPr>
          <w:p w14:paraId="5B57E2D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55A768F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1272B16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50CCF4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6778B13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0C672C9"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1310253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17</w:t>
            </w:r>
          </w:p>
        </w:tc>
        <w:tc>
          <w:tcPr>
            <w:tcW w:w="2790" w:type="dxa"/>
            <w:tcBorders>
              <w:bottom w:val="single" w:sz="8" w:space="0" w:color="000000"/>
              <w:right w:val="single" w:sz="8" w:space="0" w:color="000000"/>
            </w:tcBorders>
            <w:tcMar>
              <w:top w:w="100" w:type="dxa"/>
              <w:left w:w="100" w:type="dxa"/>
              <w:bottom w:w="100" w:type="dxa"/>
              <w:right w:w="100" w:type="dxa"/>
            </w:tcMar>
          </w:tcPr>
          <w:p w14:paraId="6D6FC06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73346BE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3D1C8A4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AF2C94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1F1F59D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02A8071D"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282E4F2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18</w:t>
            </w:r>
          </w:p>
        </w:tc>
        <w:tc>
          <w:tcPr>
            <w:tcW w:w="2790" w:type="dxa"/>
            <w:tcBorders>
              <w:bottom w:val="single" w:sz="8" w:space="0" w:color="000000"/>
              <w:right w:val="single" w:sz="8" w:space="0" w:color="000000"/>
            </w:tcBorders>
            <w:tcMar>
              <w:top w:w="100" w:type="dxa"/>
              <w:left w:w="100" w:type="dxa"/>
              <w:bottom w:w="100" w:type="dxa"/>
              <w:right w:w="100" w:type="dxa"/>
            </w:tcMar>
          </w:tcPr>
          <w:p w14:paraId="139F659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6509CE5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443EA49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23C464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D604E4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7EE7FA7" w14:textId="77777777">
        <w:trPr>
          <w:trHeight w:val="500"/>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032586A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19</w:t>
            </w:r>
          </w:p>
        </w:tc>
        <w:tc>
          <w:tcPr>
            <w:tcW w:w="2790" w:type="dxa"/>
            <w:tcBorders>
              <w:bottom w:val="single" w:sz="8" w:space="0" w:color="000000"/>
              <w:right w:val="single" w:sz="8" w:space="0" w:color="000000"/>
            </w:tcBorders>
            <w:tcMar>
              <w:top w:w="100" w:type="dxa"/>
              <w:left w:w="100" w:type="dxa"/>
              <w:bottom w:w="100" w:type="dxa"/>
              <w:right w:w="100" w:type="dxa"/>
            </w:tcMar>
          </w:tcPr>
          <w:p w14:paraId="51AC7BF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611C401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13D284C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E3B728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19A6329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62F3AF9E" w14:textId="77777777">
        <w:trPr>
          <w:trHeight w:val="515"/>
        </w:trPr>
        <w:tc>
          <w:tcPr>
            <w:tcW w:w="510" w:type="dxa"/>
            <w:tcBorders>
              <w:left w:val="single" w:sz="8" w:space="0" w:color="000000"/>
              <w:bottom w:val="single" w:sz="8" w:space="0" w:color="000000"/>
              <w:right w:val="single" w:sz="8" w:space="0" w:color="000000"/>
            </w:tcBorders>
            <w:shd w:val="clear" w:color="auto" w:fill="FDE9D9"/>
            <w:tcMar>
              <w:top w:w="100" w:type="dxa"/>
              <w:left w:w="100" w:type="dxa"/>
              <w:bottom w:w="100" w:type="dxa"/>
              <w:right w:w="100" w:type="dxa"/>
            </w:tcMar>
          </w:tcPr>
          <w:p w14:paraId="33A3EC2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20</w:t>
            </w:r>
          </w:p>
        </w:tc>
        <w:tc>
          <w:tcPr>
            <w:tcW w:w="2790" w:type="dxa"/>
            <w:tcBorders>
              <w:bottom w:val="single" w:sz="8" w:space="0" w:color="000000"/>
              <w:right w:val="single" w:sz="8" w:space="0" w:color="000000"/>
            </w:tcBorders>
            <w:tcMar>
              <w:top w:w="100" w:type="dxa"/>
              <w:left w:w="100" w:type="dxa"/>
              <w:bottom w:w="100" w:type="dxa"/>
              <w:right w:w="100" w:type="dxa"/>
            </w:tcMar>
          </w:tcPr>
          <w:p w14:paraId="32A68C4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ITM Reference</w:t>
            </w:r>
          </w:p>
        </w:tc>
        <w:tc>
          <w:tcPr>
            <w:tcW w:w="1290" w:type="dxa"/>
            <w:tcBorders>
              <w:bottom w:val="single" w:sz="8" w:space="0" w:color="000000"/>
              <w:right w:val="single" w:sz="8" w:space="0" w:color="000000"/>
            </w:tcBorders>
            <w:tcMar>
              <w:top w:w="100" w:type="dxa"/>
              <w:left w:w="100" w:type="dxa"/>
              <w:bottom w:w="100" w:type="dxa"/>
              <w:right w:w="100" w:type="dxa"/>
            </w:tcMar>
          </w:tcPr>
          <w:p w14:paraId="3A5F3A0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72431DE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13DDFEB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tcMar>
              <w:top w:w="100" w:type="dxa"/>
              <w:left w:w="100" w:type="dxa"/>
              <w:bottom w:w="100" w:type="dxa"/>
              <w:right w:w="100" w:type="dxa"/>
            </w:tcMar>
          </w:tcPr>
          <w:p w14:paraId="4681219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45ACF3E3" w14:textId="77777777">
        <w:trPr>
          <w:trHeight w:val="665"/>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39A53EF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21</w:t>
            </w:r>
          </w:p>
        </w:tc>
        <w:tc>
          <w:tcPr>
            <w:tcW w:w="2790" w:type="dxa"/>
            <w:tcBorders>
              <w:bottom w:val="single" w:sz="8" w:space="0" w:color="000000"/>
              <w:right w:val="single" w:sz="8" w:space="0" w:color="000000"/>
            </w:tcBorders>
            <w:tcMar>
              <w:top w:w="100" w:type="dxa"/>
              <w:left w:w="100" w:type="dxa"/>
              <w:bottom w:w="100" w:type="dxa"/>
              <w:right w:w="100" w:type="dxa"/>
            </w:tcMar>
          </w:tcPr>
          <w:p w14:paraId="136CE877" w14:textId="5217F843"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541EDE3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3F3EEA2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6BA9804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60AC1BA2" w14:textId="7F64A1C8"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0C0B095D" w14:textId="77777777">
        <w:trPr>
          <w:trHeight w:val="665"/>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71523B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22</w:t>
            </w:r>
          </w:p>
        </w:tc>
        <w:tc>
          <w:tcPr>
            <w:tcW w:w="2790" w:type="dxa"/>
            <w:tcBorders>
              <w:bottom w:val="single" w:sz="8" w:space="0" w:color="000000"/>
              <w:right w:val="single" w:sz="8" w:space="0" w:color="000000"/>
            </w:tcBorders>
            <w:tcMar>
              <w:top w:w="100" w:type="dxa"/>
              <w:left w:w="100" w:type="dxa"/>
              <w:bottom w:w="100" w:type="dxa"/>
              <w:right w:w="100" w:type="dxa"/>
            </w:tcMar>
          </w:tcPr>
          <w:p w14:paraId="210895BA" w14:textId="13D84F0C"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6164BD6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70C351D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10287AA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7BF54954" w14:textId="6462FB0E" w:rsidR="003A7A87" w:rsidRPr="00BE73D1" w:rsidRDefault="00AB705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 £</w:t>
            </w:r>
          </w:p>
        </w:tc>
      </w:tr>
      <w:tr w:rsidR="00566928" w:rsidRPr="00BE73D1" w14:paraId="38903DCC" w14:textId="77777777">
        <w:trPr>
          <w:trHeight w:val="565"/>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E72F35A"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lastRenderedPageBreak/>
              <w:t>23</w:t>
            </w:r>
          </w:p>
        </w:tc>
        <w:tc>
          <w:tcPr>
            <w:tcW w:w="2790" w:type="dxa"/>
            <w:tcBorders>
              <w:bottom w:val="single" w:sz="8" w:space="0" w:color="000000"/>
              <w:right w:val="single" w:sz="8" w:space="0" w:color="000000"/>
            </w:tcBorders>
            <w:tcMar>
              <w:top w:w="100" w:type="dxa"/>
              <w:left w:w="100" w:type="dxa"/>
              <w:bottom w:w="100" w:type="dxa"/>
              <w:right w:w="100" w:type="dxa"/>
            </w:tcMar>
          </w:tcPr>
          <w:p w14:paraId="3AEE90DF" w14:textId="63079F1A"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6D38984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2F377AE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7E73650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2BF6DD30" w14:textId="44CA20EC"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13F01B0B"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09FA04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24</w:t>
            </w:r>
          </w:p>
        </w:tc>
        <w:tc>
          <w:tcPr>
            <w:tcW w:w="2790" w:type="dxa"/>
            <w:tcBorders>
              <w:bottom w:val="single" w:sz="8" w:space="0" w:color="000000"/>
              <w:right w:val="single" w:sz="8" w:space="0" w:color="000000"/>
            </w:tcBorders>
            <w:tcMar>
              <w:top w:w="100" w:type="dxa"/>
              <w:left w:w="100" w:type="dxa"/>
              <w:bottom w:w="100" w:type="dxa"/>
              <w:right w:w="100" w:type="dxa"/>
            </w:tcMar>
          </w:tcPr>
          <w:p w14:paraId="56D40C6B" w14:textId="1E8ECADF"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1FED5C2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6FF54AF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049B6C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16F6C4FF" w14:textId="5058AE03"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207A9A97" w14:textId="77777777">
        <w:trPr>
          <w:trHeight w:val="665"/>
        </w:trPr>
        <w:tc>
          <w:tcPr>
            <w:tcW w:w="510" w:type="dxa"/>
            <w:tcBorders>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tcPr>
          <w:p w14:paraId="7D4A358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25</w:t>
            </w:r>
          </w:p>
        </w:tc>
        <w:tc>
          <w:tcPr>
            <w:tcW w:w="2790" w:type="dxa"/>
            <w:tcBorders>
              <w:bottom w:val="single" w:sz="8" w:space="0" w:color="000000"/>
              <w:right w:val="single" w:sz="8" w:space="0" w:color="000000"/>
            </w:tcBorders>
            <w:shd w:val="clear" w:color="auto" w:fill="C5D9F1"/>
            <w:tcMar>
              <w:top w:w="100" w:type="dxa"/>
              <w:left w:w="100" w:type="dxa"/>
              <w:bottom w:w="100" w:type="dxa"/>
              <w:right w:w="100" w:type="dxa"/>
            </w:tcMar>
          </w:tcPr>
          <w:p w14:paraId="22F3A521" w14:textId="6E3285BD"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shd w:val="clear" w:color="auto" w:fill="C5D9F1"/>
            <w:tcMar>
              <w:top w:w="100" w:type="dxa"/>
              <w:left w:w="100" w:type="dxa"/>
              <w:bottom w:w="100" w:type="dxa"/>
              <w:right w:w="100" w:type="dxa"/>
            </w:tcMar>
          </w:tcPr>
          <w:p w14:paraId="7812A1DA"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c>
          <w:tcPr>
            <w:tcW w:w="1530" w:type="dxa"/>
            <w:tcBorders>
              <w:bottom w:val="single" w:sz="8" w:space="0" w:color="000000"/>
              <w:right w:val="single" w:sz="8" w:space="0" w:color="000000"/>
            </w:tcBorders>
            <w:shd w:val="clear" w:color="auto" w:fill="C5D9F1"/>
            <w:tcMar>
              <w:top w:w="100" w:type="dxa"/>
              <w:left w:w="100" w:type="dxa"/>
              <w:bottom w:w="100" w:type="dxa"/>
              <w:right w:w="100" w:type="dxa"/>
            </w:tcMar>
          </w:tcPr>
          <w:p w14:paraId="7DD8113E"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c>
          <w:tcPr>
            <w:tcW w:w="1335" w:type="dxa"/>
            <w:tcBorders>
              <w:bottom w:val="single" w:sz="8" w:space="0" w:color="000000"/>
              <w:right w:val="single" w:sz="8" w:space="0" w:color="000000"/>
            </w:tcBorders>
            <w:shd w:val="clear" w:color="auto" w:fill="C5D9F1"/>
            <w:tcMar>
              <w:top w:w="100" w:type="dxa"/>
              <w:left w:w="100" w:type="dxa"/>
              <w:bottom w:w="100" w:type="dxa"/>
              <w:right w:w="100" w:type="dxa"/>
            </w:tcMar>
          </w:tcPr>
          <w:p w14:paraId="651A6AD6"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4181829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r>
      <w:tr w:rsidR="00566928" w:rsidRPr="00BE73D1" w14:paraId="1E4EBE87"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A89694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26</w:t>
            </w:r>
          </w:p>
        </w:tc>
        <w:tc>
          <w:tcPr>
            <w:tcW w:w="2790" w:type="dxa"/>
            <w:tcBorders>
              <w:bottom w:val="single" w:sz="8" w:space="0" w:color="000000"/>
              <w:right w:val="single" w:sz="8" w:space="0" w:color="000000"/>
            </w:tcBorders>
            <w:tcMar>
              <w:top w:w="100" w:type="dxa"/>
              <w:left w:w="100" w:type="dxa"/>
              <w:bottom w:w="100" w:type="dxa"/>
              <w:right w:w="100" w:type="dxa"/>
            </w:tcMar>
          </w:tcPr>
          <w:p w14:paraId="24978049" w14:textId="6FF00E8B"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632147A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0EC701C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39AF70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6B044818" w14:textId="2757C0BD"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7F10D73F"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4DEFF39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27</w:t>
            </w:r>
          </w:p>
        </w:tc>
        <w:tc>
          <w:tcPr>
            <w:tcW w:w="2790" w:type="dxa"/>
            <w:tcBorders>
              <w:bottom w:val="single" w:sz="8" w:space="0" w:color="000000"/>
              <w:right w:val="single" w:sz="8" w:space="0" w:color="000000"/>
            </w:tcBorders>
            <w:tcMar>
              <w:top w:w="100" w:type="dxa"/>
              <w:left w:w="100" w:type="dxa"/>
              <w:bottom w:w="100" w:type="dxa"/>
              <w:right w:w="100" w:type="dxa"/>
            </w:tcMar>
          </w:tcPr>
          <w:p w14:paraId="0961E58B" w14:textId="563F8BFF"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0BAFC39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70F027C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483259DA"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4EADDD55" w14:textId="04C645FC"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75D73E18"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441E962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28</w:t>
            </w:r>
          </w:p>
        </w:tc>
        <w:tc>
          <w:tcPr>
            <w:tcW w:w="2790" w:type="dxa"/>
            <w:tcBorders>
              <w:bottom w:val="single" w:sz="8" w:space="0" w:color="000000"/>
              <w:right w:val="single" w:sz="8" w:space="0" w:color="000000"/>
            </w:tcBorders>
            <w:tcMar>
              <w:top w:w="100" w:type="dxa"/>
              <w:left w:w="100" w:type="dxa"/>
              <w:bottom w:w="100" w:type="dxa"/>
              <w:right w:w="100" w:type="dxa"/>
            </w:tcMar>
          </w:tcPr>
          <w:p w14:paraId="64724EC5" w14:textId="060C9351"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1044D32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3B65551C"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97EFA2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574E6721" w14:textId="130E2B30"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05D9F83E"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5D76082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29</w:t>
            </w:r>
          </w:p>
        </w:tc>
        <w:tc>
          <w:tcPr>
            <w:tcW w:w="2790" w:type="dxa"/>
            <w:tcBorders>
              <w:bottom w:val="single" w:sz="8" w:space="0" w:color="000000"/>
              <w:right w:val="single" w:sz="8" w:space="0" w:color="000000"/>
            </w:tcBorders>
            <w:tcMar>
              <w:top w:w="100" w:type="dxa"/>
              <w:left w:w="100" w:type="dxa"/>
              <w:bottom w:w="100" w:type="dxa"/>
              <w:right w:w="100" w:type="dxa"/>
            </w:tcMar>
          </w:tcPr>
          <w:p w14:paraId="14233CCD" w14:textId="4F4F2ECD"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26E0314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01CF627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C01116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2005494E" w14:textId="6C90370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49EC6722"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6150E9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30</w:t>
            </w:r>
          </w:p>
        </w:tc>
        <w:tc>
          <w:tcPr>
            <w:tcW w:w="2790" w:type="dxa"/>
            <w:tcBorders>
              <w:bottom w:val="single" w:sz="8" w:space="0" w:color="000000"/>
              <w:right w:val="single" w:sz="8" w:space="0" w:color="000000"/>
            </w:tcBorders>
            <w:tcMar>
              <w:top w:w="100" w:type="dxa"/>
              <w:left w:w="100" w:type="dxa"/>
              <w:bottom w:w="100" w:type="dxa"/>
              <w:right w:w="100" w:type="dxa"/>
            </w:tcMar>
          </w:tcPr>
          <w:p w14:paraId="40DEAC69" w14:textId="70EE82BC"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398914A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5AE9CDAA"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5683D6C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1AD3C9AB" w14:textId="7EDCB91B"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090BB40B"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0D3D5E2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31</w:t>
            </w:r>
          </w:p>
        </w:tc>
        <w:tc>
          <w:tcPr>
            <w:tcW w:w="2790" w:type="dxa"/>
            <w:tcBorders>
              <w:bottom w:val="single" w:sz="8" w:space="0" w:color="000000"/>
              <w:right w:val="single" w:sz="8" w:space="0" w:color="000000"/>
            </w:tcBorders>
            <w:tcMar>
              <w:top w:w="100" w:type="dxa"/>
              <w:left w:w="100" w:type="dxa"/>
              <w:bottom w:w="100" w:type="dxa"/>
              <w:right w:w="100" w:type="dxa"/>
            </w:tcMar>
          </w:tcPr>
          <w:p w14:paraId="065250CC" w14:textId="5B77028B"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1EF245E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4F71683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4CB70A8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251A9D27" w14:textId="385141BF"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44EA50B9"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2106B96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32</w:t>
            </w:r>
          </w:p>
        </w:tc>
        <w:tc>
          <w:tcPr>
            <w:tcW w:w="2790" w:type="dxa"/>
            <w:tcBorders>
              <w:bottom w:val="single" w:sz="8" w:space="0" w:color="000000"/>
              <w:right w:val="single" w:sz="8" w:space="0" w:color="000000"/>
            </w:tcBorders>
            <w:tcMar>
              <w:top w:w="100" w:type="dxa"/>
              <w:left w:w="100" w:type="dxa"/>
              <w:bottom w:w="100" w:type="dxa"/>
              <w:right w:w="100" w:type="dxa"/>
            </w:tcMar>
          </w:tcPr>
          <w:p w14:paraId="1A04639D" w14:textId="5EC04C90"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356E4FC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63F78C0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AC33F8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1F6A1D14" w14:textId="05A5B9EB"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365CAFD5" w14:textId="77777777">
        <w:trPr>
          <w:trHeight w:val="500"/>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6C27957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33</w:t>
            </w:r>
          </w:p>
        </w:tc>
        <w:tc>
          <w:tcPr>
            <w:tcW w:w="2790" w:type="dxa"/>
            <w:tcBorders>
              <w:bottom w:val="single" w:sz="8" w:space="0" w:color="000000"/>
              <w:right w:val="single" w:sz="8" w:space="0" w:color="000000"/>
            </w:tcBorders>
            <w:tcMar>
              <w:top w:w="100" w:type="dxa"/>
              <w:left w:w="100" w:type="dxa"/>
              <w:bottom w:w="100" w:type="dxa"/>
              <w:right w:w="100" w:type="dxa"/>
            </w:tcMar>
          </w:tcPr>
          <w:p w14:paraId="459E8C70" w14:textId="7D517C40"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6E7E8F2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0846F60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558639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4AF1B940" w14:textId="1C5389D9"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2D872030" w14:textId="77777777">
        <w:trPr>
          <w:trHeight w:val="515"/>
        </w:trPr>
        <w:tc>
          <w:tcPr>
            <w:tcW w:w="510" w:type="dxa"/>
            <w:tcBorders>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1CD2413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34</w:t>
            </w:r>
          </w:p>
        </w:tc>
        <w:tc>
          <w:tcPr>
            <w:tcW w:w="2790" w:type="dxa"/>
            <w:tcBorders>
              <w:bottom w:val="single" w:sz="8" w:space="0" w:color="000000"/>
              <w:right w:val="single" w:sz="8" w:space="0" w:color="000000"/>
            </w:tcBorders>
            <w:tcMar>
              <w:top w:w="100" w:type="dxa"/>
              <w:left w:w="100" w:type="dxa"/>
              <w:bottom w:w="100" w:type="dxa"/>
              <w:right w:w="100" w:type="dxa"/>
            </w:tcMar>
          </w:tcPr>
          <w:p w14:paraId="491CB5B8" w14:textId="3C084B6B"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Met52+FipBox and 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c>
          <w:tcPr>
            <w:tcW w:w="1290" w:type="dxa"/>
            <w:tcBorders>
              <w:bottom w:val="single" w:sz="8" w:space="0" w:color="000000"/>
              <w:right w:val="single" w:sz="8" w:space="0" w:color="000000"/>
            </w:tcBorders>
            <w:tcMar>
              <w:top w:w="100" w:type="dxa"/>
              <w:left w:w="100" w:type="dxa"/>
              <w:bottom w:w="100" w:type="dxa"/>
              <w:right w:w="100" w:type="dxa"/>
            </w:tcMar>
          </w:tcPr>
          <w:p w14:paraId="6D742C6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1CD8867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9AA963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C5D9F1"/>
            <w:tcMar>
              <w:top w:w="100" w:type="dxa"/>
              <w:left w:w="100" w:type="dxa"/>
              <w:bottom w:w="100" w:type="dxa"/>
              <w:right w:w="100" w:type="dxa"/>
            </w:tcMar>
          </w:tcPr>
          <w:p w14:paraId="60516471" w14:textId="71E89061"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FipBox</w:t>
            </w:r>
            <w:r w:rsidR="00EC6C90" w:rsidRPr="00BE73D1">
              <w:rPr>
                <w:rFonts w:ascii="Times New Roman" w:eastAsia="Times New Roman" w:hAnsi="Times New Roman" w:cs="Times New Roman"/>
              </w:rPr>
              <w:t xml:space="preserve"> </w:t>
            </w:r>
            <w:r w:rsidRPr="00BE73D1">
              <w:rPr>
                <w:rFonts w:ascii="Times New Roman" w:eastAsia="Times New Roman" w:hAnsi="Times New Roman" w:cs="Times New Roman"/>
              </w:rPr>
              <w:t>Only</w:t>
            </w:r>
          </w:p>
        </w:tc>
      </w:tr>
      <w:tr w:rsidR="00566928" w:rsidRPr="00BE73D1" w14:paraId="24A1A0BA" w14:textId="77777777">
        <w:trPr>
          <w:trHeight w:val="500"/>
        </w:trPr>
        <w:tc>
          <w:tcPr>
            <w:tcW w:w="510"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33EAA2D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35</w:t>
            </w:r>
          </w:p>
        </w:tc>
        <w:tc>
          <w:tcPr>
            <w:tcW w:w="2790" w:type="dxa"/>
            <w:tcBorders>
              <w:bottom w:val="single" w:sz="8" w:space="0" w:color="000000"/>
              <w:right w:val="single" w:sz="8" w:space="0" w:color="000000"/>
            </w:tcBorders>
            <w:tcMar>
              <w:top w:w="100" w:type="dxa"/>
              <w:left w:w="100" w:type="dxa"/>
              <w:bottom w:w="100" w:type="dxa"/>
              <w:right w:w="100" w:type="dxa"/>
            </w:tcMar>
          </w:tcPr>
          <w:p w14:paraId="4B74C31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Deer+Met52+FipBox (Everything)</w:t>
            </w:r>
          </w:p>
        </w:tc>
        <w:tc>
          <w:tcPr>
            <w:tcW w:w="1290" w:type="dxa"/>
            <w:tcBorders>
              <w:bottom w:val="single" w:sz="8" w:space="0" w:color="000000"/>
              <w:right w:val="single" w:sz="8" w:space="0" w:color="000000"/>
            </w:tcBorders>
            <w:tcMar>
              <w:top w:w="100" w:type="dxa"/>
              <w:left w:w="100" w:type="dxa"/>
              <w:bottom w:w="100" w:type="dxa"/>
              <w:right w:w="100" w:type="dxa"/>
            </w:tcMar>
          </w:tcPr>
          <w:p w14:paraId="596CB4F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3A67A51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534A3F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3F83214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r>
      <w:tr w:rsidR="00566928" w:rsidRPr="00BE73D1" w14:paraId="7E94CE13" w14:textId="77777777">
        <w:trPr>
          <w:trHeight w:val="500"/>
        </w:trPr>
        <w:tc>
          <w:tcPr>
            <w:tcW w:w="510"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79FCEE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lastRenderedPageBreak/>
              <w:t>36</w:t>
            </w:r>
          </w:p>
        </w:tc>
        <w:tc>
          <w:tcPr>
            <w:tcW w:w="2790" w:type="dxa"/>
            <w:tcBorders>
              <w:bottom w:val="single" w:sz="8" w:space="0" w:color="000000"/>
              <w:right w:val="single" w:sz="8" w:space="0" w:color="000000"/>
            </w:tcBorders>
            <w:tcMar>
              <w:top w:w="100" w:type="dxa"/>
              <w:left w:w="100" w:type="dxa"/>
              <w:bottom w:w="100" w:type="dxa"/>
              <w:right w:w="100" w:type="dxa"/>
            </w:tcMar>
          </w:tcPr>
          <w:p w14:paraId="78D1F4E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Deer+Met52+FipBox (Everything)</w:t>
            </w:r>
          </w:p>
        </w:tc>
        <w:tc>
          <w:tcPr>
            <w:tcW w:w="1290" w:type="dxa"/>
            <w:tcBorders>
              <w:bottom w:val="single" w:sz="8" w:space="0" w:color="000000"/>
              <w:right w:val="single" w:sz="8" w:space="0" w:color="000000"/>
            </w:tcBorders>
            <w:tcMar>
              <w:top w:w="100" w:type="dxa"/>
              <w:left w:w="100" w:type="dxa"/>
              <w:bottom w:w="100" w:type="dxa"/>
              <w:right w:w="100" w:type="dxa"/>
            </w:tcMar>
          </w:tcPr>
          <w:p w14:paraId="29ADDCA0"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0DF5A65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3FB24A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74B92A3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r>
      <w:tr w:rsidR="00566928" w:rsidRPr="00BE73D1" w14:paraId="47455743" w14:textId="77777777">
        <w:trPr>
          <w:trHeight w:val="500"/>
        </w:trPr>
        <w:tc>
          <w:tcPr>
            <w:tcW w:w="510"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2DB2B04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37</w:t>
            </w:r>
          </w:p>
        </w:tc>
        <w:tc>
          <w:tcPr>
            <w:tcW w:w="2790" w:type="dxa"/>
            <w:tcBorders>
              <w:bottom w:val="single" w:sz="8" w:space="0" w:color="000000"/>
              <w:right w:val="single" w:sz="8" w:space="0" w:color="000000"/>
            </w:tcBorders>
            <w:tcMar>
              <w:top w:w="100" w:type="dxa"/>
              <w:left w:w="100" w:type="dxa"/>
              <w:bottom w:w="100" w:type="dxa"/>
              <w:right w:w="100" w:type="dxa"/>
            </w:tcMar>
          </w:tcPr>
          <w:p w14:paraId="3B226E7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Deer+Met52+FipBox (Everything)</w:t>
            </w:r>
          </w:p>
        </w:tc>
        <w:tc>
          <w:tcPr>
            <w:tcW w:w="1290" w:type="dxa"/>
            <w:tcBorders>
              <w:bottom w:val="single" w:sz="8" w:space="0" w:color="000000"/>
              <w:right w:val="single" w:sz="8" w:space="0" w:color="000000"/>
            </w:tcBorders>
            <w:tcMar>
              <w:top w:w="100" w:type="dxa"/>
              <w:left w:w="100" w:type="dxa"/>
              <w:bottom w:w="100" w:type="dxa"/>
              <w:right w:w="100" w:type="dxa"/>
            </w:tcMar>
          </w:tcPr>
          <w:p w14:paraId="32F5763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0DC42C4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39E2E6D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50BEEAD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r>
      <w:tr w:rsidR="00566928" w:rsidRPr="00BE73D1" w14:paraId="20E53173" w14:textId="77777777">
        <w:trPr>
          <w:trHeight w:val="500"/>
        </w:trPr>
        <w:tc>
          <w:tcPr>
            <w:tcW w:w="510" w:type="dxa"/>
            <w:tcBorders>
              <w:left w:val="single" w:sz="8" w:space="0" w:color="000000"/>
              <w:bottom w:val="single" w:sz="8" w:space="0" w:color="000000"/>
              <w:right w:val="single" w:sz="8" w:space="0" w:color="000000"/>
            </w:tcBorders>
            <w:shd w:val="clear" w:color="auto" w:fill="EBF1DE"/>
            <w:tcMar>
              <w:top w:w="100" w:type="dxa"/>
              <w:left w:w="100" w:type="dxa"/>
              <w:bottom w:w="100" w:type="dxa"/>
              <w:right w:w="100" w:type="dxa"/>
            </w:tcMar>
          </w:tcPr>
          <w:p w14:paraId="4A316E8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38</w:t>
            </w:r>
          </w:p>
        </w:tc>
        <w:tc>
          <w:tcPr>
            <w:tcW w:w="2790" w:type="dxa"/>
            <w:tcBorders>
              <w:bottom w:val="single" w:sz="8" w:space="0" w:color="000000"/>
              <w:right w:val="single" w:sz="8" w:space="0" w:color="000000"/>
            </w:tcBorders>
            <w:shd w:val="clear" w:color="auto" w:fill="EBF1DE"/>
            <w:tcMar>
              <w:top w:w="100" w:type="dxa"/>
              <w:left w:w="100" w:type="dxa"/>
              <w:bottom w:w="100" w:type="dxa"/>
              <w:right w:w="100" w:type="dxa"/>
            </w:tcMar>
          </w:tcPr>
          <w:p w14:paraId="656AB617"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c>
          <w:tcPr>
            <w:tcW w:w="1290" w:type="dxa"/>
            <w:tcBorders>
              <w:bottom w:val="single" w:sz="8" w:space="0" w:color="000000"/>
              <w:right w:val="single" w:sz="8" w:space="0" w:color="000000"/>
            </w:tcBorders>
            <w:shd w:val="clear" w:color="auto" w:fill="EBF1DE"/>
            <w:tcMar>
              <w:top w:w="100" w:type="dxa"/>
              <w:left w:w="100" w:type="dxa"/>
              <w:bottom w:w="100" w:type="dxa"/>
              <w:right w:w="100" w:type="dxa"/>
            </w:tcMar>
          </w:tcPr>
          <w:p w14:paraId="49D88A4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shd w:val="clear" w:color="auto" w:fill="EBF1DE"/>
            <w:tcMar>
              <w:top w:w="100" w:type="dxa"/>
              <w:left w:w="100" w:type="dxa"/>
              <w:bottom w:w="100" w:type="dxa"/>
              <w:right w:w="100" w:type="dxa"/>
            </w:tcMar>
          </w:tcPr>
          <w:p w14:paraId="133D1A7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shd w:val="clear" w:color="auto" w:fill="EBF1DE"/>
            <w:tcMar>
              <w:top w:w="100" w:type="dxa"/>
              <w:left w:w="100" w:type="dxa"/>
              <w:bottom w:w="100" w:type="dxa"/>
              <w:right w:w="100" w:type="dxa"/>
            </w:tcMar>
          </w:tcPr>
          <w:p w14:paraId="2A2DE156"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3D2A755C"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r>
      <w:tr w:rsidR="00566928" w:rsidRPr="00BE73D1" w14:paraId="78A4B2CC" w14:textId="77777777">
        <w:trPr>
          <w:trHeight w:val="528"/>
        </w:trPr>
        <w:tc>
          <w:tcPr>
            <w:tcW w:w="510" w:type="dxa"/>
            <w:tcBorders>
              <w:left w:val="single" w:sz="8" w:space="0" w:color="000000"/>
              <w:bottom w:val="single" w:sz="8" w:space="0" w:color="000000"/>
              <w:right w:val="single" w:sz="8" w:space="0" w:color="000000"/>
            </w:tcBorders>
            <w:shd w:val="clear" w:color="auto" w:fill="EBF1DE"/>
            <w:tcMar>
              <w:top w:w="100" w:type="dxa"/>
              <w:left w:w="100" w:type="dxa"/>
              <w:bottom w:w="100" w:type="dxa"/>
              <w:right w:w="100" w:type="dxa"/>
            </w:tcMar>
          </w:tcPr>
          <w:p w14:paraId="13A6D941"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39</w:t>
            </w:r>
          </w:p>
        </w:tc>
        <w:tc>
          <w:tcPr>
            <w:tcW w:w="2790" w:type="dxa"/>
            <w:tcBorders>
              <w:bottom w:val="single" w:sz="8" w:space="0" w:color="000000"/>
              <w:right w:val="single" w:sz="8" w:space="0" w:color="000000"/>
            </w:tcBorders>
            <w:shd w:val="clear" w:color="auto" w:fill="EBF1DE"/>
            <w:tcMar>
              <w:top w:w="100" w:type="dxa"/>
              <w:left w:w="100" w:type="dxa"/>
              <w:bottom w:w="100" w:type="dxa"/>
              <w:right w:w="100" w:type="dxa"/>
            </w:tcMar>
          </w:tcPr>
          <w:p w14:paraId="02E9493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c>
          <w:tcPr>
            <w:tcW w:w="1290" w:type="dxa"/>
            <w:tcBorders>
              <w:bottom w:val="single" w:sz="8" w:space="0" w:color="000000"/>
              <w:right w:val="single" w:sz="8" w:space="0" w:color="000000"/>
            </w:tcBorders>
            <w:shd w:val="clear" w:color="auto" w:fill="EBF1DE"/>
            <w:tcMar>
              <w:top w:w="100" w:type="dxa"/>
              <w:left w:w="100" w:type="dxa"/>
              <w:bottom w:w="100" w:type="dxa"/>
              <w:right w:w="100" w:type="dxa"/>
            </w:tcMar>
          </w:tcPr>
          <w:p w14:paraId="4AAB6C9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shd w:val="clear" w:color="auto" w:fill="EBF1DE"/>
            <w:tcMar>
              <w:top w:w="100" w:type="dxa"/>
              <w:left w:w="100" w:type="dxa"/>
              <w:bottom w:w="100" w:type="dxa"/>
              <w:right w:w="100" w:type="dxa"/>
            </w:tcMar>
          </w:tcPr>
          <w:p w14:paraId="2D71EF58"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shd w:val="clear" w:color="auto" w:fill="EBF1DE"/>
            <w:tcMar>
              <w:top w:w="100" w:type="dxa"/>
              <w:left w:w="100" w:type="dxa"/>
              <w:bottom w:w="100" w:type="dxa"/>
              <w:right w:w="100" w:type="dxa"/>
            </w:tcMar>
          </w:tcPr>
          <w:p w14:paraId="06F7D19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6C2F9644" w14:textId="77777777" w:rsidR="003A7A87" w:rsidRPr="00BE73D1" w:rsidRDefault="005B06F2" w:rsidP="004C4529">
            <w:pPr>
              <w:spacing w:after="160" w:line="360" w:lineRule="auto"/>
              <w:jc w:val="center"/>
              <w:rPr>
                <w:rFonts w:ascii="Times New Roman" w:eastAsia="Times New Roman" w:hAnsi="Times New Roman" w:cs="Times New Roman"/>
              </w:rPr>
            </w:pPr>
            <w:r w:rsidRPr="00BE73D1">
              <w:rPr>
                <w:rFonts w:ascii="Times New Roman" w:eastAsia="Times New Roman" w:hAnsi="Times New Roman" w:cs="Times New Roman"/>
              </w:rPr>
              <w:t>$</w:t>
            </w:r>
          </w:p>
        </w:tc>
      </w:tr>
      <w:tr w:rsidR="00566928" w:rsidRPr="00BE73D1" w14:paraId="1E5CAB64" w14:textId="77777777">
        <w:trPr>
          <w:trHeight w:val="500"/>
        </w:trPr>
        <w:tc>
          <w:tcPr>
            <w:tcW w:w="510"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16C454D"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40</w:t>
            </w:r>
          </w:p>
        </w:tc>
        <w:tc>
          <w:tcPr>
            <w:tcW w:w="2790" w:type="dxa"/>
            <w:tcBorders>
              <w:bottom w:val="single" w:sz="8" w:space="0" w:color="000000"/>
              <w:right w:val="single" w:sz="8" w:space="0" w:color="000000"/>
            </w:tcBorders>
            <w:tcMar>
              <w:top w:w="100" w:type="dxa"/>
              <w:left w:w="100" w:type="dxa"/>
              <w:bottom w:w="100" w:type="dxa"/>
              <w:right w:w="100" w:type="dxa"/>
            </w:tcMar>
          </w:tcPr>
          <w:p w14:paraId="11AB8B4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Deer+Met52+FipBox (Everything)</w:t>
            </w:r>
          </w:p>
        </w:tc>
        <w:tc>
          <w:tcPr>
            <w:tcW w:w="1290" w:type="dxa"/>
            <w:tcBorders>
              <w:bottom w:val="single" w:sz="8" w:space="0" w:color="000000"/>
              <w:right w:val="single" w:sz="8" w:space="0" w:color="000000"/>
            </w:tcBorders>
            <w:tcMar>
              <w:top w:w="100" w:type="dxa"/>
              <w:left w:w="100" w:type="dxa"/>
              <w:bottom w:w="100" w:type="dxa"/>
              <w:right w:w="100" w:type="dxa"/>
            </w:tcMar>
          </w:tcPr>
          <w:p w14:paraId="7D0B7A6F"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530" w:type="dxa"/>
            <w:tcBorders>
              <w:bottom w:val="single" w:sz="8" w:space="0" w:color="000000"/>
              <w:right w:val="single" w:sz="8" w:space="0" w:color="000000"/>
            </w:tcBorders>
            <w:tcMar>
              <w:top w:w="100" w:type="dxa"/>
              <w:left w:w="100" w:type="dxa"/>
              <w:bottom w:w="100" w:type="dxa"/>
              <w:right w:w="100" w:type="dxa"/>
            </w:tcMar>
          </w:tcPr>
          <w:p w14:paraId="3C64EB63"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06A70092"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4FCD9F1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r>
      <w:tr w:rsidR="00566928" w:rsidRPr="00BE73D1" w14:paraId="1CB31CF0" w14:textId="77777777">
        <w:trPr>
          <w:trHeight w:val="515"/>
        </w:trPr>
        <w:tc>
          <w:tcPr>
            <w:tcW w:w="510"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427EF19"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41</w:t>
            </w:r>
          </w:p>
        </w:tc>
        <w:tc>
          <w:tcPr>
            <w:tcW w:w="2790" w:type="dxa"/>
            <w:tcBorders>
              <w:bottom w:val="single" w:sz="8" w:space="0" w:color="000000"/>
              <w:right w:val="single" w:sz="8" w:space="0" w:color="000000"/>
            </w:tcBorders>
            <w:tcMar>
              <w:top w:w="100" w:type="dxa"/>
              <w:left w:w="100" w:type="dxa"/>
              <w:bottom w:w="100" w:type="dxa"/>
              <w:right w:w="100" w:type="dxa"/>
            </w:tcMar>
          </w:tcPr>
          <w:p w14:paraId="6B0C6EC4"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Deer+Met52+FipBox (Everything)</w:t>
            </w:r>
          </w:p>
        </w:tc>
        <w:tc>
          <w:tcPr>
            <w:tcW w:w="1290" w:type="dxa"/>
            <w:tcBorders>
              <w:bottom w:val="single" w:sz="8" w:space="0" w:color="000000"/>
              <w:right w:val="single" w:sz="8" w:space="0" w:color="000000"/>
            </w:tcBorders>
            <w:tcMar>
              <w:top w:w="100" w:type="dxa"/>
              <w:left w:w="100" w:type="dxa"/>
              <w:bottom w:w="100" w:type="dxa"/>
              <w:right w:w="100" w:type="dxa"/>
            </w:tcMar>
          </w:tcPr>
          <w:p w14:paraId="5702497E"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X</w:t>
            </w:r>
          </w:p>
        </w:tc>
        <w:tc>
          <w:tcPr>
            <w:tcW w:w="1530" w:type="dxa"/>
            <w:tcBorders>
              <w:bottom w:val="single" w:sz="8" w:space="0" w:color="000000"/>
              <w:right w:val="single" w:sz="8" w:space="0" w:color="000000"/>
            </w:tcBorders>
            <w:tcMar>
              <w:top w:w="100" w:type="dxa"/>
              <w:left w:w="100" w:type="dxa"/>
              <w:bottom w:w="100" w:type="dxa"/>
              <w:right w:w="100" w:type="dxa"/>
            </w:tcMar>
          </w:tcPr>
          <w:p w14:paraId="0DCA3D0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335" w:type="dxa"/>
            <w:tcBorders>
              <w:bottom w:val="single" w:sz="8" w:space="0" w:color="000000"/>
              <w:right w:val="single" w:sz="8" w:space="0" w:color="000000"/>
            </w:tcBorders>
            <w:tcMar>
              <w:top w:w="100" w:type="dxa"/>
              <w:left w:w="100" w:type="dxa"/>
              <w:bottom w:w="100" w:type="dxa"/>
              <w:right w:w="100" w:type="dxa"/>
            </w:tcMar>
          </w:tcPr>
          <w:p w14:paraId="22939EEB"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Yes</w:t>
            </w:r>
          </w:p>
        </w:tc>
        <w:tc>
          <w:tcPr>
            <w:tcW w:w="1905" w:type="dxa"/>
            <w:tcBorders>
              <w:bottom w:val="single" w:sz="8" w:space="0" w:color="000000"/>
              <w:right w:val="single" w:sz="8" w:space="0" w:color="000000"/>
            </w:tcBorders>
            <w:shd w:val="clear" w:color="auto" w:fill="EBF1DE"/>
            <w:tcMar>
              <w:top w:w="100" w:type="dxa"/>
              <w:left w:w="100" w:type="dxa"/>
              <w:bottom w:w="100" w:type="dxa"/>
              <w:right w:w="100" w:type="dxa"/>
            </w:tcMar>
          </w:tcPr>
          <w:p w14:paraId="14445665" w14:textId="77777777" w:rsidR="003A7A87" w:rsidRPr="00BE73D1" w:rsidRDefault="005B06F2" w:rsidP="004C4529">
            <w:pPr>
              <w:spacing w:line="360" w:lineRule="auto"/>
              <w:jc w:val="center"/>
              <w:rPr>
                <w:rFonts w:ascii="Times New Roman" w:eastAsia="Times New Roman" w:hAnsi="Times New Roman" w:cs="Times New Roman"/>
              </w:rPr>
            </w:pPr>
            <w:r w:rsidRPr="00BE73D1">
              <w:rPr>
                <w:rFonts w:ascii="Times New Roman" w:eastAsia="Times New Roman" w:hAnsi="Times New Roman" w:cs="Times New Roman"/>
              </w:rPr>
              <w:t>Deer+FipBox</w:t>
            </w:r>
          </w:p>
        </w:tc>
      </w:tr>
    </w:tbl>
    <w:p w14:paraId="5D9686D7" w14:textId="2EECFDEC"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Deer: White-tailed deer reduction; FipBox: Fipronil-based</w:t>
      </w:r>
      <w:r w:rsidR="00592139" w:rsidRPr="00566928">
        <w:rPr>
          <w:rFonts w:ascii="Times New Roman" w:eastAsia="Times New Roman" w:hAnsi="Times New Roman" w:cs="Times New Roman"/>
          <w:sz w:val="24"/>
          <w:szCs w:val="24"/>
        </w:rPr>
        <w:t xml:space="preserve"> small rodent bait boxes; Met52</w:t>
      </w:r>
      <w:r w:rsidRPr="00566928">
        <w:rPr>
          <w:rFonts w:ascii="Times New Roman" w:eastAsia="Times New Roman" w:hAnsi="Times New Roman" w:cs="Times New Roman"/>
          <w:sz w:val="24"/>
          <w:szCs w:val="24"/>
        </w:rPr>
        <w:t xml:space="preserve">: Broadcast area-application of the entomopathogenic fungus </w:t>
      </w:r>
      <w:r w:rsidRPr="00566928">
        <w:rPr>
          <w:rFonts w:ascii="Times New Roman" w:eastAsia="Times New Roman" w:hAnsi="Times New Roman" w:cs="Times New Roman"/>
          <w:i/>
          <w:sz w:val="24"/>
          <w:szCs w:val="24"/>
        </w:rPr>
        <w:t>Metarhizium anisopliae</w:t>
      </w:r>
      <w:r w:rsidRPr="00566928">
        <w:rPr>
          <w:rFonts w:ascii="Times New Roman" w:eastAsia="Times New Roman" w:hAnsi="Times New Roman" w:cs="Times New Roman"/>
          <w:sz w:val="24"/>
          <w:szCs w:val="24"/>
        </w:rPr>
        <w:t>; ITM Reference: Integrated Tick Management Reference.</w:t>
      </w:r>
    </w:p>
    <w:p w14:paraId="72BFE029" w14:textId="451FAC89" w:rsidR="003A7A87" w:rsidRPr="00566928" w:rsidRDefault="00AB7052" w:rsidP="00566928">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Not sampled; £</w:t>
      </w:r>
      <w:r w:rsidR="005B06F2" w:rsidRPr="00566928">
        <w:rPr>
          <w:rFonts w:ascii="Times New Roman" w:eastAsia="Times New Roman" w:hAnsi="Times New Roman" w:cs="Times New Roman"/>
          <w:sz w:val="24"/>
          <w:szCs w:val="24"/>
        </w:rPr>
        <w:t xml:space="preserve"> Withdrew</w:t>
      </w:r>
    </w:p>
    <w:p w14:paraId="460780FA" w14:textId="77777777"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hAnsi="Times New Roman" w:cs="Times New Roman"/>
          <w:sz w:val="24"/>
          <w:szCs w:val="24"/>
        </w:rPr>
        <w:br w:type="page"/>
      </w:r>
    </w:p>
    <w:p w14:paraId="28EBC8DE" w14:textId="690157EE" w:rsidR="003A7A87"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lastRenderedPageBreak/>
        <w:t>Table S</w:t>
      </w:r>
      <w:r w:rsidR="005B06F2" w:rsidRPr="00566928">
        <w:rPr>
          <w:rFonts w:ascii="Times New Roman" w:eastAsia="Times New Roman" w:hAnsi="Times New Roman" w:cs="Times New Roman"/>
          <w:b/>
          <w:i/>
          <w:sz w:val="24"/>
          <w:szCs w:val="24"/>
        </w:rPr>
        <w:t>2.</w:t>
      </w:r>
      <w:r w:rsidR="005B06F2" w:rsidRPr="00566928">
        <w:rPr>
          <w:rFonts w:ascii="Times New Roman" w:eastAsia="Times New Roman" w:hAnsi="Times New Roman" w:cs="Times New Roman"/>
          <w:sz w:val="24"/>
          <w:szCs w:val="24"/>
        </w:rPr>
        <w:t xml:space="preserve"> Level or state variables of the Ogden et al. (2005) process-based, mechanistic model.</w:t>
      </w:r>
    </w:p>
    <w:tbl>
      <w:tblPr>
        <w:tblStyle w:val="a0"/>
        <w:tblW w:w="90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5"/>
        <w:gridCol w:w="1755"/>
        <w:gridCol w:w="5490"/>
      </w:tblGrid>
      <w:tr w:rsidR="00566928" w:rsidRPr="00566928" w14:paraId="7A19092A" w14:textId="77777777">
        <w:trPr>
          <w:trHeight w:val="510"/>
        </w:trPr>
        <w:tc>
          <w:tcPr>
            <w:tcW w:w="181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85C283"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Life stage</w:t>
            </w:r>
          </w:p>
        </w:tc>
        <w:tc>
          <w:tcPr>
            <w:tcW w:w="175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8421F0"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Activity</w:t>
            </w:r>
          </w:p>
        </w:tc>
        <w:tc>
          <w:tcPr>
            <w:tcW w:w="549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E16C1E3"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Description</w:t>
            </w:r>
          </w:p>
        </w:tc>
      </w:tr>
      <w:tr w:rsidR="00566928" w:rsidRPr="00566928" w14:paraId="7517E888" w14:textId="77777777">
        <w:trPr>
          <w:trHeight w:val="51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817915"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Eggs</w:t>
            </w:r>
          </w:p>
        </w:tc>
        <w:tc>
          <w:tcPr>
            <w:tcW w:w="1755" w:type="dxa"/>
            <w:tcBorders>
              <w:bottom w:val="single" w:sz="8" w:space="0" w:color="000000"/>
              <w:right w:val="single" w:sz="8" w:space="0" w:color="000000"/>
            </w:tcBorders>
            <w:tcMar>
              <w:top w:w="100" w:type="dxa"/>
              <w:left w:w="100" w:type="dxa"/>
              <w:bottom w:w="100" w:type="dxa"/>
              <w:right w:w="100" w:type="dxa"/>
            </w:tcMar>
          </w:tcPr>
          <w:p w14:paraId="5B0EF8F6"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w:t>
            </w:r>
          </w:p>
        </w:tc>
        <w:tc>
          <w:tcPr>
            <w:tcW w:w="5490" w:type="dxa"/>
            <w:tcBorders>
              <w:bottom w:val="single" w:sz="8" w:space="0" w:color="000000"/>
              <w:right w:val="single" w:sz="8" w:space="0" w:color="000000"/>
            </w:tcBorders>
            <w:tcMar>
              <w:top w:w="100" w:type="dxa"/>
              <w:left w:w="100" w:type="dxa"/>
              <w:bottom w:w="100" w:type="dxa"/>
              <w:right w:w="100" w:type="dxa"/>
            </w:tcMar>
          </w:tcPr>
          <w:p w14:paraId="6871E981"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eggs, Eg(t); Eg(0) = 0</w:t>
            </w:r>
          </w:p>
        </w:tc>
      </w:tr>
      <w:tr w:rsidR="00566928" w:rsidRPr="00566928" w14:paraId="7B47CAA2" w14:textId="77777777">
        <w:trPr>
          <w:trHeight w:val="570"/>
        </w:trPr>
        <w:tc>
          <w:tcPr>
            <w:tcW w:w="181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1408E1C"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Larvae</w:t>
            </w:r>
          </w:p>
        </w:tc>
        <w:tc>
          <w:tcPr>
            <w:tcW w:w="1755" w:type="dxa"/>
            <w:tcBorders>
              <w:bottom w:val="single" w:sz="8" w:space="0" w:color="000000"/>
              <w:right w:val="single" w:sz="8" w:space="0" w:color="000000"/>
            </w:tcBorders>
            <w:tcMar>
              <w:top w:w="100" w:type="dxa"/>
              <w:left w:w="100" w:type="dxa"/>
              <w:bottom w:w="100" w:type="dxa"/>
              <w:right w:w="100" w:type="dxa"/>
            </w:tcMar>
          </w:tcPr>
          <w:p w14:paraId="1498A6CF"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Hardening</w:t>
            </w:r>
          </w:p>
        </w:tc>
        <w:tc>
          <w:tcPr>
            <w:tcW w:w="5490" w:type="dxa"/>
            <w:tcBorders>
              <w:bottom w:val="single" w:sz="8" w:space="0" w:color="000000"/>
              <w:right w:val="single" w:sz="8" w:space="0" w:color="000000"/>
            </w:tcBorders>
            <w:tcMar>
              <w:top w:w="100" w:type="dxa"/>
              <w:left w:w="100" w:type="dxa"/>
              <w:bottom w:w="100" w:type="dxa"/>
              <w:right w:w="100" w:type="dxa"/>
            </w:tcMar>
          </w:tcPr>
          <w:p w14:paraId="3F44167C"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hardening larvae, H</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 H</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(0) = 0</w:t>
            </w:r>
          </w:p>
          <w:p w14:paraId="321F713C"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This level variable comprises hatched larvae undergoing a 21 day 'hardening' prior to becoming questing larvae.</w:t>
            </w:r>
          </w:p>
        </w:tc>
      </w:tr>
      <w:tr w:rsidR="00566928" w:rsidRPr="00566928" w14:paraId="5326099F"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359FC4"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003EDFE0"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Questing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071F344C"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questing larvae, Q</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 Q</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(0) = 0</w:t>
            </w:r>
          </w:p>
        </w:tc>
      </w:tr>
      <w:tr w:rsidR="00566928" w:rsidRPr="00566928" w14:paraId="4D7A7063"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54C01F3"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7FF3B917"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Feeding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4410A443"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feeding larvae, F</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 F</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(0) = 0</w:t>
            </w:r>
          </w:p>
        </w:tc>
      </w:tr>
      <w:tr w:rsidR="00566928" w:rsidRPr="00566928" w14:paraId="63164FBF"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65BD5"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596DDA5C"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Engorging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665EEF7C"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engorged larvae, E</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 E</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(0) = 0</w:t>
            </w:r>
          </w:p>
        </w:tc>
      </w:tr>
      <w:tr w:rsidR="00566928" w:rsidRPr="00566928" w14:paraId="3A1E1149" w14:textId="77777777">
        <w:trPr>
          <w:trHeight w:val="570"/>
        </w:trPr>
        <w:tc>
          <w:tcPr>
            <w:tcW w:w="181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E3B36"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Nymphs</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593264E0"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Questing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7D54D28B"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questing nymphs, Q</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 Q</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(0) = 0</w:t>
            </w:r>
          </w:p>
        </w:tc>
      </w:tr>
      <w:tr w:rsidR="00566928" w:rsidRPr="00566928" w14:paraId="06AECCDD"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8A01DA"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7F75C3FC"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Feeding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63EC98CD"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feeding nymphs, F</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 F</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(0) = 0</w:t>
            </w:r>
          </w:p>
        </w:tc>
      </w:tr>
      <w:tr w:rsidR="00566928" w:rsidRPr="00566928" w14:paraId="3BCD246D"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AF5EC56"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477885F8"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Engorging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75B85621"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engorged nymphs, E</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 E</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(0) = 0</w:t>
            </w:r>
          </w:p>
        </w:tc>
      </w:tr>
      <w:tr w:rsidR="00566928" w:rsidRPr="00566928" w14:paraId="2DD0E92D" w14:textId="77777777">
        <w:trPr>
          <w:trHeight w:val="570"/>
        </w:trPr>
        <w:tc>
          <w:tcPr>
            <w:tcW w:w="181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FB4DED"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Adults</w:t>
            </w: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0EE95F42"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Questing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29F81881"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questing adults, Q</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 Q</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(0) = 10,000</w:t>
            </w:r>
          </w:p>
        </w:tc>
      </w:tr>
      <w:tr w:rsidR="00566928" w:rsidRPr="00566928" w14:paraId="7FEED6D3"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28E34CB"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648C3A98"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Feeding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72B0B3CE"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feeding adult females, F</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 F</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(0) = 0</w:t>
            </w:r>
          </w:p>
        </w:tc>
      </w:tr>
      <w:tr w:rsidR="00566928" w:rsidRPr="00566928" w14:paraId="13E7C4D9"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B45990"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09DC9500"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Engorging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6E4CD081"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engorged adult females, E</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 E</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(0) = 0</w:t>
            </w:r>
          </w:p>
        </w:tc>
      </w:tr>
      <w:tr w:rsidR="00566928" w:rsidRPr="00566928" w14:paraId="5192B81C" w14:textId="77777777">
        <w:trPr>
          <w:trHeight w:val="570"/>
        </w:trPr>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778688"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1755" w:type="dxa"/>
            <w:tcBorders>
              <w:bottom w:val="single" w:sz="8" w:space="0" w:color="000000"/>
              <w:right w:val="single" w:sz="8" w:space="0" w:color="000000"/>
            </w:tcBorders>
            <w:shd w:val="clear" w:color="auto" w:fill="auto"/>
            <w:tcMar>
              <w:top w:w="100" w:type="dxa"/>
              <w:left w:w="100" w:type="dxa"/>
              <w:bottom w:w="100" w:type="dxa"/>
              <w:right w:w="100" w:type="dxa"/>
            </w:tcMar>
          </w:tcPr>
          <w:p w14:paraId="2D70F71C"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Egg-laying</w:t>
            </w:r>
          </w:p>
        </w:tc>
        <w:tc>
          <w:tcPr>
            <w:tcW w:w="5490" w:type="dxa"/>
            <w:tcBorders>
              <w:bottom w:val="single" w:sz="8" w:space="0" w:color="000000"/>
              <w:right w:val="single" w:sz="8" w:space="0" w:color="000000"/>
            </w:tcBorders>
            <w:shd w:val="clear" w:color="auto" w:fill="auto"/>
            <w:tcMar>
              <w:top w:w="100" w:type="dxa"/>
              <w:left w:w="100" w:type="dxa"/>
              <w:bottom w:w="100" w:type="dxa"/>
              <w:right w:w="100" w:type="dxa"/>
            </w:tcMar>
          </w:tcPr>
          <w:p w14:paraId="61C4AFA2"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egg-laying adult females, EL</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 EL</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(0) = 0</w:t>
            </w:r>
          </w:p>
        </w:tc>
      </w:tr>
    </w:tbl>
    <w:p w14:paraId="04ADF759" w14:textId="77777777" w:rsidR="003A7A87" w:rsidRPr="00566928" w:rsidRDefault="005B06F2" w:rsidP="00566928">
      <w:pPr>
        <w:spacing w:after="160" w:line="360" w:lineRule="auto"/>
        <w:jc w:val="both"/>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 xml:space="preserve"> </w:t>
      </w:r>
    </w:p>
    <w:p w14:paraId="20F6B766" w14:textId="77777777"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hAnsi="Times New Roman" w:cs="Times New Roman"/>
          <w:sz w:val="24"/>
          <w:szCs w:val="24"/>
        </w:rPr>
        <w:br w:type="page"/>
      </w:r>
    </w:p>
    <w:p w14:paraId="33E68205" w14:textId="00130A85" w:rsidR="003A7A87"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lastRenderedPageBreak/>
        <w:t>Table S</w:t>
      </w:r>
      <w:r w:rsidR="005B06F2" w:rsidRPr="00566928">
        <w:rPr>
          <w:rFonts w:ascii="Times New Roman" w:eastAsia="Times New Roman" w:hAnsi="Times New Roman" w:cs="Times New Roman"/>
          <w:b/>
          <w:i/>
          <w:sz w:val="24"/>
          <w:szCs w:val="24"/>
        </w:rPr>
        <w:t>3.</w:t>
      </w:r>
      <w:r w:rsidR="005B06F2" w:rsidRPr="00566928">
        <w:rPr>
          <w:rFonts w:ascii="Times New Roman" w:eastAsia="Times New Roman" w:hAnsi="Times New Roman" w:cs="Times New Roman"/>
          <w:sz w:val="24"/>
          <w:szCs w:val="24"/>
        </w:rPr>
        <w:t xml:space="preserve"> Eggs- and larvae-related parameters of the Ogden et al. (2005) process-based, mechanistic model.</w:t>
      </w:r>
    </w:p>
    <w:tbl>
      <w:tblPr>
        <w:tblStyle w:val="a1"/>
        <w:tblW w:w="90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20"/>
        <w:gridCol w:w="7140"/>
      </w:tblGrid>
      <w:tr w:rsidR="00566928" w:rsidRPr="00566928" w14:paraId="19E3ADA5" w14:textId="77777777">
        <w:trPr>
          <w:trHeight w:val="510"/>
        </w:trPr>
        <w:tc>
          <w:tcPr>
            <w:tcW w:w="19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D16DBF9"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Life stage</w:t>
            </w:r>
          </w:p>
        </w:tc>
        <w:tc>
          <w:tcPr>
            <w:tcW w:w="714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101B759"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Description</w:t>
            </w:r>
          </w:p>
        </w:tc>
      </w:tr>
      <w:tr w:rsidR="00566928" w:rsidRPr="00566928" w14:paraId="47744A27" w14:textId="77777777">
        <w:trPr>
          <w:trHeight w:val="1140"/>
        </w:trPr>
        <w:tc>
          <w:tcPr>
            <w:tcW w:w="192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4E896463"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Eggs-related</w:t>
            </w:r>
          </w:p>
        </w:tc>
        <w:tc>
          <w:tcPr>
            <w:tcW w:w="7140" w:type="dxa"/>
            <w:tcBorders>
              <w:bottom w:val="single" w:sz="8" w:space="0" w:color="000000"/>
              <w:right w:val="single" w:sz="8" w:space="0" w:color="000000"/>
            </w:tcBorders>
            <w:tcMar>
              <w:top w:w="100" w:type="dxa"/>
              <w:left w:w="100" w:type="dxa"/>
              <w:bottom w:w="100" w:type="dxa"/>
              <w:right w:w="100" w:type="dxa"/>
            </w:tcMar>
          </w:tcPr>
          <w:p w14:paraId="07DD14D1"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Per-capita egg production by egg-laying females (p). Note: in the original version of the model, the maximum number of eggs produced by each engorged adult female was set to 3,000, following the suggestions by (Mount et al.,1997). In our revised version, p was set to 350 eggs.</w:t>
            </w:r>
          </w:p>
        </w:tc>
      </w:tr>
      <w:tr w:rsidR="00566928" w:rsidRPr="00566928" w14:paraId="09AB44A5" w14:textId="77777777">
        <w:trPr>
          <w:trHeight w:val="570"/>
        </w:trPr>
        <w:tc>
          <w:tcPr>
            <w:tcW w:w="19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4D84CC"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5FEC5CA6"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eggs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E</w:t>
            </w:r>
            <w:r w:rsidRPr="00566928">
              <w:rPr>
                <w:rFonts w:ascii="Times New Roman" w:eastAsia="Times New Roman" w:hAnsi="Times New Roman" w:cs="Times New Roman"/>
                <w:sz w:val="24"/>
                <w:szCs w:val="24"/>
              </w:rPr>
              <w:t>). Set to 0.0020.</w:t>
            </w:r>
          </w:p>
        </w:tc>
      </w:tr>
      <w:tr w:rsidR="00566928" w:rsidRPr="00566928" w14:paraId="272464DA" w14:textId="77777777">
        <w:trPr>
          <w:trHeight w:val="510"/>
        </w:trPr>
        <w:tc>
          <w:tcPr>
            <w:tcW w:w="192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5167B"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Larvae-related</w:t>
            </w: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48EC2A6D"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Time delay for hardening of larvae (z). Set to 23 days.</w:t>
            </w:r>
          </w:p>
        </w:tc>
      </w:tr>
      <w:tr w:rsidR="00566928" w:rsidRPr="00566928" w14:paraId="27BE50BA" w14:textId="77777777">
        <w:trPr>
          <w:trHeight w:val="510"/>
        </w:trPr>
        <w:tc>
          <w:tcPr>
            <w:tcW w:w="19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A3DBD16"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6D8BD02D"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 xml:space="preserve">Time delay for the feeding period of larvae (r). Ticks feed for a fixed time delay, after which they instantaneously </w:t>
            </w:r>
            <w:r w:rsidRPr="00566928">
              <w:rPr>
                <w:rFonts w:ascii="Times New Roman" w:eastAsia="Times New Roman" w:hAnsi="Times New Roman" w:cs="Times New Roman"/>
                <w:i/>
                <w:sz w:val="24"/>
                <w:szCs w:val="24"/>
              </w:rPr>
              <w:t>drop off</w:t>
            </w:r>
            <w:r w:rsidRPr="00566928">
              <w:rPr>
                <w:rFonts w:ascii="Times New Roman" w:eastAsia="Times New Roman" w:hAnsi="Times New Roman" w:cs="Times New Roman"/>
                <w:sz w:val="24"/>
                <w:szCs w:val="24"/>
              </w:rPr>
              <w:t xml:space="preserve"> the host as engorged ticks. Set to 3 days.</w:t>
            </w:r>
          </w:p>
        </w:tc>
      </w:tr>
      <w:tr w:rsidR="00566928" w:rsidRPr="00566928" w14:paraId="041F023D" w14:textId="77777777">
        <w:trPr>
          <w:trHeight w:val="510"/>
        </w:trPr>
        <w:tc>
          <w:tcPr>
            <w:tcW w:w="19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B2BA525"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646B5168"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hardening larvae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HL</w:t>
            </w:r>
            <w:r w:rsidRPr="00566928">
              <w:rPr>
                <w:rFonts w:ascii="Times New Roman" w:eastAsia="Times New Roman" w:hAnsi="Times New Roman" w:cs="Times New Roman"/>
                <w:sz w:val="24"/>
                <w:szCs w:val="24"/>
              </w:rPr>
              <w:t>). Set to 0.0060.</w:t>
            </w:r>
          </w:p>
        </w:tc>
      </w:tr>
      <w:tr w:rsidR="00566928" w:rsidRPr="00566928" w14:paraId="49D6087E" w14:textId="77777777">
        <w:trPr>
          <w:trHeight w:val="540"/>
        </w:trPr>
        <w:tc>
          <w:tcPr>
            <w:tcW w:w="19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4A59083"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4EA5CDD3"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questing larvae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QL</w:t>
            </w:r>
            <w:r w:rsidRPr="00566928">
              <w:rPr>
                <w:rFonts w:ascii="Times New Roman" w:eastAsia="Times New Roman" w:hAnsi="Times New Roman" w:cs="Times New Roman"/>
                <w:sz w:val="24"/>
                <w:szCs w:val="24"/>
              </w:rPr>
              <w:t>). Set to 0.0060.</w:t>
            </w:r>
          </w:p>
        </w:tc>
      </w:tr>
      <w:tr w:rsidR="00566928" w:rsidRPr="00566928" w14:paraId="5363914F" w14:textId="77777777">
        <w:trPr>
          <w:trHeight w:val="525"/>
        </w:trPr>
        <w:tc>
          <w:tcPr>
            <w:tcW w:w="192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10B8BE"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40" w:type="dxa"/>
            <w:tcBorders>
              <w:bottom w:val="single" w:sz="8" w:space="0" w:color="000000"/>
              <w:right w:val="single" w:sz="8" w:space="0" w:color="000000"/>
            </w:tcBorders>
            <w:shd w:val="clear" w:color="auto" w:fill="auto"/>
            <w:tcMar>
              <w:top w:w="100" w:type="dxa"/>
              <w:left w:w="100" w:type="dxa"/>
              <w:bottom w:w="100" w:type="dxa"/>
              <w:right w:w="100" w:type="dxa"/>
            </w:tcMar>
          </w:tcPr>
          <w:p w14:paraId="238C2B3D"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engorged larvae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EL</w:t>
            </w:r>
            <w:r w:rsidRPr="00566928">
              <w:rPr>
                <w:rFonts w:ascii="Times New Roman" w:eastAsia="Times New Roman" w:hAnsi="Times New Roman" w:cs="Times New Roman"/>
                <w:sz w:val="24"/>
                <w:szCs w:val="24"/>
              </w:rPr>
              <w:t>). Set to 0.0030.</w:t>
            </w:r>
          </w:p>
        </w:tc>
      </w:tr>
    </w:tbl>
    <w:p w14:paraId="2DCA6ED9" w14:textId="77777777"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 xml:space="preserve"> </w:t>
      </w:r>
    </w:p>
    <w:p w14:paraId="4A0B4AEE" w14:textId="77777777" w:rsidR="003A7A87" w:rsidRPr="00566928" w:rsidRDefault="005B06F2" w:rsidP="00566928">
      <w:pPr>
        <w:spacing w:after="160" w:line="360" w:lineRule="auto"/>
        <w:jc w:val="both"/>
        <w:rPr>
          <w:rFonts w:ascii="Times New Roman" w:eastAsia="Times New Roman" w:hAnsi="Times New Roman" w:cs="Times New Roman"/>
          <w:sz w:val="24"/>
          <w:szCs w:val="24"/>
        </w:rPr>
      </w:pPr>
      <w:r w:rsidRPr="00566928">
        <w:rPr>
          <w:rFonts w:ascii="Times New Roman" w:hAnsi="Times New Roman" w:cs="Times New Roman"/>
          <w:sz w:val="24"/>
          <w:szCs w:val="24"/>
        </w:rPr>
        <w:br w:type="page"/>
      </w:r>
    </w:p>
    <w:p w14:paraId="2E466CF8" w14:textId="18CE7666" w:rsidR="003A7A87"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lastRenderedPageBreak/>
        <w:t>Table S</w:t>
      </w:r>
      <w:r w:rsidR="005B06F2" w:rsidRPr="00566928">
        <w:rPr>
          <w:rFonts w:ascii="Times New Roman" w:eastAsia="Times New Roman" w:hAnsi="Times New Roman" w:cs="Times New Roman"/>
          <w:b/>
          <w:i/>
          <w:sz w:val="24"/>
          <w:szCs w:val="24"/>
        </w:rPr>
        <w:t>4.</w:t>
      </w:r>
      <w:r w:rsidR="005B06F2" w:rsidRPr="00566928">
        <w:rPr>
          <w:rFonts w:ascii="Times New Roman" w:eastAsia="Times New Roman" w:hAnsi="Times New Roman" w:cs="Times New Roman"/>
          <w:sz w:val="24"/>
          <w:szCs w:val="24"/>
        </w:rPr>
        <w:t xml:space="preserve"> Nymphs-, adults- and hosts-related parameters of the Ogden et al. (2005) process-based, mechanistic model.</w:t>
      </w:r>
    </w:p>
    <w:tbl>
      <w:tblPr>
        <w:tblStyle w:val="a2"/>
        <w:tblW w:w="90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05"/>
        <w:gridCol w:w="7155"/>
      </w:tblGrid>
      <w:tr w:rsidR="00566928" w:rsidRPr="00566928" w14:paraId="50784526" w14:textId="77777777">
        <w:trPr>
          <w:trHeight w:val="585"/>
        </w:trPr>
        <w:tc>
          <w:tcPr>
            <w:tcW w:w="19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ECF3E22"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Life stage</w:t>
            </w:r>
          </w:p>
        </w:tc>
        <w:tc>
          <w:tcPr>
            <w:tcW w:w="715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F8F8899"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Description</w:t>
            </w:r>
          </w:p>
        </w:tc>
      </w:tr>
      <w:tr w:rsidR="00566928" w:rsidRPr="00566928" w14:paraId="30096383" w14:textId="77777777">
        <w:trPr>
          <w:trHeight w:val="540"/>
        </w:trPr>
        <w:tc>
          <w:tcPr>
            <w:tcW w:w="190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101AE67"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Nymphs-related</w:t>
            </w:r>
          </w:p>
        </w:tc>
        <w:tc>
          <w:tcPr>
            <w:tcW w:w="7155" w:type="dxa"/>
            <w:tcBorders>
              <w:bottom w:val="single" w:sz="8" w:space="0" w:color="000000"/>
              <w:right w:val="single" w:sz="8" w:space="0" w:color="000000"/>
            </w:tcBorders>
            <w:tcMar>
              <w:top w:w="100" w:type="dxa"/>
              <w:left w:w="100" w:type="dxa"/>
              <w:bottom w:w="100" w:type="dxa"/>
              <w:right w:w="100" w:type="dxa"/>
            </w:tcMar>
          </w:tcPr>
          <w:p w14:paraId="288C78F7"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Time delay for the feeding period of nymphs (u). Set to 5 days.</w:t>
            </w:r>
          </w:p>
        </w:tc>
      </w:tr>
      <w:tr w:rsidR="00566928" w:rsidRPr="00566928" w14:paraId="4EB51696" w14:textId="77777777">
        <w:trPr>
          <w:trHeight w:val="1170"/>
        </w:trPr>
        <w:tc>
          <w:tcPr>
            <w:tcW w:w="19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33B72E0"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078FC186" w14:textId="2582A84A" w:rsidR="00684F56" w:rsidRDefault="005B06F2" w:rsidP="00684F56">
            <w:pPr>
              <w:spacing w:line="360" w:lineRule="auto"/>
              <w:jc w:val="both"/>
              <w:rPr>
                <w:rFonts w:ascii="Times New Roman" w:eastAsia="Times New Roman" w:hAnsi="Times New Roman" w:cs="Times New Roman"/>
                <w:color w:val="000000" w:themeColor="text1"/>
                <w:sz w:val="24"/>
                <w:szCs w:val="24"/>
              </w:rPr>
            </w:pPr>
            <w:r w:rsidRPr="00566928">
              <w:rPr>
                <w:rFonts w:ascii="Times New Roman" w:eastAsia="Times New Roman" w:hAnsi="Times New Roman" w:cs="Times New Roman"/>
                <w:sz w:val="24"/>
                <w:szCs w:val="24"/>
              </w:rPr>
              <w:t>Daily, per-capita mortality rate of questing nymphs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QN</w:t>
            </w:r>
            <w:r w:rsidRPr="00566928">
              <w:rPr>
                <w:rFonts w:ascii="Times New Roman" w:eastAsia="Times New Roman" w:hAnsi="Times New Roman" w:cs="Times New Roman"/>
                <w:sz w:val="24"/>
                <w:szCs w:val="24"/>
              </w:rPr>
              <w:t xml:space="preserve">). Note: two approaches are proposed here: (i) set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QN</w:t>
            </w:r>
            <w:r w:rsidRPr="00566928">
              <w:rPr>
                <w:rFonts w:ascii="Times New Roman" w:eastAsia="Times New Roman" w:hAnsi="Times New Roman" w:cs="Times New Roman"/>
                <w:sz w:val="24"/>
                <w:szCs w:val="24"/>
              </w:rPr>
              <w:t xml:space="preserve"> to a constant value of 0.0060; or (ii) make the parameter dependent on the survival rate of questing nymphs, </w:t>
            </w:r>
            <w:r w:rsidR="00684F56" w:rsidRPr="00684F56">
              <w:rPr>
                <w:rFonts w:ascii="Times New Roman" w:eastAsia="Times New Roman" w:hAnsi="Times New Roman" w:cs="Times New Roman"/>
                <w:i/>
                <w:color w:val="000000" w:themeColor="text1"/>
                <w:sz w:val="24"/>
                <w:szCs w:val="24"/>
              </w:rPr>
              <w:t>SR</w:t>
            </w:r>
            <w:r w:rsidR="00684F56" w:rsidRPr="00684F56">
              <w:rPr>
                <w:rFonts w:ascii="Times New Roman" w:eastAsia="Times New Roman" w:hAnsi="Times New Roman" w:cs="Times New Roman"/>
                <w:i/>
                <w:color w:val="000000" w:themeColor="text1"/>
                <w:sz w:val="24"/>
                <w:szCs w:val="24"/>
                <w:vertAlign w:val="subscript"/>
              </w:rPr>
              <w:t>QN</w:t>
            </w:r>
            <w:r w:rsidR="00684F56" w:rsidRPr="00684F56">
              <w:rPr>
                <w:rFonts w:ascii="Times New Roman" w:eastAsia="Times New Roman" w:hAnsi="Times New Roman" w:cs="Times New Roman"/>
                <w:color w:val="000000" w:themeColor="text1"/>
                <w:sz w:val="24"/>
                <w:szCs w:val="24"/>
              </w:rPr>
              <w:t xml:space="preserve">, </w:t>
            </w:r>
            <w:r w:rsidR="00684F56">
              <w:rPr>
                <w:rFonts w:ascii="Times New Roman" w:eastAsia="Times New Roman" w:hAnsi="Times New Roman" w:cs="Times New Roman"/>
                <w:color w:val="000000" w:themeColor="text1"/>
                <w:sz w:val="24"/>
                <w:szCs w:val="24"/>
              </w:rPr>
              <w:t xml:space="preserve">which </w:t>
            </w:r>
            <w:r w:rsidR="00684F56" w:rsidRPr="00684F56">
              <w:rPr>
                <w:rFonts w:ascii="Times New Roman" w:eastAsia="Times New Roman" w:hAnsi="Times New Roman" w:cs="Times New Roman"/>
                <w:color w:val="000000" w:themeColor="text1"/>
                <w:sz w:val="24"/>
                <w:szCs w:val="24"/>
              </w:rPr>
              <w:t>is given by (Gaff et al., 2020):</w:t>
            </w:r>
          </w:p>
          <w:p w14:paraId="76953D11" w14:textId="77777777" w:rsidR="00684F56" w:rsidRPr="00684F56" w:rsidRDefault="00684F56" w:rsidP="00684F56">
            <w:pPr>
              <w:spacing w:line="360" w:lineRule="auto"/>
              <w:jc w:val="both"/>
              <w:rPr>
                <w:rFonts w:ascii="Times New Roman" w:eastAsia="Times New Roman" w:hAnsi="Times New Roman" w:cs="Times New Roman"/>
                <w:sz w:val="24"/>
                <w:szCs w:val="24"/>
              </w:rPr>
            </w:pPr>
          </w:p>
          <w:p w14:paraId="30FFE3BC" w14:textId="77777777" w:rsidR="00684F56" w:rsidRDefault="00567AE6" w:rsidP="00684F56">
            <w:pPr>
              <w:spacing w:line="240" w:lineRule="auto"/>
              <w:jc w:val="center"/>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rPr>
                  </m:ctrlPr>
                </m:sSubPr>
                <m:e>
                  <m:r>
                    <w:rPr>
                      <w:rFonts w:ascii="Cambria Math" w:eastAsia="Times New Roman" w:hAnsi="Cambria Math" w:cs="Times New Roman"/>
                      <w:color w:val="000000" w:themeColor="text1"/>
                    </w:rPr>
                    <m:t>SR</m:t>
                  </m:r>
                </m:e>
                <m:sub>
                  <m:r>
                    <w:rPr>
                      <w:rFonts w:ascii="Cambria Math" w:eastAsia="Times New Roman" w:hAnsi="Cambria Math" w:cs="Times New Roman"/>
                      <w:color w:val="000000" w:themeColor="text1"/>
                    </w:rPr>
                    <m:t>QN</m:t>
                  </m:r>
                </m:sub>
              </m:sSub>
              <m:r>
                <w:rPr>
                  <w:rFonts w:ascii="Cambria Math" w:eastAsia="Times New Roman" w:hAnsi="Cambria Math" w:cs="Times New Roman"/>
                  <w:color w:val="000000" w:themeColor="text1"/>
                </w:rPr>
                <m:t>=</m:t>
              </m:r>
              <m:d>
                <m:dPr>
                  <m:begChr m:val="["/>
                  <m:endChr m:val="]"/>
                  <m:ctrlPr>
                    <w:rPr>
                      <w:rFonts w:ascii="Cambria Math" w:eastAsia="Times New Roman" w:hAnsi="Cambria Math" w:cs="Times New Roman"/>
                      <w:color w:val="000000" w:themeColor="text1"/>
                    </w:rPr>
                  </m:ctrlPr>
                </m:dPr>
                <m:e>
                  <m:f>
                    <m:fPr>
                      <m:ctrlPr>
                        <w:rPr>
                          <w:rFonts w:ascii="Cambria Math" w:eastAsia="Times New Roman" w:hAnsi="Cambria Math" w:cs="Times New Roman"/>
                          <w:color w:val="000000" w:themeColor="text1"/>
                        </w:rPr>
                      </m:ctrlPr>
                    </m:fPr>
                    <m:num>
                      <m:r>
                        <w:rPr>
                          <w:rFonts w:ascii="Cambria Math" w:eastAsia="Times New Roman" w:hAnsi="Cambria Math" w:cs="Times New Roman"/>
                          <w:color w:val="000000" w:themeColor="text1"/>
                        </w:rPr>
                        <m:t xml:space="preserve">0.999+0.02088 </m:t>
                      </m:r>
                      <m:r>
                        <w:rPr>
                          <w:rFonts w:ascii="Cambria Math" w:eastAsia="Times New Roman" w:hAnsi="Cambria Math" w:cs="Times New Roman"/>
                          <w:color w:val="000000" w:themeColor="text1"/>
                        </w:rPr>
                        <m:t>T</m:t>
                      </m:r>
                      <m:r>
                        <w:rPr>
                          <w:rFonts w:ascii="Cambria Math" w:eastAsia="Times New Roman" w:hAnsi="Cambria Math" w:cs="Times New Roman"/>
                          <w:color w:val="000000" w:themeColor="text1"/>
                        </w:rPr>
                        <m:t xml:space="preserve">-0.00137 </m:t>
                      </m:r>
                      <m:sSup>
                        <m:sSupPr>
                          <m:ctrlPr>
                            <w:rPr>
                              <w:rFonts w:ascii="Cambria Math" w:eastAsia="Times New Roman" w:hAnsi="Cambria Math" w:cs="Times New Roman"/>
                              <w:color w:val="000000" w:themeColor="text1"/>
                            </w:rPr>
                          </m:ctrlPr>
                        </m:sSupPr>
                        <m:e>
                          <m:r>
                            <w:rPr>
                              <w:rFonts w:ascii="Cambria Math" w:eastAsia="Times New Roman" w:hAnsi="Cambria Math" w:cs="Times New Roman"/>
                              <w:color w:val="000000" w:themeColor="text1"/>
                            </w:rPr>
                            <m:t>T</m:t>
                          </m:r>
                        </m:e>
                        <m:sup>
                          <m:r>
                            <w:rPr>
                              <w:rFonts w:ascii="Cambria Math" w:eastAsia="Times New Roman" w:hAnsi="Cambria Math" w:cs="Times New Roman"/>
                              <w:color w:val="000000" w:themeColor="text1"/>
                            </w:rPr>
                            <m:t>2</m:t>
                          </m:r>
                        </m:sup>
                      </m:sSup>
                    </m:num>
                    <m:den>
                      <m:r>
                        <w:rPr>
                          <w:rFonts w:ascii="Cambria Math" w:eastAsia="Times New Roman" w:hAnsi="Cambria Math" w:cs="Times New Roman"/>
                          <w:color w:val="000000" w:themeColor="text1"/>
                        </w:rPr>
                        <m:t xml:space="preserve">1+0.02094 </m:t>
                      </m:r>
                      <m:r>
                        <w:rPr>
                          <w:rFonts w:ascii="Cambria Math" w:eastAsia="Times New Roman" w:hAnsi="Cambria Math" w:cs="Times New Roman"/>
                          <w:color w:val="000000" w:themeColor="text1"/>
                        </w:rPr>
                        <m:t>T</m:t>
                      </m:r>
                      <m:r>
                        <w:rPr>
                          <w:rFonts w:ascii="Cambria Math" w:eastAsia="Times New Roman" w:hAnsi="Cambria Math" w:cs="Times New Roman"/>
                          <w:color w:val="000000" w:themeColor="text1"/>
                        </w:rPr>
                        <m:t xml:space="preserve">-0.00136 </m:t>
                      </m:r>
                      <m:sSup>
                        <m:sSupPr>
                          <m:ctrlPr>
                            <w:rPr>
                              <w:rFonts w:ascii="Cambria Math" w:eastAsia="Times New Roman" w:hAnsi="Cambria Math" w:cs="Times New Roman"/>
                              <w:color w:val="000000" w:themeColor="text1"/>
                            </w:rPr>
                          </m:ctrlPr>
                        </m:sSupPr>
                        <m:e>
                          <m:r>
                            <w:rPr>
                              <w:rFonts w:ascii="Cambria Math" w:eastAsia="Times New Roman" w:hAnsi="Cambria Math" w:cs="Times New Roman"/>
                              <w:color w:val="000000" w:themeColor="text1"/>
                            </w:rPr>
                            <m:t>T</m:t>
                          </m:r>
                        </m:e>
                        <m:sup>
                          <m:r>
                            <w:rPr>
                              <w:rFonts w:ascii="Cambria Math" w:eastAsia="Times New Roman" w:hAnsi="Cambria Math" w:cs="Times New Roman"/>
                              <w:color w:val="000000" w:themeColor="text1"/>
                            </w:rPr>
                            <m:t>2</m:t>
                          </m:r>
                        </m:sup>
                      </m:sSup>
                    </m:den>
                  </m:f>
                </m:e>
              </m:d>
              <m:r>
                <w:rPr>
                  <w:rFonts w:ascii="Cambria Math" w:eastAsia="Times New Roman" w:hAnsi="Cambria Math" w:cs="Times New Roman"/>
                  <w:color w:val="000000" w:themeColor="text1"/>
                </w:rPr>
                <m:t xml:space="preserve"> </m:t>
              </m:r>
              <m:d>
                <m:dPr>
                  <m:ctrlPr>
                    <w:rPr>
                      <w:rFonts w:ascii="Cambria Math" w:eastAsia="Times New Roman" w:hAnsi="Cambria Math" w:cs="Times New Roman"/>
                      <w:color w:val="000000" w:themeColor="text1"/>
                    </w:rPr>
                  </m:ctrlPr>
                </m:dPr>
                <m:e>
                  <m:r>
                    <w:rPr>
                      <w:rFonts w:ascii="Cambria Math" w:eastAsia="Times New Roman" w:hAnsi="Cambria Math" w:cs="Times New Roman"/>
                      <w:color w:val="000000" w:themeColor="text1"/>
                    </w:rPr>
                    <m:t>-7.40667⋅</m:t>
                  </m:r>
                  <m:sSup>
                    <m:sSupPr>
                      <m:ctrlPr>
                        <w:rPr>
                          <w:rFonts w:ascii="Cambria Math" w:eastAsia="Times New Roman" w:hAnsi="Cambria Math" w:cs="Times New Roman"/>
                          <w:color w:val="000000" w:themeColor="text1"/>
                        </w:rPr>
                      </m:ctrlPr>
                    </m:sSupPr>
                    <m:e>
                      <m:r>
                        <w:rPr>
                          <w:rFonts w:ascii="Cambria Math" w:eastAsia="Times New Roman" w:hAnsi="Cambria Math" w:cs="Times New Roman"/>
                          <w:color w:val="000000" w:themeColor="text1"/>
                        </w:rPr>
                        <m:t>10</m:t>
                      </m:r>
                    </m:e>
                    <m:sup>
                      <m:r>
                        <w:rPr>
                          <w:rFonts w:ascii="Cambria Math" w:eastAsia="Times New Roman" w:hAnsi="Cambria Math" w:cs="Times New Roman"/>
                          <w:color w:val="000000" w:themeColor="text1"/>
                        </w:rPr>
                        <m:t>-5</m:t>
                      </m:r>
                    </m:sup>
                  </m:sSup>
                  <m:r>
                    <w:rPr>
                      <w:rFonts w:ascii="Cambria Math" w:eastAsia="Times New Roman" w:hAnsi="Cambria Math" w:cs="Times New Roman"/>
                      <w:color w:val="000000" w:themeColor="text1"/>
                    </w:rPr>
                    <m:t xml:space="preserve"> </m:t>
                  </m:r>
                  <m:sSup>
                    <m:sSupPr>
                      <m:ctrlPr>
                        <w:rPr>
                          <w:rFonts w:ascii="Cambria Math" w:eastAsia="Times New Roman" w:hAnsi="Cambria Math" w:cs="Times New Roman"/>
                          <w:color w:val="000000" w:themeColor="text1"/>
                        </w:rPr>
                      </m:ctrlPr>
                    </m:sSupPr>
                    <m:e>
                      <m:r>
                        <w:rPr>
                          <w:rFonts w:ascii="Cambria Math" w:eastAsia="Times New Roman" w:hAnsi="Cambria Math" w:cs="Times New Roman"/>
                          <w:color w:val="000000" w:themeColor="text1"/>
                        </w:rPr>
                        <m:t>sd</m:t>
                      </m:r>
                    </m:e>
                    <m:sup>
                      <m:r>
                        <w:rPr>
                          <w:rFonts w:ascii="Cambria Math" w:eastAsia="Times New Roman" w:hAnsi="Cambria Math" w:cs="Times New Roman"/>
                          <w:color w:val="000000" w:themeColor="text1"/>
                        </w:rPr>
                        <m:t>2</m:t>
                      </m:r>
                    </m:sup>
                  </m:sSup>
                  <m:r>
                    <w:rPr>
                      <w:rFonts w:ascii="Cambria Math" w:eastAsia="Times New Roman" w:hAnsi="Cambria Math" w:cs="Times New Roman"/>
                      <w:color w:val="000000" w:themeColor="text1"/>
                    </w:rPr>
                    <m:t>+4.443333⋅</m:t>
                  </m:r>
                  <m:sSup>
                    <m:sSupPr>
                      <m:ctrlPr>
                        <w:rPr>
                          <w:rFonts w:ascii="Cambria Math" w:eastAsia="Times New Roman" w:hAnsi="Cambria Math" w:cs="Times New Roman"/>
                          <w:color w:val="000000" w:themeColor="text1"/>
                        </w:rPr>
                      </m:ctrlPr>
                    </m:sSupPr>
                    <m:e>
                      <m:r>
                        <w:rPr>
                          <w:rFonts w:ascii="Cambria Math" w:eastAsia="Times New Roman" w:hAnsi="Cambria Math" w:cs="Times New Roman"/>
                          <w:color w:val="000000" w:themeColor="text1"/>
                        </w:rPr>
                        <m:t>10</m:t>
                      </m:r>
                    </m:e>
                    <m:sup>
                      <m:r>
                        <w:rPr>
                          <w:rFonts w:ascii="Cambria Math" w:eastAsia="Times New Roman" w:hAnsi="Cambria Math" w:cs="Times New Roman"/>
                          <w:color w:val="000000" w:themeColor="text1"/>
                        </w:rPr>
                        <m:t>-4</m:t>
                      </m:r>
                    </m:sup>
                  </m:sSup>
                  <m:r>
                    <w:rPr>
                      <w:rFonts w:ascii="Cambria Math" w:eastAsia="Times New Roman" w:hAnsi="Cambria Math" w:cs="Times New Roman"/>
                      <w:color w:val="000000" w:themeColor="text1"/>
                    </w:rPr>
                    <m:t xml:space="preserve"> </m:t>
                  </m:r>
                  <m:r>
                    <w:rPr>
                      <w:rFonts w:ascii="Cambria Math" w:eastAsia="Times New Roman" w:hAnsi="Cambria Math" w:cs="Times New Roman"/>
                      <w:color w:val="000000" w:themeColor="text1"/>
                    </w:rPr>
                    <m:t>sd</m:t>
                  </m:r>
                  <m:r>
                    <w:rPr>
                      <w:rFonts w:ascii="Cambria Math" w:eastAsia="Times New Roman" w:hAnsi="Cambria Math" w:cs="Times New Roman"/>
                      <w:color w:val="000000" w:themeColor="text1"/>
                    </w:rPr>
                    <m:t>+0.999</m:t>
                  </m:r>
                </m:e>
              </m:d>
            </m:oMath>
            <w:r w:rsidR="00684F56" w:rsidRPr="00684F56">
              <w:rPr>
                <w:rFonts w:ascii="Times New Roman" w:eastAsia="Times New Roman" w:hAnsi="Times New Roman" w:cs="Times New Roman"/>
                <w:color w:val="000000" w:themeColor="text1"/>
                <w:sz w:val="24"/>
                <w:szCs w:val="24"/>
              </w:rPr>
              <w:t>,</w:t>
            </w:r>
          </w:p>
          <w:p w14:paraId="1B303197" w14:textId="77777777" w:rsidR="00684F56" w:rsidRPr="00684F56" w:rsidRDefault="00684F56" w:rsidP="00684F56">
            <w:pPr>
              <w:spacing w:line="240" w:lineRule="auto"/>
              <w:jc w:val="center"/>
              <w:rPr>
                <w:rFonts w:ascii="Times New Roman" w:eastAsia="Times New Roman" w:hAnsi="Times New Roman" w:cs="Times New Roman"/>
                <w:color w:val="000000" w:themeColor="text1"/>
                <w:sz w:val="24"/>
                <w:szCs w:val="24"/>
              </w:rPr>
            </w:pPr>
          </w:p>
          <w:p w14:paraId="4AB2F6DB" w14:textId="63D063A9" w:rsidR="00684F56" w:rsidRPr="00566928" w:rsidRDefault="00684F56" w:rsidP="00684F56">
            <w:pPr>
              <w:spacing w:line="360" w:lineRule="auto"/>
              <w:jc w:val="both"/>
              <w:rPr>
                <w:rFonts w:ascii="Times New Roman" w:eastAsia="Times New Roman" w:hAnsi="Times New Roman" w:cs="Times New Roman"/>
                <w:sz w:val="24"/>
                <w:szCs w:val="24"/>
              </w:rPr>
            </w:pPr>
            <w:r w:rsidRPr="00684F56">
              <w:rPr>
                <w:rFonts w:ascii="Times New Roman" w:eastAsia="Times New Roman" w:hAnsi="Times New Roman" w:cs="Times New Roman"/>
                <w:color w:val="000000" w:themeColor="text1"/>
                <w:sz w:val="24"/>
                <w:szCs w:val="24"/>
              </w:rPr>
              <w:t xml:space="preserve">where </w:t>
            </w:r>
            <w:r w:rsidRPr="00684F56">
              <w:rPr>
                <w:rFonts w:ascii="Times New Roman" w:eastAsia="Times New Roman" w:hAnsi="Times New Roman" w:cs="Times New Roman"/>
                <w:i/>
                <w:color w:val="000000" w:themeColor="text1"/>
                <w:sz w:val="24"/>
                <w:szCs w:val="24"/>
              </w:rPr>
              <w:t>T</w:t>
            </w:r>
            <w:r w:rsidRPr="00684F56">
              <w:rPr>
                <w:rFonts w:ascii="Times New Roman" w:eastAsia="Times New Roman" w:hAnsi="Times New Roman" w:cs="Times New Roman"/>
                <w:color w:val="000000" w:themeColor="text1"/>
                <w:sz w:val="24"/>
                <w:szCs w:val="24"/>
              </w:rPr>
              <w:t xml:space="preserve"> represents the daily near-surface mean air temperature, expressed in ℃, and </w:t>
            </w:r>
            <w:r w:rsidRPr="00684F56">
              <w:rPr>
                <w:rFonts w:ascii="Times New Roman" w:eastAsia="Times New Roman" w:hAnsi="Times New Roman" w:cs="Times New Roman"/>
                <w:i/>
                <w:color w:val="000000" w:themeColor="text1"/>
                <w:sz w:val="24"/>
                <w:szCs w:val="24"/>
              </w:rPr>
              <w:t>sd</w:t>
            </w:r>
            <w:r w:rsidRPr="00684F56">
              <w:rPr>
                <w:rFonts w:ascii="Times New Roman" w:eastAsia="Times New Roman" w:hAnsi="Times New Roman" w:cs="Times New Roman"/>
                <w:color w:val="000000" w:themeColor="text1"/>
                <w:sz w:val="24"/>
                <w:szCs w:val="24"/>
              </w:rPr>
              <w:t xml:space="preserve"> the daily saturation deficit, expressed in mb.</w:t>
            </w:r>
          </w:p>
        </w:tc>
      </w:tr>
      <w:tr w:rsidR="00566928" w:rsidRPr="00566928" w14:paraId="1A973E48" w14:textId="77777777">
        <w:trPr>
          <w:trHeight w:val="555"/>
        </w:trPr>
        <w:tc>
          <w:tcPr>
            <w:tcW w:w="19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43048F8" w14:textId="77777777" w:rsidR="003A7A87" w:rsidRPr="00566928" w:rsidRDefault="003A7A87" w:rsidP="004C4529">
            <w:pPr>
              <w:spacing w:after="160" w:line="360" w:lineRule="auto"/>
              <w:jc w:val="center"/>
              <w:rPr>
                <w:rFonts w:ascii="Times New Roman" w:eastAsia="Times New Roman" w:hAnsi="Times New Roman" w:cs="Times New Roman"/>
                <w:sz w:val="24"/>
                <w:szCs w:val="24"/>
              </w:rPr>
            </w:pP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1B6C08B8"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engorged nymphs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EN</w:t>
            </w:r>
            <w:r w:rsidRPr="00566928">
              <w:rPr>
                <w:rFonts w:ascii="Times New Roman" w:eastAsia="Times New Roman" w:hAnsi="Times New Roman" w:cs="Times New Roman"/>
                <w:sz w:val="24"/>
                <w:szCs w:val="24"/>
              </w:rPr>
              <w:t>). Set to 0.0020.</w:t>
            </w:r>
          </w:p>
        </w:tc>
      </w:tr>
      <w:tr w:rsidR="00566928" w:rsidRPr="00566928" w14:paraId="3B65EE64" w14:textId="77777777">
        <w:trPr>
          <w:trHeight w:val="510"/>
        </w:trPr>
        <w:tc>
          <w:tcPr>
            <w:tcW w:w="190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D15EA" w14:textId="77777777" w:rsidR="003A7A87" w:rsidRPr="00566928" w:rsidRDefault="005B06F2" w:rsidP="004C4529">
            <w:pPr>
              <w:spacing w:after="160"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Adults-related</w:t>
            </w: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3D7E8FF8"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Time delay for the feeding period of adult females (w). Set to 10 days.</w:t>
            </w:r>
          </w:p>
        </w:tc>
      </w:tr>
      <w:tr w:rsidR="00566928" w:rsidRPr="00566928" w14:paraId="6B170F27" w14:textId="77777777">
        <w:trPr>
          <w:trHeight w:val="810"/>
        </w:trPr>
        <w:tc>
          <w:tcPr>
            <w:tcW w:w="19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774F3D"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0C27B9FE"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Time delay for oviposition (y). Set to a fixed time delay of 1 day, but it varies with temperature in nature.</w:t>
            </w:r>
          </w:p>
        </w:tc>
      </w:tr>
      <w:tr w:rsidR="00566928" w:rsidRPr="00566928" w14:paraId="405AA3EC" w14:textId="77777777">
        <w:trPr>
          <w:trHeight w:val="540"/>
        </w:trPr>
        <w:tc>
          <w:tcPr>
            <w:tcW w:w="19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AD28C0"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04014903"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questing adults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QA</w:t>
            </w:r>
            <w:r w:rsidRPr="00566928">
              <w:rPr>
                <w:rFonts w:ascii="Times New Roman" w:eastAsia="Times New Roman" w:hAnsi="Times New Roman" w:cs="Times New Roman"/>
                <w:sz w:val="24"/>
                <w:szCs w:val="24"/>
              </w:rPr>
              <w:t>). Set to 0.0060.</w:t>
            </w:r>
          </w:p>
        </w:tc>
      </w:tr>
      <w:tr w:rsidR="00566928" w:rsidRPr="00566928" w14:paraId="5216E8D3" w14:textId="77777777">
        <w:trPr>
          <w:trHeight w:val="510"/>
        </w:trPr>
        <w:tc>
          <w:tcPr>
            <w:tcW w:w="19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04F7889" w14:textId="77777777" w:rsidR="003A7A87" w:rsidRPr="00566928" w:rsidRDefault="003A7A87" w:rsidP="00566928">
            <w:pPr>
              <w:spacing w:after="160" w:line="360" w:lineRule="auto"/>
              <w:jc w:val="both"/>
              <w:rPr>
                <w:rFonts w:ascii="Times New Roman" w:eastAsia="Times New Roman" w:hAnsi="Times New Roman" w:cs="Times New Roman"/>
                <w:sz w:val="24"/>
                <w:szCs w:val="24"/>
              </w:rPr>
            </w:pP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33D01DE0"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Daily, per-capita mortality rate of engorged adults (</w:t>
            </w:r>
            <w:r w:rsidRPr="00566928">
              <w:rPr>
                <w:rFonts w:ascii="Times New Roman" w:hAnsi="Times New Roman" w:cs="Times New Roman"/>
                <w:sz w:val="24"/>
                <w:szCs w:val="24"/>
              </w:rPr>
              <w:t>μ</w:t>
            </w:r>
            <w:r w:rsidRPr="00566928">
              <w:rPr>
                <w:rFonts w:ascii="Times New Roman" w:eastAsia="Times New Roman" w:hAnsi="Times New Roman" w:cs="Times New Roman"/>
                <w:sz w:val="24"/>
                <w:szCs w:val="24"/>
                <w:vertAlign w:val="subscript"/>
              </w:rPr>
              <w:t>EA</w:t>
            </w:r>
            <w:r w:rsidRPr="00566928">
              <w:rPr>
                <w:rFonts w:ascii="Times New Roman" w:eastAsia="Times New Roman" w:hAnsi="Times New Roman" w:cs="Times New Roman"/>
                <w:sz w:val="24"/>
                <w:szCs w:val="24"/>
              </w:rPr>
              <w:t>). Set to 0.0001.</w:t>
            </w:r>
          </w:p>
        </w:tc>
      </w:tr>
      <w:tr w:rsidR="00566928" w:rsidRPr="00566928" w14:paraId="477059DB" w14:textId="77777777">
        <w:trPr>
          <w:trHeight w:val="495"/>
        </w:trPr>
        <w:tc>
          <w:tcPr>
            <w:tcW w:w="19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EC74F"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White-footed mice-related</w:t>
            </w: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0A6107AE"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rodents (Rod) (hosts for immature ticks). Set to 250 rodents.</w:t>
            </w:r>
          </w:p>
        </w:tc>
      </w:tr>
      <w:tr w:rsidR="00566928" w:rsidRPr="00566928" w14:paraId="76BE7A23" w14:textId="77777777">
        <w:trPr>
          <w:trHeight w:val="480"/>
        </w:trPr>
        <w:tc>
          <w:tcPr>
            <w:tcW w:w="19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3F083"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White-tailed deer-related</w:t>
            </w:r>
          </w:p>
        </w:tc>
        <w:tc>
          <w:tcPr>
            <w:tcW w:w="7155" w:type="dxa"/>
            <w:tcBorders>
              <w:bottom w:val="single" w:sz="8" w:space="0" w:color="000000"/>
              <w:right w:val="single" w:sz="8" w:space="0" w:color="000000"/>
            </w:tcBorders>
            <w:shd w:val="clear" w:color="auto" w:fill="auto"/>
            <w:tcMar>
              <w:top w:w="100" w:type="dxa"/>
              <w:left w:w="100" w:type="dxa"/>
              <w:bottom w:w="100" w:type="dxa"/>
              <w:right w:w="100" w:type="dxa"/>
            </w:tcMar>
          </w:tcPr>
          <w:p w14:paraId="2F9EB625" w14:textId="77777777" w:rsidR="003A7A87" w:rsidRPr="00566928" w:rsidRDefault="005B06F2" w:rsidP="00566928">
            <w:pPr>
              <w:spacing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Number of deer (D) (hosts for adult ticks). Set to 20 deer.</w:t>
            </w:r>
          </w:p>
        </w:tc>
      </w:tr>
    </w:tbl>
    <w:p w14:paraId="057F51C0" w14:textId="58129863" w:rsidR="003A7A87" w:rsidRPr="00566928" w:rsidRDefault="003A7A87" w:rsidP="00566928">
      <w:pPr>
        <w:spacing w:after="160" w:line="360" w:lineRule="auto"/>
        <w:jc w:val="both"/>
        <w:rPr>
          <w:rFonts w:ascii="Times New Roman" w:eastAsia="Times New Roman" w:hAnsi="Times New Roman" w:cs="Times New Roman"/>
          <w:b/>
          <w:sz w:val="24"/>
          <w:szCs w:val="24"/>
        </w:rPr>
      </w:pPr>
    </w:p>
    <w:p w14:paraId="006FD346" w14:textId="59702768" w:rsidR="003A7A87" w:rsidRPr="00566928" w:rsidRDefault="00800F0F" w:rsidP="00566928">
      <w:pPr>
        <w:spacing w:after="160" w:line="360" w:lineRule="auto"/>
        <w:jc w:val="both"/>
        <w:rPr>
          <w:rFonts w:ascii="Times New Roman" w:eastAsia="Times New Roman" w:hAnsi="Times New Roman" w:cs="Times New Roman"/>
          <w:b/>
          <w:sz w:val="24"/>
          <w:szCs w:val="24"/>
        </w:rPr>
      </w:pPr>
      <w:r w:rsidRPr="00566928">
        <w:rPr>
          <w:rFonts w:ascii="Times New Roman" w:eastAsia="Times New Roman" w:hAnsi="Times New Roman" w:cs="Times New Roman"/>
          <w:b/>
          <w:i/>
          <w:sz w:val="24"/>
          <w:szCs w:val="24"/>
        </w:rPr>
        <w:t>Table S</w:t>
      </w:r>
      <w:r w:rsidR="005B06F2" w:rsidRPr="00566928">
        <w:rPr>
          <w:rFonts w:ascii="Times New Roman" w:eastAsia="Times New Roman" w:hAnsi="Times New Roman" w:cs="Times New Roman"/>
          <w:b/>
          <w:i/>
          <w:sz w:val="24"/>
          <w:szCs w:val="24"/>
        </w:rPr>
        <w:t>5.</w:t>
      </w:r>
      <w:r w:rsidR="005B06F2" w:rsidRPr="00566928">
        <w:rPr>
          <w:rFonts w:ascii="Times New Roman" w:eastAsia="Times New Roman" w:hAnsi="Times New Roman" w:cs="Times New Roman"/>
          <w:sz w:val="24"/>
          <w:szCs w:val="24"/>
        </w:rPr>
        <w:t xml:space="preserve"> Dynamics of the Ogden et al. (2005) process-based, mechanistic model’s level variables.</w:t>
      </w:r>
    </w:p>
    <w:tbl>
      <w:tblPr>
        <w:tblStyle w:val="a3"/>
        <w:tblW w:w="873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20"/>
        <w:gridCol w:w="6810"/>
      </w:tblGrid>
      <w:tr w:rsidR="00566928" w:rsidRPr="00566928" w14:paraId="7B9CD2E5" w14:textId="77777777">
        <w:trPr>
          <w:trHeight w:val="455"/>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D176"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Level variable</w:t>
            </w:r>
          </w:p>
        </w:tc>
        <w:tc>
          <w:tcPr>
            <w:tcW w:w="68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6587C14" w14:textId="77777777" w:rsidR="003A7A87" w:rsidRPr="00566928" w:rsidRDefault="005B06F2" w:rsidP="004C4529">
            <w:pPr>
              <w:spacing w:line="360" w:lineRule="auto"/>
              <w:jc w:val="center"/>
              <w:rPr>
                <w:rFonts w:ascii="Times New Roman" w:eastAsia="Times New Roman" w:hAnsi="Times New Roman" w:cs="Times New Roman"/>
                <w:b/>
                <w:sz w:val="24"/>
                <w:szCs w:val="24"/>
              </w:rPr>
            </w:pPr>
            <w:r w:rsidRPr="00566928">
              <w:rPr>
                <w:rFonts w:ascii="Times New Roman" w:eastAsia="Times New Roman" w:hAnsi="Times New Roman" w:cs="Times New Roman"/>
                <w:b/>
                <w:sz w:val="24"/>
                <w:szCs w:val="24"/>
              </w:rPr>
              <w:t>Dynamic equation</w:t>
            </w:r>
          </w:p>
        </w:tc>
      </w:tr>
      <w:tr w:rsidR="00566928" w:rsidRPr="00566928" w14:paraId="4B0E8BBA" w14:textId="77777777">
        <w:trPr>
          <w:trHeight w:val="72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08C1A5" w14:textId="3741456E" w:rsidR="003A7A87" w:rsidRPr="004C4529" w:rsidRDefault="005B06F2" w:rsidP="00BD61C3">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Eg(t)</w:t>
            </w:r>
          </w:p>
        </w:tc>
        <w:tc>
          <w:tcPr>
            <w:tcW w:w="6810" w:type="dxa"/>
            <w:tcBorders>
              <w:bottom w:val="single" w:sz="8" w:space="0" w:color="000000"/>
              <w:right w:val="single" w:sz="8" w:space="0" w:color="000000"/>
            </w:tcBorders>
            <w:tcMar>
              <w:top w:w="100" w:type="dxa"/>
              <w:left w:w="100" w:type="dxa"/>
              <w:bottom w:w="100" w:type="dxa"/>
              <w:right w:w="100" w:type="dxa"/>
            </w:tcMar>
          </w:tcPr>
          <w:p w14:paraId="0277DAB9" w14:textId="102698B6" w:rsidR="00426FEF"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dEg</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EL</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FA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r>
                  <w:rPr>
                    <w:rFonts w:ascii="Cambria Math" w:eastAsia="Times New Roman" w:hAnsi="Cambria Math" w:cs="Times New Roman"/>
                    <w:sz w:val="24"/>
                    <w:szCs w:val="24"/>
                  </w:rPr>
                  <m:t>p</m:t>
                </m:r>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E</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Eg</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Eg</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q</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oMath>
            </m:oMathPara>
          </w:p>
        </w:tc>
      </w:tr>
      <w:tr w:rsidR="00566928" w:rsidRPr="00566928" w14:paraId="78B34203" w14:textId="77777777">
        <w:trPr>
          <w:trHeight w:val="78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1331F9"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H</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6370C7F1" w14:textId="3C996145"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Eg</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q</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HL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z</m:t>
                    </m:r>
                  </m:den>
                </m:f>
              </m:oMath>
            </m:oMathPara>
          </w:p>
        </w:tc>
      </w:tr>
      <w:tr w:rsidR="00566928" w:rsidRPr="00566928" w14:paraId="157CF66A" w14:textId="77777777">
        <w:trPr>
          <w:trHeight w:val="76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F868A6"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47D37003" w14:textId="0E113347"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z</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QL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i</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m:oMathPara>
          </w:p>
        </w:tc>
      </w:tr>
      <w:tr w:rsidR="00566928" w:rsidRPr="00566928" w14:paraId="6872DAC1" w14:textId="77777777">
        <w:trPr>
          <w:trHeight w:val="75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05F362"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5D56DD40" w14:textId="4226CA8F"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i</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FL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r</m:t>
                    </m:r>
                  </m:den>
                </m:f>
              </m:oMath>
            </m:oMathPara>
          </w:p>
        </w:tc>
      </w:tr>
      <w:tr w:rsidR="00566928" w:rsidRPr="00566928" w14:paraId="14BA6E75" w14:textId="77777777">
        <w:trPr>
          <w:trHeight w:val="76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3F1DA5"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w:t>
            </w:r>
            <w:r w:rsidRPr="00566928">
              <w:rPr>
                <w:rFonts w:ascii="Times New Roman" w:eastAsia="Times New Roman" w:hAnsi="Times New Roman" w:cs="Times New Roman"/>
                <w:sz w:val="24"/>
                <w:szCs w:val="24"/>
                <w:vertAlign w:val="subscript"/>
              </w:rPr>
              <w:t>L</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2560FC43" w14:textId="27FFC6A2"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r</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EL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s</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oMath>
            </m:oMathPara>
          </w:p>
        </w:tc>
      </w:tr>
      <w:tr w:rsidR="00566928" w:rsidRPr="00566928" w14:paraId="378427D6" w14:textId="77777777">
        <w:trPr>
          <w:trHeight w:val="100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2C495B"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71071381" w14:textId="631ECF91"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s</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QN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N</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N</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i</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m:oMathPara>
          </w:p>
        </w:tc>
      </w:tr>
      <w:tr w:rsidR="00566928" w:rsidRPr="00566928" w14:paraId="7C7C8313" w14:textId="77777777">
        <w:trPr>
          <w:trHeight w:val="75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F90CD7"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646E749C" w14:textId="1213956B"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N</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i</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FN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u</m:t>
                    </m:r>
                  </m:den>
                </m:f>
              </m:oMath>
            </m:oMathPara>
          </w:p>
        </w:tc>
      </w:tr>
      <w:tr w:rsidR="00566928" w:rsidRPr="00566928" w14:paraId="41E90EDA" w14:textId="77777777">
        <w:trPr>
          <w:trHeight w:val="75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BD5A26"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w:t>
            </w:r>
            <w:r w:rsidRPr="00566928">
              <w:rPr>
                <w:rFonts w:ascii="Times New Roman" w:eastAsia="Times New Roman" w:hAnsi="Times New Roman" w:cs="Times New Roman"/>
                <w:sz w:val="24"/>
                <w:szCs w:val="24"/>
                <w:vertAlign w:val="subscript"/>
              </w:rPr>
              <w:t>N</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2E385386" w14:textId="46527B87"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u</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EN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N</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v</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oMath>
            </m:oMathPara>
          </w:p>
        </w:tc>
      </w:tr>
      <w:tr w:rsidR="00566928" w:rsidRPr="00566928" w14:paraId="0BA1AD28" w14:textId="77777777">
        <w:trPr>
          <w:trHeight w:val="1020"/>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EB8C80"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Q</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7B79D307" w14:textId="6A60BC19"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v</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QA</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QA</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oMath>
            </m:oMathPara>
          </w:p>
        </w:tc>
      </w:tr>
      <w:tr w:rsidR="00566928" w:rsidRPr="00566928" w14:paraId="4B3ACE61" w14:textId="77777777">
        <w:trPr>
          <w:trHeight w:val="100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7C8383"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F</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47CE2A55" w14:textId="62C660F6"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QA</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FA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w</m:t>
                    </m:r>
                  </m:den>
                </m:f>
              </m:oMath>
            </m:oMathPara>
          </w:p>
        </w:tc>
      </w:tr>
      <w:tr w:rsidR="00566928" w:rsidRPr="00566928" w14:paraId="4027FB36" w14:textId="77777777">
        <w:trPr>
          <w:trHeight w:val="70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0C2E5D"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lastRenderedPageBreak/>
              <w:t>E</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305B786F" w14:textId="4D2D6839"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w</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EA</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A</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x</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oMath>
            </m:oMathPara>
          </w:p>
        </w:tc>
      </w:tr>
      <w:tr w:rsidR="003A7A87" w:rsidRPr="00566928" w14:paraId="33101CE6" w14:textId="77777777">
        <w:trPr>
          <w:trHeight w:val="765"/>
        </w:trPr>
        <w:tc>
          <w:tcPr>
            <w:tcW w:w="192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DD2BFE" w14:textId="77777777" w:rsidR="003A7A87" w:rsidRPr="00566928" w:rsidRDefault="005B06F2" w:rsidP="004C4529">
            <w:pPr>
              <w:spacing w:line="360" w:lineRule="auto"/>
              <w:jc w:val="center"/>
              <w:rPr>
                <w:rFonts w:ascii="Times New Roman" w:eastAsia="Times New Roman" w:hAnsi="Times New Roman" w:cs="Times New Roman"/>
                <w:sz w:val="24"/>
                <w:szCs w:val="24"/>
              </w:rPr>
            </w:pPr>
            <w:r w:rsidRPr="00566928">
              <w:rPr>
                <w:rFonts w:ascii="Times New Roman" w:eastAsia="Times New Roman" w:hAnsi="Times New Roman" w:cs="Times New Roman"/>
                <w:sz w:val="24"/>
                <w:szCs w:val="24"/>
              </w:rPr>
              <w:t>EL</w:t>
            </w:r>
            <w:r w:rsidRPr="00566928">
              <w:rPr>
                <w:rFonts w:ascii="Times New Roman" w:eastAsia="Times New Roman" w:hAnsi="Times New Roman" w:cs="Times New Roman"/>
                <w:sz w:val="24"/>
                <w:szCs w:val="24"/>
                <w:vertAlign w:val="subscript"/>
              </w:rPr>
              <w:t>A</w:t>
            </w:r>
            <w:r w:rsidRPr="00566928">
              <w:rPr>
                <w:rFonts w:ascii="Times New Roman" w:eastAsia="Times New Roman" w:hAnsi="Times New Roman" w:cs="Times New Roman"/>
                <w:sz w:val="24"/>
                <w:szCs w:val="24"/>
              </w:rPr>
              <w:t>(t)</w:t>
            </w:r>
          </w:p>
        </w:tc>
        <w:tc>
          <w:tcPr>
            <w:tcW w:w="6810" w:type="dxa"/>
            <w:tcBorders>
              <w:bottom w:val="single" w:sz="8" w:space="0" w:color="000000"/>
              <w:right w:val="single" w:sz="8" w:space="0" w:color="000000"/>
            </w:tcBorders>
            <w:tcMar>
              <w:top w:w="100" w:type="dxa"/>
              <w:left w:w="100" w:type="dxa"/>
              <w:bottom w:w="100" w:type="dxa"/>
              <w:right w:w="100" w:type="dxa"/>
            </w:tcMar>
          </w:tcPr>
          <w:p w14:paraId="37EDA643" w14:textId="547B05CD" w:rsidR="003A7A87" w:rsidRPr="00566928" w:rsidRDefault="00567AE6" w:rsidP="00566928">
            <w:pPr>
              <w:spacing w:line="360" w:lineRule="auto"/>
              <w:jc w:val="both"/>
              <w:rPr>
                <w:rFonts w:ascii="Times New Roman" w:eastAsia="Times New Roman" w:hAnsi="Times New Roman" w:cs="Times New Roman"/>
                <w:i/>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EL</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dt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x</m:t>
                    </m:r>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EL</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num>
                  <m:den>
                    <m:r>
                      <w:rPr>
                        <w:rFonts w:ascii="Cambria Math" w:eastAsia="Times New Roman" w:hAnsi="Cambria Math" w:cs="Times New Roman"/>
                        <w:sz w:val="24"/>
                        <w:szCs w:val="24"/>
                      </w:rPr>
                      <m:t>y</m:t>
                    </m:r>
                  </m:den>
                </m:f>
              </m:oMath>
            </m:oMathPara>
          </w:p>
        </w:tc>
      </w:tr>
    </w:tbl>
    <w:p w14:paraId="0C31851D" w14:textId="77777777" w:rsidR="003A7A87" w:rsidRDefault="003A7A87" w:rsidP="00566928">
      <w:pPr>
        <w:spacing w:after="160" w:line="360" w:lineRule="auto"/>
        <w:jc w:val="both"/>
        <w:rPr>
          <w:rFonts w:ascii="Times New Roman" w:eastAsia="Times New Roman" w:hAnsi="Times New Roman" w:cs="Times New Roman"/>
          <w:b/>
          <w:sz w:val="24"/>
          <w:szCs w:val="24"/>
        </w:rPr>
      </w:pPr>
    </w:p>
    <w:p w14:paraId="314082F3" w14:textId="77777777" w:rsidR="00684F56" w:rsidRPr="00684F56" w:rsidRDefault="00684F56" w:rsidP="00684F56">
      <w:pPr>
        <w:spacing w:line="360" w:lineRule="auto"/>
        <w:ind w:firstLine="720"/>
        <w:rPr>
          <w:rFonts w:ascii="Times New Roman" w:eastAsia="Times New Roman" w:hAnsi="Times New Roman" w:cs="Times New Roman"/>
          <w:color w:val="000000" w:themeColor="text1"/>
          <w:sz w:val="24"/>
          <w:szCs w:val="24"/>
        </w:rPr>
      </w:pPr>
      <w:r w:rsidRPr="00684F56">
        <w:rPr>
          <w:rFonts w:ascii="Times New Roman" w:eastAsia="Times New Roman" w:hAnsi="Times New Roman" w:cs="Times New Roman"/>
          <w:color w:val="000000" w:themeColor="text1"/>
          <w:sz w:val="24"/>
          <w:szCs w:val="24"/>
        </w:rPr>
        <w:t>The host finding probability for questing larvae (</w:t>
      </w:r>
      <w:r w:rsidRPr="00684F56">
        <w:rPr>
          <w:rFonts w:ascii="Times New Roman" w:eastAsia="Times New Roman" w:hAnsi="Times New Roman" w:cs="Times New Roman"/>
          <w:i/>
          <w:color w:val="000000" w:themeColor="text1"/>
          <w:sz w:val="24"/>
          <w:szCs w:val="24"/>
        </w:rPr>
        <w:t>λ</w:t>
      </w:r>
      <w:r w:rsidRPr="00684F56">
        <w:rPr>
          <w:rFonts w:ascii="Times New Roman" w:eastAsia="Times New Roman" w:hAnsi="Times New Roman" w:cs="Times New Roman"/>
          <w:i/>
          <w:color w:val="000000" w:themeColor="text1"/>
          <w:sz w:val="24"/>
          <w:szCs w:val="24"/>
          <w:vertAlign w:val="subscript"/>
        </w:rPr>
        <w:t>QL</w:t>
      </w:r>
      <w:r w:rsidRPr="00684F56">
        <w:rPr>
          <w:rFonts w:ascii="Times New Roman" w:eastAsia="Times New Roman" w:hAnsi="Times New Roman" w:cs="Times New Roman"/>
          <w:color w:val="000000" w:themeColor="text1"/>
          <w:sz w:val="24"/>
          <w:szCs w:val="24"/>
        </w:rPr>
        <w:t>) and questing nymphs (</w:t>
      </w:r>
      <w:r w:rsidRPr="00684F56">
        <w:rPr>
          <w:rFonts w:ascii="Times New Roman" w:eastAsia="Times New Roman" w:hAnsi="Times New Roman" w:cs="Times New Roman"/>
          <w:i/>
          <w:color w:val="000000" w:themeColor="text1"/>
          <w:sz w:val="24"/>
          <w:szCs w:val="24"/>
        </w:rPr>
        <w:t>λ</w:t>
      </w:r>
      <w:r w:rsidRPr="00684F56">
        <w:rPr>
          <w:rFonts w:ascii="Times New Roman" w:eastAsia="Times New Roman" w:hAnsi="Times New Roman" w:cs="Times New Roman"/>
          <w:i/>
          <w:color w:val="000000" w:themeColor="text1"/>
          <w:sz w:val="24"/>
          <w:szCs w:val="24"/>
          <w:vertAlign w:val="subscript"/>
        </w:rPr>
        <w:t>QN</w:t>
      </w:r>
      <w:r w:rsidRPr="00684F56">
        <w:rPr>
          <w:rFonts w:ascii="Times New Roman" w:eastAsia="Times New Roman" w:hAnsi="Times New Roman" w:cs="Times New Roman"/>
          <w:color w:val="000000" w:themeColor="text1"/>
          <w:sz w:val="24"/>
          <w:szCs w:val="24"/>
        </w:rPr>
        <w:t>) (i.e., questing immature ticks) is given by:</w:t>
      </w:r>
    </w:p>
    <w:p w14:paraId="73BB0187" w14:textId="77777777" w:rsidR="00684F56" w:rsidRPr="00684F56" w:rsidRDefault="00684F56" w:rsidP="00684F56">
      <w:pPr>
        <w:spacing w:line="360" w:lineRule="auto"/>
        <w:ind w:firstLine="720"/>
        <w:rPr>
          <w:rFonts w:ascii="Times New Roman" w:eastAsia="Times New Roman" w:hAnsi="Times New Roman" w:cs="Times New Roman"/>
          <w:color w:val="000000" w:themeColor="text1"/>
          <w:sz w:val="24"/>
          <w:szCs w:val="24"/>
        </w:rPr>
      </w:pPr>
    </w:p>
    <w:p w14:paraId="12EC6864" w14:textId="77777777" w:rsidR="00684F56" w:rsidRPr="00684F56" w:rsidRDefault="00567AE6" w:rsidP="00684F56">
      <w:pPr>
        <w:spacing w:line="360" w:lineRule="auto"/>
        <w:jc w:val="center"/>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QL</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color w:val="000000" w:themeColor="text1"/>
                <w:sz w:val="24"/>
                <w:szCs w:val="24"/>
              </w:rPr>
            </m:ctrlPr>
          </m:sSubPr>
          <m:e>
            <m:r>
              <w:rPr>
                <w:rFonts w:ascii="Cambria Math" w:eastAsia="Times New Roman"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QN</m:t>
            </m:r>
          </m:sub>
        </m:sSub>
        <m:r>
          <w:rPr>
            <w:rFonts w:ascii="Cambria Math" w:eastAsia="Times New Roman" w:hAnsi="Cambria Math" w:cs="Times New Roman"/>
            <w:color w:val="000000" w:themeColor="text1"/>
            <w:sz w:val="24"/>
            <w:szCs w:val="24"/>
          </w:rPr>
          <m:t xml:space="preserve">= 0.010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R</m:t>
            </m:r>
          </m:e>
          <m:sup>
            <m:r>
              <w:rPr>
                <w:rFonts w:ascii="Cambria Math" w:eastAsia="Times New Roman" w:hAnsi="Cambria Math" w:cs="Times New Roman"/>
                <w:color w:val="000000" w:themeColor="text1"/>
                <w:sz w:val="24"/>
                <w:szCs w:val="24"/>
              </w:rPr>
              <m:t>0.515</m:t>
            </m:r>
          </m:sup>
        </m:sSup>
        <m:d>
          <m:dPr>
            <m:ctrlPr>
              <w:rPr>
                <w:rFonts w:ascii="Cambria Math" w:eastAsia="Times New Roman" w:hAnsi="Cambria Math" w:cs="Times New Roman"/>
                <w:color w:val="000000" w:themeColor="text1"/>
                <w:sz w:val="24"/>
                <w:szCs w:val="24"/>
              </w:rPr>
            </m:ctrlPr>
          </m:dPr>
          <m:e>
            <m:r>
              <w:rPr>
                <w:rFonts w:ascii="Cambria Math" w:eastAsia="Times New Roman" w:hAnsi="Cambria Math" w:cs="Times New Roman"/>
                <w:color w:val="000000" w:themeColor="text1"/>
                <w:sz w:val="24"/>
                <w:szCs w:val="24"/>
              </w:rPr>
              <m:t xml:space="preserve">-0.0105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T</m:t>
                </m:r>
              </m:e>
              <m:sup>
                <m:r>
                  <w:rPr>
                    <w:rFonts w:ascii="Cambria Math" w:eastAsia="Times New Roman" w:hAnsi="Cambria Math" w:cs="Times New Roman"/>
                    <w:color w:val="000000" w:themeColor="text1"/>
                    <w:sz w:val="24"/>
                    <w:szCs w:val="24"/>
                  </w:rPr>
                  <m:t>2</m:t>
                </m:r>
              </m:sup>
            </m:sSup>
            <m:r>
              <w:rPr>
                <w:rFonts w:ascii="Cambria Math" w:eastAsia="Times New Roman" w:hAnsi="Cambria Math" w:cs="Times New Roman"/>
                <w:color w:val="000000" w:themeColor="text1"/>
                <w:sz w:val="24"/>
                <w:szCs w:val="24"/>
              </w:rPr>
              <m:t xml:space="preserve">+0.4316 </m:t>
            </m:r>
            <m:r>
              <w:rPr>
                <w:rFonts w:ascii="Cambria Math" w:eastAsia="Times New Roman" w:hAnsi="Cambria Math" w:cs="Times New Roman"/>
                <w:color w:val="000000" w:themeColor="text1"/>
                <w:sz w:val="24"/>
                <w:szCs w:val="24"/>
              </w:rPr>
              <m:t>T</m:t>
            </m:r>
            <m:r>
              <w:rPr>
                <w:rFonts w:ascii="Cambria Math" w:eastAsia="Times New Roman" w:hAnsi="Cambria Math" w:cs="Times New Roman"/>
                <w:color w:val="000000" w:themeColor="text1"/>
                <w:sz w:val="24"/>
                <w:szCs w:val="24"/>
              </w:rPr>
              <m:t>-3.424</m:t>
            </m:r>
          </m:e>
        </m:d>
        <m:sSup>
          <m:sSupPr>
            <m:ctrlPr>
              <w:rPr>
                <w:rFonts w:ascii="Cambria Math" w:eastAsia="Times New Roman" w:hAnsi="Cambria Math" w:cs="Times New Roman"/>
                <w:color w:val="000000" w:themeColor="text1"/>
                <w:sz w:val="24"/>
                <w:szCs w:val="24"/>
              </w:rPr>
            </m:ctrlPr>
          </m:sSupPr>
          <m:e>
            <m:d>
              <m:dPr>
                <m:begChr m:val="["/>
                <m:endChr m:val="]"/>
                <m:ctrlPr>
                  <w:rPr>
                    <w:rFonts w:ascii="Cambria Math" w:eastAsia="Times New Roman" w:hAnsi="Cambria Math" w:cs="Times New Roman"/>
                    <w:color w:val="000000" w:themeColor="text1"/>
                    <w:sz w:val="24"/>
                    <w:szCs w:val="24"/>
                  </w:rPr>
                </m:ctrlPr>
              </m:dPr>
              <m:e>
                <m:f>
                  <m:fPr>
                    <m:ctrlPr>
                      <w:rPr>
                        <w:rFonts w:ascii="Cambria Math" w:eastAsia="Times New Roman" w:hAnsi="Cambria Math" w:cs="Times New Roman"/>
                        <w:color w:val="000000" w:themeColor="text1"/>
                        <w:sz w:val="24"/>
                        <w:szCs w:val="24"/>
                      </w:rPr>
                    </m:ctrlPr>
                  </m:fPr>
                  <m:num>
                    <m:r>
                      <w:rPr>
                        <w:rFonts w:ascii="Cambria Math" w:eastAsia="Times New Roman" w:hAnsi="Cambria Math" w:cs="Times New Roman"/>
                        <w:color w:val="000000" w:themeColor="text1"/>
                        <w:sz w:val="24"/>
                        <w:szCs w:val="24"/>
                      </w:rPr>
                      <m:t xml:space="preserve">0.03116-0.007615 </m:t>
                    </m:r>
                    <m:r>
                      <w:rPr>
                        <w:rFonts w:ascii="Cambria Math" w:eastAsia="Times New Roman" w:hAnsi="Cambria Math" w:cs="Times New Roman"/>
                        <w:color w:val="000000" w:themeColor="text1"/>
                        <w:sz w:val="24"/>
                        <w:szCs w:val="24"/>
                      </w:rPr>
                      <m:t>DL</m:t>
                    </m:r>
                    <m:r>
                      <w:rPr>
                        <w:rFonts w:ascii="Cambria Math" w:eastAsia="Times New Roman" w:hAnsi="Cambria Math" w:cs="Times New Roman"/>
                        <w:color w:val="000000" w:themeColor="text1"/>
                        <w:sz w:val="24"/>
                        <w:szCs w:val="24"/>
                      </w:rPr>
                      <m:t xml:space="preserve">+0.0004469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DL</m:t>
                        </m:r>
                      </m:e>
                      <m:sup>
                        <m:r>
                          <w:rPr>
                            <w:rFonts w:ascii="Cambria Math" w:eastAsia="Times New Roman" w:hAnsi="Cambria Math" w:cs="Times New Roman"/>
                            <w:color w:val="000000" w:themeColor="text1"/>
                            <w:sz w:val="24"/>
                            <w:szCs w:val="24"/>
                          </w:rPr>
                          <m:t>2</m:t>
                        </m:r>
                      </m:sup>
                    </m:sSup>
                  </m:num>
                  <m:den>
                    <m:r>
                      <w:rPr>
                        <w:rFonts w:ascii="Cambria Math" w:eastAsia="Times New Roman" w:hAnsi="Cambria Math" w:cs="Times New Roman"/>
                        <w:color w:val="000000" w:themeColor="text1"/>
                        <w:sz w:val="24"/>
                        <w:szCs w:val="24"/>
                      </w:rPr>
                      <m:t xml:space="preserve">1-0.1374 </m:t>
                    </m:r>
                    <m:r>
                      <w:rPr>
                        <w:rFonts w:ascii="Cambria Math" w:eastAsia="Times New Roman" w:hAnsi="Cambria Math" w:cs="Times New Roman"/>
                        <w:color w:val="000000" w:themeColor="text1"/>
                        <w:sz w:val="24"/>
                        <w:szCs w:val="24"/>
                      </w:rPr>
                      <m:t>DL</m:t>
                    </m:r>
                    <m:r>
                      <w:rPr>
                        <w:rFonts w:ascii="Cambria Math" w:eastAsia="Times New Roman" w:hAnsi="Cambria Math" w:cs="Times New Roman"/>
                        <w:color w:val="000000" w:themeColor="text1"/>
                        <w:sz w:val="24"/>
                        <w:szCs w:val="24"/>
                      </w:rPr>
                      <m:t xml:space="preserve">+0.004788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DL</m:t>
                        </m:r>
                      </m:e>
                      <m:sup>
                        <m:r>
                          <w:rPr>
                            <w:rFonts w:ascii="Cambria Math" w:eastAsia="Times New Roman" w:hAnsi="Cambria Math" w:cs="Times New Roman"/>
                            <w:color w:val="000000" w:themeColor="text1"/>
                            <w:sz w:val="24"/>
                            <w:szCs w:val="24"/>
                          </w:rPr>
                          <m:t>2</m:t>
                        </m:r>
                      </m:sup>
                    </m:sSup>
                  </m:den>
                </m:f>
              </m:e>
            </m:d>
          </m:e>
          <m:sup>
            <m:r>
              <w:rPr>
                <w:rFonts w:ascii="Cambria Math" w:eastAsia="Times New Roman" w:hAnsi="Cambria Math" w:cs="Times New Roman"/>
                <w:color w:val="000000" w:themeColor="text1"/>
                <w:sz w:val="24"/>
                <w:szCs w:val="24"/>
              </w:rPr>
              <m:t>2</m:t>
            </m:r>
          </m:sup>
        </m:sSup>
      </m:oMath>
      <w:r w:rsidR="00684F56" w:rsidRPr="00684F56">
        <w:rPr>
          <w:rFonts w:ascii="Times New Roman" w:eastAsia="Times New Roman" w:hAnsi="Times New Roman" w:cs="Times New Roman"/>
          <w:color w:val="000000" w:themeColor="text1"/>
          <w:sz w:val="24"/>
          <w:szCs w:val="24"/>
        </w:rPr>
        <w:t>,</w:t>
      </w:r>
    </w:p>
    <w:p w14:paraId="62D6ACF1" w14:textId="77777777" w:rsidR="00684F56" w:rsidRPr="00684F56" w:rsidRDefault="00684F56" w:rsidP="00684F56">
      <w:pPr>
        <w:spacing w:line="360" w:lineRule="auto"/>
        <w:jc w:val="center"/>
        <w:rPr>
          <w:rFonts w:ascii="Times New Roman" w:eastAsia="Times New Roman" w:hAnsi="Times New Roman" w:cs="Times New Roman"/>
          <w:color w:val="000000" w:themeColor="text1"/>
          <w:sz w:val="24"/>
          <w:szCs w:val="24"/>
        </w:rPr>
      </w:pPr>
    </w:p>
    <w:p w14:paraId="126D7C14" w14:textId="77777777" w:rsidR="00684F56" w:rsidRDefault="00684F56" w:rsidP="00684F56">
      <w:pPr>
        <w:spacing w:line="360" w:lineRule="auto"/>
        <w:rPr>
          <w:rFonts w:ascii="Times New Roman" w:eastAsia="Times New Roman" w:hAnsi="Times New Roman" w:cs="Times New Roman"/>
          <w:color w:val="000000" w:themeColor="text1"/>
          <w:sz w:val="24"/>
          <w:szCs w:val="24"/>
        </w:rPr>
      </w:pPr>
      <w:r w:rsidRPr="00684F56">
        <w:rPr>
          <w:rFonts w:ascii="Times New Roman" w:eastAsia="Times New Roman" w:hAnsi="Times New Roman" w:cs="Times New Roman"/>
          <w:color w:val="000000" w:themeColor="text1"/>
          <w:sz w:val="24"/>
          <w:szCs w:val="24"/>
        </w:rPr>
        <w:t>for 10.8&lt;T&lt;30.2, sd&lt;8.0 and DL&gt;DL</w:t>
      </w:r>
      <w:r w:rsidRPr="00684F56">
        <w:rPr>
          <w:rFonts w:ascii="Times New Roman" w:eastAsia="Times New Roman" w:hAnsi="Times New Roman" w:cs="Times New Roman"/>
          <w:color w:val="000000" w:themeColor="text1"/>
          <w:sz w:val="24"/>
          <w:szCs w:val="24"/>
          <w:vertAlign w:val="subscript"/>
        </w:rPr>
        <w:t>c</w:t>
      </w:r>
      <w:r w:rsidRPr="00684F56">
        <w:rPr>
          <w:rFonts w:ascii="Times New Roman" w:eastAsia="Times New Roman" w:hAnsi="Times New Roman" w:cs="Times New Roman"/>
          <w:color w:val="000000" w:themeColor="text1"/>
          <w:sz w:val="24"/>
          <w:szCs w:val="24"/>
        </w:rPr>
        <w:t>, where DL depicts the daily day length, and DL</w:t>
      </w:r>
      <w:r w:rsidRPr="00684F56">
        <w:rPr>
          <w:rFonts w:ascii="Times New Roman" w:eastAsia="Times New Roman" w:hAnsi="Times New Roman" w:cs="Times New Roman"/>
          <w:color w:val="000000" w:themeColor="text1"/>
          <w:sz w:val="24"/>
          <w:szCs w:val="24"/>
          <w:vertAlign w:val="subscript"/>
        </w:rPr>
        <w:t>c</w:t>
      </w:r>
      <w:r w:rsidRPr="00684F56">
        <w:rPr>
          <w:rFonts w:ascii="Times New Roman" w:eastAsia="Times New Roman" w:hAnsi="Times New Roman" w:cs="Times New Roman"/>
          <w:color w:val="000000" w:themeColor="text1"/>
          <w:sz w:val="24"/>
          <w:szCs w:val="24"/>
        </w:rPr>
        <w:t xml:space="preserve"> the critical day length, or the difference between the maximum day length and the day-to-day standard deviation of day length. In the equation, R depicts the total number of rodents (hosts for immature ticks).</w:t>
      </w:r>
    </w:p>
    <w:p w14:paraId="6D637D45" w14:textId="77777777" w:rsidR="00684F56" w:rsidRPr="00684F56" w:rsidRDefault="00684F56" w:rsidP="00684F56">
      <w:pPr>
        <w:spacing w:line="360" w:lineRule="auto"/>
        <w:rPr>
          <w:rFonts w:ascii="Times New Roman" w:eastAsia="Times New Roman" w:hAnsi="Times New Roman" w:cs="Times New Roman"/>
          <w:color w:val="000000" w:themeColor="text1"/>
          <w:sz w:val="24"/>
          <w:szCs w:val="24"/>
        </w:rPr>
      </w:pPr>
    </w:p>
    <w:p w14:paraId="0D3DC424" w14:textId="77777777" w:rsidR="00684F56" w:rsidRDefault="00684F56" w:rsidP="00684F56">
      <w:pPr>
        <w:spacing w:line="360" w:lineRule="auto"/>
        <w:ind w:firstLine="720"/>
        <w:rPr>
          <w:rFonts w:ascii="Times New Roman" w:eastAsia="Times New Roman" w:hAnsi="Times New Roman" w:cs="Times New Roman"/>
          <w:color w:val="000000" w:themeColor="text1"/>
          <w:sz w:val="24"/>
          <w:szCs w:val="24"/>
        </w:rPr>
      </w:pPr>
      <w:r w:rsidRPr="00684F56">
        <w:rPr>
          <w:rFonts w:ascii="Times New Roman" w:eastAsia="Times New Roman" w:hAnsi="Times New Roman" w:cs="Times New Roman"/>
          <w:color w:val="000000" w:themeColor="text1"/>
          <w:sz w:val="24"/>
          <w:szCs w:val="24"/>
        </w:rPr>
        <w:t>The host finding probability for questing adults (</w:t>
      </w:r>
      <w:r w:rsidRPr="00684F56">
        <w:rPr>
          <w:rFonts w:ascii="Times New Roman" w:eastAsia="Times New Roman" w:hAnsi="Times New Roman" w:cs="Times New Roman"/>
          <w:i/>
          <w:color w:val="000000" w:themeColor="text1"/>
          <w:sz w:val="24"/>
          <w:szCs w:val="24"/>
        </w:rPr>
        <w:t>λ</w:t>
      </w:r>
      <w:r w:rsidRPr="00684F56">
        <w:rPr>
          <w:rFonts w:ascii="Times New Roman" w:eastAsia="Times New Roman" w:hAnsi="Times New Roman" w:cs="Times New Roman"/>
          <w:i/>
          <w:color w:val="000000" w:themeColor="text1"/>
          <w:sz w:val="24"/>
          <w:szCs w:val="24"/>
          <w:vertAlign w:val="subscript"/>
        </w:rPr>
        <w:t>QA</w:t>
      </w:r>
      <w:r w:rsidRPr="00684F56">
        <w:rPr>
          <w:rFonts w:ascii="Times New Roman" w:eastAsia="Times New Roman" w:hAnsi="Times New Roman" w:cs="Times New Roman"/>
          <w:color w:val="000000" w:themeColor="text1"/>
          <w:sz w:val="24"/>
          <w:szCs w:val="24"/>
        </w:rPr>
        <w:t>) (i.e., questing mature ticks) is given by:</w:t>
      </w:r>
    </w:p>
    <w:p w14:paraId="453DD67D" w14:textId="77777777" w:rsidR="00684F56" w:rsidRPr="00684F56" w:rsidRDefault="00684F56" w:rsidP="00684F56">
      <w:pPr>
        <w:spacing w:line="360" w:lineRule="auto"/>
        <w:ind w:firstLine="720"/>
        <w:rPr>
          <w:rFonts w:ascii="Times New Roman" w:eastAsia="Times New Roman" w:hAnsi="Times New Roman" w:cs="Times New Roman"/>
          <w:color w:val="000000" w:themeColor="text1"/>
          <w:sz w:val="24"/>
          <w:szCs w:val="24"/>
        </w:rPr>
      </w:pPr>
    </w:p>
    <w:p w14:paraId="159A4763" w14:textId="77777777" w:rsidR="00684F56" w:rsidRDefault="00567AE6" w:rsidP="00684F56">
      <w:pPr>
        <w:spacing w:line="360" w:lineRule="auto"/>
        <w:jc w:val="center"/>
        <w:rPr>
          <w:rFonts w:ascii="Times New Roman" w:eastAsia="Times New Roman" w:hAnsi="Times New Roman" w:cs="Times New Roman"/>
          <w:color w:val="000000" w:themeColor="text1"/>
          <w:sz w:val="24"/>
          <w:szCs w:val="24"/>
        </w:rPr>
      </w:pPr>
      <m:oMath>
        <m:sSub>
          <m:sSubPr>
            <m:ctrlPr>
              <w:rPr>
                <w:rFonts w:ascii="Cambria Math" w:eastAsia="Times New Roman"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w:rPr>
                <w:rFonts w:ascii="Cambria Math" w:eastAsia="Times New Roman" w:hAnsi="Cambria Math" w:cs="Times New Roman"/>
                <w:color w:val="000000" w:themeColor="text1"/>
                <w:sz w:val="24"/>
                <w:szCs w:val="24"/>
              </w:rPr>
              <m:t>QA</m:t>
            </m:r>
          </m:sub>
        </m:sSub>
        <m:r>
          <w:rPr>
            <w:rFonts w:ascii="Cambria Math" w:eastAsia="Times New Roman" w:hAnsi="Cambria Math" w:cs="Times New Roman"/>
            <w:color w:val="000000" w:themeColor="text1"/>
            <w:sz w:val="24"/>
            <w:szCs w:val="24"/>
          </w:rPr>
          <m:t xml:space="preserve">=0.050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D</m:t>
            </m:r>
          </m:e>
          <m:sup>
            <m:r>
              <w:rPr>
                <w:rFonts w:ascii="Cambria Math" w:eastAsia="Times New Roman" w:hAnsi="Cambria Math" w:cs="Times New Roman"/>
                <w:color w:val="000000" w:themeColor="text1"/>
                <w:sz w:val="24"/>
                <w:szCs w:val="24"/>
              </w:rPr>
              <m:t>0.515</m:t>
            </m:r>
          </m:sup>
        </m:sSup>
        <m:d>
          <m:dPr>
            <m:ctrlPr>
              <w:rPr>
                <w:rFonts w:ascii="Cambria Math" w:eastAsia="Times New Roman" w:hAnsi="Cambria Math" w:cs="Times New Roman"/>
                <w:color w:val="000000" w:themeColor="text1"/>
                <w:sz w:val="24"/>
                <w:szCs w:val="24"/>
              </w:rPr>
            </m:ctrlPr>
          </m:dPr>
          <m:e>
            <m:r>
              <w:rPr>
                <w:rFonts w:ascii="Cambria Math" w:eastAsia="Times New Roman" w:hAnsi="Cambria Math" w:cs="Times New Roman"/>
                <w:color w:val="000000" w:themeColor="text1"/>
                <w:sz w:val="24"/>
                <w:szCs w:val="24"/>
              </w:rPr>
              <m:t xml:space="preserve">-0.0095 </m:t>
            </m:r>
            <m:sSup>
              <m:sSupPr>
                <m:ctrlPr>
                  <w:rPr>
                    <w:rFonts w:ascii="Cambria Math" w:eastAsia="Times New Roman" w:hAnsi="Cambria Math" w:cs="Times New Roman"/>
                    <w:color w:val="000000" w:themeColor="text1"/>
                    <w:sz w:val="24"/>
                    <w:szCs w:val="24"/>
                  </w:rPr>
                </m:ctrlPr>
              </m:sSupPr>
              <m:e>
                <m:r>
                  <w:rPr>
                    <w:rFonts w:ascii="Cambria Math" w:eastAsia="Times New Roman" w:hAnsi="Cambria Math" w:cs="Times New Roman"/>
                    <w:color w:val="000000" w:themeColor="text1"/>
                    <w:sz w:val="24"/>
                    <w:szCs w:val="24"/>
                  </w:rPr>
                  <m:t>T</m:t>
                </m:r>
              </m:e>
              <m:sup>
                <m:r>
                  <w:rPr>
                    <w:rFonts w:ascii="Cambria Math" w:eastAsia="Times New Roman" w:hAnsi="Cambria Math" w:cs="Times New Roman"/>
                    <w:color w:val="000000" w:themeColor="text1"/>
                    <w:sz w:val="24"/>
                    <w:szCs w:val="24"/>
                  </w:rPr>
                  <m:t>2</m:t>
                </m:r>
              </m:sup>
            </m:sSup>
            <m:r>
              <w:rPr>
                <w:rFonts w:ascii="Cambria Math" w:eastAsia="Times New Roman" w:hAnsi="Cambria Math" w:cs="Times New Roman"/>
                <w:color w:val="000000" w:themeColor="text1"/>
                <w:sz w:val="24"/>
                <w:szCs w:val="24"/>
              </w:rPr>
              <m:t xml:space="preserve">+0.19 </m:t>
            </m:r>
            <m:r>
              <w:rPr>
                <w:rFonts w:ascii="Cambria Math" w:eastAsia="Times New Roman" w:hAnsi="Cambria Math" w:cs="Times New Roman"/>
                <w:color w:val="000000" w:themeColor="text1"/>
                <w:sz w:val="24"/>
                <w:szCs w:val="24"/>
              </w:rPr>
              <m:t>T</m:t>
            </m:r>
            <m:r>
              <w:rPr>
                <w:rFonts w:ascii="Cambria Math" w:eastAsia="Times New Roman" w:hAnsi="Cambria Math" w:cs="Times New Roman"/>
                <w:color w:val="000000" w:themeColor="text1"/>
                <w:sz w:val="24"/>
                <w:szCs w:val="24"/>
              </w:rPr>
              <m:t>+0.05</m:t>
            </m:r>
          </m:e>
        </m:d>
      </m:oMath>
      <w:r w:rsidR="00684F56" w:rsidRPr="00684F56">
        <w:rPr>
          <w:rFonts w:ascii="Times New Roman" w:eastAsia="Times New Roman" w:hAnsi="Times New Roman" w:cs="Times New Roman"/>
          <w:color w:val="000000" w:themeColor="text1"/>
          <w:sz w:val="24"/>
          <w:szCs w:val="24"/>
        </w:rPr>
        <w:t>,</w:t>
      </w:r>
    </w:p>
    <w:p w14:paraId="5E1BC68D" w14:textId="77777777" w:rsidR="00684F56" w:rsidRPr="00684F56" w:rsidRDefault="00684F56" w:rsidP="00684F56">
      <w:pPr>
        <w:spacing w:line="360" w:lineRule="auto"/>
        <w:jc w:val="center"/>
        <w:rPr>
          <w:rFonts w:ascii="Times New Roman" w:eastAsia="Times New Roman" w:hAnsi="Times New Roman" w:cs="Times New Roman"/>
          <w:color w:val="000000" w:themeColor="text1"/>
          <w:sz w:val="24"/>
          <w:szCs w:val="24"/>
        </w:rPr>
      </w:pPr>
    </w:p>
    <w:p w14:paraId="65C0D73E" w14:textId="5AB15E2E" w:rsidR="00684F56" w:rsidRPr="00684F56" w:rsidRDefault="00684F56" w:rsidP="00684F56">
      <w:pPr>
        <w:spacing w:after="160" w:line="360" w:lineRule="auto"/>
        <w:jc w:val="both"/>
        <w:rPr>
          <w:rFonts w:ascii="Times New Roman" w:eastAsia="Times New Roman" w:hAnsi="Times New Roman" w:cs="Times New Roman"/>
          <w:b/>
          <w:color w:val="000000" w:themeColor="text1"/>
          <w:sz w:val="24"/>
          <w:szCs w:val="24"/>
        </w:rPr>
      </w:pPr>
      <w:r w:rsidRPr="00684F56">
        <w:rPr>
          <w:rFonts w:ascii="Times New Roman" w:eastAsia="Times New Roman" w:hAnsi="Times New Roman" w:cs="Times New Roman"/>
          <w:color w:val="000000" w:themeColor="text1"/>
          <w:sz w:val="24"/>
          <w:szCs w:val="24"/>
        </w:rPr>
        <w:t>for 0.0&lt;T&lt;20.2. In this equation, D depicts the total number of deer (hosts for adult ticks).</w:t>
      </w:r>
    </w:p>
    <w:p w14:paraId="1B0CFC3E" w14:textId="77777777" w:rsidR="00684F56" w:rsidRPr="00566928" w:rsidRDefault="00684F56" w:rsidP="00566928">
      <w:pPr>
        <w:spacing w:after="160" w:line="360" w:lineRule="auto"/>
        <w:jc w:val="both"/>
        <w:rPr>
          <w:rFonts w:ascii="Times New Roman" w:eastAsia="Times New Roman" w:hAnsi="Times New Roman" w:cs="Times New Roman"/>
          <w:b/>
          <w:sz w:val="24"/>
          <w:szCs w:val="24"/>
        </w:rPr>
      </w:pPr>
    </w:p>
    <w:p w14:paraId="62CC700A" w14:textId="77777777" w:rsidR="003A7A87" w:rsidRPr="00566928" w:rsidRDefault="005B06F2" w:rsidP="00566928">
      <w:pPr>
        <w:spacing w:after="160" w:line="360" w:lineRule="auto"/>
        <w:jc w:val="both"/>
        <w:rPr>
          <w:rFonts w:ascii="Times New Roman" w:eastAsia="Times New Roman" w:hAnsi="Times New Roman" w:cs="Times New Roman"/>
          <w:b/>
          <w:sz w:val="24"/>
          <w:szCs w:val="24"/>
        </w:rPr>
      </w:pPr>
      <w:r w:rsidRPr="00566928">
        <w:rPr>
          <w:rFonts w:ascii="Times New Roman" w:hAnsi="Times New Roman" w:cs="Times New Roman"/>
          <w:sz w:val="24"/>
          <w:szCs w:val="24"/>
        </w:rPr>
        <w:br w:type="page"/>
      </w:r>
    </w:p>
    <w:p w14:paraId="57F32CE9" w14:textId="4115A049" w:rsidR="003A7A87" w:rsidRPr="00566928" w:rsidRDefault="00FE4FF0" w:rsidP="00566928">
      <w:pPr>
        <w:spacing w:after="16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Supplementary Note 1.</w:t>
      </w:r>
    </w:p>
    <w:p w14:paraId="35DEB19B" w14:textId="77777777" w:rsidR="007645D9" w:rsidRDefault="004C4529" w:rsidP="00447CC0">
      <w:pPr>
        <w:spacing w:after="160" w:line="360" w:lineRule="auto"/>
        <w:jc w:val="both"/>
        <w:rPr>
          <w:rFonts w:ascii="Times New Roman" w:eastAsia="Times New Roman" w:hAnsi="Times New Roman" w:cs="Times New Roman"/>
          <w:sz w:val="24"/>
          <w:szCs w:val="24"/>
        </w:rPr>
      </w:pPr>
      <w:r w:rsidRPr="004C4529">
        <w:rPr>
          <w:rFonts w:ascii="Times New Roman" w:eastAsia="Times New Roman" w:hAnsi="Times New Roman" w:cs="Times New Roman"/>
          <w:i/>
          <w:sz w:val="24"/>
          <w:szCs w:val="24"/>
          <w:highlight w:val="white"/>
        </w:rPr>
        <w:t>Weather.</w:t>
      </w:r>
      <w:r>
        <w:rPr>
          <w:rFonts w:ascii="Times New Roman" w:eastAsia="Times New Roman" w:hAnsi="Times New Roman" w:cs="Times New Roman"/>
          <w:sz w:val="24"/>
          <w:szCs w:val="24"/>
          <w:highlight w:val="white"/>
        </w:rPr>
        <w:t xml:space="preserve"> </w:t>
      </w:r>
      <w:r w:rsidR="00D24214">
        <w:rPr>
          <w:rFonts w:ascii="Times New Roman" w:eastAsia="Times New Roman" w:hAnsi="Times New Roman" w:cs="Times New Roman"/>
          <w:sz w:val="24"/>
          <w:szCs w:val="24"/>
        </w:rPr>
        <w:t xml:space="preserve">Large-scale climate data were downscaled to the local scale and </w:t>
      </w:r>
      <w:r w:rsidR="00D24214" w:rsidRPr="00D24214">
        <w:rPr>
          <w:rFonts w:ascii="Times New Roman" w:eastAsia="Times New Roman" w:hAnsi="Times New Roman" w:cs="Times New Roman"/>
          <w:sz w:val="24"/>
          <w:szCs w:val="24"/>
        </w:rPr>
        <w:t>day-to-day variability</w:t>
      </w:r>
      <w:r w:rsidR="00D24214">
        <w:rPr>
          <w:rFonts w:ascii="Times New Roman" w:eastAsia="Times New Roman" w:hAnsi="Times New Roman" w:cs="Times New Roman"/>
          <w:sz w:val="24"/>
          <w:szCs w:val="24"/>
        </w:rPr>
        <w:t xml:space="preserve"> was added. </w:t>
      </w:r>
    </w:p>
    <w:p w14:paraId="7E0AEE2B" w14:textId="256C0EC2" w:rsidR="007645D9" w:rsidRDefault="007645D9" w:rsidP="00447CC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Gridded data. </w:t>
      </w:r>
      <w:r w:rsidR="005B06F2" w:rsidRPr="00566928">
        <w:rPr>
          <w:rFonts w:ascii="Times New Roman" w:eastAsia="Times New Roman" w:hAnsi="Times New Roman" w:cs="Times New Roman"/>
          <w:sz w:val="24"/>
          <w:szCs w:val="24"/>
          <w:highlight w:val="white"/>
        </w:rPr>
        <w:t>We downloaded the NOAA NCEP CPC GHCN CAMS (Fan and van den Dool, 2004; 2008) and UCSB CHIRTS v1.0 (Funk et al., 2019) gridded near-surface air temperature datasets from the IRI Data Library. Th</w:t>
      </w:r>
      <w:r w:rsidR="005273E0">
        <w:rPr>
          <w:rFonts w:ascii="Times New Roman" w:eastAsia="Times New Roman" w:hAnsi="Times New Roman" w:cs="Times New Roman"/>
          <w:sz w:val="24"/>
          <w:szCs w:val="24"/>
          <w:highlight w:val="white"/>
        </w:rPr>
        <w:t>is dataset (</w:t>
      </w:r>
      <w:r w:rsidR="00102095" w:rsidRPr="00566928">
        <w:rPr>
          <w:rFonts w:ascii="Times New Roman" w:eastAsia="Times New Roman" w:hAnsi="Times New Roman" w:cs="Times New Roman"/>
          <w:sz w:val="24"/>
          <w:szCs w:val="24"/>
          <w:highlight w:val="white"/>
        </w:rPr>
        <w:t>CAMS</w:t>
      </w:r>
      <w:r w:rsidR="005273E0">
        <w:rPr>
          <w:rFonts w:ascii="Times New Roman" w:eastAsia="Times New Roman" w:hAnsi="Times New Roman" w:cs="Times New Roman"/>
          <w:sz w:val="24"/>
          <w:szCs w:val="24"/>
          <w:highlight w:val="white"/>
        </w:rPr>
        <w:t>)</w:t>
      </w:r>
      <w:r w:rsidR="005B06F2" w:rsidRPr="00566928">
        <w:rPr>
          <w:rFonts w:ascii="Times New Roman" w:eastAsia="Times New Roman" w:hAnsi="Times New Roman" w:cs="Times New Roman"/>
          <w:sz w:val="24"/>
          <w:szCs w:val="24"/>
          <w:highlight w:val="white"/>
        </w:rPr>
        <w:t xml:space="preserve"> is available at a spatial resolution of 0.5º </w:t>
      </w:r>
      <w:r w:rsidR="001836DC">
        <w:rPr>
          <w:rFonts w:ascii="Times New Roman" w:eastAsia="Times New Roman" w:hAnsi="Times New Roman" w:cs="Times New Roman"/>
          <w:sz w:val="24"/>
          <w:szCs w:val="24"/>
          <w:highlight w:val="white"/>
        </w:rPr>
        <w:t xml:space="preserve">(~56 km) </w:t>
      </w:r>
      <w:r w:rsidR="005B06F2" w:rsidRPr="00566928">
        <w:rPr>
          <w:rFonts w:ascii="Times New Roman" w:eastAsia="Times New Roman" w:hAnsi="Times New Roman" w:cs="Times New Roman"/>
          <w:sz w:val="24"/>
          <w:szCs w:val="24"/>
          <w:highlight w:val="white"/>
        </w:rPr>
        <w:t xml:space="preserve">and at a monthly timescale for the continuous period spanning from January, 1948 to present. The CHIRTS dataset is available at a spatial resolution of 0.05º </w:t>
      </w:r>
      <w:r w:rsidR="001836DC">
        <w:rPr>
          <w:rFonts w:ascii="Times New Roman" w:eastAsia="Times New Roman" w:hAnsi="Times New Roman" w:cs="Times New Roman"/>
          <w:sz w:val="24"/>
          <w:szCs w:val="24"/>
          <w:highlight w:val="white"/>
        </w:rPr>
        <w:t xml:space="preserve">(~6 km) </w:t>
      </w:r>
      <w:r w:rsidR="005B06F2" w:rsidRPr="00566928">
        <w:rPr>
          <w:rFonts w:ascii="Times New Roman" w:eastAsia="Times New Roman" w:hAnsi="Times New Roman" w:cs="Times New Roman"/>
          <w:sz w:val="24"/>
          <w:szCs w:val="24"/>
          <w:highlight w:val="white"/>
        </w:rPr>
        <w:t xml:space="preserve">and at a daily timescale, and its historical period spans from January 1, 1983 to December 31, 2016. </w:t>
      </w:r>
      <w:r w:rsidR="00B52043" w:rsidRPr="00B52043">
        <w:rPr>
          <w:rFonts w:ascii="Times New Roman" w:eastAsia="Times New Roman" w:hAnsi="Times New Roman" w:cs="Times New Roman"/>
          <w:sz w:val="24"/>
          <w:szCs w:val="24"/>
        </w:rPr>
        <w:t>These datasets were restricted to the geo-domain 40.47 to 41.53 N, and 74.58 to 71.81 W; i.e., a bounding box in the vicinity of Redding. Within th</w:t>
      </w:r>
      <w:r w:rsidR="00B52043">
        <w:rPr>
          <w:rFonts w:ascii="Times New Roman" w:eastAsia="Times New Roman" w:hAnsi="Times New Roman" w:cs="Times New Roman"/>
          <w:sz w:val="24"/>
          <w:szCs w:val="24"/>
        </w:rPr>
        <w:t>is</w:t>
      </w:r>
      <w:r w:rsidR="00B52043" w:rsidRPr="00B52043">
        <w:rPr>
          <w:rFonts w:ascii="Times New Roman" w:eastAsia="Times New Roman" w:hAnsi="Times New Roman" w:cs="Times New Roman"/>
          <w:sz w:val="24"/>
          <w:szCs w:val="24"/>
        </w:rPr>
        <w:t xml:space="preserve"> geo-doma</w:t>
      </w:r>
      <w:r w:rsidR="00B52043">
        <w:rPr>
          <w:rFonts w:ascii="Times New Roman" w:eastAsia="Times New Roman" w:hAnsi="Times New Roman" w:cs="Times New Roman"/>
          <w:sz w:val="24"/>
          <w:szCs w:val="24"/>
        </w:rPr>
        <w:t>i</w:t>
      </w:r>
      <w:r w:rsidR="00B52043" w:rsidRPr="00B52043">
        <w:rPr>
          <w:rFonts w:ascii="Times New Roman" w:eastAsia="Times New Roman" w:hAnsi="Times New Roman" w:cs="Times New Roman"/>
          <w:sz w:val="24"/>
          <w:szCs w:val="24"/>
        </w:rPr>
        <w:t xml:space="preserve">n we selected a single gridpoint of the CAMS and CHIRTS gridded datasets where the town of Redding (41.3044°N, 73.3928°W) is located. </w:t>
      </w:r>
      <w:r w:rsidR="00B52043">
        <w:rPr>
          <w:rFonts w:ascii="Times New Roman" w:eastAsia="Times New Roman" w:hAnsi="Times New Roman" w:cs="Times New Roman"/>
          <w:sz w:val="24"/>
          <w:szCs w:val="24"/>
        </w:rPr>
        <w:t>Such a</w:t>
      </w:r>
      <w:r w:rsidR="00B52043" w:rsidRPr="00B52043">
        <w:rPr>
          <w:rFonts w:ascii="Times New Roman" w:eastAsia="Times New Roman" w:hAnsi="Times New Roman" w:cs="Times New Roman"/>
          <w:sz w:val="24"/>
          <w:szCs w:val="24"/>
        </w:rPr>
        <w:t xml:space="preserve"> gridpoint encompasses all the properties in the study site.</w:t>
      </w:r>
      <w:r w:rsidR="00B52043">
        <w:rPr>
          <w:rFonts w:ascii="Times New Roman" w:eastAsia="Times New Roman" w:hAnsi="Times New Roman" w:cs="Times New Roman"/>
          <w:sz w:val="24"/>
          <w:szCs w:val="24"/>
          <w:highlight w:val="white"/>
        </w:rPr>
        <w:t xml:space="preserve"> </w:t>
      </w:r>
      <w:r w:rsidR="005B06F2" w:rsidRPr="00566928">
        <w:rPr>
          <w:rFonts w:ascii="Times New Roman" w:eastAsia="Times New Roman" w:hAnsi="Times New Roman" w:cs="Times New Roman"/>
          <w:sz w:val="24"/>
          <w:szCs w:val="24"/>
          <w:highlight w:val="white"/>
        </w:rPr>
        <w:t xml:space="preserve">The CAMS and CHIRTS datasets were averaged to have a continuous daily time series of mean temperatures for the historical period January 1, 1950 to present. </w:t>
      </w:r>
      <w:r w:rsidR="00E03E63">
        <w:rPr>
          <w:rFonts w:ascii="Times New Roman" w:eastAsia="Times New Roman" w:hAnsi="Times New Roman" w:cs="Times New Roman"/>
          <w:sz w:val="24"/>
          <w:szCs w:val="24"/>
        </w:rPr>
        <w:t>B</w:t>
      </w:r>
      <w:r w:rsidR="00E03E63" w:rsidRPr="00EE37DA">
        <w:rPr>
          <w:rFonts w:ascii="Times New Roman" w:eastAsia="Times New Roman" w:hAnsi="Times New Roman" w:cs="Times New Roman"/>
          <w:sz w:val="24"/>
          <w:szCs w:val="24"/>
        </w:rPr>
        <w:t xml:space="preserve">ecause </w:t>
      </w:r>
      <w:r w:rsidR="00E03E63">
        <w:rPr>
          <w:rFonts w:ascii="Times New Roman" w:eastAsia="Times New Roman" w:hAnsi="Times New Roman" w:cs="Times New Roman"/>
          <w:sz w:val="24"/>
          <w:szCs w:val="24"/>
        </w:rPr>
        <w:t xml:space="preserve">the </w:t>
      </w:r>
      <w:r w:rsidR="00E03E63" w:rsidRPr="00EE37DA">
        <w:rPr>
          <w:rFonts w:ascii="Times New Roman" w:eastAsia="Times New Roman" w:hAnsi="Times New Roman" w:cs="Times New Roman"/>
          <w:sz w:val="24"/>
          <w:szCs w:val="24"/>
        </w:rPr>
        <w:t>CHIRTS</w:t>
      </w:r>
      <w:r w:rsidR="00E03E63">
        <w:rPr>
          <w:rFonts w:ascii="Times New Roman" w:eastAsia="Times New Roman" w:hAnsi="Times New Roman" w:cs="Times New Roman"/>
          <w:sz w:val="24"/>
          <w:szCs w:val="24"/>
        </w:rPr>
        <w:t xml:space="preserve"> gridded dataset</w:t>
      </w:r>
      <w:r w:rsidR="00E03E63" w:rsidRPr="00EE37DA">
        <w:rPr>
          <w:rFonts w:ascii="Times New Roman" w:eastAsia="Times New Roman" w:hAnsi="Times New Roman" w:cs="Times New Roman"/>
          <w:sz w:val="24"/>
          <w:szCs w:val="24"/>
        </w:rPr>
        <w:t xml:space="preserve"> </w:t>
      </w:r>
      <w:r w:rsidR="00E03E63">
        <w:rPr>
          <w:rFonts w:ascii="Times New Roman" w:eastAsia="Times New Roman" w:hAnsi="Times New Roman" w:cs="Times New Roman"/>
          <w:sz w:val="24"/>
          <w:szCs w:val="24"/>
        </w:rPr>
        <w:t xml:space="preserve">only </w:t>
      </w:r>
      <w:r w:rsidR="00E03E63" w:rsidRPr="00EE37DA">
        <w:rPr>
          <w:rFonts w:ascii="Times New Roman" w:eastAsia="Times New Roman" w:hAnsi="Times New Roman" w:cs="Times New Roman"/>
          <w:sz w:val="24"/>
          <w:szCs w:val="24"/>
        </w:rPr>
        <w:t>span</w:t>
      </w:r>
      <w:r w:rsidR="00E03E63">
        <w:rPr>
          <w:rFonts w:ascii="Times New Roman" w:eastAsia="Times New Roman" w:hAnsi="Times New Roman" w:cs="Times New Roman"/>
          <w:sz w:val="24"/>
          <w:szCs w:val="24"/>
        </w:rPr>
        <w:t>s</w:t>
      </w:r>
      <w:r w:rsidR="00E03E63" w:rsidRPr="00EE37DA">
        <w:rPr>
          <w:rFonts w:ascii="Times New Roman" w:eastAsia="Times New Roman" w:hAnsi="Times New Roman" w:cs="Times New Roman"/>
          <w:sz w:val="24"/>
          <w:szCs w:val="24"/>
        </w:rPr>
        <w:t xml:space="preserve"> </w:t>
      </w:r>
      <w:r w:rsidR="00E03E63">
        <w:rPr>
          <w:rFonts w:ascii="Times New Roman" w:eastAsia="Times New Roman" w:hAnsi="Times New Roman" w:cs="Times New Roman"/>
          <w:sz w:val="24"/>
          <w:szCs w:val="24"/>
        </w:rPr>
        <w:t>the historical period</w:t>
      </w:r>
      <w:r w:rsidR="00E03E63" w:rsidRPr="00EE37DA">
        <w:rPr>
          <w:rFonts w:ascii="Times New Roman" w:eastAsia="Times New Roman" w:hAnsi="Times New Roman" w:cs="Times New Roman"/>
          <w:sz w:val="24"/>
          <w:szCs w:val="24"/>
        </w:rPr>
        <w:t xml:space="preserve"> 1983-2016,</w:t>
      </w:r>
      <w:r w:rsidR="00E03E63">
        <w:rPr>
          <w:rFonts w:ascii="Times New Roman" w:eastAsia="Times New Roman" w:hAnsi="Times New Roman" w:cs="Times New Roman"/>
          <w:sz w:val="24"/>
          <w:szCs w:val="24"/>
        </w:rPr>
        <w:t xml:space="preserve"> and the process-based model needs to be forced with climate data spanning the period 1950-2020 </w:t>
      </w:r>
      <w:r w:rsidR="00E03E63" w:rsidRPr="00EE37DA">
        <w:rPr>
          <w:rFonts w:ascii="Times New Roman" w:eastAsia="Times New Roman" w:hAnsi="Times New Roman" w:cs="Times New Roman"/>
          <w:sz w:val="24"/>
          <w:szCs w:val="24"/>
        </w:rPr>
        <w:t>(</w:t>
      </w:r>
      <w:r w:rsidR="00E03E63">
        <w:rPr>
          <w:rFonts w:ascii="Times New Roman" w:eastAsia="Times New Roman" w:hAnsi="Times New Roman" w:cs="Times New Roman"/>
          <w:sz w:val="24"/>
          <w:szCs w:val="24"/>
        </w:rPr>
        <w:t xml:space="preserve">i.e., </w:t>
      </w:r>
      <w:r w:rsidR="00E03E63" w:rsidRPr="00EE37DA">
        <w:rPr>
          <w:rFonts w:ascii="Times New Roman" w:eastAsia="Times New Roman" w:hAnsi="Times New Roman" w:cs="Times New Roman"/>
          <w:sz w:val="24"/>
          <w:szCs w:val="24"/>
        </w:rPr>
        <w:t>the model's time horizon)</w:t>
      </w:r>
      <w:r w:rsidR="00E03E63">
        <w:rPr>
          <w:rFonts w:ascii="Times New Roman" w:eastAsia="Times New Roman" w:hAnsi="Times New Roman" w:cs="Times New Roman"/>
          <w:sz w:val="24"/>
          <w:szCs w:val="24"/>
        </w:rPr>
        <w:t xml:space="preserve">, weather data for the years </w:t>
      </w:r>
      <w:r w:rsidR="00E03E63" w:rsidRPr="007A6E1E">
        <w:rPr>
          <w:rFonts w:ascii="Times New Roman" w:eastAsia="Times New Roman" w:hAnsi="Times New Roman" w:cs="Times New Roman"/>
          <w:sz w:val="24"/>
          <w:szCs w:val="24"/>
        </w:rPr>
        <w:t>1950-1982 and 2017-2020</w:t>
      </w:r>
      <w:r w:rsidR="00E03E63">
        <w:rPr>
          <w:rFonts w:ascii="Times New Roman" w:eastAsia="Times New Roman" w:hAnsi="Times New Roman" w:cs="Times New Roman"/>
          <w:sz w:val="24"/>
          <w:szCs w:val="24"/>
        </w:rPr>
        <w:t xml:space="preserve"> result in the same monthly values of the CAMS gridded dataset; i.e., the </w:t>
      </w:r>
      <w:r w:rsidR="00E03E63" w:rsidRPr="007A6E1E">
        <w:rPr>
          <w:rFonts w:ascii="Times New Roman" w:eastAsia="Times New Roman" w:hAnsi="Times New Roman" w:cs="Times New Roman"/>
          <w:sz w:val="24"/>
          <w:szCs w:val="24"/>
        </w:rPr>
        <w:t xml:space="preserve">averaging </w:t>
      </w:r>
      <w:r w:rsidR="00E03E63">
        <w:rPr>
          <w:rFonts w:ascii="Times New Roman" w:eastAsia="Times New Roman" w:hAnsi="Times New Roman" w:cs="Times New Roman"/>
          <w:sz w:val="24"/>
          <w:szCs w:val="24"/>
        </w:rPr>
        <w:t xml:space="preserve">is only applied for the historical period </w:t>
      </w:r>
      <w:r w:rsidR="00E03E63" w:rsidRPr="00EE37DA">
        <w:rPr>
          <w:rFonts w:ascii="Times New Roman" w:eastAsia="Times New Roman" w:hAnsi="Times New Roman" w:cs="Times New Roman"/>
          <w:sz w:val="24"/>
          <w:szCs w:val="24"/>
        </w:rPr>
        <w:t>1983-2016</w:t>
      </w:r>
      <w:r w:rsidR="00E03E63">
        <w:rPr>
          <w:rFonts w:ascii="Times New Roman" w:eastAsia="Times New Roman" w:hAnsi="Times New Roman" w:cs="Times New Roman"/>
          <w:sz w:val="24"/>
          <w:szCs w:val="24"/>
        </w:rPr>
        <w:t>.</w:t>
      </w:r>
    </w:p>
    <w:p w14:paraId="598B2859" w14:textId="3B975B09" w:rsidR="007645D9" w:rsidRDefault="007645D9" w:rsidP="00447CC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w:t>
      </w:r>
      <w:r w:rsidRPr="00566928">
        <w:rPr>
          <w:rFonts w:ascii="Times New Roman" w:eastAsia="Times New Roman" w:hAnsi="Times New Roman" w:cs="Times New Roman"/>
          <w:sz w:val="24"/>
          <w:szCs w:val="24"/>
          <w:highlight w:val="white"/>
        </w:rPr>
        <w:t>eather station data</w:t>
      </w:r>
      <w:r>
        <w:rPr>
          <w:rFonts w:ascii="Times New Roman" w:eastAsia="Times New Roman" w:hAnsi="Times New Roman" w:cs="Times New Roman"/>
          <w:sz w:val="24"/>
          <w:szCs w:val="24"/>
          <w:highlight w:val="white"/>
        </w:rPr>
        <w:t>.</w:t>
      </w:r>
      <w:r w:rsidRPr="0056692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W</w:t>
      </w:r>
      <w:r w:rsidRPr="00566928">
        <w:rPr>
          <w:rFonts w:ascii="Times New Roman" w:eastAsia="Times New Roman" w:hAnsi="Times New Roman" w:cs="Times New Roman"/>
          <w:sz w:val="24"/>
          <w:szCs w:val="24"/>
          <w:highlight w:val="white"/>
        </w:rPr>
        <w:t xml:space="preserve">e used the set of daily observations gathered at the </w:t>
      </w:r>
      <w:r w:rsidRPr="00566928">
        <w:rPr>
          <w:rFonts w:ascii="Times New Roman" w:eastAsia="Times New Roman" w:hAnsi="Times New Roman" w:cs="Times New Roman"/>
          <w:sz w:val="24"/>
          <w:szCs w:val="24"/>
        </w:rPr>
        <w:t xml:space="preserve">station USW00054734 Danbury Municipal Airport, which is located at 41.37215°N, 73.48337°W and 138 masl. Records were </w:t>
      </w:r>
      <w:r w:rsidRPr="00566928">
        <w:rPr>
          <w:rFonts w:ascii="Times New Roman" w:eastAsia="Times New Roman" w:hAnsi="Times New Roman" w:cs="Times New Roman"/>
          <w:sz w:val="24"/>
          <w:szCs w:val="24"/>
          <w:highlight w:val="white"/>
        </w:rPr>
        <w:t>downloaded from the Climate Data Online portal</w:t>
      </w:r>
      <w:r w:rsidRPr="00566928">
        <w:rPr>
          <w:rFonts w:ascii="Times New Roman" w:eastAsia="Times New Roman" w:hAnsi="Times New Roman" w:cs="Times New Roman"/>
          <w:sz w:val="24"/>
          <w:szCs w:val="24"/>
          <w:highlight w:val="white"/>
          <w:vertAlign w:val="superscript"/>
        </w:rPr>
        <w:t xml:space="preserve"> </w:t>
      </w:r>
      <w:r w:rsidRPr="00566928">
        <w:rPr>
          <w:rFonts w:ascii="Times New Roman" w:eastAsia="Times New Roman" w:hAnsi="Times New Roman" w:cs="Times New Roman"/>
          <w:sz w:val="24"/>
          <w:szCs w:val="24"/>
          <w:highlight w:val="white"/>
        </w:rPr>
        <w:t>(</w:t>
      </w:r>
      <w:r w:rsidRPr="00567AE6">
        <w:rPr>
          <w:rStyle w:val="Hyperlink"/>
          <w:rFonts w:ascii="Times New Roman" w:eastAsia="Times New Roman" w:hAnsi="Times New Roman" w:cs="Times New Roman"/>
          <w:color w:val="auto"/>
          <w:sz w:val="24"/>
          <w:szCs w:val="24"/>
        </w:rPr>
        <w:t>https://www.ncdc.noaa.gov/cdo-web/</w:t>
      </w:r>
      <w:r w:rsidRPr="00566928">
        <w:rPr>
          <w:rFonts w:ascii="Times New Roman" w:eastAsia="Times New Roman" w:hAnsi="Times New Roman" w:cs="Times New Roman"/>
          <w:sz w:val="24"/>
          <w:szCs w:val="24"/>
          <w:highlight w:val="white"/>
        </w:rPr>
        <w:t>) of the National Oceanic and Atmospheric Administration's National Centers for Environmental Information (</w:t>
      </w:r>
      <w:r w:rsidRPr="00566928">
        <w:rPr>
          <w:rFonts w:ascii="Times New Roman" w:eastAsia="Times New Roman" w:hAnsi="Times New Roman" w:cs="Times New Roman"/>
          <w:sz w:val="24"/>
          <w:szCs w:val="24"/>
        </w:rPr>
        <w:t xml:space="preserve">daily summaries are available at: </w:t>
      </w:r>
      <w:r w:rsidRPr="00567AE6">
        <w:rPr>
          <w:rStyle w:val="Hyperlink"/>
          <w:rFonts w:ascii="Times New Roman" w:eastAsia="Times New Roman" w:hAnsi="Times New Roman" w:cs="Times New Roman"/>
          <w:color w:val="auto"/>
          <w:sz w:val="24"/>
          <w:szCs w:val="24"/>
        </w:rPr>
        <w:t>https://www.ncei.noaa.gov/maps/daily-summaries/</w:t>
      </w:r>
      <w:r w:rsidRPr="00566928">
        <w:rPr>
          <w:rFonts w:ascii="Times New Roman" w:eastAsia="Times New Roman" w:hAnsi="Times New Roman" w:cs="Times New Roman"/>
          <w:sz w:val="24"/>
          <w:szCs w:val="24"/>
          <w:highlight w:val="white"/>
        </w:rPr>
        <w:t xml:space="preserve">). The instrumental period of this weather station spans from May 11, 1998 to present. </w:t>
      </w:r>
    </w:p>
    <w:p w14:paraId="0EDED0F2" w14:textId="00D172F6" w:rsidR="00447CC0" w:rsidRPr="009C2900" w:rsidRDefault="007645D9" w:rsidP="00447CC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eastAsia="en-US"/>
        </w:rPr>
        <w:t xml:space="preserve">Bias </w:t>
      </w:r>
      <w:r w:rsidR="00E03E63">
        <w:rPr>
          <w:rFonts w:ascii="Times New Roman" w:eastAsia="Times New Roman" w:hAnsi="Times New Roman" w:cs="Times New Roman"/>
          <w:sz w:val="24"/>
          <w:szCs w:val="24"/>
          <w:lang w:val="en-US" w:eastAsia="en-US"/>
        </w:rPr>
        <w:t>adjustment</w:t>
      </w:r>
      <w:r>
        <w:rPr>
          <w:rFonts w:ascii="Times New Roman" w:eastAsia="Times New Roman" w:hAnsi="Times New Roman" w:cs="Times New Roman"/>
          <w:sz w:val="24"/>
          <w:szCs w:val="24"/>
          <w:lang w:val="en-US" w:eastAsia="en-US"/>
        </w:rPr>
        <w:t xml:space="preserve">. </w:t>
      </w:r>
      <w:r w:rsidR="00447CC0">
        <w:rPr>
          <w:rFonts w:ascii="Times New Roman" w:eastAsia="Times New Roman" w:hAnsi="Times New Roman" w:cs="Times New Roman"/>
          <w:sz w:val="24"/>
          <w:szCs w:val="24"/>
          <w:lang w:val="en-US" w:eastAsia="en-US"/>
        </w:rPr>
        <w:t xml:space="preserve">We </w:t>
      </w:r>
      <w:r w:rsidR="00447CC0" w:rsidRPr="00447CC0">
        <w:rPr>
          <w:rFonts w:ascii="Times New Roman" w:eastAsia="Times New Roman" w:hAnsi="Times New Roman" w:cs="Times New Roman"/>
          <w:sz w:val="24"/>
          <w:szCs w:val="24"/>
          <w:lang w:val="en-US" w:eastAsia="en-US"/>
        </w:rPr>
        <w:t>correct</w:t>
      </w:r>
      <w:r w:rsidR="00447CC0">
        <w:rPr>
          <w:rFonts w:ascii="Times New Roman" w:eastAsia="Times New Roman" w:hAnsi="Times New Roman" w:cs="Times New Roman"/>
          <w:sz w:val="24"/>
          <w:szCs w:val="24"/>
          <w:lang w:val="en-US" w:eastAsia="en-US"/>
        </w:rPr>
        <w:t>ed</w:t>
      </w:r>
      <w:r w:rsidR="00447CC0" w:rsidRPr="00447CC0">
        <w:rPr>
          <w:rFonts w:ascii="Times New Roman" w:eastAsia="Times New Roman" w:hAnsi="Times New Roman" w:cs="Times New Roman"/>
          <w:sz w:val="24"/>
          <w:szCs w:val="24"/>
          <w:lang w:val="en-US" w:eastAsia="en-US"/>
        </w:rPr>
        <w:t xml:space="preserve"> the daily</w:t>
      </w:r>
      <w:r w:rsidR="00AA2F29">
        <w:rPr>
          <w:rFonts w:ascii="Times New Roman" w:eastAsia="Times New Roman" w:hAnsi="Times New Roman" w:cs="Times New Roman"/>
          <w:sz w:val="24"/>
          <w:szCs w:val="24"/>
          <w:lang w:val="en-US" w:eastAsia="en-US"/>
        </w:rPr>
        <w:t xml:space="preserve"> </w:t>
      </w:r>
      <w:r w:rsidR="00AA2F29" w:rsidRPr="00447CC0">
        <w:rPr>
          <w:rFonts w:ascii="Times New Roman" w:eastAsia="Times New Roman" w:hAnsi="Times New Roman" w:cs="Times New Roman"/>
          <w:sz w:val="24"/>
          <w:szCs w:val="24"/>
          <w:lang w:val="en-US" w:eastAsia="en-US"/>
        </w:rPr>
        <w:t>averaged</w:t>
      </w:r>
      <w:r w:rsidR="00447CC0" w:rsidRPr="00447CC0">
        <w:rPr>
          <w:rFonts w:ascii="Times New Roman" w:eastAsia="Times New Roman" w:hAnsi="Times New Roman" w:cs="Times New Roman"/>
          <w:sz w:val="24"/>
          <w:szCs w:val="24"/>
          <w:lang w:val="en-US" w:eastAsia="en-US"/>
        </w:rPr>
        <w:t xml:space="preserve"> CAMS and CHIRTS gridded data using bias adjustment</w:t>
      </w:r>
      <w:r w:rsidR="00447CC0">
        <w:rPr>
          <w:rFonts w:ascii="Times New Roman" w:eastAsia="Times New Roman" w:hAnsi="Times New Roman" w:cs="Times New Roman"/>
          <w:sz w:val="24"/>
          <w:szCs w:val="24"/>
          <w:lang w:val="en-US" w:eastAsia="en-US"/>
        </w:rPr>
        <w:t xml:space="preserve"> with</w:t>
      </w:r>
      <w:r w:rsidR="00447CC0" w:rsidRPr="00447CC0">
        <w:rPr>
          <w:rFonts w:ascii="Times New Roman" w:eastAsia="Times New Roman" w:hAnsi="Times New Roman" w:cs="Times New Roman"/>
          <w:sz w:val="24"/>
          <w:szCs w:val="24"/>
          <w:lang w:val="en-US" w:eastAsia="en-US"/>
        </w:rPr>
        <w:t xml:space="preserve"> the weather station (point estimate) data. We first extract</w:t>
      </w:r>
      <w:r w:rsidR="00447CC0">
        <w:rPr>
          <w:rFonts w:ascii="Times New Roman" w:eastAsia="Times New Roman" w:hAnsi="Times New Roman" w:cs="Times New Roman"/>
          <w:sz w:val="24"/>
          <w:szCs w:val="24"/>
          <w:lang w:val="en-US" w:eastAsia="en-US"/>
        </w:rPr>
        <w:t>ed</w:t>
      </w:r>
      <w:r w:rsidR="00447CC0" w:rsidRPr="00447CC0">
        <w:rPr>
          <w:rFonts w:ascii="Times New Roman" w:eastAsia="Times New Roman" w:hAnsi="Times New Roman" w:cs="Times New Roman"/>
          <w:sz w:val="24"/>
          <w:szCs w:val="24"/>
          <w:lang w:val="en-US" w:eastAsia="en-US"/>
        </w:rPr>
        <w:t xml:space="preserve"> the gridded data at the exact location </w:t>
      </w:r>
      <w:r w:rsidR="00447CC0" w:rsidRPr="007645D9">
        <w:rPr>
          <w:rFonts w:ascii="Times New Roman" w:eastAsia="Times New Roman" w:hAnsi="Times New Roman" w:cs="Times New Roman"/>
          <w:sz w:val="24"/>
          <w:szCs w:val="24"/>
          <w:lang w:val="en-US" w:eastAsia="en-US"/>
        </w:rPr>
        <w:t>of the weather station</w:t>
      </w:r>
      <w:r w:rsidR="00447CC0" w:rsidRPr="00447CC0">
        <w:rPr>
          <w:rFonts w:ascii="Times New Roman" w:eastAsia="Times New Roman" w:hAnsi="Times New Roman" w:cs="Times New Roman"/>
          <w:sz w:val="24"/>
          <w:szCs w:val="24"/>
          <w:lang w:val="en-US" w:eastAsia="en-US"/>
        </w:rPr>
        <w:t xml:space="preserve">, and the series </w:t>
      </w:r>
      <w:r w:rsidR="00726D45">
        <w:rPr>
          <w:rFonts w:ascii="Times New Roman" w:eastAsia="Times New Roman" w:hAnsi="Times New Roman" w:cs="Times New Roman"/>
          <w:sz w:val="24"/>
          <w:szCs w:val="24"/>
          <w:lang w:val="en-US" w:eastAsia="en-US"/>
        </w:rPr>
        <w:t>(</w:t>
      </w:r>
      <w:r w:rsidR="00447CC0" w:rsidRPr="00447CC0">
        <w:rPr>
          <w:rFonts w:ascii="Times New Roman" w:eastAsia="Times New Roman" w:hAnsi="Times New Roman" w:cs="Times New Roman"/>
          <w:sz w:val="24"/>
          <w:szCs w:val="24"/>
          <w:lang w:val="en-US" w:eastAsia="en-US"/>
        </w:rPr>
        <w:t>station data and gridded dataset</w:t>
      </w:r>
      <w:r w:rsidR="00726D45">
        <w:rPr>
          <w:rFonts w:ascii="Times New Roman" w:eastAsia="Times New Roman" w:hAnsi="Times New Roman" w:cs="Times New Roman"/>
          <w:sz w:val="24"/>
          <w:szCs w:val="24"/>
          <w:lang w:val="en-US" w:eastAsia="en-US"/>
        </w:rPr>
        <w:t>)</w:t>
      </w:r>
      <w:r w:rsidR="00447CC0" w:rsidRPr="00447CC0">
        <w:rPr>
          <w:rFonts w:ascii="Times New Roman" w:eastAsia="Times New Roman" w:hAnsi="Times New Roman" w:cs="Times New Roman"/>
          <w:sz w:val="24"/>
          <w:szCs w:val="24"/>
          <w:lang w:val="en-US" w:eastAsia="en-US"/>
        </w:rPr>
        <w:t xml:space="preserve"> </w:t>
      </w:r>
      <w:r w:rsidR="00726D45">
        <w:rPr>
          <w:rFonts w:ascii="Times New Roman" w:eastAsia="Times New Roman" w:hAnsi="Times New Roman" w:cs="Times New Roman"/>
          <w:sz w:val="24"/>
          <w:szCs w:val="24"/>
          <w:lang w:val="en-US" w:eastAsia="en-US"/>
        </w:rPr>
        <w:t>were</w:t>
      </w:r>
      <w:r w:rsidR="00447CC0" w:rsidRPr="00447CC0">
        <w:rPr>
          <w:rFonts w:ascii="Times New Roman" w:eastAsia="Times New Roman" w:hAnsi="Times New Roman" w:cs="Times New Roman"/>
          <w:sz w:val="24"/>
          <w:szCs w:val="24"/>
          <w:lang w:val="en-US" w:eastAsia="en-US"/>
        </w:rPr>
        <w:t xml:space="preserve"> used to compute bias factors. We quantif</w:t>
      </w:r>
      <w:r w:rsidR="00726D45">
        <w:rPr>
          <w:rFonts w:ascii="Times New Roman" w:eastAsia="Times New Roman" w:hAnsi="Times New Roman" w:cs="Times New Roman"/>
          <w:sz w:val="24"/>
          <w:szCs w:val="24"/>
          <w:lang w:val="en-US" w:eastAsia="en-US"/>
        </w:rPr>
        <w:t>ied</w:t>
      </w:r>
      <w:r w:rsidR="00447CC0" w:rsidRPr="00447CC0">
        <w:rPr>
          <w:rFonts w:ascii="Times New Roman" w:eastAsia="Times New Roman" w:hAnsi="Times New Roman" w:cs="Times New Roman"/>
          <w:sz w:val="24"/>
          <w:szCs w:val="24"/>
          <w:lang w:val="en-US" w:eastAsia="en-US"/>
        </w:rPr>
        <w:t xml:space="preserve"> the bias of the gridded data at the exact location of the weather station, assuming the station data is accurate. Since we are using daily data, we center</w:t>
      </w:r>
      <w:r w:rsidR="00726D45">
        <w:rPr>
          <w:rFonts w:ascii="Times New Roman" w:eastAsia="Times New Roman" w:hAnsi="Times New Roman" w:cs="Times New Roman"/>
          <w:sz w:val="24"/>
          <w:szCs w:val="24"/>
          <w:lang w:val="en-US" w:eastAsia="en-US"/>
        </w:rPr>
        <w:t>ed</w:t>
      </w:r>
      <w:r w:rsidR="00447CC0" w:rsidRPr="00447CC0">
        <w:rPr>
          <w:rFonts w:ascii="Times New Roman" w:eastAsia="Times New Roman" w:hAnsi="Times New Roman" w:cs="Times New Roman"/>
          <w:sz w:val="24"/>
          <w:szCs w:val="24"/>
          <w:lang w:val="en-US" w:eastAsia="en-US"/>
        </w:rPr>
        <w:t xml:space="preserve"> a 5-day </w:t>
      </w:r>
      <w:r w:rsidR="00447CC0" w:rsidRPr="00447CC0">
        <w:rPr>
          <w:rFonts w:ascii="Times New Roman" w:eastAsia="Times New Roman" w:hAnsi="Times New Roman" w:cs="Times New Roman"/>
          <w:sz w:val="24"/>
          <w:szCs w:val="24"/>
          <w:lang w:val="en-US" w:eastAsia="en-US"/>
        </w:rPr>
        <w:lastRenderedPageBreak/>
        <w:t>time window to account for day-to-day variability. We quantif</w:t>
      </w:r>
      <w:r w:rsidR="00726D45">
        <w:rPr>
          <w:rFonts w:ascii="Times New Roman" w:eastAsia="Times New Roman" w:hAnsi="Times New Roman" w:cs="Times New Roman"/>
          <w:sz w:val="24"/>
          <w:szCs w:val="24"/>
          <w:lang w:val="en-US" w:eastAsia="en-US"/>
        </w:rPr>
        <w:t>ied</w:t>
      </w:r>
      <w:r w:rsidR="00447CC0" w:rsidRPr="00447CC0">
        <w:rPr>
          <w:rFonts w:ascii="Times New Roman" w:eastAsia="Times New Roman" w:hAnsi="Times New Roman" w:cs="Times New Roman"/>
          <w:sz w:val="24"/>
          <w:szCs w:val="24"/>
          <w:lang w:val="en-US" w:eastAsia="en-US"/>
        </w:rPr>
        <w:t xml:space="preserve"> bias factor for day t at a station j, and then assume a spatially heterogeneous bias (independent and normally distributed). The bias factor at the exact location of our weather station </w:t>
      </w:r>
      <w:r w:rsidR="00726D45">
        <w:rPr>
          <w:rFonts w:ascii="Times New Roman" w:eastAsia="Times New Roman" w:hAnsi="Times New Roman" w:cs="Times New Roman"/>
          <w:sz w:val="24"/>
          <w:szCs w:val="24"/>
          <w:lang w:val="en-US" w:eastAsia="en-US"/>
        </w:rPr>
        <w:t>was</w:t>
      </w:r>
      <w:r w:rsidR="00447CC0" w:rsidRPr="00447CC0">
        <w:rPr>
          <w:rFonts w:ascii="Times New Roman" w:eastAsia="Times New Roman" w:hAnsi="Times New Roman" w:cs="Times New Roman"/>
          <w:sz w:val="24"/>
          <w:szCs w:val="24"/>
          <w:lang w:val="en-US" w:eastAsia="en-US"/>
        </w:rPr>
        <w:t xml:space="preserve"> interpolated to the gridded data and then used to adjust or correct the gridded data. The corresponding adjusted value </w:t>
      </w:r>
      <w:r w:rsidR="00726D45">
        <w:rPr>
          <w:rFonts w:ascii="Times New Roman" w:eastAsia="Times New Roman" w:hAnsi="Times New Roman" w:cs="Times New Roman"/>
          <w:sz w:val="24"/>
          <w:szCs w:val="24"/>
          <w:lang w:val="en-US" w:eastAsia="en-US"/>
        </w:rPr>
        <w:t>was</w:t>
      </w:r>
      <w:r w:rsidR="00447CC0" w:rsidRPr="00447CC0">
        <w:rPr>
          <w:rFonts w:ascii="Times New Roman" w:eastAsia="Times New Roman" w:hAnsi="Times New Roman" w:cs="Times New Roman"/>
          <w:sz w:val="24"/>
          <w:szCs w:val="24"/>
          <w:lang w:val="en-US" w:eastAsia="en-US"/>
        </w:rPr>
        <w:t xml:space="preserve"> obtained by multiplying the gridded data with the bias factor.</w:t>
      </w:r>
      <w:r w:rsidR="00447CC0">
        <w:rPr>
          <w:rFonts w:ascii="Times New Roman" w:eastAsia="Times New Roman" w:hAnsi="Times New Roman" w:cs="Times New Roman"/>
          <w:sz w:val="24"/>
          <w:szCs w:val="24"/>
          <w:highlight w:val="white"/>
        </w:rPr>
        <w:t xml:space="preserve"> </w:t>
      </w:r>
      <w:r w:rsidR="00433579" w:rsidRPr="00433579">
        <w:rPr>
          <w:rFonts w:ascii="Times New Roman" w:eastAsia="Times New Roman" w:hAnsi="Times New Roman" w:cs="Times New Roman"/>
          <w:sz w:val="24"/>
          <w:szCs w:val="24"/>
        </w:rPr>
        <w:t xml:space="preserve">A comparison between the CAMS monthly temperature, the CHIRTS daily temperature historical time series, the daily averaged CAMS and CHIRTS gridded time series, the NOAA NCEI CDO daily weather station data, and the bias-corrected gridded average for a single year (2016) is shown in </w:t>
      </w:r>
      <w:r w:rsidR="005D4C16">
        <w:rPr>
          <w:rFonts w:ascii="Times New Roman" w:eastAsia="Times New Roman" w:hAnsi="Times New Roman" w:cs="Times New Roman"/>
          <w:sz w:val="24"/>
          <w:szCs w:val="24"/>
        </w:rPr>
        <w:t xml:space="preserve">the upper panel of </w:t>
      </w:r>
      <w:r w:rsidR="00433579">
        <w:rPr>
          <w:rFonts w:ascii="Times New Roman" w:eastAsia="Times New Roman" w:hAnsi="Times New Roman" w:cs="Times New Roman"/>
          <w:sz w:val="24"/>
          <w:szCs w:val="24"/>
        </w:rPr>
        <w:t>figure S1</w:t>
      </w:r>
      <w:r w:rsidR="00433579" w:rsidRPr="00433579">
        <w:rPr>
          <w:rFonts w:ascii="Times New Roman" w:eastAsia="Times New Roman" w:hAnsi="Times New Roman" w:cs="Times New Roman"/>
          <w:sz w:val="24"/>
          <w:szCs w:val="24"/>
        </w:rPr>
        <w:t>. The latter time series is depicted by the blue solid line.</w:t>
      </w:r>
    </w:p>
    <w:p w14:paraId="7666AE30" w14:textId="77777777" w:rsidR="00447CC0" w:rsidRPr="00447CC0" w:rsidRDefault="00447CC0" w:rsidP="00447CC0">
      <w:pPr>
        <w:spacing w:line="240" w:lineRule="auto"/>
        <w:rPr>
          <w:rFonts w:ascii="Times New Roman" w:eastAsia="Times New Roman" w:hAnsi="Times New Roman" w:cs="Times New Roman"/>
          <w:sz w:val="24"/>
          <w:szCs w:val="24"/>
          <w:lang w:val="en-US" w:eastAsia="en-US"/>
        </w:rPr>
      </w:pPr>
    </w:p>
    <w:p w14:paraId="3F881773" w14:textId="709D24FE" w:rsidR="007E3BF6" w:rsidRDefault="005B06F2" w:rsidP="007E3BF6">
      <w:pPr>
        <w:spacing w:after="160" w:line="360" w:lineRule="auto"/>
        <w:jc w:val="both"/>
        <w:rPr>
          <w:rFonts w:ascii="Times New Roman" w:eastAsia="Times New Roman" w:hAnsi="Times New Roman" w:cs="Times New Roman"/>
          <w:sz w:val="24"/>
          <w:szCs w:val="24"/>
          <w:highlight w:val="white"/>
        </w:rPr>
      </w:pPr>
      <w:r w:rsidRPr="00566928">
        <w:rPr>
          <w:rFonts w:ascii="Times New Roman" w:eastAsia="Times New Roman" w:hAnsi="Times New Roman" w:cs="Times New Roman"/>
          <w:sz w:val="24"/>
          <w:szCs w:val="24"/>
          <w:highlight w:val="white"/>
        </w:rPr>
        <w:t>We downloaded specific humidity data (at 1,000 mb) from the publicly available 0.75º-arc global atmospheric ERA-5 reanalysis data of the European Center for Medium-Range Weather Forecasts - ECMWF (Potter et al., 2018). To calculate saturation deficit, specific humidity records were combined with sea level pressure and near-surface air temperature data. ERA-5 datasets are available for the historical period spanning from January 1, 1979 to August 31, 2019. The geo-domain of interest was also restricted to 40.47 to 41.53 N, and 74.58 to 71.81 W. Lastly, we calculated the daily day length of Redding using the sunrise and sunset times available on the Global Radiation Group portal of the NOAA Global Monitoring Laboratory at (</w:t>
      </w:r>
      <w:r w:rsidRPr="00566928">
        <w:rPr>
          <w:rFonts w:ascii="Times New Roman" w:eastAsia="Times New Roman" w:hAnsi="Times New Roman" w:cs="Times New Roman"/>
          <w:sz w:val="24"/>
          <w:szCs w:val="24"/>
          <w:highlight w:val="white"/>
          <w:u w:val="single"/>
        </w:rPr>
        <w:t>https://gml.noaa.gov/grad/solcalc</w:t>
      </w:r>
      <w:r w:rsidRPr="00566928">
        <w:rPr>
          <w:rFonts w:ascii="Times New Roman" w:eastAsia="Times New Roman" w:hAnsi="Times New Roman" w:cs="Times New Roman"/>
          <w:sz w:val="24"/>
          <w:szCs w:val="24"/>
          <w:highlight w:val="white"/>
        </w:rPr>
        <w:t>).</w:t>
      </w:r>
    </w:p>
    <w:p w14:paraId="7514A517" w14:textId="77777777" w:rsidR="007E3BF6" w:rsidRDefault="007E3BF6" w:rsidP="007E3BF6">
      <w:pPr>
        <w:spacing w:after="160" w:line="360" w:lineRule="auto"/>
        <w:jc w:val="both"/>
        <w:rPr>
          <w:rFonts w:ascii="Times New Roman" w:eastAsia="Times New Roman" w:hAnsi="Times New Roman" w:cs="Times New Roman"/>
          <w:sz w:val="24"/>
          <w:szCs w:val="24"/>
          <w:highlight w:val="white"/>
        </w:rPr>
      </w:pPr>
    </w:p>
    <w:p w14:paraId="33C8F137" w14:textId="06A6ED41" w:rsidR="007E3BF6" w:rsidRDefault="007E3BF6" w:rsidP="007E3BF6">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process-based model was forced </w:t>
      </w:r>
      <w:r w:rsidRPr="00070D25">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bias-adjusted</w:t>
      </w:r>
      <w:r w:rsidRPr="00070D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daily-averaged </w:t>
      </w:r>
      <w:r w:rsidRPr="004C09F5">
        <w:rPr>
          <w:rFonts w:ascii="Times New Roman" w:eastAsia="Times New Roman" w:hAnsi="Times New Roman" w:cs="Times New Roman"/>
          <w:sz w:val="24"/>
          <w:szCs w:val="24"/>
        </w:rPr>
        <w:t>CAMS and CHIRTS</w:t>
      </w:r>
      <w:r>
        <w:rPr>
          <w:rFonts w:ascii="Times New Roman" w:eastAsia="Times New Roman" w:hAnsi="Times New Roman" w:cs="Times New Roman"/>
          <w:sz w:val="24"/>
          <w:szCs w:val="24"/>
        </w:rPr>
        <w:t xml:space="preserve"> </w:t>
      </w:r>
      <w:r w:rsidRPr="00070D25">
        <w:rPr>
          <w:rFonts w:ascii="Times New Roman" w:eastAsia="Times New Roman" w:hAnsi="Times New Roman" w:cs="Times New Roman"/>
          <w:sz w:val="24"/>
          <w:szCs w:val="24"/>
        </w:rPr>
        <w:t>satellite-gauge combined</w:t>
      </w:r>
      <w:r w:rsidRPr="004C09F5">
        <w:rPr>
          <w:rFonts w:ascii="Times New Roman" w:eastAsia="Times New Roman" w:hAnsi="Times New Roman" w:cs="Times New Roman"/>
          <w:sz w:val="24"/>
          <w:szCs w:val="24"/>
        </w:rPr>
        <w:t xml:space="preserve"> gridded near-surface air temperature </w:t>
      </w:r>
      <w:r w:rsidRPr="00070D25">
        <w:rPr>
          <w:rFonts w:ascii="Times New Roman" w:eastAsia="Times New Roman" w:hAnsi="Times New Roman" w:cs="Times New Roman"/>
          <w:sz w:val="24"/>
          <w:szCs w:val="24"/>
        </w:rPr>
        <w:t>dataset</w:t>
      </w:r>
      <w:r>
        <w:rPr>
          <w:rFonts w:ascii="Times New Roman" w:eastAsia="Times New Roman" w:hAnsi="Times New Roman" w:cs="Times New Roman"/>
          <w:sz w:val="24"/>
          <w:szCs w:val="24"/>
        </w:rPr>
        <w:t>s to compute</w:t>
      </w:r>
      <w:r w:rsidRPr="004C09F5">
        <w:rPr>
          <w:rFonts w:ascii="Times New Roman" w:eastAsia="Times New Roman" w:hAnsi="Times New Roman" w:cs="Times New Roman"/>
          <w:sz w:val="24"/>
          <w:szCs w:val="24"/>
        </w:rPr>
        <w:t xml:space="preserve"> in-situ</w:t>
      </w:r>
      <w:r>
        <w:rPr>
          <w:rFonts w:ascii="Times New Roman" w:eastAsia="Times New Roman" w:hAnsi="Times New Roman" w:cs="Times New Roman"/>
          <w:sz w:val="24"/>
          <w:szCs w:val="24"/>
        </w:rPr>
        <w:t xml:space="preserve"> (1 m above the surface)</w:t>
      </w:r>
      <w:r w:rsidRPr="004C09F5">
        <w:rPr>
          <w:rFonts w:ascii="Times New Roman" w:eastAsia="Times New Roman" w:hAnsi="Times New Roman" w:cs="Times New Roman"/>
          <w:sz w:val="24"/>
          <w:szCs w:val="24"/>
        </w:rPr>
        <w:t xml:space="preserve"> near-surface </w:t>
      </w:r>
      <w:r>
        <w:rPr>
          <w:rFonts w:ascii="Times New Roman" w:eastAsia="Times New Roman" w:hAnsi="Times New Roman" w:cs="Times New Roman"/>
          <w:sz w:val="24"/>
          <w:szCs w:val="24"/>
        </w:rPr>
        <w:t xml:space="preserve">mean </w:t>
      </w:r>
      <w:r w:rsidRPr="004C09F5">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te</w:t>
      </w:r>
      <w:r w:rsidRPr="004C09F5">
        <w:rPr>
          <w:rFonts w:ascii="Times New Roman" w:eastAsia="Times New Roman" w:hAnsi="Times New Roman" w:cs="Times New Roman"/>
          <w:sz w:val="24"/>
          <w:szCs w:val="24"/>
        </w:rPr>
        <w:t xml:space="preserve">mperature </w:t>
      </w:r>
      <w:r>
        <w:rPr>
          <w:rFonts w:ascii="Times New Roman" w:eastAsia="Times New Roman" w:hAnsi="Times New Roman" w:cs="Times New Roman"/>
          <w:sz w:val="24"/>
          <w:szCs w:val="24"/>
        </w:rPr>
        <w:t xml:space="preserve">and daily </w:t>
      </w:r>
      <w:r w:rsidRPr="004C09F5">
        <w:rPr>
          <w:rFonts w:ascii="Times New Roman" w:eastAsia="Times New Roman" w:hAnsi="Times New Roman" w:cs="Times New Roman"/>
          <w:sz w:val="24"/>
          <w:szCs w:val="24"/>
        </w:rPr>
        <w:t>air temp</w:t>
      </w:r>
      <w:r>
        <w:rPr>
          <w:rFonts w:ascii="Times New Roman" w:eastAsia="Times New Roman" w:hAnsi="Times New Roman" w:cs="Times New Roman"/>
          <w:sz w:val="24"/>
          <w:szCs w:val="24"/>
        </w:rPr>
        <w:t>erature</w:t>
      </w:r>
      <w:r w:rsidRPr="004C09F5">
        <w:rPr>
          <w:rFonts w:ascii="Times New Roman" w:eastAsia="Times New Roman" w:hAnsi="Times New Roman" w:cs="Times New Roman"/>
          <w:sz w:val="24"/>
          <w:szCs w:val="24"/>
        </w:rPr>
        <w:t xml:space="preserve"> under leaf litter</w:t>
      </w:r>
      <w:r>
        <w:rPr>
          <w:rFonts w:ascii="Times New Roman" w:eastAsia="Times New Roman" w:hAnsi="Times New Roman" w:cs="Times New Roman"/>
          <w:sz w:val="24"/>
          <w:szCs w:val="24"/>
        </w:rPr>
        <w:t xml:space="preserve">. We used linear transformations </w:t>
      </w:r>
      <w:r w:rsidRPr="00270ECC">
        <w:rPr>
          <w:rFonts w:ascii="Times New Roman" w:eastAsia="Times New Roman" w:hAnsi="Times New Roman" w:cs="Times New Roman"/>
          <w:sz w:val="24"/>
          <w:szCs w:val="24"/>
        </w:rPr>
        <w:t>derived from a previous study</w:t>
      </w:r>
      <w:r>
        <w:rPr>
          <w:rFonts w:ascii="Times New Roman" w:eastAsia="Times New Roman" w:hAnsi="Times New Roman" w:cs="Times New Roman"/>
          <w:sz w:val="24"/>
          <w:szCs w:val="24"/>
        </w:rPr>
        <w:t xml:space="preserve"> conducted by our team on Block Island (</w:t>
      </w:r>
      <w:r w:rsidRPr="00270ECC">
        <w:rPr>
          <w:rFonts w:ascii="Times New Roman" w:eastAsia="Times New Roman" w:hAnsi="Times New Roman" w:cs="Times New Roman"/>
          <w:sz w:val="24"/>
          <w:szCs w:val="24"/>
        </w:rPr>
        <w:t>Town of New Shoreham),</w:t>
      </w:r>
      <w:r>
        <w:rPr>
          <w:rFonts w:ascii="Times New Roman" w:eastAsia="Times New Roman" w:hAnsi="Times New Roman" w:cs="Times New Roman"/>
          <w:sz w:val="24"/>
          <w:szCs w:val="24"/>
        </w:rPr>
        <w:t xml:space="preserve"> </w:t>
      </w:r>
      <w:r w:rsidRPr="00270ECC">
        <w:rPr>
          <w:rFonts w:ascii="Times New Roman" w:eastAsia="Times New Roman" w:hAnsi="Times New Roman" w:cs="Times New Roman"/>
          <w:sz w:val="24"/>
          <w:szCs w:val="24"/>
        </w:rPr>
        <w:t>off the coast of Rhode Island</w:t>
      </w:r>
      <w:r>
        <w:rPr>
          <w:rFonts w:ascii="Times New Roman" w:eastAsia="Times New Roman" w:hAnsi="Times New Roman" w:cs="Times New Roman"/>
          <w:sz w:val="24"/>
          <w:szCs w:val="24"/>
        </w:rPr>
        <w:t xml:space="preserve">. In such study, we installed </w:t>
      </w:r>
      <w:r w:rsidRPr="00996C38">
        <w:rPr>
          <w:rFonts w:ascii="Times New Roman" w:eastAsia="Times New Roman" w:hAnsi="Times New Roman" w:cs="Times New Roman"/>
          <w:sz w:val="24"/>
          <w:szCs w:val="24"/>
        </w:rPr>
        <w:t xml:space="preserve">HOBO U23-001 Pro v2 Temperature/Relative Humidity </w:t>
      </w:r>
      <w:r>
        <w:rPr>
          <w:rFonts w:ascii="Times New Roman" w:eastAsia="Times New Roman" w:hAnsi="Times New Roman" w:cs="Times New Roman"/>
          <w:sz w:val="24"/>
          <w:szCs w:val="24"/>
        </w:rPr>
        <w:t>d</w:t>
      </w:r>
      <w:r w:rsidRPr="00996C38">
        <w:rPr>
          <w:rFonts w:ascii="Times New Roman" w:eastAsia="Times New Roman" w:hAnsi="Times New Roman" w:cs="Times New Roman"/>
          <w:sz w:val="24"/>
          <w:szCs w:val="24"/>
        </w:rPr>
        <w:t xml:space="preserve">ata </w:t>
      </w:r>
      <w:r>
        <w:rPr>
          <w:rFonts w:ascii="Times New Roman" w:eastAsia="Times New Roman" w:hAnsi="Times New Roman" w:cs="Times New Roman"/>
          <w:sz w:val="24"/>
          <w:szCs w:val="24"/>
        </w:rPr>
        <w:t>l</w:t>
      </w:r>
      <w:r w:rsidRPr="00996C38">
        <w:rPr>
          <w:rFonts w:ascii="Times New Roman" w:eastAsia="Times New Roman" w:hAnsi="Times New Roman" w:cs="Times New Roman"/>
          <w:sz w:val="24"/>
          <w:szCs w:val="24"/>
        </w:rPr>
        <w:t>ogger</w:t>
      </w:r>
      <w:r>
        <w:rPr>
          <w:rFonts w:ascii="Times New Roman" w:eastAsia="Times New Roman" w:hAnsi="Times New Roman" w:cs="Times New Roman"/>
          <w:sz w:val="24"/>
          <w:szCs w:val="24"/>
        </w:rPr>
        <w:t>s</w:t>
      </w:r>
      <w:r w:rsidRPr="00996C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Pr="00996C38">
        <w:rPr>
          <w:rFonts w:ascii="Times New Roman" w:eastAsia="Times New Roman" w:hAnsi="Times New Roman" w:cs="Times New Roman"/>
          <w:sz w:val="24"/>
          <w:szCs w:val="24"/>
        </w:rPr>
        <w:t xml:space="preserve"> grid dragging sites at an altitude of 1 m above ground surface</w:t>
      </w:r>
      <w:r>
        <w:rPr>
          <w:rFonts w:ascii="Times New Roman" w:eastAsia="Times New Roman" w:hAnsi="Times New Roman" w:cs="Times New Roman"/>
          <w:sz w:val="24"/>
          <w:szCs w:val="24"/>
        </w:rPr>
        <w:t xml:space="preserve">, and </w:t>
      </w:r>
      <w:r w:rsidRPr="00996C38">
        <w:rPr>
          <w:rFonts w:ascii="Times New Roman" w:eastAsia="Times New Roman" w:hAnsi="Times New Roman" w:cs="Times New Roman"/>
          <w:sz w:val="24"/>
          <w:szCs w:val="24"/>
        </w:rPr>
        <w:t>gathered data every 30 minutes continuously over the period 2013-2020</w:t>
      </w:r>
      <w:r>
        <w:rPr>
          <w:rFonts w:ascii="Times New Roman" w:eastAsia="Times New Roman" w:hAnsi="Times New Roman" w:cs="Times New Roman"/>
          <w:sz w:val="24"/>
          <w:szCs w:val="24"/>
        </w:rPr>
        <w:t xml:space="preserve">. </w:t>
      </w:r>
      <w:r w:rsidRPr="00996C38">
        <w:rPr>
          <w:rFonts w:ascii="Times New Roman" w:eastAsia="Times New Roman" w:hAnsi="Times New Roman" w:cs="Times New Roman"/>
          <w:sz w:val="24"/>
          <w:szCs w:val="24"/>
        </w:rPr>
        <w:t>iButton</w:t>
      </w:r>
      <w:r>
        <w:rPr>
          <w:rFonts w:ascii="Times New Roman" w:eastAsia="Times New Roman" w:hAnsi="Times New Roman" w:cs="Times New Roman"/>
          <w:sz w:val="24"/>
          <w:szCs w:val="24"/>
        </w:rPr>
        <w:t xml:space="preserve"> devices</w:t>
      </w:r>
      <w:r w:rsidRPr="00996C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w:t>
      </w:r>
      <w:r w:rsidRPr="00996C38">
        <w:rPr>
          <w:rFonts w:ascii="Times New Roman" w:eastAsia="Times New Roman" w:hAnsi="Times New Roman" w:cs="Times New Roman"/>
          <w:sz w:val="24"/>
          <w:szCs w:val="24"/>
        </w:rPr>
        <w:t xml:space="preserve"> installed in each of </w:t>
      </w:r>
      <w:r>
        <w:rPr>
          <w:rFonts w:ascii="Times New Roman" w:eastAsia="Times New Roman" w:hAnsi="Times New Roman" w:cs="Times New Roman"/>
          <w:sz w:val="24"/>
          <w:szCs w:val="24"/>
        </w:rPr>
        <w:t>the</w:t>
      </w:r>
      <w:r w:rsidRPr="00996C38">
        <w:rPr>
          <w:rFonts w:ascii="Times New Roman" w:eastAsia="Times New Roman" w:hAnsi="Times New Roman" w:cs="Times New Roman"/>
          <w:sz w:val="24"/>
          <w:szCs w:val="24"/>
        </w:rPr>
        <w:t xml:space="preserve"> grid sites, close to the HOBO data loggers and right below the leaf litter</w:t>
      </w:r>
      <w:r>
        <w:rPr>
          <w:rFonts w:ascii="Times New Roman" w:eastAsia="Times New Roman" w:hAnsi="Times New Roman" w:cs="Times New Roman"/>
          <w:sz w:val="24"/>
          <w:szCs w:val="24"/>
        </w:rPr>
        <w:t xml:space="preserve">. </w:t>
      </w:r>
      <w:r w:rsidRPr="00996C38">
        <w:rPr>
          <w:rFonts w:ascii="Times New Roman" w:eastAsia="Times New Roman" w:hAnsi="Times New Roman" w:cs="Times New Roman"/>
          <w:sz w:val="24"/>
          <w:szCs w:val="24"/>
        </w:rPr>
        <w:t xml:space="preserve">Due to their limited memory, </w:t>
      </w:r>
      <w:r>
        <w:rPr>
          <w:rFonts w:ascii="Times New Roman" w:eastAsia="Times New Roman" w:hAnsi="Times New Roman" w:cs="Times New Roman"/>
          <w:sz w:val="24"/>
          <w:szCs w:val="24"/>
        </w:rPr>
        <w:t>iButtons</w:t>
      </w:r>
      <w:r w:rsidRPr="00996C38">
        <w:rPr>
          <w:rFonts w:ascii="Times New Roman" w:eastAsia="Times New Roman" w:hAnsi="Times New Roman" w:cs="Times New Roman"/>
          <w:sz w:val="24"/>
          <w:szCs w:val="24"/>
        </w:rPr>
        <w:t xml:space="preserve"> gathered data continuously every 30 minutes only during the field sampling seasons (~May to August) of the period 2013-</w:t>
      </w:r>
      <w:r w:rsidRPr="00996C38">
        <w:rPr>
          <w:rFonts w:ascii="Times New Roman" w:eastAsia="Times New Roman" w:hAnsi="Times New Roman" w:cs="Times New Roman"/>
          <w:sz w:val="24"/>
          <w:szCs w:val="24"/>
        </w:rPr>
        <w:lastRenderedPageBreak/>
        <w:t>2017.</w:t>
      </w:r>
      <w:r>
        <w:rPr>
          <w:rFonts w:ascii="Times New Roman" w:eastAsia="Times New Roman" w:hAnsi="Times New Roman" w:cs="Times New Roman"/>
          <w:sz w:val="24"/>
          <w:szCs w:val="24"/>
        </w:rPr>
        <w:t xml:space="preserve"> To transform </w:t>
      </w:r>
      <w:r w:rsidRPr="004C09F5">
        <w:rPr>
          <w:rFonts w:ascii="Times New Roman" w:eastAsia="Times New Roman" w:hAnsi="Times New Roman" w:cs="Times New Roman"/>
          <w:sz w:val="24"/>
          <w:szCs w:val="24"/>
        </w:rPr>
        <w:t xml:space="preserve">gridded </w:t>
      </w:r>
      <w:r w:rsidRPr="00070D25">
        <w:rPr>
          <w:rFonts w:ascii="Times New Roman" w:eastAsia="Times New Roman" w:hAnsi="Times New Roman" w:cs="Times New Roman"/>
          <w:sz w:val="24"/>
          <w:szCs w:val="24"/>
        </w:rPr>
        <w:t>dataset</w:t>
      </w:r>
      <w:r>
        <w:rPr>
          <w:rFonts w:ascii="Times New Roman" w:eastAsia="Times New Roman" w:hAnsi="Times New Roman" w:cs="Times New Roman"/>
          <w:sz w:val="24"/>
          <w:szCs w:val="24"/>
        </w:rPr>
        <w:t xml:space="preserve">s or </w:t>
      </w:r>
      <w:r w:rsidRPr="00070D25">
        <w:rPr>
          <w:rFonts w:ascii="Times New Roman" w:eastAsia="Times New Roman" w:hAnsi="Times New Roman" w:cs="Times New Roman"/>
          <w:sz w:val="24"/>
          <w:szCs w:val="24"/>
        </w:rPr>
        <w:t>weather station</w:t>
      </w:r>
      <w:r>
        <w:rPr>
          <w:rFonts w:ascii="Times New Roman" w:eastAsia="Times New Roman" w:hAnsi="Times New Roman" w:cs="Times New Roman"/>
          <w:sz w:val="24"/>
          <w:szCs w:val="24"/>
        </w:rPr>
        <w:t xml:space="preserve"> </w:t>
      </w:r>
      <w:r w:rsidRPr="00070D25">
        <w:rPr>
          <w:rFonts w:ascii="Times New Roman" w:eastAsia="Times New Roman" w:hAnsi="Times New Roman" w:cs="Times New Roman"/>
          <w:sz w:val="24"/>
          <w:szCs w:val="24"/>
        </w:rPr>
        <w:t>data</w:t>
      </w:r>
      <w:r>
        <w:rPr>
          <w:rFonts w:ascii="Times New Roman" w:eastAsia="Times New Roman" w:hAnsi="Times New Roman" w:cs="Times New Roman"/>
          <w:sz w:val="24"/>
          <w:szCs w:val="24"/>
        </w:rPr>
        <w:t xml:space="preserve"> into </w:t>
      </w:r>
      <w:r w:rsidRPr="004C09F5">
        <w:rPr>
          <w:rFonts w:ascii="Times New Roman" w:eastAsia="Times New Roman" w:hAnsi="Times New Roman" w:cs="Times New Roman"/>
          <w:sz w:val="24"/>
          <w:szCs w:val="24"/>
        </w:rPr>
        <w:t>in-situ</w:t>
      </w:r>
      <w:r>
        <w:rPr>
          <w:rFonts w:ascii="Times New Roman" w:eastAsia="Times New Roman" w:hAnsi="Times New Roman" w:cs="Times New Roman"/>
          <w:sz w:val="24"/>
          <w:szCs w:val="24"/>
        </w:rPr>
        <w:t xml:space="preserve"> </w:t>
      </w:r>
      <w:r w:rsidRPr="004C09F5">
        <w:rPr>
          <w:rFonts w:ascii="Times New Roman" w:eastAsia="Times New Roman" w:hAnsi="Times New Roman" w:cs="Times New Roman"/>
          <w:sz w:val="24"/>
          <w:szCs w:val="24"/>
        </w:rPr>
        <w:t xml:space="preserve">near-surface </w:t>
      </w:r>
      <w:r>
        <w:rPr>
          <w:rFonts w:ascii="Times New Roman" w:eastAsia="Times New Roman" w:hAnsi="Times New Roman" w:cs="Times New Roman"/>
          <w:sz w:val="24"/>
          <w:szCs w:val="24"/>
        </w:rPr>
        <w:t xml:space="preserve">mean </w:t>
      </w:r>
      <w:r w:rsidRPr="004C09F5">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te</w:t>
      </w:r>
      <w:r w:rsidRPr="004C09F5">
        <w:rPr>
          <w:rFonts w:ascii="Times New Roman" w:eastAsia="Times New Roman" w:hAnsi="Times New Roman" w:cs="Times New Roman"/>
          <w:sz w:val="24"/>
          <w:szCs w:val="24"/>
        </w:rPr>
        <w:t>mperature data</w:t>
      </w:r>
      <w:r>
        <w:rPr>
          <w:rFonts w:ascii="Times New Roman" w:eastAsia="Times New Roman" w:hAnsi="Times New Roman" w:cs="Times New Roman"/>
          <w:sz w:val="24"/>
          <w:szCs w:val="24"/>
        </w:rPr>
        <w:t xml:space="preserve">, we used the linear relationship </w:t>
      </w:r>
      <w:r w:rsidRPr="004948E7">
        <w:rPr>
          <w:rFonts w:ascii="Times New Roman" w:eastAsia="Times New Roman" w:hAnsi="Times New Roman" w:cs="Times New Roman"/>
          <w:sz w:val="24"/>
          <w:szCs w:val="24"/>
        </w:rPr>
        <w:t>c</w:t>
      </w:r>
      <w:r w:rsidRPr="004948E7">
        <w:rPr>
          <w:rFonts w:ascii="Times New Roman" w:eastAsia="Times New Roman" w:hAnsi="Times New Roman" w:cs="Times New Roman"/>
          <w:sz w:val="24"/>
          <w:szCs w:val="24"/>
          <w:vertAlign w:val="subscript"/>
        </w:rPr>
        <w:t>1</w:t>
      </w:r>
      <w:r w:rsidRPr="004948E7">
        <w:rPr>
          <w:rFonts w:ascii="Times New Roman" w:eastAsia="Times New Roman" w:hAnsi="Times New Roman" w:cs="Times New Roman"/>
          <w:sz w:val="24"/>
          <w:szCs w:val="24"/>
        </w:rPr>
        <w:t>*DailyT+c</w:t>
      </w:r>
      <w:r w:rsidRPr="004948E7">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where </w:t>
      </w:r>
      <w:r w:rsidRPr="004948E7">
        <w:rPr>
          <w:rFonts w:ascii="Times New Roman" w:eastAsia="Times New Roman" w:hAnsi="Times New Roman" w:cs="Times New Roman"/>
          <w:sz w:val="24"/>
          <w:szCs w:val="24"/>
        </w:rPr>
        <w:t>c</w:t>
      </w:r>
      <w:r w:rsidRPr="004948E7">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and </w:t>
      </w:r>
      <w:r w:rsidRPr="004948E7">
        <w:rPr>
          <w:rFonts w:ascii="Times New Roman" w:eastAsia="Times New Roman" w:hAnsi="Times New Roman" w:cs="Times New Roman"/>
          <w:sz w:val="24"/>
          <w:szCs w:val="24"/>
        </w:rPr>
        <w:t>c</w:t>
      </w:r>
      <w:r w:rsidRPr="004948E7">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depict the s</w:t>
      </w:r>
      <w:r w:rsidRPr="004948E7">
        <w:rPr>
          <w:rFonts w:ascii="Times New Roman" w:eastAsia="Times New Roman" w:hAnsi="Times New Roman" w:cs="Times New Roman"/>
          <w:sz w:val="24"/>
          <w:szCs w:val="24"/>
        </w:rPr>
        <w:t xml:space="preserve">lope parameter </w:t>
      </w:r>
      <w:r>
        <w:rPr>
          <w:rFonts w:ascii="Times New Roman" w:eastAsia="Times New Roman" w:hAnsi="Times New Roman" w:cs="Times New Roman"/>
          <w:sz w:val="24"/>
          <w:szCs w:val="24"/>
        </w:rPr>
        <w:t>and the i</w:t>
      </w:r>
      <w:r w:rsidRPr="004948E7">
        <w:rPr>
          <w:rFonts w:ascii="Times New Roman" w:eastAsia="Times New Roman" w:hAnsi="Times New Roman" w:cs="Times New Roman"/>
          <w:sz w:val="24"/>
          <w:szCs w:val="24"/>
        </w:rPr>
        <w:t>ntercept of datalogger v</w:t>
      </w:r>
      <w:r>
        <w:rPr>
          <w:rFonts w:ascii="Times New Roman" w:eastAsia="Times New Roman" w:hAnsi="Times New Roman" w:cs="Times New Roman"/>
          <w:sz w:val="24"/>
          <w:szCs w:val="24"/>
        </w:rPr>
        <w:t>ersus</w:t>
      </w:r>
      <w:r w:rsidRPr="004948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gridpoint</w:t>
      </w:r>
      <w:r w:rsidRPr="004948E7">
        <w:rPr>
          <w:rFonts w:ascii="Times New Roman" w:eastAsia="Times New Roman" w:hAnsi="Times New Roman" w:cs="Times New Roman"/>
          <w:sz w:val="24"/>
          <w:szCs w:val="24"/>
        </w:rPr>
        <w:t xml:space="preserve"> air temp</w:t>
      </w:r>
      <w:r>
        <w:rPr>
          <w:rFonts w:ascii="Times New Roman" w:eastAsia="Times New Roman" w:hAnsi="Times New Roman" w:cs="Times New Roman"/>
          <w:sz w:val="24"/>
          <w:szCs w:val="24"/>
        </w:rPr>
        <w:t>erature</w:t>
      </w:r>
      <w:r w:rsidRPr="004948E7">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 xml:space="preserve">, respectively. Daily 1-m near-surface air mean temperature data were corrected to compute daily </w:t>
      </w:r>
      <w:r w:rsidRPr="004C09F5">
        <w:rPr>
          <w:rFonts w:ascii="Times New Roman" w:eastAsia="Times New Roman" w:hAnsi="Times New Roman" w:cs="Times New Roman"/>
          <w:sz w:val="24"/>
          <w:szCs w:val="24"/>
        </w:rPr>
        <w:t>air temp</w:t>
      </w:r>
      <w:r>
        <w:rPr>
          <w:rFonts w:ascii="Times New Roman" w:eastAsia="Times New Roman" w:hAnsi="Times New Roman" w:cs="Times New Roman"/>
          <w:sz w:val="24"/>
          <w:szCs w:val="24"/>
        </w:rPr>
        <w:t>erature</w:t>
      </w:r>
      <w:r w:rsidRPr="004C09F5">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 xml:space="preserve"> </w:t>
      </w:r>
      <w:r w:rsidRPr="004C09F5">
        <w:rPr>
          <w:rFonts w:ascii="Times New Roman" w:eastAsia="Times New Roman" w:hAnsi="Times New Roman" w:cs="Times New Roman"/>
          <w:sz w:val="24"/>
          <w:szCs w:val="24"/>
        </w:rPr>
        <w:t>under leaf litter</w:t>
      </w:r>
      <w:r>
        <w:rPr>
          <w:rFonts w:ascii="Times New Roman" w:eastAsia="Times New Roman" w:hAnsi="Times New Roman" w:cs="Times New Roman"/>
          <w:sz w:val="24"/>
          <w:szCs w:val="24"/>
        </w:rPr>
        <w:t xml:space="preserve"> by using the linear relationship </w:t>
      </w:r>
      <w:r w:rsidRPr="00764826">
        <w:rPr>
          <w:rFonts w:ascii="Times New Roman" w:eastAsia="Times New Roman" w:hAnsi="Times New Roman" w:cs="Times New Roman"/>
          <w:sz w:val="24"/>
          <w:szCs w:val="24"/>
        </w:rPr>
        <w:t>c</w:t>
      </w:r>
      <w:r w:rsidRPr="00764826">
        <w:rPr>
          <w:rFonts w:ascii="Times New Roman" w:eastAsia="Times New Roman" w:hAnsi="Times New Roman" w:cs="Times New Roman"/>
          <w:sz w:val="24"/>
          <w:szCs w:val="24"/>
          <w:vertAlign w:val="subscript"/>
        </w:rPr>
        <w:t>3</w:t>
      </w:r>
      <w:r w:rsidRPr="00764826">
        <w:rPr>
          <w:rFonts w:ascii="Times New Roman" w:eastAsia="Times New Roman" w:hAnsi="Times New Roman" w:cs="Times New Roman"/>
          <w:sz w:val="24"/>
          <w:szCs w:val="24"/>
        </w:rPr>
        <w:t>*DailyT+c</w:t>
      </w:r>
      <w:r w:rsidRPr="00764826">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where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and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depict the slope parameter and the intercept of </w:t>
      </w:r>
      <w:r w:rsidRPr="00764826">
        <w:rPr>
          <w:rFonts w:ascii="Times New Roman" w:eastAsia="Times New Roman" w:hAnsi="Times New Roman" w:cs="Times New Roman"/>
          <w:sz w:val="24"/>
          <w:szCs w:val="24"/>
        </w:rPr>
        <w:t>leaf litter v</w:t>
      </w:r>
      <w:r>
        <w:rPr>
          <w:rFonts w:ascii="Times New Roman" w:eastAsia="Times New Roman" w:hAnsi="Times New Roman" w:cs="Times New Roman"/>
          <w:sz w:val="24"/>
          <w:szCs w:val="24"/>
        </w:rPr>
        <w:t>ersus</w:t>
      </w:r>
      <w:r w:rsidRPr="00764826">
        <w:rPr>
          <w:rFonts w:ascii="Times New Roman" w:eastAsia="Times New Roman" w:hAnsi="Times New Roman" w:cs="Times New Roman"/>
          <w:sz w:val="24"/>
          <w:szCs w:val="24"/>
        </w:rPr>
        <w:t xml:space="preserve"> datalogger air temp</w:t>
      </w:r>
      <w:r>
        <w:rPr>
          <w:rFonts w:ascii="Times New Roman" w:eastAsia="Times New Roman" w:hAnsi="Times New Roman" w:cs="Times New Roman"/>
          <w:sz w:val="24"/>
          <w:szCs w:val="24"/>
        </w:rPr>
        <w:t>erature</w:t>
      </w:r>
      <w:r w:rsidRPr="00764826">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 xml:space="preserve">, respectively. </w:t>
      </w:r>
      <w:r w:rsidRPr="004C09F5">
        <w:rPr>
          <w:rFonts w:ascii="Times New Roman" w:eastAsia="Times New Roman" w:hAnsi="Times New Roman" w:cs="Times New Roman"/>
          <w:sz w:val="24"/>
          <w:szCs w:val="24"/>
        </w:rPr>
        <w:t>ERA</w:t>
      </w:r>
      <w:r>
        <w:rPr>
          <w:rFonts w:ascii="Times New Roman" w:eastAsia="Times New Roman" w:hAnsi="Times New Roman" w:cs="Times New Roman"/>
          <w:sz w:val="24"/>
          <w:szCs w:val="24"/>
        </w:rPr>
        <w:t>-</w:t>
      </w:r>
      <w:r w:rsidRPr="004C09F5">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reanalysis </w:t>
      </w:r>
      <w:r w:rsidRPr="004C09F5">
        <w:rPr>
          <w:rFonts w:ascii="Times New Roman" w:eastAsia="Times New Roman" w:hAnsi="Times New Roman" w:cs="Times New Roman"/>
          <w:sz w:val="24"/>
          <w:szCs w:val="24"/>
        </w:rPr>
        <w:t>saturation</w:t>
      </w:r>
      <w:r>
        <w:rPr>
          <w:rFonts w:ascii="Times New Roman" w:eastAsia="Times New Roman" w:hAnsi="Times New Roman" w:cs="Times New Roman"/>
          <w:sz w:val="24"/>
          <w:szCs w:val="24"/>
        </w:rPr>
        <w:t xml:space="preserve"> </w:t>
      </w:r>
      <w:r w:rsidRPr="004C09F5">
        <w:rPr>
          <w:rFonts w:ascii="Times New Roman" w:eastAsia="Times New Roman" w:hAnsi="Times New Roman" w:cs="Times New Roman"/>
          <w:sz w:val="24"/>
          <w:szCs w:val="24"/>
        </w:rPr>
        <w:t xml:space="preserve">deficit data </w:t>
      </w:r>
      <w:r>
        <w:rPr>
          <w:rFonts w:ascii="Times New Roman" w:eastAsia="Times New Roman" w:hAnsi="Times New Roman" w:cs="Times New Roman"/>
          <w:sz w:val="24"/>
          <w:szCs w:val="24"/>
        </w:rPr>
        <w:t>were corrected to get</w:t>
      </w:r>
      <w:r w:rsidRPr="004C09F5">
        <w:rPr>
          <w:rFonts w:ascii="Times New Roman" w:eastAsia="Times New Roman" w:hAnsi="Times New Roman" w:cs="Times New Roman"/>
          <w:sz w:val="24"/>
          <w:szCs w:val="24"/>
        </w:rPr>
        <w:t xml:space="preserve"> in-situ, under leaf litter moisture conditions</w:t>
      </w:r>
      <w:r>
        <w:rPr>
          <w:rFonts w:ascii="Times New Roman" w:eastAsia="Times New Roman" w:hAnsi="Times New Roman" w:cs="Times New Roman"/>
          <w:sz w:val="24"/>
          <w:szCs w:val="24"/>
        </w:rPr>
        <w:t xml:space="preserve"> by using the linear relationship </w:t>
      </w:r>
      <w:r w:rsidRPr="00D67891">
        <w:rPr>
          <w:rFonts w:ascii="Times New Roman" w:eastAsia="Times New Roman" w:hAnsi="Times New Roman" w:cs="Times New Roman"/>
          <w:sz w:val="24"/>
          <w:szCs w:val="24"/>
        </w:rPr>
        <w:t>c</w:t>
      </w:r>
      <w:r w:rsidRPr="00D67891">
        <w:rPr>
          <w:rFonts w:ascii="Times New Roman" w:eastAsia="Times New Roman" w:hAnsi="Times New Roman" w:cs="Times New Roman"/>
          <w:sz w:val="24"/>
          <w:szCs w:val="24"/>
          <w:vertAlign w:val="subscript"/>
        </w:rPr>
        <w:t>5</w:t>
      </w:r>
      <w:r w:rsidRPr="00D67891">
        <w:rPr>
          <w:rFonts w:ascii="Times New Roman" w:eastAsia="Times New Roman" w:hAnsi="Times New Roman" w:cs="Times New Roman"/>
          <w:sz w:val="24"/>
          <w:szCs w:val="24"/>
        </w:rPr>
        <w:t>*DailySD+ c</w:t>
      </w:r>
      <w:r w:rsidRPr="00D67891">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 where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xml:space="preserve"> and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 depict the s</w:t>
      </w:r>
      <w:r w:rsidRPr="00D67891">
        <w:rPr>
          <w:rFonts w:ascii="Times New Roman" w:eastAsia="Times New Roman" w:hAnsi="Times New Roman" w:cs="Times New Roman"/>
          <w:sz w:val="24"/>
          <w:szCs w:val="24"/>
        </w:rPr>
        <w:t>lope parameter</w:t>
      </w:r>
      <w:r>
        <w:rPr>
          <w:rFonts w:ascii="Times New Roman" w:eastAsia="Times New Roman" w:hAnsi="Times New Roman" w:cs="Times New Roman"/>
          <w:sz w:val="24"/>
          <w:szCs w:val="24"/>
        </w:rPr>
        <w:t xml:space="preserve"> and the i</w:t>
      </w:r>
      <w:r w:rsidRPr="00D67891">
        <w:rPr>
          <w:rFonts w:ascii="Times New Roman" w:eastAsia="Times New Roman" w:hAnsi="Times New Roman" w:cs="Times New Roman"/>
          <w:sz w:val="24"/>
          <w:szCs w:val="24"/>
        </w:rPr>
        <w:t>ntercept</w:t>
      </w:r>
      <w:r>
        <w:rPr>
          <w:rFonts w:ascii="Times New Roman" w:eastAsia="Times New Roman" w:hAnsi="Times New Roman" w:cs="Times New Roman"/>
          <w:sz w:val="24"/>
          <w:szCs w:val="24"/>
        </w:rPr>
        <w:t xml:space="preserve"> of </w:t>
      </w:r>
      <w:r w:rsidRPr="00D67891">
        <w:rPr>
          <w:rFonts w:ascii="Times New Roman" w:eastAsia="Times New Roman" w:hAnsi="Times New Roman" w:cs="Times New Roman"/>
          <w:sz w:val="24"/>
          <w:szCs w:val="24"/>
        </w:rPr>
        <w:t>local weather station saturation deficit data</w:t>
      </w:r>
      <w:r>
        <w:rPr>
          <w:rFonts w:ascii="Times New Roman" w:eastAsia="Times New Roman" w:hAnsi="Times New Roman" w:cs="Times New Roman"/>
          <w:sz w:val="24"/>
          <w:szCs w:val="24"/>
        </w:rPr>
        <w:t xml:space="preserve"> versus </w:t>
      </w:r>
      <w:r w:rsidRPr="00D67891">
        <w:rPr>
          <w:rFonts w:ascii="Times New Roman" w:eastAsia="Times New Roman" w:hAnsi="Times New Roman" w:cs="Times New Roman"/>
          <w:sz w:val="24"/>
          <w:szCs w:val="24"/>
        </w:rPr>
        <w:t>ERA</w:t>
      </w:r>
      <w:r>
        <w:rPr>
          <w:rFonts w:ascii="Times New Roman" w:eastAsia="Times New Roman" w:hAnsi="Times New Roman" w:cs="Times New Roman"/>
          <w:sz w:val="24"/>
          <w:szCs w:val="24"/>
        </w:rPr>
        <w:t>-</w:t>
      </w:r>
      <w:r w:rsidRPr="00D67891">
        <w:rPr>
          <w:rFonts w:ascii="Times New Roman" w:eastAsia="Times New Roman" w:hAnsi="Times New Roman" w:cs="Times New Roman"/>
          <w:sz w:val="24"/>
          <w:szCs w:val="24"/>
        </w:rPr>
        <w:t>5 gridded saturation deficit data</w:t>
      </w:r>
      <w:r>
        <w:rPr>
          <w:rFonts w:ascii="Times New Roman" w:eastAsia="Times New Roman" w:hAnsi="Times New Roman" w:cs="Times New Roman"/>
          <w:sz w:val="24"/>
          <w:szCs w:val="24"/>
        </w:rPr>
        <w:t xml:space="preserve">, respectively. The following parameter values were assumed in our study: </w:t>
      </w:r>
      <w:r w:rsidRPr="004948E7">
        <w:rPr>
          <w:rFonts w:ascii="Times New Roman" w:eastAsia="Times New Roman" w:hAnsi="Times New Roman" w:cs="Times New Roman"/>
          <w:sz w:val="24"/>
          <w:szCs w:val="24"/>
        </w:rPr>
        <w:t>c</w:t>
      </w:r>
      <w:r w:rsidRPr="004948E7">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w:t>
      </w:r>
      <w:r w:rsidRPr="004948E7">
        <w:rPr>
          <w:rFonts w:ascii="Times New Roman" w:eastAsia="Times New Roman" w:hAnsi="Times New Roman" w:cs="Times New Roman"/>
          <w:sz w:val="24"/>
          <w:szCs w:val="24"/>
        </w:rPr>
        <w:t>0.9346</w:t>
      </w:r>
      <w:r>
        <w:rPr>
          <w:rFonts w:ascii="Times New Roman" w:eastAsia="Times New Roman" w:hAnsi="Times New Roman" w:cs="Times New Roman"/>
          <w:sz w:val="24"/>
          <w:szCs w:val="24"/>
        </w:rPr>
        <w:t xml:space="preserve">; </w:t>
      </w:r>
      <w:r w:rsidRPr="004948E7">
        <w:rPr>
          <w:rFonts w:ascii="Times New Roman" w:eastAsia="Times New Roman" w:hAnsi="Times New Roman" w:cs="Times New Roman"/>
          <w:sz w:val="24"/>
          <w:szCs w:val="24"/>
        </w:rPr>
        <w:t>c</w:t>
      </w:r>
      <w:r w:rsidRPr="00764826">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sidRPr="004948E7">
        <w:rPr>
          <w:rFonts w:ascii="Times New Roman" w:eastAsia="Times New Roman" w:hAnsi="Times New Roman" w:cs="Times New Roman"/>
          <w:sz w:val="24"/>
          <w:szCs w:val="24"/>
        </w:rPr>
        <w:t>1.0183</w:t>
      </w:r>
      <w:r>
        <w:rPr>
          <w:rFonts w:ascii="Times New Roman" w:eastAsia="Times New Roman" w:hAnsi="Times New Roman" w:cs="Times New Roman"/>
          <w:sz w:val="24"/>
          <w:szCs w:val="24"/>
        </w:rPr>
        <w:t xml:space="preserve">;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sidRPr="00764826">
        <w:rPr>
          <w:rFonts w:ascii="Times New Roman" w:eastAsia="Times New Roman" w:hAnsi="Times New Roman" w:cs="Times New Roman"/>
          <w:sz w:val="24"/>
          <w:szCs w:val="24"/>
        </w:rPr>
        <w:t>0.8058</w:t>
      </w:r>
      <w:r>
        <w:rPr>
          <w:rFonts w:ascii="Times New Roman" w:eastAsia="Times New Roman" w:hAnsi="Times New Roman" w:cs="Times New Roman"/>
          <w:sz w:val="24"/>
          <w:szCs w:val="24"/>
        </w:rPr>
        <w:t xml:space="preserve">;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sidRPr="00764826">
        <w:rPr>
          <w:rFonts w:ascii="Times New Roman" w:eastAsia="Times New Roman" w:hAnsi="Times New Roman" w:cs="Times New Roman"/>
          <w:sz w:val="24"/>
          <w:szCs w:val="24"/>
        </w:rPr>
        <w:t>4.9378</w:t>
      </w:r>
      <w:r>
        <w:rPr>
          <w:rFonts w:ascii="Times New Roman" w:eastAsia="Times New Roman" w:hAnsi="Times New Roman" w:cs="Times New Roman"/>
          <w:sz w:val="24"/>
          <w:szCs w:val="24"/>
        </w:rPr>
        <w:t xml:space="preserve">;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w:t>
      </w:r>
      <w:r w:rsidRPr="00D67891">
        <w:rPr>
          <w:rFonts w:ascii="Times New Roman" w:eastAsia="Times New Roman" w:hAnsi="Times New Roman" w:cs="Times New Roman"/>
          <w:sz w:val="24"/>
          <w:szCs w:val="24"/>
        </w:rPr>
        <w:t>0.5760</w:t>
      </w:r>
      <w:r>
        <w:rPr>
          <w:rFonts w:ascii="Times New Roman" w:eastAsia="Times New Roman" w:hAnsi="Times New Roman" w:cs="Times New Roman"/>
          <w:sz w:val="24"/>
          <w:szCs w:val="24"/>
        </w:rPr>
        <w:t xml:space="preserve">; and </w:t>
      </w:r>
      <w:r w:rsidRPr="004948E7">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w:t>
      </w:r>
      <w:r w:rsidRPr="00D67891">
        <w:rPr>
          <w:rFonts w:ascii="Times New Roman" w:eastAsia="Times New Roman" w:hAnsi="Times New Roman" w:cs="Times New Roman"/>
          <w:sz w:val="24"/>
          <w:szCs w:val="24"/>
        </w:rPr>
        <w:t>1.0589</w:t>
      </w:r>
      <w:r>
        <w:rPr>
          <w:rFonts w:ascii="Times New Roman" w:eastAsia="Times New Roman" w:hAnsi="Times New Roman" w:cs="Times New Roman"/>
          <w:sz w:val="24"/>
          <w:szCs w:val="24"/>
        </w:rPr>
        <w:t>.</w:t>
      </w:r>
      <w:r w:rsidR="005D4C16">
        <w:rPr>
          <w:rFonts w:ascii="Times New Roman" w:eastAsia="Times New Roman" w:hAnsi="Times New Roman" w:cs="Times New Roman"/>
          <w:sz w:val="24"/>
          <w:szCs w:val="24"/>
        </w:rPr>
        <w:t xml:space="preserve"> </w:t>
      </w:r>
      <w:r w:rsidR="005D4C16" w:rsidRPr="005D4C16">
        <w:rPr>
          <w:rFonts w:ascii="Times New Roman" w:eastAsia="Times New Roman" w:hAnsi="Times New Roman" w:cs="Times New Roman"/>
          <w:sz w:val="24"/>
          <w:szCs w:val="24"/>
        </w:rPr>
        <w:t xml:space="preserve">In the </w:t>
      </w:r>
      <w:r w:rsidR="005D4C16">
        <w:rPr>
          <w:rFonts w:ascii="Times New Roman" w:eastAsia="Times New Roman" w:hAnsi="Times New Roman" w:cs="Times New Roman"/>
          <w:sz w:val="24"/>
          <w:szCs w:val="24"/>
        </w:rPr>
        <w:t>middle panel of figure S1</w:t>
      </w:r>
      <w:r w:rsidR="005D4C16" w:rsidRPr="005D4C16">
        <w:rPr>
          <w:rFonts w:ascii="Times New Roman" w:eastAsia="Times New Roman" w:hAnsi="Times New Roman" w:cs="Times New Roman"/>
          <w:sz w:val="24"/>
          <w:szCs w:val="24"/>
        </w:rPr>
        <w:t xml:space="preserve">, </w:t>
      </w:r>
      <w:r w:rsidR="005D4C16">
        <w:rPr>
          <w:rFonts w:ascii="Times New Roman" w:eastAsia="Times New Roman" w:hAnsi="Times New Roman" w:cs="Times New Roman"/>
          <w:sz w:val="24"/>
          <w:szCs w:val="24"/>
        </w:rPr>
        <w:t xml:space="preserve">a comparison between </w:t>
      </w:r>
      <w:r w:rsidR="005D4C16" w:rsidRPr="005D4C16">
        <w:rPr>
          <w:rFonts w:ascii="Times New Roman" w:eastAsia="Times New Roman" w:hAnsi="Times New Roman" w:cs="Times New Roman"/>
          <w:sz w:val="24"/>
          <w:szCs w:val="24"/>
        </w:rPr>
        <w:t xml:space="preserve">NOAA NCEI CDO weather station air temperature data </w:t>
      </w:r>
      <w:r w:rsidR="005D4C16">
        <w:rPr>
          <w:rFonts w:ascii="Times New Roman" w:eastAsia="Times New Roman" w:hAnsi="Times New Roman" w:cs="Times New Roman"/>
          <w:sz w:val="24"/>
          <w:szCs w:val="24"/>
        </w:rPr>
        <w:t>and</w:t>
      </w:r>
      <w:r w:rsidR="005D4C16" w:rsidRPr="005D4C16">
        <w:rPr>
          <w:rFonts w:ascii="Times New Roman" w:eastAsia="Times New Roman" w:hAnsi="Times New Roman" w:cs="Times New Roman"/>
          <w:sz w:val="24"/>
          <w:szCs w:val="24"/>
        </w:rPr>
        <w:t xml:space="preserve"> </w:t>
      </w:r>
      <w:r w:rsidR="005D4C16">
        <w:rPr>
          <w:rFonts w:ascii="Times New Roman" w:eastAsia="Times New Roman" w:hAnsi="Times New Roman" w:cs="Times New Roman"/>
          <w:sz w:val="24"/>
          <w:szCs w:val="24"/>
        </w:rPr>
        <w:t xml:space="preserve">the </w:t>
      </w:r>
      <w:r w:rsidR="005D4C16" w:rsidRPr="005D4C16">
        <w:rPr>
          <w:rFonts w:ascii="Times New Roman" w:eastAsia="Times New Roman" w:hAnsi="Times New Roman" w:cs="Times New Roman"/>
          <w:sz w:val="24"/>
          <w:szCs w:val="24"/>
        </w:rPr>
        <w:t>satellite-gauge gridded air temperature dataset</w:t>
      </w:r>
      <w:r w:rsidR="005D4C16">
        <w:rPr>
          <w:rFonts w:ascii="Times New Roman" w:eastAsia="Times New Roman" w:hAnsi="Times New Roman" w:cs="Times New Roman"/>
          <w:sz w:val="24"/>
          <w:szCs w:val="24"/>
        </w:rPr>
        <w:t xml:space="preserve"> is shown</w:t>
      </w:r>
      <w:r w:rsidR="005D4C16" w:rsidRPr="005D4C16">
        <w:rPr>
          <w:rFonts w:ascii="Times New Roman" w:eastAsia="Times New Roman" w:hAnsi="Times New Roman" w:cs="Times New Roman"/>
          <w:sz w:val="24"/>
          <w:szCs w:val="24"/>
        </w:rPr>
        <w:t>.</w:t>
      </w:r>
      <w:r w:rsidR="005D4C16">
        <w:rPr>
          <w:rFonts w:ascii="Times New Roman" w:eastAsia="Times New Roman" w:hAnsi="Times New Roman" w:cs="Times New Roman"/>
          <w:sz w:val="24"/>
          <w:szCs w:val="24"/>
        </w:rPr>
        <w:t xml:space="preserve"> In the lower panel of the same figure, </w:t>
      </w:r>
      <w:r w:rsidR="005D4C16" w:rsidRPr="005D4C16">
        <w:rPr>
          <w:rFonts w:ascii="Times New Roman" w:eastAsia="Times New Roman" w:hAnsi="Times New Roman" w:cs="Times New Roman"/>
          <w:sz w:val="24"/>
          <w:szCs w:val="24"/>
        </w:rPr>
        <w:t xml:space="preserve">linear transformations that were derived from </w:t>
      </w:r>
      <w:r w:rsidR="005D4C16">
        <w:rPr>
          <w:rFonts w:ascii="Times New Roman" w:eastAsia="Times New Roman" w:hAnsi="Times New Roman" w:cs="Times New Roman"/>
          <w:sz w:val="24"/>
          <w:szCs w:val="24"/>
        </w:rPr>
        <w:t>our</w:t>
      </w:r>
      <w:r w:rsidR="005D4C16" w:rsidRPr="005D4C16">
        <w:rPr>
          <w:rFonts w:ascii="Times New Roman" w:eastAsia="Times New Roman" w:hAnsi="Times New Roman" w:cs="Times New Roman"/>
          <w:sz w:val="24"/>
          <w:szCs w:val="24"/>
        </w:rPr>
        <w:t xml:space="preserve"> previous study </w:t>
      </w:r>
      <w:r w:rsidR="005D4C16">
        <w:rPr>
          <w:rFonts w:ascii="Times New Roman" w:eastAsia="Times New Roman" w:hAnsi="Times New Roman" w:cs="Times New Roman"/>
          <w:sz w:val="24"/>
          <w:szCs w:val="24"/>
        </w:rPr>
        <w:t>are shown</w:t>
      </w:r>
      <w:r w:rsidR="005D4C16" w:rsidRPr="005D4C16">
        <w:rPr>
          <w:rFonts w:ascii="Times New Roman" w:eastAsia="Times New Roman" w:hAnsi="Times New Roman" w:cs="Times New Roman"/>
          <w:sz w:val="24"/>
          <w:szCs w:val="24"/>
        </w:rPr>
        <w:t xml:space="preserve">. In the left panel, </w:t>
      </w:r>
      <w:r w:rsidR="005D4C16">
        <w:rPr>
          <w:rFonts w:ascii="Times New Roman" w:eastAsia="Times New Roman" w:hAnsi="Times New Roman" w:cs="Times New Roman"/>
          <w:sz w:val="24"/>
          <w:szCs w:val="24"/>
        </w:rPr>
        <w:t xml:space="preserve">a </w:t>
      </w:r>
      <w:r w:rsidR="005D4C16" w:rsidRPr="005D4C16">
        <w:rPr>
          <w:rFonts w:ascii="Times New Roman" w:eastAsia="Times New Roman" w:hAnsi="Times New Roman" w:cs="Times New Roman"/>
          <w:sz w:val="24"/>
          <w:szCs w:val="24"/>
        </w:rPr>
        <w:t>comparison between daily near-surface air temperatures provided a local NOAA NCEI weather station (x-axis) and the corresponding daily records gathered with HOBO U23-001 Pro v2 Temperature/Relative Humidity data loggers (y-axis)</w:t>
      </w:r>
      <w:r w:rsidR="005D4C16">
        <w:rPr>
          <w:rFonts w:ascii="Times New Roman" w:eastAsia="Times New Roman" w:hAnsi="Times New Roman" w:cs="Times New Roman"/>
          <w:sz w:val="24"/>
          <w:szCs w:val="24"/>
        </w:rPr>
        <w:t xml:space="preserve"> is shown. </w:t>
      </w:r>
      <w:r w:rsidR="005D4C16" w:rsidRPr="005D4C16">
        <w:rPr>
          <w:rFonts w:ascii="Times New Roman" w:eastAsia="Times New Roman" w:hAnsi="Times New Roman" w:cs="Times New Roman"/>
          <w:sz w:val="24"/>
          <w:szCs w:val="24"/>
        </w:rPr>
        <w:t xml:space="preserve">The instrumental period is restricted to June 1, 2013 to December 31, 2019. In the right panel, </w:t>
      </w:r>
      <w:r w:rsidR="005D4C16">
        <w:rPr>
          <w:rFonts w:ascii="Times New Roman" w:eastAsia="Times New Roman" w:hAnsi="Times New Roman" w:cs="Times New Roman"/>
          <w:sz w:val="24"/>
          <w:szCs w:val="24"/>
        </w:rPr>
        <w:t>a</w:t>
      </w:r>
      <w:r w:rsidR="005D4C16" w:rsidRPr="005D4C16">
        <w:rPr>
          <w:rFonts w:ascii="Times New Roman" w:eastAsia="Times New Roman" w:hAnsi="Times New Roman" w:cs="Times New Roman"/>
          <w:sz w:val="24"/>
          <w:szCs w:val="24"/>
        </w:rPr>
        <w:t xml:space="preserve"> comparison between daily near-surface air temperature gathered with HOBO U23-001 Pro v2 Temperature/Relative Humidity data loggers (x-axis) and the corresponding readings gathered with iButtons (leaf litter temperatures; y-axis)</w:t>
      </w:r>
      <w:r w:rsidR="005D4C16">
        <w:rPr>
          <w:rFonts w:ascii="Times New Roman" w:eastAsia="Times New Roman" w:hAnsi="Times New Roman" w:cs="Times New Roman"/>
          <w:sz w:val="24"/>
          <w:szCs w:val="24"/>
        </w:rPr>
        <w:t xml:space="preserve"> is shown</w:t>
      </w:r>
      <w:r w:rsidR="005D4C16" w:rsidRPr="005D4C16">
        <w:rPr>
          <w:rFonts w:ascii="Times New Roman" w:eastAsia="Times New Roman" w:hAnsi="Times New Roman" w:cs="Times New Roman"/>
          <w:sz w:val="24"/>
          <w:szCs w:val="24"/>
        </w:rPr>
        <w:t>. The instrumental period is restricted to June 1, 2013 to December 31, 2019. The longest historical periods within the instrumental period above are considered to calculate the main statistics (shown in each of the panels) of the time series.</w:t>
      </w:r>
    </w:p>
    <w:p w14:paraId="02D9E3F1" w14:textId="77777777" w:rsidR="007E3BF6" w:rsidRDefault="007E3BF6" w:rsidP="00566928">
      <w:pPr>
        <w:spacing w:after="160" w:line="360" w:lineRule="auto"/>
        <w:jc w:val="both"/>
        <w:rPr>
          <w:rFonts w:ascii="Times New Roman" w:eastAsia="Times New Roman" w:hAnsi="Times New Roman" w:cs="Times New Roman"/>
          <w:sz w:val="24"/>
          <w:szCs w:val="24"/>
          <w:highlight w:val="white"/>
        </w:rPr>
      </w:pPr>
    </w:p>
    <w:p w14:paraId="11D345FD" w14:textId="6F1FD7AB" w:rsidR="005D4C16" w:rsidRPr="00566928" w:rsidRDefault="005D4C16" w:rsidP="00566928">
      <w:pPr>
        <w:spacing w:after="16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0005F82A" w14:textId="228D1560" w:rsidR="003A7A87" w:rsidRDefault="00433579" w:rsidP="00433579">
      <w:pPr>
        <w:spacing w:after="160" w:line="360" w:lineRule="auto"/>
        <w:jc w:val="center"/>
        <w:rPr>
          <w:rFonts w:ascii="Times New Roman" w:eastAsia="Times New Roman" w:hAnsi="Times New Roman" w:cs="Times New Roman"/>
          <w:sz w:val="24"/>
          <w:szCs w:val="24"/>
        </w:rPr>
      </w:pPr>
      <w:r>
        <w:rPr>
          <w:noProof/>
          <w:lang w:val="en-US" w:eastAsia="en-US"/>
        </w:rPr>
        <w:lastRenderedPageBreak/>
        <w:drawing>
          <wp:inline distT="0" distB="0" distL="0" distR="0" wp14:anchorId="1979D028" wp14:editId="4339AB87">
            <wp:extent cx="5294376" cy="2761488"/>
            <wp:effectExtent l="0" t="0" r="1905" b="0"/>
            <wp:docPr id="103129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70270" name=""/>
                    <pic:cNvPicPr/>
                  </pic:nvPicPr>
                  <pic:blipFill>
                    <a:blip r:embed="rId8"/>
                    <a:stretch>
                      <a:fillRect/>
                    </a:stretch>
                  </pic:blipFill>
                  <pic:spPr>
                    <a:xfrm>
                      <a:off x="0" y="0"/>
                      <a:ext cx="5294376" cy="2761488"/>
                    </a:xfrm>
                    <a:prstGeom prst="rect">
                      <a:avLst/>
                    </a:prstGeom>
                  </pic:spPr>
                </pic:pic>
              </a:graphicData>
            </a:graphic>
          </wp:inline>
        </w:drawing>
      </w:r>
    </w:p>
    <w:p w14:paraId="45538F0C" w14:textId="5CE28B17" w:rsidR="005D4C16" w:rsidRDefault="005D4C16" w:rsidP="00433579">
      <w:pPr>
        <w:spacing w:after="160" w:line="360" w:lineRule="auto"/>
        <w:jc w:val="center"/>
        <w:rPr>
          <w:rFonts w:ascii="Times New Roman" w:eastAsia="Times New Roman" w:hAnsi="Times New Roman" w:cs="Times New Roman"/>
          <w:sz w:val="24"/>
          <w:szCs w:val="24"/>
        </w:rPr>
      </w:pPr>
      <w:r>
        <w:rPr>
          <w:noProof/>
          <w:lang w:val="en-US" w:eastAsia="en-US"/>
        </w:rPr>
        <w:drawing>
          <wp:inline distT="0" distB="0" distL="0" distR="0" wp14:anchorId="79FEEB09" wp14:editId="438BB7DF">
            <wp:extent cx="2926080" cy="1627632"/>
            <wp:effectExtent l="0" t="0" r="0" b="0"/>
            <wp:docPr id="118624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49034" name=""/>
                    <pic:cNvPicPr/>
                  </pic:nvPicPr>
                  <pic:blipFill>
                    <a:blip r:embed="rId9"/>
                    <a:stretch>
                      <a:fillRect/>
                    </a:stretch>
                  </pic:blipFill>
                  <pic:spPr>
                    <a:xfrm>
                      <a:off x="0" y="0"/>
                      <a:ext cx="2926080" cy="1627632"/>
                    </a:xfrm>
                    <a:prstGeom prst="rect">
                      <a:avLst/>
                    </a:prstGeom>
                  </pic:spPr>
                </pic:pic>
              </a:graphicData>
            </a:graphic>
          </wp:inline>
        </w:drawing>
      </w:r>
    </w:p>
    <w:p w14:paraId="6168632C" w14:textId="0C30F466" w:rsidR="005D4C16" w:rsidRDefault="005D4C16" w:rsidP="005D4C16">
      <w:pPr>
        <w:pStyle w:val="BodyText"/>
        <w:ind w:right="91"/>
        <w:jc w:val="center"/>
      </w:pPr>
      <w:r w:rsidRPr="00451B1C">
        <w:rPr>
          <w:noProof/>
          <w:sz w:val="16"/>
          <w:szCs w:val="16"/>
        </w:rPr>
        <w:drawing>
          <wp:inline distT="0" distB="0" distL="0" distR="0" wp14:anchorId="0A19474D" wp14:editId="06D11B42">
            <wp:extent cx="2615184" cy="1472184"/>
            <wp:effectExtent l="0" t="0" r="127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5184" cy="1472184"/>
                    </a:xfrm>
                    <a:prstGeom prst="rect">
                      <a:avLst/>
                    </a:prstGeom>
                  </pic:spPr>
                </pic:pic>
              </a:graphicData>
            </a:graphic>
          </wp:inline>
        </w:drawing>
      </w:r>
      <w:r w:rsidRPr="00451B1C">
        <w:rPr>
          <w:noProof/>
          <w:sz w:val="16"/>
          <w:szCs w:val="16"/>
        </w:rPr>
        <w:drawing>
          <wp:inline distT="0" distB="0" distL="0" distR="0" wp14:anchorId="1F0F74FE" wp14:editId="2F07E8B9">
            <wp:extent cx="2615184" cy="1472184"/>
            <wp:effectExtent l="0" t="0" r="127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5184" cy="1472184"/>
                    </a:xfrm>
                    <a:prstGeom prst="rect">
                      <a:avLst/>
                    </a:prstGeom>
                  </pic:spPr>
                </pic:pic>
              </a:graphicData>
            </a:graphic>
          </wp:inline>
        </w:drawing>
      </w:r>
    </w:p>
    <w:p w14:paraId="1502F221" w14:textId="77777777" w:rsidR="005D4C16" w:rsidRPr="005D4C16" w:rsidRDefault="005D4C16" w:rsidP="005D4C16">
      <w:pPr>
        <w:pStyle w:val="BodyText"/>
        <w:ind w:right="91"/>
        <w:jc w:val="center"/>
      </w:pPr>
    </w:p>
    <w:p w14:paraId="3280426D" w14:textId="7F9F6E88" w:rsidR="003A7A87" w:rsidRDefault="00433579"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Figure S</w:t>
      </w:r>
      <w:r>
        <w:rPr>
          <w:rFonts w:ascii="Times New Roman" w:eastAsia="Times New Roman" w:hAnsi="Times New Roman" w:cs="Times New Roman"/>
          <w:b/>
          <w:i/>
          <w:sz w:val="24"/>
          <w:szCs w:val="24"/>
        </w:rPr>
        <w:t>1</w:t>
      </w:r>
      <w:r w:rsidRPr="00566928">
        <w:rPr>
          <w:rFonts w:ascii="Times New Roman" w:eastAsia="Times New Roman" w:hAnsi="Times New Roman" w:cs="Times New Roman"/>
          <w:b/>
          <w:i/>
          <w:sz w:val="24"/>
          <w:szCs w:val="24"/>
        </w:rPr>
        <w:t>.</w:t>
      </w:r>
      <w:r w:rsidRPr="00566928">
        <w:rPr>
          <w:rFonts w:ascii="Times New Roman" w:eastAsia="Times New Roman" w:hAnsi="Times New Roman" w:cs="Times New Roman"/>
          <w:sz w:val="24"/>
          <w:szCs w:val="24"/>
        </w:rPr>
        <w:t xml:space="preserve"> </w:t>
      </w:r>
      <w:r w:rsidR="005D4C16">
        <w:rPr>
          <w:rFonts w:ascii="Times New Roman" w:eastAsia="Times New Roman" w:hAnsi="Times New Roman" w:cs="Times New Roman"/>
          <w:sz w:val="24"/>
          <w:szCs w:val="24"/>
        </w:rPr>
        <w:t xml:space="preserve">Sources of near-surface air temperature data used to force the process-based model. (Top panel) </w:t>
      </w:r>
      <w:r>
        <w:rPr>
          <w:rFonts w:ascii="Times New Roman" w:eastAsia="Times New Roman" w:hAnsi="Times New Roman" w:cs="Times New Roman"/>
          <w:sz w:val="24"/>
          <w:szCs w:val="24"/>
        </w:rPr>
        <w:t xml:space="preserve">Comparison between </w:t>
      </w:r>
      <w:r w:rsidR="005D4C16">
        <w:rPr>
          <w:rFonts w:ascii="Times New Roman" w:eastAsia="Times New Roman" w:hAnsi="Times New Roman" w:cs="Times New Roman"/>
          <w:sz w:val="24"/>
          <w:szCs w:val="24"/>
        </w:rPr>
        <w:t xml:space="preserve">gridded and ground-based </w:t>
      </w:r>
      <w:r>
        <w:rPr>
          <w:rFonts w:ascii="Times New Roman" w:eastAsia="Times New Roman" w:hAnsi="Times New Roman" w:cs="Times New Roman"/>
          <w:sz w:val="24"/>
          <w:szCs w:val="24"/>
        </w:rPr>
        <w:t xml:space="preserve">historical time series for a </w:t>
      </w:r>
      <w:r w:rsidRPr="00433579">
        <w:rPr>
          <w:rFonts w:ascii="Times New Roman" w:eastAsia="Times New Roman" w:hAnsi="Times New Roman" w:cs="Times New Roman"/>
          <w:sz w:val="24"/>
          <w:szCs w:val="24"/>
        </w:rPr>
        <w:t>single year</w:t>
      </w:r>
      <w:r w:rsidR="005D4C16">
        <w:rPr>
          <w:rFonts w:ascii="Times New Roman" w:eastAsia="Times New Roman" w:hAnsi="Times New Roman" w:cs="Times New Roman"/>
          <w:sz w:val="24"/>
          <w:szCs w:val="24"/>
        </w:rPr>
        <w:t xml:space="preserve"> (</w:t>
      </w:r>
      <w:r w:rsidRPr="00433579">
        <w:rPr>
          <w:rFonts w:ascii="Times New Roman" w:eastAsia="Times New Roman" w:hAnsi="Times New Roman" w:cs="Times New Roman"/>
          <w:sz w:val="24"/>
          <w:szCs w:val="24"/>
        </w:rPr>
        <w:t>2016</w:t>
      </w:r>
      <w:r>
        <w:rPr>
          <w:rFonts w:ascii="Times New Roman" w:eastAsia="Times New Roman" w:hAnsi="Times New Roman" w:cs="Times New Roman"/>
          <w:sz w:val="24"/>
          <w:szCs w:val="24"/>
        </w:rPr>
        <w:t>).</w:t>
      </w:r>
      <w:r w:rsidR="005D4C16">
        <w:rPr>
          <w:rFonts w:ascii="Times New Roman" w:eastAsia="Times New Roman" w:hAnsi="Times New Roman" w:cs="Times New Roman"/>
          <w:sz w:val="24"/>
          <w:szCs w:val="24"/>
        </w:rPr>
        <w:t xml:space="preserve"> (Middle panel) S</w:t>
      </w:r>
      <w:r w:rsidR="005D4C16" w:rsidRPr="005D4C16">
        <w:rPr>
          <w:rFonts w:ascii="Times New Roman" w:eastAsia="Times New Roman" w:hAnsi="Times New Roman" w:cs="Times New Roman"/>
          <w:sz w:val="24"/>
          <w:szCs w:val="24"/>
        </w:rPr>
        <w:t>atellite-gauge gridded air temperature dataset</w:t>
      </w:r>
      <w:r w:rsidR="005D4C16">
        <w:rPr>
          <w:rFonts w:ascii="Times New Roman" w:eastAsia="Times New Roman" w:hAnsi="Times New Roman" w:cs="Times New Roman"/>
          <w:sz w:val="24"/>
          <w:szCs w:val="24"/>
        </w:rPr>
        <w:t xml:space="preserve"> versus </w:t>
      </w:r>
      <w:r w:rsidR="005D4C16" w:rsidRPr="005D4C16">
        <w:rPr>
          <w:rFonts w:ascii="Times New Roman" w:eastAsia="Times New Roman" w:hAnsi="Times New Roman" w:cs="Times New Roman"/>
          <w:sz w:val="24"/>
          <w:szCs w:val="24"/>
        </w:rPr>
        <w:t>NOAA NCEI CDO weather station air temperature data</w:t>
      </w:r>
      <w:r w:rsidR="005D4C16">
        <w:rPr>
          <w:rFonts w:ascii="Times New Roman" w:eastAsia="Times New Roman" w:hAnsi="Times New Roman" w:cs="Times New Roman"/>
          <w:sz w:val="24"/>
          <w:szCs w:val="24"/>
        </w:rPr>
        <w:t xml:space="preserve">. (Bottom panel) Examples of </w:t>
      </w:r>
      <w:r w:rsidR="005D4C16" w:rsidRPr="005D4C16">
        <w:rPr>
          <w:rFonts w:ascii="Times New Roman" w:eastAsia="Times New Roman" w:hAnsi="Times New Roman" w:cs="Times New Roman"/>
          <w:sz w:val="24"/>
          <w:szCs w:val="24"/>
        </w:rPr>
        <w:t>linear transformations</w:t>
      </w:r>
      <w:r w:rsidR="005D4C16">
        <w:rPr>
          <w:rFonts w:ascii="Times New Roman" w:eastAsia="Times New Roman" w:hAnsi="Times New Roman" w:cs="Times New Roman"/>
          <w:sz w:val="24"/>
          <w:szCs w:val="24"/>
        </w:rPr>
        <w:t xml:space="preserve"> used to calculate daily </w:t>
      </w:r>
      <w:r w:rsidR="005D4C16" w:rsidRPr="004C09F5">
        <w:rPr>
          <w:rFonts w:ascii="Times New Roman" w:eastAsia="Times New Roman" w:hAnsi="Times New Roman" w:cs="Times New Roman"/>
          <w:sz w:val="24"/>
          <w:szCs w:val="24"/>
        </w:rPr>
        <w:t>air temp</w:t>
      </w:r>
      <w:r w:rsidR="005D4C16">
        <w:rPr>
          <w:rFonts w:ascii="Times New Roman" w:eastAsia="Times New Roman" w:hAnsi="Times New Roman" w:cs="Times New Roman"/>
          <w:sz w:val="24"/>
          <w:szCs w:val="24"/>
        </w:rPr>
        <w:t>erature</w:t>
      </w:r>
      <w:r w:rsidR="005D4C16" w:rsidRPr="004C09F5">
        <w:rPr>
          <w:rFonts w:ascii="Times New Roman" w:eastAsia="Times New Roman" w:hAnsi="Times New Roman" w:cs="Times New Roman"/>
          <w:sz w:val="24"/>
          <w:szCs w:val="24"/>
        </w:rPr>
        <w:t xml:space="preserve"> under leaf litter</w:t>
      </w:r>
      <w:r w:rsidR="005D4C16">
        <w:rPr>
          <w:rFonts w:ascii="Times New Roman" w:eastAsia="Times New Roman" w:hAnsi="Times New Roman" w:cs="Times New Roman"/>
          <w:sz w:val="24"/>
          <w:szCs w:val="24"/>
        </w:rPr>
        <w:t>.</w:t>
      </w:r>
    </w:p>
    <w:p w14:paraId="43D80588" w14:textId="3C30A2A3" w:rsidR="00433579" w:rsidRDefault="00433579" w:rsidP="00566928">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8795BA" w14:textId="77777777" w:rsidR="00433579" w:rsidRPr="00566928" w:rsidRDefault="00433579" w:rsidP="00566928">
      <w:pPr>
        <w:spacing w:after="160" w:line="360" w:lineRule="auto"/>
        <w:jc w:val="both"/>
        <w:rPr>
          <w:rFonts w:ascii="Times New Roman" w:eastAsia="Times New Roman" w:hAnsi="Times New Roman" w:cs="Times New Roman"/>
          <w:sz w:val="24"/>
          <w:szCs w:val="24"/>
        </w:rPr>
      </w:pPr>
    </w:p>
    <w:p w14:paraId="7D812A42" w14:textId="20A259BC" w:rsidR="003A7A87" w:rsidRPr="00566928" w:rsidRDefault="00FE6F49" w:rsidP="00BD61C3">
      <w:pPr>
        <w:spacing w:after="160" w:line="360" w:lineRule="auto"/>
        <w:jc w:val="center"/>
        <w:rPr>
          <w:rFonts w:ascii="Times New Roman" w:eastAsia="Times New Roman" w:hAnsi="Times New Roman" w:cs="Times New Roman"/>
          <w:sz w:val="24"/>
          <w:szCs w:val="24"/>
        </w:rPr>
      </w:pPr>
      <w:r>
        <w:rPr>
          <w:noProof/>
          <w:lang w:val="en-US" w:eastAsia="en-US"/>
        </w:rPr>
        <w:drawing>
          <wp:inline distT="0" distB="0" distL="0" distR="0" wp14:anchorId="0F594483" wp14:editId="2079CA5D">
            <wp:extent cx="4873752" cy="3611880"/>
            <wp:effectExtent l="0" t="0" r="317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3752" cy="3611880"/>
                    </a:xfrm>
                    <a:prstGeom prst="rect">
                      <a:avLst/>
                    </a:prstGeom>
                  </pic:spPr>
                </pic:pic>
              </a:graphicData>
            </a:graphic>
          </wp:inline>
        </w:drawing>
      </w:r>
    </w:p>
    <w:p w14:paraId="5F3F1DEF" w14:textId="06ECA4B3" w:rsidR="003A7A87" w:rsidRPr="00566928" w:rsidRDefault="00800F0F" w:rsidP="00566928">
      <w:pPr>
        <w:spacing w:after="160" w:line="360" w:lineRule="auto"/>
        <w:jc w:val="both"/>
        <w:rPr>
          <w:rFonts w:ascii="Times New Roman" w:eastAsia="Times New Roman" w:hAnsi="Times New Roman" w:cs="Times New Roman"/>
          <w:sz w:val="24"/>
          <w:szCs w:val="24"/>
          <w:highlight w:val="white"/>
        </w:rPr>
      </w:pPr>
      <w:r w:rsidRPr="00566928">
        <w:rPr>
          <w:rFonts w:ascii="Times New Roman" w:eastAsia="Times New Roman" w:hAnsi="Times New Roman" w:cs="Times New Roman"/>
          <w:b/>
          <w:i/>
          <w:sz w:val="24"/>
          <w:szCs w:val="24"/>
        </w:rPr>
        <w:t>Figure S</w:t>
      </w:r>
      <w:r w:rsidR="00433579">
        <w:rPr>
          <w:rFonts w:ascii="Times New Roman" w:eastAsia="Times New Roman" w:hAnsi="Times New Roman" w:cs="Times New Roman"/>
          <w:b/>
          <w:i/>
          <w:sz w:val="24"/>
          <w:szCs w:val="24"/>
        </w:rPr>
        <w:t>2</w:t>
      </w:r>
      <w:r w:rsidR="005B06F2" w:rsidRPr="00566928">
        <w:rPr>
          <w:rFonts w:ascii="Times New Roman" w:eastAsia="Times New Roman" w:hAnsi="Times New Roman" w:cs="Times New Roman"/>
          <w:b/>
          <w:i/>
          <w:sz w:val="24"/>
          <w:szCs w:val="24"/>
        </w:rPr>
        <w:t>.</w:t>
      </w:r>
      <w:r w:rsidR="005B06F2" w:rsidRPr="00566928">
        <w:rPr>
          <w:rFonts w:ascii="Times New Roman" w:eastAsia="Times New Roman" w:hAnsi="Times New Roman" w:cs="Times New Roman"/>
          <w:sz w:val="24"/>
          <w:szCs w:val="24"/>
        </w:rPr>
        <w:t xml:space="preserve"> </w:t>
      </w:r>
      <w:r w:rsidR="00141B0D" w:rsidRPr="00566928">
        <w:rPr>
          <w:rFonts w:ascii="Times New Roman" w:eastAsia="Times New Roman" w:hAnsi="Times New Roman" w:cs="Times New Roman"/>
          <w:sz w:val="24"/>
          <w:szCs w:val="24"/>
        </w:rPr>
        <w:t xml:space="preserve">Upper panel: </w:t>
      </w:r>
      <w:r w:rsidR="005B06F2" w:rsidRPr="00566928">
        <w:rPr>
          <w:rFonts w:ascii="Times New Roman" w:eastAsia="Times New Roman" w:hAnsi="Times New Roman" w:cs="Times New Roman"/>
          <w:sz w:val="24"/>
          <w:szCs w:val="24"/>
        </w:rPr>
        <w:t xml:space="preserve">Simulated </w:t>
      </w:r>
      <w:r w:rsidR="00141B0D" w:rsidRPr="00566928">
        <w:rPr>
          <w:rFonts w:ascii="Times New Roman" w:eastAsia="Times New Roman" w:hAnsi="Times New Roman" w:cs="Times New Roman"/>
          <w:sz w:val="24"/>
          <w:szCs w:val="24"/>
        </w:rPr>
        <w:t>increase (multiplicative factor</w:t>
      </w:r>
      <w:r w:rsidR="004B3E9E" w:rsidRPr="00566928">
        <w:rPr>
          <w:rFonts w:ascii="Times New Roman" w:eastAsia="Times New Roman" w:hAnsi="Times New Roman" w:cs="Times New Roman"/>
          <w:sz w:val="24"/>
          <w:szCs w:val="24"/>
        </w:rPr>
        <w:t xml:space="preserve"> depending on </w:t>
      </w:r>
      <w:r w:rsidR="004B3E9E" w:rsidRPr="00566928">
        <w:rPr>
          <w:rFonts w:ascii="Times New Roman" w:eastAsia="Times New Roman" w:hAnsi="Times New Roman" w:cs="Times New Roman"/>
          <w:i/>
          <w:sz w:val="24"/>
          <w:szCs w:val="24"/>
        </w:rPr>
        <w:t>f</w:t>
      </w:r>
      <w:r w:rsidR="004B3E9E" w:rsidRPr="00566928">
        <w:rPr>
          <w:rFonts w:ascii="Times New Roman" w:eastAsia="Times New Roman" w:hAnsi="Times New Roman" w:cs="Times New Roman"/>
          <w:i/>
          <w:sz w:val="24"/>
          <w:szCs w:val="24"/>
          <w:vertAlign w:val="subscript"/>
        </w:rPr>
        <w:t>F</w:t>
      </w:r>
      <w:r w:rsidR="000F1B3B">
        <w:rPr>
          <w:rFonts w:ascii="Times New Roman" w:eastAsia="Times New Roman" w:hAnsi="Times New Roman" w:cs="Times New Roman"/>
          <w:sz w:val="24"/>
          <w:szCs w:val="24"/>
        </w:rPr>
        <w:t xml:space="preserve"> (equation 2)) in</w:t>
      </w:r>
      <w:r w:rsidR="00141B0D" w:rsidRPr="00566928">
        <w:rPr>
          <w:rFonts w:ascii="Times New Roman" w:eastAsia="Times New Roman" w:hAnsi="Times New Roman" w:cs="Times New Roman"/>
          <w:sz w:val="24"/>
          <w:szCs w:val="24"/>
        </w:rPr>
        <w:t xml:space="preserve"> the </w:t>
      </w:r>
      <w:r w:rsidR="005B06F2" w:rsidRPr="00566928">
        <w:rPr>
          <w:rFonts w:ascii="Times New Roman" w:eastAsia="Times New Roman" w:hAnsi="Times New Roman" w:cs="Times New Roman"/>
          <w:sz w:val="24"/>
          <w:szCs w:val="24"/>
        </w:rPr>
        <w:t xml:space="preserve">daily per-capita mortality rate of </w:t>
      </w:r>
      <w:r w:rsidR="004B3E9E" w:rsidRPr="00566928">
        <w:rPr>
          <w:rFonts w:ascii="Times New Roman" w:eastAsia="Times New Roman" w:hAnsi="Times New Roman" w:cs="Times New Roman"/>
          <w:sz w:val="24"/>
          <w:szCs w:val="24"/>
          <w:highlight w:val="white"/>
        </w:rPr>
        <w:t>feeding larvae (</w:t>
      </w:r>
      <w:r w:rsidR="00387C1B">
        <w:rPr>
          <w:rFonts w:ascii="Times New Roman" w:eastAsia="Times New Roman" w:hAnsi="Times New Roman" w:cs="Times New Roman"/>
          <w:i/>
          <w:sz w:val="24"/>
          <w:szCs w:val="24"/>
          <w:highlight w:val="white"/>
        </w:rPr>
        <w:t>μ</w:t>
      </w:r>
      <w:r w:rsidR="004B3E9E" w:rsidRPr="00566928">
        <w:rPr>
          <w:rFonts w:ascii="Times New Roman" w:eastAsia="Times New Roman" w:hAnsi="Times New Roman" w:cs="Times New Roman"/>
          <w:i/>
          <w:sz w:val="24"/>
          <w:szCs w:val="24"/>
          <w:highlight w:val="white"/>
          <w:vertAlign w:val="subscript"/>
        </w:rPr>
        <w:t>FL</w:t>
      </w:r>
      <w:r w:rsidR="004B3E9E" w:rsidRPr="00566928">
        <w:rPr>
          <w:rFonts w:ascii="Times New Roman" w:eastAsia="Times New Roman" w:hAnsi="Times New Roman" w:cs="Times New Roman"/>
          <w:sz w:val="24"/>
          <w:szCs w:val="24"/>
          <w:highlight w:val="white"/>
        </w:rPr>
        <w:t>) and nymphs (</w:t>
      </w:r>
      <w:r w:rsidR="00387C1B">
        <w:rPr>
          <w:rFonts w:ascii="Times New Roman" w:eastAsia="Times New Roman" w:hAnsi="Times New Roman" w:cs="Times New Roman"/>
          <w:i/>
          <w:sz w:val="24"/>
          <w:szCs w:val="24"/>
          <w:highlight w:val="white"/>
        </w:rPr>
        <w:t>μ</w:t>
      </w:r>
      <w:r w:rsidR="004B3E9E" w:rsidRPr="00566928">
        <w:rPr>
          <w:rFonts w:ascii="Times New Roman" w:eastAsia="Times New Roman" w:hAnsi="Times New Roman" w:cs="Times New Roman"/>
          <w:i/>
          <w:sz w:val="24"/>
          <w:szCs w:val="24"/>
          <w:highlight w:val="white"/>
          <w:vertAlign w:val="subscript"/>
        </w:rPr>
        <w:t>FN</w:t>
      </w:r>
      <w:r w:rsidR="004B3E9E" w:rsidRPr="00566928">
        <w:rPr>
          <w:rFonts w:ascii="Times New Roman" w:eastAsia="Times New Roman" w:hAnsi="Times New Roman" w:cs="Times New Roman"/>
          <w:sz w:val="24"/>
          <w:szCs w:val="24"/>
          <w:highlight w:val="white"/>
        </w:rPr>
        <w:t>)</w:t>
      </w:r>
      <w:r w:rsidR="00141B0D" w:rsidRPr="00566928">
        <w:rPr>
          <w:rFonts w:ascii="Times New Roman" w:eastAsia="Times New Roman" w:hAnsi="Times New Roman" w:cs="Times New Roman"/>
          <w:sz w:val="24"/>
          <w:szCs w:val="24"/>
        </w:rPr>
        <w:t>,</w:t>
      </w:r>
      <w:r w:rsidR="005B06F2" w:rsidRPr="00566928">
        <w:rPr>
          <w:rFonts w:ascii="Times New Roman" w:eastAsia="Times New Roman" w:hAnsi="Times New Roman" w:cs="Times New Roman"/>
          <w:sz w:val="24"/>
          <w:szCs w:val="24"/>
        </w:rPr>
        <w:t xml:space="preserve"> </w:t>
      </w:r>
      <w:r w:rsidR="000F1B3B">
        <w:rPr>
          <w:rFonts w:ascii="Times New Roman" w:eastAsia="Times New Roman" w:hAnsi="Times New Roman" w:cs="Times New Roman"/>
          <w:sz w:val="24"/>
          <w:szCs w:val="24"/>
        </w:rPr>
        <w:t>with</w:t>
      </w:r>
      <w:r w:rsidR="005B06F2" w:rsidRPr="00566928">
        <w:rPr>
          <w:rFonts w:ascii="Times New Roman" w:eastAsia="Times New Roman" w:hAnsi="Times New Roman" w:cs="Times New Roman"/>
          <w:sz w:val="24"/>
          <w:szCs w:val="24"/>
        </w:rPr>
        <w:t xml:space="preserve"> the </w:t>
      </w:r>
      <w:r w:rsidR="00141B0D" w:rsidRPr="00566928">
        <w:rPr>
          <w:rFonts w:ascii="Times New Roman" w:eastAsia="Times New Roman" w:hAnsi="Times New Roman" w:cs="Times New Roman"/>
          <w:sz w:val="24"/>
          <w:szCs w:val="24"/>
          <w:highlight w:val="white"/>
        </w:rPr>
        <w:t>use of fipronil-based small rodent bait boxes (the FipBox intervention) during 4 consecutive years (2013 to 2016)</w:t>
      </w:r>
      <w:r w:rsidR="005B06F2" w:rsidRPr="00566928">
        <w:rPr>
          <w:rFonts w:ascii="Times New Roman" w:eastAsia="Times New Roman" w:hAnsi="Times New Roman" w:cs="Times New Roman"/>
          <w:sz w:val="24"/>
          <w:szCs w:val="24"/>
          <w:highlight w:val="white"/>
        </w:rPr>
        <w:t xml:space="preserve"> in the model. </w:t>
      </w:r>
      <w:r w:rsidR="00141B0D" w:rsidRPr="00566928">
        <w:rPr>
          <w:rFonts w:ascii="Times New Roman" w:eastAsia="Times New Roman" w:hAnsi="Times New Roman" w:cs="Times New Roman"/>
          <w:sz w:val="24"/>
          <w:szCs w:val="24"/>
          <w:highlight w:val="white"/>
        </w:rPr>
        <w:t>Boxes a</w:t>
      </w:r>
      <w:r w:rsidR="00FF120F" w:rsidRPr="00566928">
        <w:rPr>
          <w:rFonts w:ascii="Times New Roman" w:eastAsia="Times New Roman" w:hAnsi="Times New Roman" w:cs="Times New Roman"/>
          <w:sz w:val="24"/>
          <w:szCs w:val="24"/>
          <w:highlight w:val="white"/>
        </w:rPr>
        <w:t>re assumed to be implemented in early May</w:t>
      </w:r>
      <w:r w:rsidR="00F11958" w:rsidRPr="00566928">
        <w:rPr>
          <w:rFonts w:ascii="Times New Roman" w:eastAsia="Times New Roman" w:hAnsi="Times New Roman" w:cs="Times New Roman"/>
          <w:sz w:val="24"/>
          <w:szCs w:val="24"/>
          <w:highlight w:val="white"/>
        </w:rPr>
        <w:t xml:space="preserve"> each year</w:t>
      </w:r>
      <w:r w:rsidR="00FF120F" w:rsidRPr="00566928">
        <w:rPr>
          <w:rFonts w:ascii="Times New Roman" w:eastAsia="Times New Roman" w:hAnsi="Times New Roman" w:cs="Times New Roman"/>
          <w:sz w:val="24"/>
          <w:szCs w:val="24"/>
          <w:highlight w:val="white"/>
        </w:rPr>
        <w:t xml:space="preserve"> and again 8 weeks later.</w:t>
      </w:r>
      <w:r w:rsidR="00F11958" w:rsidRPr="00566928">
        <w:rPr>
          <w:rFonts w:ascii="Times New Roman" w:eastAsia="Times New Roman" w:hAnsi="Times New Roman" w:cs="Times New Roman"/>
          <w:sz w:val="24"/>
          <w:szCs w:val="24"/>
          <w:highlight w:val="white"/>
        </w:rPr>
        <w:t xml:space="preserve"> </w:t>
      </w:r>
      <w:r w:rsidR="004B3E9E" w:rsidRPr="00566928">
        <w:rPr>
          <w:rFonts w:ascii="Times New Roman" w:eastAsia="Times New Roman" w:hAnsi="Times New Roman" w:cs="Times New Roman"/>
          <w:sz w:val="24"/>
          <w:szCs w:val="24"/>
          <w:highlight w:val="white"/>
        </w:rPr>
        <w:t xml:space="preserve">Parameter </w:t>
      </w:r>
      <w:r w:rsidR="004B3E9E" w:rsidRPr="00566928">
        <w:rPr>
          <w:rFonts w:ascii="Times New Roman" w:eastAsia="Times New Roman" w:hAnsi="Times New Roman" w:cs="Times New Roman"/>
          <w:i/>
          <w:sz w:val="24"/>
          <w:szCs w:val="24"/>
        </w:rPr>
        <w:t>f</w:t>
      </w:r>
      <w:r w:rsidR="004B3E9E" w:rsidRPr="00566928">
        <w:rPr>
          <w:rFonts w:ascii="Times New Roman" w:eastAsia="Times New Roman" w:hAnsi="Times New Roman" w:cs="Times New Roman"/>
          <w:i/>
          <w:sz w:val="24"/>
          <w:szCs w:val="24"/>
          <w:vertAlign w:val="subscript"/>
        </w:rPr>
        <w:t>F</w:t>
      </w:r>
      <w:r w:rsidR="004B3E9E" w:rsidRPr="00566928">
        <w:rPr>
          <w:rFonts w:ascii="Times New Roman" w:eastAsia="Times New Roman" w:hAnsi="Times New Roman" w:cs="Times New Roman"/>
          <w:sz w:val="24"/>
          <w:szCs w:val="24"/>
          <w:highlight w:val="white"/>
        </w:rPr>
        <w:t xml:space="preserve"> was estimated using data from residential properties. </w:t>
      </w:r>
      <w:r w:rsidR="00F11958" w:rsidRPr="00566928">
        <w:rPr>
          <w:rFonts w:ascii="Times New Roman" w:eastAsia="Times New Roman" w:hAnsi="Times New Roman" w:cs="Times New Roman"/>
          <w:sz w:val="24"/>
          <w:szCs w:val="24"/>
          <w:highlight w:val="white"/>
        </w:rPr>
        <w:t xml:space="preserve">Lower panel: Number of feeding nymphs per mouse predicted by the model between 2013 and 2019, in the “No intervention” scenario </w:t>
      </w:r>
      <w:r w:rsidR="00F11958" w:rsidRPr="00566928">
        <w:rPr>
          <w:rFonts w:ascii="Times New Roman" w:eastAsia="Times New Roman" w:hAnsi="Times New Roman" w:cs="Times New Roman"/>
          <w:i/>
          <w:sz w:val="24"/>
          <w:szCs w:val="24"/>
          <w:highlight w:val="white"/>
        </w:rPr>
        <w:t>versus</w:t>
      </w:r>
      <w:r w:rsidR="00F11958" w:rsidRPr="00566928">
        <w:rPr>
          <w:rFonts w:ascii="Times New Roman" w:eastAsia="Times New Roman" w:hAnsi="Times New Roman" w:cs="Times New Roman"/>
          <w:sz w:val="24"/>
          <w:szCs w:val="24"/>
          <w:highlight w:val="white"/>
        </w:rPr>
        <w:t xml:space="preserve"> in the scenario with fipronil boxes implemented for 4 consecutive years (2013 to 2016).</w:t>
      </w:r>
    </w:p>
    <w:p w14:paraId="2BA2DE16" w14:textId="790E6602" w:rsidR="003A7A87" w:rsidRPr="00566928" w:rsidRDefault="003A7A87" w:rsidP="00566928">
      <w:pPr>
        <w:spacing w:after="160" w:line="360" w:lineRule="auto"/>
        <w:jc w:val="both"/>
        <w:rPr>
          <w:rFonts w:ascii="Times New Roman" w:eastAsia="Times New Roman" w:hAnsi="Times New Roman" w:cs="Times New Roman"/>
          <w:sz w:val="24"/>
          <w:szCs w:val="24"/>
          <w:highlight w:val="white"/>
        </w:rPr>
      </w:pPr>
    </w:p>
    <w:p w14:paraId="563EF3CB" w14:textId="77777777" w:rsidR="003A7A87" w:rsidRPr="00566928" w:rsidRDefault="005B06F2" w:rsidP="00566928">
      <w:pPr>
        <w:spacing w:after="160" w:line="360" w:lineRule="auto"/>
        <w:jc w:val="both"/>
        <w:rPr>
          <w:rFonts w:ascii="Times New Roman" w:hAnsi="Times New Roman" w:cs="Times New Roman"/>
          <w:sz w:val="24"/>
          <w:szCs w:val="24"/>
        </w:rPr>
      </w:pPr>
      <w:r w:rsidRPr="00566928">
        <w:rPr>
          <w:rFonts w:ascii="Times New Roman" w:hAnsi="Times New Roman" w:cs="Times New Roman"/>
          <w:sz w:val="24"/>
          <w:szCs w:val="24"/>
        </w:rPr>
        <w:br w:type="page"/>
      </w:r>
    </w:p>
    <w:p w14:paraId="556FE10D" w14:textId="24048438" w:rsidR="004B3E9E" w:rsidRPr="00566928" w:rsidRDefault="00431B1C" w:rsidP="00BD61C3">
      <w:pPr>
        <w:spacing w:after="160" w:line="360" w:lineRule="auto"/>
        <w:jc w:val="center"/>
        <w:rPr>
          <w:rFonts w:ascii="Times New Roman" w:eastAsia="Times New Roman" w:hAnsi="Times New Roman" w:cs="Times New Roman"/>
          <w:sz w:val="24"/>
          <w:szCs w:val="24"/>
        </w:rPr>
      </w:pPr>
      <w:r>
        <w:rPr>
          <w:noProof/>
          <w:lang w:val="en-US" w:eastAsia="en-US"/>
        </w:rPr>
        <w:lastRenderedPageBreak/>
        <w:drawing>
          <wp:inline distT="0" distB="0" distL="0" distR="0" wp14:anchorId="5C512FA2" wp14:editId="707F0496">
            <wp:extent cx="5303520" cy="3017520"/>
            <wp:effectExtent l="0" t="0" r="508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3520" cy="3017520"/>
                    </a:xfrm>
                    <a:prstGeom prst="rect">
                      <a:avLst/>
                    </a:prstGeom>
                  </pic:spPr>
                </pic:pic>
              </a:graphicData>
            </a:graphic>
          </wp:inline>
        </w:drawing>
      </w:r>
    </w:p>
    <w:p w14:paraId="4019976C" w14:textId="7EF8C3EB" w:rsidR="004B3E9E"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Figure S</w:t>
      </w:r>
      <w:r w:rsidR="00433579">
        <w:rPr>
          <w:rFonts w:ascii="Times New Roman" w:eastAsia="Times New Roman" w:hAnsi="Times New Roman" w:cs="Times New Roman"/>
          <w:b/>
          <w:i/>
          <w:sz w:val="24"/>
          <w:szCs w:val="24"/>
        </w:rPr>
        <w:t>3</w:t>
      </w:r>
      <w:r w:rsidR="004B3E9E" w:rsidRPr="00566928">
        <w:rPr>
          <w:rFonts w:ascii="Times New Roman" w:eastAsia="Times New Roman" w:hAnsi="Times New Roman" w:cs="Times New Roman"/>
          <w:b/>
          <w:i/>
          <w:sz w:val="24"/>
          <w:szCs w:val="24"/>
        </w:rPr>
        <w:t>.</w:t>
      </w:r>
      <w:r w:rsidR="004B3E9E" w:rsidRPr="00566928">
        <w:rPr>
          <w:rFonts w:ascii="Times New Roman" w:eastAsia="Times New Roman" w:hAnsi="Times New Roman" w:cs="Times New Roman"/>
          <w:sz w:val="24"/>
          <w:szCs w:val="24"/>
        </w:rPr>
        <w:t xml:space="preserve"> 2013, 2014, 20</w:t>
      </w:r>
      <w:r w:rsidR="000F1B3B">
        <w:rPr>
          <w:rFonts w:ascii="Times New Roman" w:eastAsia="Times New Roman" w:hAnsi="Times New Roman" w:cs="Times New Roman"/>
          <w:sz w:val="24"/>
          <w:szCs w:val="24"/>
        </w:rPr>
        <w:t xml:space="preserve">15 and 2016 density of </w:t>
      </w:r>
      <w:r w:rsidR="00431B1C">
        <w:rPr>
          <w:rFonts w:ascii="Times New Roman" w:eastAsia="Times New Roman" w:hAnsi="Times New Roman" w:cs="Times New Roman"/>
          <w:sz w:val="24"/>
          <w:szCs w:val="24"/>
        </w:rPr>
        <w:t xml:space="preserve">questing </w:t>
      </w:r>
      <w:r w:rsidR="000F1B3B">
        <w:rPr>
          <w:rFonts w:ascii="Times New Roman" w:eastAsia="Times New Roman" w:hAnsi="Times New Roman" w:cs="Times New Roman"/>
          <w:sz w:val="24"/>
          <w:szCs w:val="24"/>
        </w:rPr>
        <w:t xml:space="preserve">nymphs </w:t>
      </w:r>
      <w:r w:rsidR="004B3E9E" w:rsidRPr="00566928">
        <w:rPr>
          <w:rFonts w:ascii="Times New Roman" w:eastAsia="Times New Roman" w:hAnsi="Times New Roman" w:cs="Times New Roman"/>
          <w:sz w:val="24"/>
          <w:szCs w:val="24"/>
        </w:rPr>
        <w:t>per 100 m</w:t>
      </w:r>
      <w:r w:rsidR="004B3E9E" w:rsidRPr="00566928">
        <w:rPr>
          <w:rFonts w:ascii="Times New Roman" w:eastAsia="Times New Roman" w:hAnsi="Times New Roman" w:cs="Times New Roman"/>
          <w:sz w:val="24"/>
          <w:szCs w:val="24"/>
          <w:vertAlign w:val="superscript"/>
        </w:rPr>
        <w:t>2</w:t>
      </w:r>
      <w:r w:rsidR="004B3E9E" w:rsidRPr="00566928">
        <w:rPr>
          <w:rFonts w:ascii="Times New Roman" w:eastAsia="Times New Roman" w:hAnsi="Times New Roman" w:cs="Times New Roman"/>
          <w:sz w:val="24"/>
          <w:szCs w:val="24"/>
        </w:rPr>
        <w:t xml:space="preserve"> </w:t>
      </w:r>
      <w:r w:rsidR="000F1B3B">
        <w:rPr>
          <w:rFonts w:ascii="Times New Roman" w:eastAsia="Times New Roman" w:hAnsi="Times New Roman" w:cs="Times New Roman"/>
          <w:sz w:val="24"/>
          <w:szCs w:val="24"/>
        </w:rPr>
        <w:t xml:space="preserve">(DON) </w:t>
      </w:r>
      <w:r w:rsidR="004B3E9E" w:rsidRPr="00566928">
        <w:rPr>
          <w:rFonts w:ascii="Times New Roman" w:eastAsia="Times New Roman" w:hAnsi="Times New Roman" w:cs="Times New Roman"/>
          <w:sz w:val="24"/>
          <w:szCs w:val="24"/>
        </w:rPr>
        <w:t>in the properties t</w:t>
      </w:r>
      <w:r w:rsidR="004B3E9E" w:rsidRPr="00566928">
        <w:rPr>
          <w:rFonts w:ascii="Times New Roman" w:eastAsia="Times New Roman" w:hAnsi="Times New Roman" w:cs="Times New Roman"/>
          <w:sz w:val="24"/>
          <w:szCs w:val="24"/>
          <w:highlight w:val="white"/>
        </w:rPr>
        <w:t>hat were used as experimental reference and received no intervention (dots)</w:t>
      </w:r>
      <w:r w:rsidR="004B3E9E" w:rsidRPr="00566928">
        <w:rPr>
          <w:rFonts w:ascii="Times New Roman" w:eastAsia="Times New Roman" w:hAnsi="Times New Roman" w:cs="Times New Roman"/>
          <w:sz w:val="24"/>
          <w:szCs w:val="24"/>
        </w:rPr>
        <w:t xml:space="preserve"> along with the number of </w:t>
      </w:r>
      <w:r w:rsidR="00431B1C">
        <w:rPr>
          <w:rFonts w:ascii="Times New Roman" w:eastAsia="Times New Roman" w:hAnsi="Times New Roman" w:cs="Times New Roman"/>
          <w:sz w:val="24"/>
          <w:szCs w:val="24"/>
        </w:rPr>
        <w:t xml:space="preserve">feeding </w:t>
      </w:r>
      <w:r w:rsidR="004B3E9E" w:rsidRPr="00566928">
        <w:rPr>
          <w:rFonts w:ascii="Times New Roman" w:eastAsia="Times New Roman" w:hAnsi="Times New Roman" w:cs="Times New Roman"/>
          <w:sz w:val="24"/>
          <w:szCs w:val="24"/>
        </w:rPr>
        <w:t xml:space="preserve">nymphs </w:t>
      </w:r>
      <w:r w:rsidR="00431B1C">
        <w:rPr>
          <w:rFonts w:ascii="Times New Roman" w:eastAsia="Times New Roman" w:hAnsi="Times New Roman" w:cs="Times New Roman"/>
          <w:sz w:val="24"/>
          <w:szCs w:val="24"/>
        </w:rPr>
        <w:t>per mouse</w:t>
      </w:r>
      <w:r w:rsidR="004B3E9E" w:rsidRPr="00566928">
        <w:rPr>
          <w:rFonts w:ascii="Times New Roman" w:eastAsia="Times New Roman" w:hAnsi="Times New Roman" w:cs="Times New Roman"/>
          <w:sz w:val="24"/>
          <w:szCs w:val="24"/>
        </w:rPr>
        <w:t xml:space="preserve"> simulated by the dynamic tick population model for the same years (lines).</w:t>
      </w:r>
    </w:p>
    <w:p w14:paraId="59A4C4F3" w14:textId="18180D4D" w:rsidR="00BC4F85" w:rsidRPr="00566928" w:rsidRDefault="00BD61C3" w:rsidP="00566928">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247B31" w14:textId="2CDC569B" w:rsidR="00BC4F85" w:rsidRPr="00566928" w:rsidRDefault="00BC4F85" w:rsidP="00566928">
      <w:pPr>
        <w:spacing w:after="160" w:line="360" w:lineRule="auto"/>
        <w:jc w:val="both"/>
        <w:rPr>
          <w:rFonts w:ascii="Times New Roman" w:eastAsia="Times New Roman" w:hAnsi="Times New Roman" w:cs="Times New Roman"/>
          <w:sz w:val="24"/>
          <w:szCs w:val="24"/>
        </w:rPr>
      </w:pPr>
      <w:r w:rsidRPr="00566928">
        <w:rPr>
          <w:rFonts w:ascii="Times New Roman" w:hAnsi="Times New Roman" w:cs="Times New Roman"/>
          <w:noProof/>
          <w:sz w:val="24"/>
          <w:szCs w:val="24"/>
          <w:lang w:val="en-US" w:eastAsia="en-US"/>
        </w:rPr>
        <w:lastRenderedPageBreak/>
        <w:drawing>
          <wp:inline distT="0" distB="0" distL="0" distR="0" wp14:anchorId="1BF34CD5" wp14:editId="5FD736A8">
            <wp:extent cx="5748655" cy="8229600"/>
            <wp:effectExtent l="0" t="0" r="444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8655" cy="8229600"/>
                    </a:xfrm>
                    <a:prstGeom prst="rect">
                      <a:avLst/>
                    </a:prstGeom>
                  </pic:spPr>
                </pic:pic>
              </a:graphicData>
            </a:graphic>
          </wp:inline>
        </w:drawing>
      </w:r>
    </w:p>
    <w:p w14:paraId="5E58BC79" w14:textId="266CE680" w:rsidR="00BC4F85"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highlight w:val="white"/>
        </w:rPr>
        <w:lastRenderedPageBreak/>
        <w:t>Figure S</w:t>
      </w:r>
      <w:r w:rsidR="00433579">
        <w:rPr>
          <w:rFonts w:ascii="Times New Roman" w:eastAsia="Times New Roman" w:hAnsi="Times New Roman" w:cs="Times New Roman"/>
          <w:b/>
          <w:i/>
          <w:sz w:val="24"/>
          <w:szCs w:val="24"/>
          <w:highlight w:val="white"/>
        </w:rPr>
        <w:t>4</w:t>
      </w:r>
      <w:r w:rsidR="00BC4F85" w:rsidRPr="00566928">
        <w:rPr>
          <w:rFonts w:ascii="Times New Roman" w:eastAsia="Times New Roman" w:hAnsi="Times New Roman" w:cs="Times New Roman"/>
          <w:b/>
          <w:i/>
          <w:sz w:val="24"/>
          <w:szCs w:val="24"/>
          <w:highlight w:val="white"/>
        </w:rPr>
        <w:t>.</w:t>
      </w:r>
      <w:r w:rsidR="00BC4F85" w:rsidRPr="00566928">
        <w:rPr>
          <w:rFonts w:ascii="Times New Roman" w:eastAsia="Times New Roman" w:hAnsi="Times New Roman" w:cs="Times New Roman"/>
          <w:sz w:val="24"/>
          <w:szCs w:val="24"/>
          <w:highlight w:val="white"/>
        </w:rPr>
        <w:t xml:space="preserve"> Number of feeding larvae, nymphs and adults per </w:t>
      </w:r>
      <w:r w:rsidR="005B2666" w:rsidRPr="00566928">
        <w:rPr>
          <w:rFonts w:ascii="Times New Roman" w:eastAsia="Times New Roman" w:hAnsi="Times New Roman" w:cs="Times New Roman"/>
          <w:sz w:val="24"/>
          <w:szCs w:val="24"/>
          <w:highlight w:val="white"/>
        </w:rPr>
        <w:t xml:space="preserve">host </w:t>
      </w:r>
      <w:r w:rsidR="00BC4F85" w:rsidRPr="00566928">
        <w:rPr>
          <w:rFonts w:ascii="Times New Roman" w:eastAsia="Times New Roman" w:hAnsi="Times New Roman" w:cs="Times New Roman"/>
          <w:sz w:val="24"/>
          <w:szCs w:val="24"/>
          <w:highlight w:val="white"/>
        </w:rPr>
        <w:t xml:space="preserve">predicted by the model between 2013 and 2019, in different </w:t>
      </w:r>
      <w:r w:rsidR="005B2666" w:rsidRPr="00566928">
        <w:rPr>
          <w:rFonts w:ascii="Times New Roman" w:eastAsia="Times New Roman" w:hAnsi="Times New Roman" w:cs="Times New Roman"/>
          <w:sz w:val="24"/>
          <w:szCs w:val="24"/>
          <w:highlight w:val="white"/>
        </w:rPr>
        <w:t xml:space="preserve">examples of </w:t>
      </w:r>
      <w:r w:rsidR="00BC4F85" w:rsidRPr="00566928">
        <w:rPr>
          <w:rFonts w:ascii="Times New Roman" w:eastAsia="Times New Roman" w:hAnsi="Times New Roman" w:cs="Times New Roman"/>
          <w:sz w:val="24"/>
          <w:szCs w:val="24"/>
          <w:highlight w:val="white"/>
        </w:rPr>
        <w:t xml:space="preserve">scenarios: </w:t>
      </w:r>
      <w:r w:rsidR="00BC4F85" w:rsidRPr="00566928">
        <w:rPr>
          <w:rFonts w:ascii="Times New Roman" w:eastAsia="Times New Roman" w:hAnsi="Times New Roman" w:cs="Times New Roman"/>
          <w:sz w:val="24"/>
          <w:szCs w:val="24"/>
        </w:rPr>
        <w:t xml:space="preserve">“1yr_D”, “1yr_M” and “1yr_F” depict the implementation of </w:t>
      </w:r>
      <w:r w:rsidR="005B2666" w:rsidRPr="00566928">
        <w:rPr>
          <w:rFonts w:ascii="Times New Roman" w:eastAsia="Times New Roman" w:hAnsi="Times New Roman" w:cs="Times New Roman"/>
          <w:sz w:val="24"/>
          <w:szCs w:val="24"/>
        </w:rPr>
        <w:t xml:space="preserve">the “Deer Only”, “Met52 Only” and “FipBox </w:t>
      </w:r>
      <w:r w:rsidR="00DA302E" w:rsidRPr="00566928">
        <w:rPr>
          <w:rFonts w:ascii="Times New Roman" w:eastAsia="Times New Roman" w:hAnsi="Times New Roman" w:cs="Times New Roman"/>
          <w:sz w:val="24"/>
          <w:szCs w:val="24"/>
        </w:rPr>
        <w:t>Only</w:t>
      </w:r>
      <w:r w:rsidR="005B2666" w:rsidRPr="00566928">
        <w:rPr>
          <w:rFonts w:ascii="Times New Roman" w:eastAsia="Times New Roman" w:hAnsi="Times New Roman" w:cs="Times New Roman"/>
          <w:sz w:val="24"/>
          <w:szCs w:val="24"/>
        </w:rPr>
        <w:t>” interventions, respectively, for one year in 2013. “3yr_D”, “3yr_M” and “3yr_F” depict their implementation for three years, between 2013 and 2015.</w:t>
      </w:r>
    </w:p>
    <w:p w14:paraId="0E9DCC1D" w14:textId="00566636" w:rsidR="00BD61C3" w:rsidRDefault="00BD61C3" w:rsidP="00566928">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B84F6DE" w14:textId="77777777" w:rsidR="00A35C00" w:rsidRPr="00566928" w:rsidRDefault="00A35C00" w:rsidP="00566928">
      <w:pPr>
        <w:spacing w:after="160" w:line="360" w:lineRule="auto"/>
        <w:jc w:val="both"/>
        <w:rPr>
          <w:rFonts w:ascii="Times New Roman" w:eastAsia="Times New Roman" w:hAnsi="Times New Roman" w:cs="Times New Roman"/>
          <w:sz w:val="24"/>
          <w:szCs w:val="24"/>
        </w:rPr>
      </w:pPr>
    </w:p>
    <w:p w14:paraId="5A629472" w14:textId="7D76172A" w:rsidR="000B3FC4" w:rsidRPr="00566928" w:rsidRDefault="00A90AD0" w:rsidP="00BD61C3">
      <w:pPr>
        <w:spacing w:after="160" w:line="360" w:lineRule="auto"/>
        <w:jc w:val="center"/>
        <w:rPr>
          <w:rFonts w:ascii="Times New Roman" w:eastAsia="Times New Roman" w:hAnsi="Times New Roman" w:cs="Times New Roman"/>
          <w:sz w:val="24"/>
          <w:szCs w:val="24"/>
        </w:rPr>
      </w:pPr>
      <w:r>
        <w:rPr>
          <w:noProof/>
          <w:lang w:val="en-US" w:eastAsia="en-US"/>
        </w:rPr>
        <w:drawing>
          <wp:inline distT="0" distB="0" distL="0" distR="0" wp14:anchorId="366393F4" wp14:editId="2D3198D2">
            <wp:extent cx="4754880" cy="2359152"/>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54880" cy="2359152"/>
                    </a:xfrm>
                    <a:prstGeom prst="rect">
                      <a:avLst/>
                    </a:prstGeom>
                  </pic:spPr>
                </pic:pic>
              </a:graphicData>
            </a:graphic>
          </wp:inline>
        </w:drawing>
      </w:r>
    </w:p>
    <w:p w14:paraId="3E977069" w14:textId="20F938A8" w:rsidR="00A60E3A"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Figure S</w:t>
      </w:r>
      <w:r w:rsidR="00433579">
        <w:rPr>
          <w:rFonts w:ascii="Times New Roman" w:eastAsia="Times New Roman" w:hAnsi="Times New Roman" w:cs="Times New Roman"/>
          <w:b/>
          <w:i/>
          <w:sz w:val="24"/>
          <w:szCs w:val="24"/>
        </w:rPr>
        <w:t>5</w:t>
      </w:r>
      <w:r w:rsidR="00A60E3A" w:rsidRPr="00566928">
        <w:rPr>
          <w:rFonts w:ascii="Times New Roman" w:eastAsia="Times New Roman" w:hAnsi="Times New Roman" w:cs="Times New Roman"/>
          <w:b/>
          <w:i/>
          <w:sz w:val="24"/>
          <w:szCs w:val="24"/>
        </w:rPr>
        <w:t>.</w:t>
      </w:r>
      <w:r w:rsidR="00A60E3A" w:rsidRPr="00566928">
        <w:rPr>
          <w:rFonts w:ascii="Times New Roman" w:eastAsia="Times New Roman" w:hAnsi="Times New Roman" w:cs="Times New Roman"/>
          <w:sz w:val="24"/>
          <w:szCs w:val="24"/>
        </w:rPr>
        <w:t xml:space="preserve"> Percent reduction of the area under the phenology curve (for feeding nymphs) in the last year of intervention, compared to the “no intervention” scenario. For each intervention (single and combined), different alternatives for the number of years of implementation (from one to four years) are presented. D: “Deer </w:t>
      </w:r>
      <w:r w:rsidR="00DA302E" w:rsidRPr="00566928">
        <w:rPr>
          <w:rFonts w:ascii="Times New Roman" w:eastAsia="Times New Roman" w:hAnsi="Times New Roman" w:cs="Times New Roman"/>
          <w:sz w:val="24"/>
          <w:szCs w:val="24"/>
        </w:rPr>
        <w:t>Only</w:t>
      </w:r>
      <w:r w:rsidR="00A60E3A" w:rsidRPr="00566928">
        <w:rPr>
          <w:rFonts w:ascii="Times New Roman" w:eastAsia="Times New Roman" w:hAnsi="Times New Roman" w:cs="Times New Roman"/>
          <w:sz w:val="24"/>
          <w:szCs w:val="24"/>
        </w:rPr>
        <w:t>”; M:</w:t>
      </w:r>
      <w:r w:rsidR="00AC34D6" w:rsidRPr="00566928">
        <w:rPr>
          <w:rFonts w:ascii="Times New Roman" w:eastAsia="Times New Roman" w:hAnsi="Times New Roman" w:cs="Times New Roman"/>
          <w:sz w:val="24"/>
          <w:szCs w:val="24"/>
        </w:rPr>
        <w:t xml:space="preserve"> </w:t>
      </w:r>
      <w:r w:rsidR="000F6BA7">
        <w:rPr>
          <w:rFonts w:ascii="Times New Roman" w:eastAsia="Times New Roman" w:hAnsi="Times New Roman" w:cs="Times New Roman"/>
          <w:sz w:val="24"/>
          <w:szCs w:val="24"/>
        </w:rPr>
        <w:t>“</w:t>
      </w:r>
      <w:r w:rsidR="00A60E3A" w:rsidRPr="00566928">
        <w:rPr>
          <w:rFonts w:ascii="Times New Roman" w:eastAsia="Times New Roman" w:hAnsi="Times New Roman" w:cs="Times New Roman"/>
          <w:sz w:val="24"/>
          <w:szCs w:val="24"/>
        </w:rPr>
        <w:t xml:space="preserve">Met52 </w:t>
      </w:r>
      <w:r w:rsidR="00AC34D6" w:rsidRPr="00566928">
        <w:rPr>
          <w:rFonts w:ascii="Times New Roman" w:eastAsia="Times New Roman" w:hAnsi="Times New Roman" w:cs="Times New Roman"/>
          <w:sz w:val="24"/>
          <w:szCs w:val="24"/>
        </w:rPr>
        <w:t>O</w:t>
      </w:r>
      <w:r w:rsidR="00A60E3A" w:rsidRPr="00566928">
        <w:rPr>
          <w:rFonts w:ascii="Times New Roman" w:eastAsia="Times New Roman" w:hAnsi="Times New Roman" w:cs="Times New Roman"/>
          <w:sz w:val="24"/>
          <w:szCs w:val="24"/>
        </w:rPr>
        <w:t>nly”; F:</w:t>
      </w:r>
      <w:r w:rsidR="00EC6C90" w:rsidRPr="00566928">
        <w:rPr>
          <w:rFonts w:ascii="Times New Roman" w:eastAsia="Times New Roman" w:hAnsi="Times New Roman" w:cs="Times New Roman"/>
          <w:sz w:val="24"/>
          <w:szCs w:val="24"/>
        </w:rPr>
        <w:t xml:space="preserve"> “</w:t>
      </w:r>
      <w:r w:rsidR="00A60E3A" w:rsidRPr="00566928">
        <w:rPr>
          <w:rFonts w:ascii="Times New Roman" w:eastAsia="Times New Roman" w:hAnsi="Times New Roman" w:cs="Times New Roman"/>
          <w:sz w:val="24"/>
          <w:szCs w:val="24"/>
        </w:rPr>
        <w:t>FipBox</w:t>
      </w:r>
      <w:r w:rsidR="00AC34D6" w:rsidRPr="00566928">
        <w:rPr>
          <w:rFonts w:ascii="Times New Roman" w:eastAsia="Times New Roman" w:hAnsi="Times New Roman" w:cs="Times New Roman"/>
          <w:sz w:val="24"/>
          <w:szCs w:val="24"/>
        </w:rPr>
        <w:t xml:space="preserve"> Only</w:t>
      </w:r>
      <w:r w:rsidR="00A60E3A" w:rsidRPr="00566928">
        <w:rPr>
          <w:rFonts w:ascii="Times New Roman" w:eastAsia="Times New Roman" w:hAnsi="Times New Roman" w:cs="Times New Roman"/>
          <w:sz w:val="24"/>
          <w:szCs w:val="24"/>
        </w:rPr>
        <w:t>”; D+M: “Deer+Met52; D+F: “Deer+FipBox”; M+F: “Met52+FipBox”; D+M+F: “Deer+Met52+FipBox”.</w:t>
      </w:r>
    </w:p>
    <w:p w14:paraId="12E5CBAF" w14:textId="77777777" w:rsidR="000B3FC4" w:rsidRPr="00566928" w:rsidRDefault="000B3FC4" w:rsidP="00566928">
      <w:pPr>
        <w:spacing w:after="160" w:line="360" w:lineRule="auto"/>
        <w:jc w:val="both"/>
        <w:rPr>
          <w:rFonts w:ascii="Times New Roman" w:eastAsia="Times New Roman" w:hAnsi="Times New Roman" w:cs="Times New Roman"/>
          <w:sz w:val="24"/>
          <w:szCs w:val="24"/>
        </w:rPr>
      </w:pPr>
    </w:p>
    <w:p w14:paraId="68C41F5D" w14:textId="41F67427" w:rsidR="00A60E3A" w:rsidRPr="00566928" w:rsidRDefault="00A90AD0" w:rsidP="00BD61C3">
      <w:pPr>
        <w:spacing w:after="160" w:line="360" w:lineRule="auto"/>
        <w:jc w:val="center"/>
        <w:rPr>
          <w:rFonts w:ascii="Times New Roman" w:eastAsia="Times New Roman" w:hAnsi="Times New Roman" w:cs="Times New Roman"/>
          <w:sz w:val="24"/>
          <w:szCs w:val="24"/>
        </w:rPr>
      </w:pPr>
      <w:r>
        <w:rPr>
          <w:noProof/>
          <w:lang w:val="en-US" w:eastAsia="en-US"/>
        </w:rPr>
        <w:lastRenderedPageBreak/>
        <w:drawing>
          <wp:inline distT="0" distB="0" distL="0" distR="0" wp14:anchorId="26D2CAFF" wp14:editId="3B36DE7C">
            <wp:extent cx="4480560" cy="4471416"/>
            <wp:effectExtent l="0" t="0" r="25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80560" cy="4471416"/>
                    </a:xfrm>
                    <a:prstGeom prst="rect">
                      <a:avLst/>
                    </a:prstGeom>
                  </pic:spPr>
                </pic:pic>
              </a:graphicData>
            </a:graphic>
          </wp:inline>
        </w:drawing>
      </w:r>
    </w:p>
    <w:p w14:paraId="5E7824F8" w14:textId="3F146067" w:rsidR="00A60E3A"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Figure S</w:t>
      </w:r>
      <w:r w:rsidR="00433579">
        <w:rPr>
          <w:rFonts w:ascii="Times New Roman" w:eastAsia="Times New Roman" w:hAnsi="Times New Roman" w:cs="Times New Roman"/>
          <w:b/>
          <w:i/>
          <w:sz w:val="24"/>
          <w:szCs w:val="24"/>
        </w:rPr>
        <w:t>6</w:t>
      </w:r>
      <w:r w:rsidR="00A60E3A" w:rsidRPr="00566928">
        <w:rPr>
          <w:rFonts w:ascii="Times New Roman" w:eastAsia="Times New Roman" w:hAnsi="Times New Roman" w:cs="Times New Roman"/>
          <w:b/>
          <w:i/>
          <w:sz w:val="24"/>
          <w:szCs w:val="24"/>
        </w:rPr>
        <w:t>.</w:t>
      </w:r>
      <w:r w:rsidR="00A60E3A" w:rsidRPr="00566928">
        <w:rPr>
          <w:rFonts w:ascii="Times New Roman" w:eastAsia="Times New Roman" w:hAnsi="Times New Roman" w:cs="Times New Roman"/>
          <w:sz w:val="24"/>
          <w:szCs w:val="24"/>
        </w:rPr>
        <w:t xml:space="preserve"> Evolution of the percent reduction of the area under the phenology curve (for feeding nymphs) for each intervention, compared to the “no intervention” scenario. In our model simulations, interventions are all implemented in 2013, for one to four years. For each intervention and number of years, the dot represents the last year of intervention. </w:t>
      </w:r>
      <w:r w:rsidR="00AC34D6" w:rsidRPr="00566928">
        <w:rPr>
          <w:rFonts w:ascii="Times New Roman" w:eastAsia="Times New Roman" w:hAnsi="Times New Roman" w:cs="Times New Roman"/>
          <w:sz w:val="24"/>
          <w:szCs w:val="24"/>
        </w:rPr>
        <w:t xml:space="preserve">D: “Deer Only”; M: </w:t>
      </w:r>
      <w:r w:rsidR="00B71FF6">
        <w:rPr>
          <w:rFonts w:ascii="Times New Roman" w:eastAsia="Times New Roman" w:hAnsi="Times New Roman" w:cs="Times New Roman"/>
          <w:sz w:val="24"/>
          <w:szCs w:val="24"/>
        </w:rPr>
        <w:t>“</w:t>
      </w:r>
      <w:r w:rsidR="00AC34D6" w:rsidRPr="00566928">
        <w:rPr>
          <w:rFonts w:ascii="Times New Roman" w:eastAsia="Times New Roman" w:hAnsi="Times New Roman" w:cs="Times New Roman"/>
          <w:sz w:val="24"/>
          <w:szCs w:val="24"/>
        </w:rPr>
        <w:t xml:space="preserve">Met52 Only”; F: “FipBox Only”; </w:t>
      </w:r>
      <w:r w:rsidR="00A60E3A" w:rsidRPr="00566928">
        <w:rPr>
          <w:rFonts w:ascii="Times New Roman" w:eastAsia="Times New Roman" w:hAnsi="Times New Roman" w:cs="Times New Roman"/>
          <w:sz w:val="24"/>
          <w:szCs w:val="24"/>
        </w:rPr>
        <w:t>D+M: “Deer+Met52; D+F: “Deer+FipBox”; M+F: “Met52+FipBox”; D+M+F: “Deer+Met52+FipBox”.</w:t>
      </w:r>
    </w:p>
    <w:p w14:paraId="46F41338" w14:textId="6C47D4D0" w:rsidR="00BD61C3" w:rsidRDefault="00BD61C3" w:rsidP="00566928">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E997243" w14:textId="77777777" w:rsidR="000D35F5" w:rsidRPr="00566928" w:rsidRDefault="000D35F5" w:rsidP="00566928">
      <w:pPr>
        <w:spacing w:after="160" w:line="360" w:lineRule="auto"/>
        <w:jc w:val="both"/>
        <w:rPr>
          <w:rFonts w:ascii="Times New Roman" w:eastAsia="Times New Roman" w:hAnsi="Times New Roman" w:cs="Times New Roman"/>
          <w:sz w:val="24"/>
          <w:szCs w:val="24"/>
        </w:rPr>
      </w:pPr>
    </w:p>
    <w:p w14:paraId="2FC132E8" w14:textId="1114F896" w:rsidR="000D35F5" w:rsidRPr="00566928" w:rsidRDefault="000D35F5" w:rsidP="00BD61C3">
      <w:pPr>
        <w:spacing w:after="160" w:line="360" w:lineRule="auto"/>
        <w:jc w:val="center"/>
        <w:rPr>
          <w:rFonts w:ascii="Times New Roman" w:eastAsia="Times New Roman" w:hAnsi="Times New Roman" w:cs="Times New Roman"/>
          <w:sz w:val="24"/>
          <w:szCs w:val="24"/>
        </w:rPr>
      </w:pPr>
      <w:r w:rsidRPr="00566928">
        <w:rPr>
          <w:rFonts w:ascii="Times New Roman" w:hAnsi="Times New Roman" w:cs="Times New Roman"/>
          <w:noProof/>
          <w:sz w:val="24"/>
          <w:szCs w:val="24"/>
          <w:lang w:val="en-US" w:eastAsia="en-US"/>
        </w:rPr>
        <w:drawing>
          <wp:inline distT="0" distB="0" distL="0" distR="0" wp14:anchorId="6C914E95" wp14:editId="263FCD08">
            <wp:extent cx="5358384" cy="3355848"/>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58384" cy="3355848"/>
                    </a:xfrm>
                    <a:prstGeom prst="rect">
                      <a:avLst/>
                    </a:prstGeom>
                  </pic:spPr>
                </pic:pic>
              </a:graphicData>
            </a:graphic>
          </wp:inline>
        </w:drawing>
      </w:r>
    </w:p>
    <w:p w14:paraId="798654C9" w14:textId="4492FFC5" w:rsidR="000D35F5" w:rsidRPr="00566928" w:rsidRDefault="00800F0F" w:rsidP="00566928">
      <w:pPr>
        <w:spacing w:after="160" w:line="360" w:lineRule="auto"/>
        <w:jc w:val="both"/>
        <w:rPr>
          <w:rFonts w:ascii="Times New Roman" w:eastAsia="Times New Roman" w:hAnsi="Times New Roman" w:cs="Times New Roman"/>
          <w:sz w:val="24"/>
          <w:szCs w:val="24"/>
        </w:rPr>
      </w:pPr>
      <w:r w:rsidRPr="00566928">
        <w:rPr>
          <w:rFonts w:ascii="Times New Roman" w:eastAsia="Times New Roman" w:hAnsi="Times New Roman" w:cs="Times New Roman"/>
          <w:b/>
          <w:i/>
          <w:sz w:val="24"/>
          <w:szCs w:val="24"/>
        </w:rPr>
        <w:t>Figure S</w:t>
      </w:r>
      <w:r w:rsidR="00433579">
        <w:rPr>
          <w:rFonts w:ascii="Times New Roman" w:eastAsia="Times New Roman" w:hAnsi="Times New Roman" w:cs="Times New Roman"/>
          <w:b/>
          <w:i/>
          <w:sz w:val="24"/>
          <w:szCs w:val="24"/>
        </w:rPr>
        <w:t>7</w:t>
      </w:r>
      <w:r w:rsidR="000D35F5" w:rsidRPr="00566928">
        <w:rPr>
          <w:rFonts w:ascii="Times New Roman" w:eastAsia="Times New Roman" w:hAnsi="Times New Roman" w:cs="Times New Roman"/>
          <w:b/>
          <w:i/>
          <w:sz w:val="24"/>
          <w:szCs w:val="24"/>
        </w:rPr>
        <w:t>.</w:t>
      </w:r>
      <w:r w:rsidR="000D35F5" w:rsidRPr="00566928">
        <w:rPr>
          <w:rFonts w:ascii="Times New Roman" w:eastAsia="Times New Roman" w:hAnsi="Times New Roman" w:cs="Times New Roman"/>
          <w:sz w:val="24"/>
          <w:szCs w:val="24"/>
        </w:rPr>
        <w:t xml:space="preserve"> Percent reduction of the area under the phenology curve (for feeding nymphs) in the only year of intervention, compared to the “no intervention” scenario, for different variations of the “Met52</w:t>
      </w:r>
      <w:r w:rsidR="00AC34D6" w:rsidRPr="00566928">
        <w:rPr>
          <w:rFonts w:ascii="Times New Roman" w:eastAsia="Times New Roman" w:hAnsi="Times New Roman" w:cs="Times New Roman"/>
          <w:sz w:val="24"/>
          <w:szCs w:val="24"/>
        </w:rPr>
        <w:t xml:space="preserve"> </w:t>
      </w:r>
      <w:r w:rsidR="00DA302E" w:rsidRPr="00566928">
        <w:rPr>
          <w:rFonts w:ascii="Times New Roman" w:eastAsia="Times New Roman" w:hAnsi="Times New Roman" w:cs="Times New Roman"/>
          <w:sz w:val="24"/>
          <w:szCs w:val="24"/>
        </w:rPr>
        <w:t>Only</w:t>
      </w:r>
      <w:r w:rsidR="000D35F5" w:rsidRPr="00566928">
        <w:rPr>
          <w:rFonts w:ascii="Times New Roman" w:eastAsia="Times New Roman" w:hAnsi="Times New Roman" w:cs="Times New Roman"/>
          <w:sz w:val="24"/>
          <w:szCs w:val="24"/>
        </w:rPr>
        <w:t>” treatment. One or two Met52 applications are simulated, starting at different dates between April 21</w:t>
      </w:r>
      <w:r w:rsidR="000D35F5" w:rsidRPr="00566928">
        <w:rPr>
          <w:rFonts w:ascii="Times New Roman" w:eastAsia="Times New Roman" w:hAnsi="Times New Roman" w:cs="Times New Roman"/>
          <w:sz w:val="24"/>
          <w:szCs w:val="24"/>
          <w:vertAlign w:val="superscript"/>
        </w:rPr>
        <w:t>st</w:t>
      </w:r>
      <w:r w:rsidR="000D35F5" w:rsidRPr="00566928">
        <w:rPr>
          <w:rFonts w:ascii="Times New Roman" w:eastAsia="Times New Roman" w:hAnsi="Times New Roman" w:cs="Times New Roman"/>
          <w:sz w:val="24"/>
          <w:szCs w:val="24"/>
        </w:rPr>
        <w:t xml:space="preserve"> and July 14</w:t>
      </w:r>
      <w:r w:rsidR="000D35F5" w:rsidRPr="00566928">
        <w:rPr>
          <w:rFonts w:ascii="Times New Roman" w:eastAsia="Times New Roman" w:hAnsi="Times New Roman" w:cs="Times New Roman"/>
          <w:sz w:val="24"/>
          <w:szCs w:val="24"/>
          <w:vertAlign w:val="superscript"/>
        </w:rPr>
        <w:t>th</w:t>
      </w:r>
      <w:r w:rsidR="000D35F5" w:rsidRPr="00566928">
        <w:rPr>
          <w:rFonts w:ascii="Times New Roman" w:eastAsia="Times New Roman" w:hAnsi="Times New Roman" w:cs="Times New Roman"/>
          <w:sz w:val="24"/>
          <w:szCs w:val="24"/>
        </w:rPr>
        <w:t>. If done, the second Met52 application always takes place 29 days after the first one.</w:t>
      </w:r>
    </w:p>
    <w:bookmarkEnd w:id="0"/>
    <w:p w14:paraId="378D8011" w14:textId="77777777" w:rsidR="002017CA" w:rsidRPr="00566928" w:rsidRDefault="002017CA" w:rsidP="00566928">
      <w:pPr>
        <w:spacing w:after="160" w:line="360" w:lineRule="auto"/>
        <w:jc w:val="both"/>
        <w:rPr>
          <w:rFonts w:ascii="Times New Roman" w:eastAsia="Times New Roman" w:hAnsi="Times New Roman" w:cs="Times New Roman"/>
          <w:sz w:val="24"/>
          <w:szCs w:val="24"/>
        </w:rPr>
      </w:pPr>
    </w:p>
    <w:sectPr w:rsidR="002017CA" w:rsidRPr="00566928" w:rsidSect="00567AE6">
      <w:footerReference w:type="default" r:id="rId1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CA08F" w14:textId="77777777" w:rsidR="003646F8" w:rsidRDefault="003646F8">
      <w:pPr>
        <w:spacing w:line="240" w:lineRule="auto"/>
      </w:pPr>
      <w:r>
        <w:separator/>
      </w:r>
    </w:p>
  </w:endnote>
  <w:endnote w:type="continuationSeparator" w:id="0">
    <w:p w14:paraId="3CA1E051" w14:textId="77777777" w:rsidR="003646F8" w:rsidRDefault="003646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914074"/>
      <w:docPartObj>
        <w:docPartGallery w:val="Page Numbers (Bottom of Page)"/>
        <w:docPartUnique/>
      </w:docPartObj>
    </w:sdtPr>
    <w:sdtEndPr/>
    <w:sdtContent>
      <w:p w14:paraId="55C8E738" w14:textId="22DF985D" w:rsidR="002E1E91" w:rsidRDefault="002E1E91">
        <w:pPr>
          <w:pStyle w:val="Footer"/>
          <w:jc w:val="center"/>
        </w:pPr>
        <w:r>
          <w:fldChar w:fldCharType="begin"/>
        </w:r>
        <w:r>
          <w:instrText>PAGE   \* MERGEFORMAT</w:instrText>
        </w:r>
        <w:r>
          <w:fldChar w:fldCharType="separate"/>
        </w:r>
        <w:r w:rsidR="00567AE6" w:rsidRPr="00567AE6">
          <w:rPr>
            <w:noProof/>
            <w:lang w:val="fr-FR"/>
          </w:rPr>
          <w:t>1</w:t>
        </w:r>
        <w:r>
          <w:fldChar w:fldCharType="end"/>
        </w:r>
      </w:p>
    </w:sdtContent>
  </w:sdt>
  <w:p w14:paraId="5E95781C" w14:textId="77777777" w:rsidR="002E1E91" w:rsidRDefault="002E1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975D6" w14:textId="77777777" w:rsidR="003646F8" w:rsidRDefault="003646F8">
      <w:pPr>
        <w:spacing w:line="240" w:lineRule="auto"/>
      </w:pPr>
      <w:r>
        <w:separator/>
      </w:r>
    </w:p>
  </w:footnote>
  <w:footnote w:type="continuationSeparator" w:id="0">
    <w:p w14:paraId="51C3FA3A" w14:textId="77777777" w:rsidR="003646F8" w:rsidRDefault="003646F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234EC"/>
    <w:multiLevelType w:val="hybridMultilevel"/>
    <w:tmpl w:val="17BCEC4E"/>
    <w:lvl w:ilvl="0" w:tplc="AF1EAB8E">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32E4560"/>
    <w:multiLevelType w:val="hybridMultilevel"/>
    <w:tmpl w:val="342E10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87"/>
    <w:rsid w:val="000168C7"/>
    <w:rsid w:val="00024815"/>
    <w:rsid w:val="0002768C"/>
    <w:rsid w:val="00033B0B"/>
    <w:rsid w:val="00033BB7"/>
    <w:rsid w:val="00034164"/>
    <w:rsid w:val="00062772"/>
    <w:rsid w:val="000731B1"/>
    <w:rsid w:val="0007503E"/>
    <w:rsid w:val="0007723C"/>
    <w:rsid w:val="00077811"/>
    <w:rsid w:val="00080678"/>
    <w:rsid w:val="00094201"/>
    <w:rsid w:val="00096E93"/>
    <w:rsid w:val="000A0095"/>
    <w:rsid w:val="000B3FC4"/>
    <w:rsid w:val="000B406C"/>
    <w:rsid w:val="000B6434"/>
    <w:rsid w:val="000B6997"/>
    <w:rsid w:val="000C2544"/>
    <w:rsid w:val="000C506E"/>
    <w:rsid w:val="000D26CD"/>
    <w:rsid w:val="000D35F5"/>
    <w:rsid w:val="000F1B3B"/>
    <w:rsid w:val="000F2854"/>
    <w:rsid w:val="000F6BA7"/>
    <w:rsid w:val="00102095"/>
    <w:rsid w:val="00114A9A"/>
    <w:rsid w:val="00121CA3"/>
    <w:rsid w:val="001355C3"/>
    <w:rsid w:val="00137982"/>
    <w:rsid w:val="00141B0D"/>
    <w:rsid w:val="00175AD7"/>
    <w:rsid w:val="001836DC"/>
    <w:rsid w:val="001A76D7"/>
    <w:rsid w:val="001B0651"/>
    <w:rsid w:val="001B0D9A"/>
    <w:rsid w:val="001B463D"/>
    <w:rsid w:val="001C2E09"/>
    <w:rsid w:val="001C3C46"/>
    <w:rsid w:val="001C42CA"/>
    <w:rsid w:val="001C65E6"/>
    <w:rsid w:val="001F1DF4"/>
    <w:rsid w:val="001F2A43"/>
    <w:rsid w:val="001F451C"/>
    <w:rsid w:val="00201539"/>
    <w:rsid w:val="002017CA"/>
    <w:rsid w:val="0021498D"/>
    <w:rsid w:val="002149D2"/>
    <w:rsid w:val="0025375B"/>
    <w:rsid w:val="00274A59"/>
    <w:rsid w:val="00274B5B"/>
    <w:rsid w:val="00290A3E"/>
    <w:rsid w:val="002A7B98"/>
    <w:rsid w:val="002A7E8D"/>
    <w:rsid w:val="002B1D03"/>
    <w:rsid w:val="002B5C45"/>
    <w:rsid w:val="002D67BB"/>
    <w:rsid w:val="002E1E76"/>
    <w:rsid w:val="002E1E91"/>
    <w:rsid w:val="002E5847"/>
    <w:rsid w:val="002F250A"/>
    <w:rsid w:val="002F486B"/>
    <w:rsid w:val="002F6DC1"/>
    <w:rsid w:val="00302493"/>
    <w:rsid w:val="003035D3"/>
    <w:rsid w:val="00320447"/>
    <w:rsid w:val="00321D35"/>
    <w:rsid w:val="0032336A"/>
    <w:rsid w:val="00350A23"/>
    <w:rsid w:val="0035548A"/>
    <w:rsid w:val="00355FE5"/>
    <w:rsid w:val="00362A52"/>
    <w:rsid w:val="00362E47"/>
    <w:rsid w:val="003646F8"/>
    <w:rsid w:val="00380D1E"/>
    <w:rsid w:val="003835BE"/>
    <w:rsid w:val="00387B9E"/>
    <w:rsid w:val="00387C1B"/>
    <w:rsid w:val="00391F46"/>
    <w:rsid w:val="00392EDB"/>
    <w:rsid w:val="003A7A87"/>
    <w:rsid w:val="003A7E21"/>
    <w:rsid w:val="003B5E7E"/>
    <w:rsid w:val="003C05A6"/>
    <w:rsid w:val="003D68C7"/>
    <w:rsid w:val="003F5D0B"/>
    <w:rsid w:val="0041706C"/>
    <w:rsid w:val="00426FEF"/>
    <w:rsid w:val="00427BA3"/>
    <w:rsid w:val="00431B1C"/>
    <w:rsid w:val="004324EA"/>
    <w:rsid w:val="00433579"/>
    <w:rsid w:val="00434D50"/>
    <w:rsid w:val="00447CC0"/>
    <w:rsid w:val="00473231"/>
    <w:rsid w:val="004773D7"/>
    <w:rsid w:val="00480BA6"/>
    <w:rsid w:val="004822F7"/>
    <w:rsid w:val="00482798"/>
    <w:rsid w:val="00483E97"/>
    <w:rsid w:val="00483F0F"/>
    <w:rsid w:val="004B1C85"/>
    <w:rsid w:val="004B3E9E"/>
    <w:rsid w:val="004C028D"/>
    <w:rsid w:val="004C4529"/>
    <w:rsid w:val="004C5F96"/>
    <w:rsid w:val="004E0D9C"/>
    <w:rsid w:val="004E2475"/>
    <w:rsid w:val="004E6585"/>
    <w:rsid w:val="004F48F1"/>
    <w:rsid w:val="004F5229"/>
    <w:rsid w:val="00503E71"/>
    <w:rsid w:val="00506006"/>
    <w:rsid w:val="00522709"/>
    <w:rsid w:val="005273E0"/>
    <w:rsid w:val="00533105"/>
    <w:rsid w:val="00554647"/>
    <w:rsid w:val="00566928"/>
    <w:rsid w:val="00567AE6"/>
    <w:rsid w:val="00574D99"/>
    <w:rsid w:val="00575CEF"/>
    <w:rsid w:val="00592139"/>
    <w:rsid w:val="005A2D7E"/>
    <w:rsid w:val="005B06F2"/>
    <w:rsid w:val="005B2666"/>
    <w:rsid w:val="005B5B6C"/>
    <w:rsid w:val="005B6DFF"/>
    <w:rsid w:val="005C15F0"/>
    <w:rsid w:val="005D4C16"/>
    <w:rsid w:val="006230C3"/>
    <w:rsid w:val="00635F2C"/>
    <w:rsid w:val="00647584"/>
    <w:rsid w:val="006601A4"/>
    <w:rsid w:val="006664D8"/>
    <w:rsid w:val="00676548"/>
    <w:rsid w:val="0068164A"/>
    <w:rsid w:val="006834ED"/>
    <w:rsid w:val="00684F56"/>
    <w:rsid w:val="0069105C"/>
    <w:rsid w:val="0069628E"/>
    <w:rsid w:val="006B207B"/>
    <w:rsid w:val="006B3864"/>
    <w:rsid w:val="006D61AF"/>
    <w:rsid w:val="006E1897"/>
    <w:rsid w:val="007053D4"/>
    <w:rsid w:val="00711F84"/>
    <w:rsid w:val="00715604"/>
    <w:rsid w:val="00722E25"/>
    <w:rsid w:val="00724768"/>
    <w:rsid w:val="00726D45"/>
    <w:rsid w:val="00727581"/>
    <w:rsid w:val="00730DC7"/>
    <w:rsid w:val="00741F06"/>
    <w:rsid w:val="00751247"/>
    <w:rsid w:val="007645D9"/>
    <w:rsid w:val="00764764"/>
    <w:rsid w:val="00766786"/>
    <w:rsid w:val="00787E85"/>
    <w:rsid w:val="00796270"/>
    <w:rsid w:val="007A56BE"/>
    <w:rsid w:val="007A6E1E"/>
    <w:rsid w:val="007B34B8"/>
    <w:rsid w:val="007D0F87"/>
    <w:rsid w:val="007D589F"/>
    <w:rsid w:val="007D7BB7"/>
    <w:rsid w:val="007E3BF6"/>
    <w:rsid w:val="007E630E"/>
    <w:rsid w:val="007F0891"/>
    <w:rsid w:val="00800F0F"/>
    <w:rsid w:val="0080790C"/>
    <w:rsid w:val="008154F8"/>
    <w:rsid w:val="00817A80"/>
    <w:rsid w:val="00826E42"/>
    <w:rsid w:val="008337D1"/>
    <w:rsid w:val="00835D71"/>
    <w:rsid w:val="008360EB"/>
    <w:rsid w:val="008377A3"/>
    <w:rsid w:val="008522F6"/>
    <w:rsid w:val="008563EF"/>
    <w:rsid w:val="0086758A"/>
    <w:rsid w:val="0087602F"/>
    <w:rsid w:val="0087756F"/>
    <w:rsid w:val="00890345"/>
    <w:rsid w:val="00892EB1"/>
    <w:rsid w:val="00895F2C"/>
    <w:rsid w:val="008B7682"/>
    <w:rsid w:val="008B7C62"/>
    <w:rsid w:val="008D7949"/>
    <w:rsid w:val="008E2D9A"/>
    <w:rsid w:val="00906CC6"/>
    <w:rsid w:val="009207A7"/>
    <w:rsid w:val="0092601D"/>
    <w:rsid w:val="00936C91"/>
    <w:rsid w:val="00956AE3"/>
    <w:rsid w:val="00966009"/>
    <w:rsid w:val="009677EE"/>
    <w:rsid w:val="0097178D"/>
    <w:rsid w:val="00985AFC"/>
    <w:rsid w:val="00993AF6"/>
    <w:rsid w:val="00994CAA"/>
    <w:rsid w:val="009A0C54"/>
    <w:rsid w:val="009A16FD"/>
    <w:rsid w:val="009A2C32"/>
    <w:rsid w:val="009B06BC"/>
    <w:rsid w:val="009B481C"/>
    <w:rsid w:val="009B4EA4"/>
    <w:rsid w:val="009C2900"/>
    <w:rsid w:val="009F4641"/>
    <w:rsid w:val="009F645D"/>
    <w:rsid w:val="00A2042E"/>
    <w:rsid w:val="00A31FAB"/>
    <w:rsid w:val="00A35C00"/>
    <w:rsid w:val="00A60E3A"/>
    <w:rsid w:val="00A62D12"/>
    <w:rsid w:val="00A63616"/>
    <w:rsid w:val="00A83024"/>
    <w:rsid w:val="00A8693F"/>
    <w:rsid w:val="00A90AD0"/>
    <w:rsid w:val="00AA2F29"/>
    <w:rsid w:val="00AA7E2E"/>
    <w:rsid w:val="00AB356D"/>
    <w:rsid w:val="00AB4783"/>
    <w:rsid w:val="00AB602F"/>
    <w:rsid w:val="00AB7052"/>
    <w:rsid w:val="00AC2B18"/>
    <w:rsid w:val="00AC3221"/>
    <w:rsid w:val="00AC34D6"/>
    <w:rsid w:val="00AC3BE9"/>
    <w:rsid w:val="00AD116D"/>
    <w:rsid w:val="00AD4B5E"/>
    <w:rsid w:val="00B0141B"/>
    <w:rsid w:val="00B259BB"/>
    <w:rsid w:val="00B52043"/>
    <w:rsid w:val="00B71FF6"/>
    <w:rsid w:val="00B8792B"/>
    <w:rsid w:val="00B905DC"/>
    <w:rsid w:val="00B96BBC"/>
    <w:rsid w:val="00BA682E"/>
    <w:rsid w:val="00BC4F85"/>
    <w:rsid w:val="00BD61C3"/>
    <w:rsid w:val="00BE5D09"/>
    <w:rsid w:val="00BE73D1"/>
    <w:rsid w:val="00BF5588"/>
    <w:rsid w:val="00C064B9"/>
    <w:rsid w:val="00C12CDD"/>
    <w:rsid w:val="00C20082"/>
    <w:rsid w:val="00C2634E"/>
    <w:rsid w:val="00C34132"/>
    <w:rsid w:val="00C36F6C"/>
    <w:rsid w:val="00C3732B"/>
    <w:rsid w:val="00C41B41"/>
    <w:rsid w:val="00C51386"/>
    <w:rsid w:val="00C52A95"/>
    <w:rsid w:val="00C54168"/>
    <w:rsid w:val="00C62D0C"/>
    <w:rsid w:val="00C63EA4"/>
    <w:rsid w:val="00C71BA3"/>
    <w:rsid w:val="00C801A7"/>
    <w:rsid w:val="00C84365"/>
    <w:rsid w:val="00CA3B2B"/>
    <w:rsid w:val="00CB2F2A"/>
    <w:rsid w:val="00CB3580"/>
    <w:rsid w:val="00CC1BF1"/>
    <w:rsid w:val="00CD5465"/>
    <w:rsid w:val="00CE45E5"/>
    <w:rsid w:val="00CE6583"/>
    <w:rsid w:val="00D01CA9"/>
    <w:rsid w:val="00D022AD"/>
    <w:rsid w:val="00D02D50"/>
    <w:rsid w:val="00D10BAE"/>
    <w:rsid w:val="00D21AC6"/>
    <w:rsid w:val="00D24214"/>
    <w:rsid w:val="00D37C4A"/>
    <w:rsid w:val="00D448C7"/>
    <w:rsid w:val="00D4645C"/>
    <w:rsid w:val="00D67468"/>
    <w:rsid w:val="00D8178F"/>
    <w:rsid w:val="00D848EE"/>
    <w:rsid w:val="00D8708A"/>
    <w:rsid w:val="00DA302E"/>
    <w:rsid w:val="00DB6356"/>
    <w:rsid w:val="00DE5640"/>
    <w:rsid w:val="00E00814"/>
    <w:rsid w:val="00E03E63"/>
    <w:rsid w:val="00E04AF1"/>
    <w:rsid w:val="00E32610"/>
    <w:rsid w:val="00E33574"/>
    <w:rsid w:val="00E3373B"/>
    <w:rsid w:val="00E55411"/>
    <w:rsid w:val="00E603E3"/>
    <w:rsid w:val="00E7102F"/>
    <w:rsid w:val="00E732A3"/>
    <w:rsid w:val="00E90806"/>
    <w:rsid w:val="00E91E9B"/>
    <w:rsid w:val="00E948F2"/>
    <w:rsid w:val="00EB473B"/>
    <w:rsid w:val="00EC1823"/>
    <w:rsid w:val="00EC3991"/>
    <w:rsid w:val="00EC6C90"/>
    <w:rsid w:val="00ED2E26"/>
    <w:rsid w:val="00EE148E"/>
    <w:rsid w:val="00EE2632"/>
    <w:rsid w:val="00EE2967"/>
    <w:rsid w:val="00EE2D4A"/>
    <w:rsid w:val="00EE37DA"/>
    <w:rsid w:val="00EF44E4"/>
    <w:rsid w:val="00F04AE5"/>
    <w:rsid w:val="00F11958"/>
    <w:rsid w:val="00F21D02"/>
    <w:rsid w:val="00F2218A"/>
    <w:rsid w:val="00F24504"/>
    <w:rsid w:val="00F253FF"/>
    <w:rsid w:val="00F25BB6"/>
    <w:rsid w:val="00F25CE1"/>
    <w:rsid w:val="00F27E64"/>
    <w:rsid w:val="00F35AC7"/>
    <w:rsid w:val="00F3720D"/>
    <w:rsid w:val="00F43984"/>
    <w:rsid w:val="00F605D5"/>
    <w:rsid w:val="00F6383A"/>
    <w:rsid w:val="00F966F0"/>
    <w:rsid w:val="00F97814"/>
    <w:rsid w:val="00FD4BCA"/>
    <w:rsid w:val="00FE4FF0"/>
    <w:rsid w:val="00FE6F49"/>
    <w:rsid w:val="00FF120F"/>
    <w:rsid w:val="00FF56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8E19"/>
  <w15:docId w15:val="{079E9E2B-CE2B-448B-88CF-C4C82F62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C15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5F0"/>
    <w:rPr>
      <w:rFonts w:ascii="Segoe UI" w:hAnsi="Segoe UI" w:cs="Segoe UI"/>
      <w:sz w:val="18"/>
      <w:szCs w:val="18"/>
    </w:rPr>
  </w:style>
  <w:style w:type="paragraph" w:styleId="Bibliography">
    <w:name w:val="Bibliography"/>
    <w:basedOn w:val="Normal"/>
    <w:next w:val="Normal"/>
    <w:uiPriority w:val="37"/>
    <w:unhideWhenUsed/>
    <w:rsid w:val="00D8178F"/>
    <w:pPr>
      <w:tabs>
        <w:tab w:val="left" w:pos="384"/>
      </w:tabs>
      <w:spacing w:after="240" w:line="240" w:lineRule="auto"/>
      <w:ind w:left="384" w:hanging="384"/>
    </w:pPr>
  </w:style>
  <w:style w:type="paragraph" w:styleId="CommentSubject">
    <w:name w:val="annotation subject"/>
    <w:basedOn w:val="CommentText"/>
    <w:next w:val="CommentText"/>
    <w:link w:val="CommentSubjectChar"/>
    <w:uiPriority w:val="99"/>
    <w:semiHidden/>
    <w:unhideWhenUsed/>
    <w:rsid w:val="008D7949"/>
    <w:rPr>
      <w:b/>
      <w:bCs/>
    </w:rPr>
  </w:style>
  <w:style w:type="character" w:customStyle="1" w:styleId="CommentSubjectChar">
    <w:name w:val="Comment Subject Char"/>
    <w:basedOn w:val="CommentTextChar"/>
    <w:link w:val="CommentSubject"/>
    <w:uiPriority w:val="99"/>
    <w:semiHidden/>
    <w:rsid w:val="008D7949"/>
    <w:rPr>
      <w:b/>
      <w:bCs/>
      <w:sz w:val="20"/>
      <w:szCs w:val="20"/>
    </w:rPr>
  </w:style>
  <w:style w:type="paragraph" w:styleId="Header">
    <w:name w:val="header"/>
    <w:basedOn w:val="Normal"/>
    <w:link w:val="HeaderChar"/>
    <w:uiPriority w:val="99"/>
    <w:unhideWhenUsed/>
    <w:rsid w:val="005B6DFF"/>
    <w:pPr>
      <w:tabs>
        <w:tab w:val="center" w:pos="4536"/>
        <w:tab w:val="right" w:pos="9072"/>
      </w:tabs>
      <w:spacing w:line="240" w:lineRule="auto"/>
    </w:pPr>
  </w:style>
  <w:style w:type="character" w:customStyle="1" w:styleId="HeaderChar">
    <w:name w:val="Header Char"/>
    <w:basedOn w:val="DefaultParagraphFont"/>
    <w:link w:val="Header"/>
    <w:uiPriority w:val="99"/>
    <w:rsid w:val="005B6DFF"/>
  </w:style>
  <w:style w:type="paragraph" w:styleId="Footer">
    <w:name w:val="footer"/>
    <w:basedOn w:val="Normal"/>
    <w:link w:val="FooterChar"/>
    <w:uiPriority w:val="99"/>
    <w:unhideWhenUsed/>
    <w:rsid w:val="005B6DFF"/>
    <w:pPr>
      <w:tabs>
        <w:tab w:val="center" w:pos="4536"/>
        <w:tab w:val="right" w:pos="9072"/>
      </w:tabs>
      <w:spacing w:line="240" w:lineRule="auto"/>
    </w:pPr>
  </w:style>
  <w:style w:type="character" w:customStyle="1" w:styleId="FooterChar">
    <w:name w:val="Footer Char"/>
    <w:basedOn w:val="DefaultParagraphFont"/>
    <w:link w:val="Footer"/>
    <w:uiPriority w:val="99"/>
    <w:rsid w:val="005B6DFF"/>
  </w:style>
  <w:style w:type="paragraph" w:styleId="ListParagraph">
    <w:name w:val="List Paragraph"/>
    <w:basedOn w:val="Normal"/>
    <w:uiPriority w:val="34"/>
    <w:qFormat/>
    <w:rsid w:val="0021498D"/>
    <w:pPr>
      <w:ind w:left="720"/>
      <w:contextualSpacing/>
    </w:pPr>
  </w:style>
  <w:style w:type="paragraph" w:styleId="Revision">
    <w:name w:val="Revision"/>
    <w:hidden/>
    <w:uiPriority w:val="99"/>
    <w:semiHidden/>
    <w:rsid w:val="00AD4B5E"/>
    <w:pPr>
      <w:spacing w:line="240" w:lineRule="auto"/>
    </w:pPr>
  </w:style>
  <w:style w:type="character" w:styleId="PlaceholderText">
    <w:name w:val="Placeholder Text"/>
    <w:basedOn w:val="DefaultParagraphFont"/>
    <w:uiPriority w:val="99"/>
    <w:semiHidden/>
    <w:rsid w:val="00426FEF"/>
    <w:rPr>
      <w:color w:val="808080"/>
    </w:rPr>
  </w:style>
  <w:style w:type="character" w:styleId="Hyperlink">
    <w:name w:val="Hyperlink"/>
    <w:basedOn w:val="DefaultParagraphFont"/>
    <w:uiPriority w:val="99"/>
    <w:unhideWhenUsed/>
    <w:rsid w:val="009F4641"/>
    <w:rPr>
      <w:color w:val="0000FF" w:themeColor="hyperlink"/>
      <w:u w:val="single"/>
    </w:rPr>
  </w:style>
  <w:style w:type="character" w:styleId="LineNumber">
    <w:name w:val="line number"/>
    <w:basedOn w:val="DefaultParagraphFont"/>
    <w:uiPriority w:val="99"/>
    <w:semiHidden/>
    <w:unhideWhenUsed/>
    <w:rsid w:val="00566928"/>
  </w:style>
  <w:style w:type="character" w:styleId="FollowedHyperlink">
    <w:name w:val="FollowedHyperlink"/>
    <w:basedOn w:val="DefaultParagraphFont"/>
    <w:uiPriority w:val="99"/>
    <w:semiHidden/>
    <w:unhideWhenUsed/>
    <w:rsid w:val="00C801A7"/>
    <w:rPr>
      <w:color w:val="800080" w:themeColor="followedHyperlink"/>
      <w:u w:val="single"/>
    </w:rPr>
  </w:style>
  <w:style w:type="paragraph" w:styleId="BodyText">
    <w:name w:val="Body Text"/>
    <w:basedOn w:val="Normal"/>
    <w:link w:val="BodyTextChar"/>
    <w:uiPriority w:val="1"/>
    <w:qFormat/>
    <w:rsid w:val="005D4C16"/>
    <w:pPr>
      <w:widowControl w:val="0"/>
      <w:autoSpaceDE w:val="0"/>
      <w:autoSpaceDN w:val="0"/>
      <w:spacing w:before="242" w:line="240" w:lineRule="auto"/>
      <w:ind w:left="100"/>
    </w:pPr>
    <w:rPr>
      <w:rFonts w:ascii="Helvetica Neue" w:eastAsia="Helvetica Neue" w:hAnsi="Helvetica Neue" w:cs="Helvetica Neue"/>
      <w:lang w:val="en-US" w:eastAsia="en-US"/>
    </w:rPr>
  </w:style>
  <w:style w:type="character" w:customStyle="1" w:styleId="BodyTextChar">
    <w:name w:val="Body Text Char"/>
    <w:basedOn w:val="DefaultParagraphFont"/>
    <w:link w:val="BodyText"/>
    <w:uiPriority w:val="1"/>
    <w:rsid w:val="005D4C16"/>
    <w:rPr>
      <w:rFonts w:ascii="Helvetica Neue" w:eastAsia="Helvetica Neue" w:hAnsi="Helvetica Neue" w:cs="Helvetica Neu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4607">
      <w:bodyDiv w:val="1"/>
      <w:marLeft w:val="0"/>
      <w:marRight w:val="0"/>
      <w:marTop w:val="0"/>
      <w:marBottom w:val="0"/>
      <w:divBdr>
        <w:top w:val="none" w:sz="0" w:space="0" w:color="auto"/>
        <w:left w:val="none" w:sz="0" w:space="0" w:color="auto"/>
        <w:bottom w:val="none" w:sz="0" w:space="0" w:color="auto"/>
        <w:right w:val="none" w:sz="0" w:space="0" w:color="auto"/>
      </w:divBdr>
    </w:div>
    <w:div w:id="458574593">
      <w:bodyDiv w:val="1"/>
      <w:marLeft w:val="0"/>
      <w:marRight w:val="0"/>
      <w:marTop w:val="0"/>
      <w:marBottom w:val="0"/>
      <w:divBdr>
        <w:top w:val="none" w:sz="0" w:space="0" w:color="auto"/>
        <w:left w:val="none" w:sz="0" w:space="0" w:color="auto"/>
        <w:bottom w:val="none" w:sz="0" w:space="0" w:color="auto"/>
        <w:right w:val="none" w:sz="0" w:space="0" w:color="auto"/>
      </w:divBdr>
    </w:div>
    <w:div w:id="805124102">
      <w:bodyDiv w:val="1"/>
      <w:marLeft w:val="0"/>
      <w:marRight w:val="0"/>
      <w:marTop w:val="0"/>
      <w:marBottom w:val="0"/>
      <w:divBdr>
        <w:top w:val="none" w:sz="0" w:space="0" w:color="auto"/>
        <w:left w:val="none" w:sz="0" w:space="0" w:color="auto"/>
        <w:bottom w:val="none" w:sz="0" w:space="0" w:color="auto"/>
        <w:right w:val="none" w:sz="0" w:space="0" w:color="auto"/>
      </w:divBdr>
    </w:div>
    <w:div w:id="1144467189">
      <w:bodyDiv w:val="1"/>
      <w:marLeft w:val="0"/>
      <w:marRight w:val="0"/>
      <w:marTop w:val="0"/>
      <w:marBottom w:val="0"/>
      <w:divBdr>
        <w:top w:val="none" w:sz="0" w:space="0" w:color="auto"/>
        <w:left w:val="none" w:sz="0" w:space="0" w:color="auto"/>
        <w:bottom w:val="none" w:sz="0" w:space="0" w:color="auto"/>
        <w:right w:val="none" w:sz="0" w:space="0" w:color="auto"/>
      </w:divBdr>
      <w:divsChild>
        <w:div w:id="1179470950">
          <w:marLeft w:val="0"/>
          <w:marRight w:val="0"/>
          <w:marTop w:val="0"/>
          <w:marBottom w:val="0"/>
          <w:divBdr>
            <w:top w:val="none" w:sz="0" w:space="0" w:color="auto"/>
            <w:left w:val="none" w:sz="0" w:space="0" w:color="auto"/>
            <w:bottom w:val="none" w:sz="0" w:space="0" w:color="auto"/>
            <w:right w:val="none" w:sz="0" w:space="0" w:color="auto"/>
          </w:divBdr>
        </w:div>
        <w:div w:id="261493255">
          <w:marLeft w:val="0"/>
          <w:marRight w:val="0"/>
          <w:marTop w:val="0"/>
          <w:marBottom w:val="0"/>
          <w:divBdr>
            <w:top w:val="none" w:sz="0" w:space="0" w:color="auto"/>
            <w:left w:val="none" w:sz="0" w:space="0" w:color="auto"/>
            <w:bottom w:val="none" w:sz="0" w:space="0" w:color="auto"/>
            <w:right w:val="none" w:sz="0" w:space="0" w:color="auto"/>
          </w:divBdr>
        </w:div>
        <w:div w:id="472791439">
          <w:marLeft w:val="0"/>
          <w:marRight w:val="0"/>
          <w:marTop w:val="0"/>
          <w:marBottom w:val="0"/>
          <w:divBdr>
            <w:top w:val="none" w:sz="0" w:space="0" w:color="auto"/>
            <w:left w:val="none" w:sz="0" w:space="0" w:color="auto"/>
            <w:bottom w:val="none" w:sz="0" w:space="0" w:color="auto"/>
            <w:right w:val="none" w:sz="0" w:space="0" w:color="auto"/>
          </w:divBdr>
        </w:div>
        <w:div w:id="1055272932">
          <w:marLeft w:val="0"/>
          <w:marRight w:val="0"/>
          <w:marTop w:val="0"/>
          <w:marBottom w:val="0"/>
          <w:divBdr>
            <w:top w:val="none" w:sz="0" w:space="0" w:color="auto"/>
            <w:left w:val="none" w:sz="0" w:space="0" w:color="auto"/>
            <w:bottom w:val="none" w:sz="0" w:space="0" w:color="auto"/>
            <w:right w:val="none" w:sz="0" w:space="0" w:color="auto"/>
          </w:divBdr>
        </w:div>
      </w:divsChild>
    </w:div>
    <w:div w:id="1502502757">
      <w:bodyDiv w:val="1"/>
      <w:marLeft w:val="0"/>
      <w:marRight w:val="0"/>
      <w:marTop w:val="0"/>
      <w:marBottom w:val="0"/>
      <w:divBdr>
        <w:top w:val="none" w:sz="0" w:space="0" w:color="auto"/>
        <w:left w:val="none" w:sz="0" w:space="0" w:color="auto"/>
        <w:bottom w:val="none" w:sz="0" w:space="0" w:color="auto"/>
        <w:right w:val="none" w:sz="0" w:space="0" w:color="auto"/>
      </w:divBdr>
    </w:div>
    <w:div w:id="1893542914">
      <w:bodyDiv w:val="1"/>
      <w:marLeft w:val="0"/>
      <w:marRight w:val="0"/>
      <w:marTop w:val="0"/>
      <w:marBottom w:val="0"/>
      <w:divBdr>
        <w:top w:val="none" w:sz="0" w:space="0" w:color="auto"/>
        <w:left w:val="none" w:sz="0" w:space="0" w:color="auto"/>
        <w:bottom w:val="none" w:sz="0" w:space="0" w:color="auto"/>
        <w:right w:val="none" w:sz="0" w:space="0" w:color="auto"/>
      </w:divBdr>
    </w:div>
    <w:div w:id="1994288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CE9AD-A216-49A5-A8AB-EED2DEB6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2820</Words>
  <Characters>16079</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Institut Pasteur</Company>
  <LinksUpToDate>false</LinksUpToDate>
  <CharactersWithSpaces>18862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Raman.Sethumadhavan Venkateswaran</cp:lastModifiedBy>
  <cp:revision>3</cp:revision>
  <dcterms:created xsi:type="dcterms:W3CDTF">2024-06-28T00:50:00Z</dcterms:created>
  <dcterms:modified xsi:type="dcterms:W3CDTF">2024-07-02T15:18:00Z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zotero-version="6.0.7"&gt;&lt;session id="ITd8m1Td"/&gt;&lt;style id="http://www.zotero.org/styles/american-medical-association" hasBibliography="1" bibliographyStyleHasBeenSet="1"/&gt;&lt;prefs&gt;&lt;pref name="fieldType" value="Field"/&gt;&lt;/prefs&gt;&lt;/data&gt;</vt:lpwstr>
  </property>
</Properties>
</file>