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B2891">
      <w:pPr>
        <w:tabs>
          <w:tab w:val="left" w:pos="1002"/>
        </w:tabs>
        <w:autoSpaceDE w:val="0"/>
        <w:autoSpaceDN w:val="0"/>
        <w:spacing w:line="360" w:lineRule="auto"/>
        <w:jc w:val="center"/>
        <w:rPr>
          <w:kern w:val="0"/>
          <w:sz w:val="21"/>
          <w:szCs w:val="21"/>
        </w:rPr>
      </w:pPr>
      <w:r>
        <w:rPr>
          <w:rFonts w:hint="eastAsia"/>
          <w:b/>
          <w:bCs/>
          <w:kern w:val="0"/>
          <w:sz w:val="21"/>
          <w:szCs w:val="21"/>
        </w:rPr>
        <w:t xml:space="preserve">Table </w:t>
      </w:r>
      <w:r>
        <w:rPr>
          <w:rFonts w:hint="eastAsia"/>
          <w:b/>
          <w:bCs/>
          <w:kern w:val="0"/>
          <w:sz w:val="21"/>
          <w:szCs w:val="21"/>
          <w:lang w:val="en-US" w:eastAsia="zh-CN"/>
        </w:rPr>
        <w:t>S6</w:t>
      </w:r>
      <w:r>
        <w:rPr>
          <w:rFonts w:hint="eastAsia"/>
          <w:kern w:val="0"/>
          <w:sz w:val="21"/>
          <w:szCs w:val="21"/>
        </w:rPr>
        <w:t xml:space="preserve"> The </w:t>
      </w:r>
      <w:r>
        <w:rPr>
          <w:kern w:val="0"/>
          <w:sz w:val="21"/>
          <w:szCs w:val="21"/>
        </w:rPr>
        <w:t>differentially expressed genes</w:t>
      </w:r>
      <w:r>
        <w:rPr>
          <w:rFonts w:hint="eastAsia"/>
          <w:kern w:val="0"/>
          <w:sz w:val="21"/>
          <w:szCs w:val="21"/>
        </w:rPr>
        <w:t xml:space="preserve"> after knockdown of </w:t>
      </w:r>
      <w:r>
        <w:rPr>
          <w:rFonts w:hint="eastAsia"/>
          <w:i/>
          <w:kern w:val="0"/>
          <w:sz w:val="21"/>
          <w:szCs w:val="21"/>
        </w:rPr>
        <w:t>HlAQP2 in H. longicornis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2019"/>
        <w:gridCol w:w="3190"/>
      </w:tblGrid>
      <w:tr w14:paraId="1D730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3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7FD9840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Gene n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ame</w:t>
            </w:r>
          </w:p>
        </w:tc>
        <w:tc>
          <w:tcPr>
            <w:tcW w:w="2019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834E328">
            <w:pPr>
              <w:widowControl/>
              <w:spacing w:line="36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</w:rPr>
              <w:t>log2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Fold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 xml:space="preserve"> c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hange</w:t>
            </w:r>
          </w:p>
        </w:tc>
        <w:tc>
          <w:tcPr>
            <w:tcW w:w="31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634AB10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F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 xml:space="preserve">unctional 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a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nnotation</w:t>
            </w:r>
          </w:p>
        </w:tc>
      </w:tr>
      <w:tr w14:paraId="1B75C0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43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74164B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Glycerophosphocholine cholinephosphodiesterase ENPP6</w:t>
            </w:r>
          </w:p>
        </w:tc>
        <w:tc>
          <w:tcPr>
            <w:tcW w:w="201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FF0B47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4.434008</w:t>
            </w:r>
          </w:p>
        </w:tc>
        <w:tc>
          <w:tcPr>
            <w:tcW w:w="31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D3A9C67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Ether lipid metabolism</w:t>
            </w:r>
          </w:p>
        </w:tc>
      </w:tr>
      <w:tr w14:paraId="607A9F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39E63E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Plasma serine protease inhibitor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DB1D45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4.006616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9E0DB0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Amoebiasis</w:t>
            </w:r>
          </w:p>
        </w:tc>
      </w:tr>
      <w:tr w14:paraId="39441E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18FA74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Toll-like receptor 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AC0C95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2.720710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74E3F1E7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Toll and Imd signaling pathway</w:t>
            </w:r>
          </w:p>
        </w:tc>
      </w:tr>
      <w:tr w14:paraId="63B987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D23066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Elongation of very long chain fatty acids protein 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C18D723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2.495666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5E48FF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Fatty acid elongation</w:t>
            </w:r>
          </w:p>
        </w:tc>
      </w:tr>
      <w:tr w14:paraId="358B15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4A4F693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Heat shock protein 70 B2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F00B72A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2.215816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6ECBDF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MAPK signaling pathway</w:t>
            </w:r>
          </w:p>
        </w:tc>
      </w:tr>
      <w:tr w14:paraId="2426F5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64A2A9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Arylsulfatase B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80FF01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1.591600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40FE609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Glycosaminoglycan degradation</w:t>
            </w:r>
          </w:p>
        </w:tc>
      </w:tr>
      <w:tr w14:paraId="57969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C82E36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Run domain Beclin-1-interacting and cysteine-rich domain-containing protein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05F475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1.577272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AF32A0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Autophagy - animal</w:t>
            </w:r>
          </w:p>
        </w:tc>
      </w:tr>
      <w:tr w14:paraId="3A00C3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F324A4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(3R)-3-hydroxyacyl-CoA dehydrogenase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D4E9CDA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1.510896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644A8F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Fatty acid biosynthesis</w:t>
            </w:r>
          </w:p>
        </w:tc>
      </w:tr>
      <w:tr w14:paraId="207BE1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4B122C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Alpha-crystallin B chain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9F45DE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1.389229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A5125D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Protein processing in endoplasmic reticulum</w:t>
            </w:r>
          </w:p>
        </w:tc>
      </w:tr>
      <w:tr w14:paraId="3BFAF0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26C729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Arylsulfatase B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8513D64">
            <w:pPr>
              <w:spacing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1.225210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69644253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Lysosome</w:t>
            </w:r>
          </w:p>
        </w:tc>
      </w:tr>
      <w:tr w14:paraId="3F96AE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6C80BC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Protein 5NUC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EA3BE6D">
            <w:pPr>
              <w:spacing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  <w:highlight w:val="none"/>
              </w:rPr>
              <w:t>-1.719668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7E0CCFD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Purine metabolism</w:t>
            </w:r>
          </w:p>
        </w:tc>
      </w:tr>
      <w:tr w14:paraId="12B4D1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7025315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Retinol dehydrogenase 12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58B0DA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-1.566163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61F3B407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Retinol metabolism</w:t>
            </w:r>
          </w:p>
        </w:tc>
      </w:tr>
      <w:tr w14:paraId="68BE7B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1D77549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Ornithine decarboxylase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02DCCA9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-1.564494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60E0FC9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Arginine and proline metabolism</w:t>
            </w:r>
          </w:p>
        </w:tc>
      </w:tr>
      <w:tr w14:paraId="6C3F5D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FD40A6A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Cathepsin L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8B3038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-1.558924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F16594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Autophagy - animal</w:t>
            </w:r>
          </w:p>
        </w:tc>
      </w:tr>
      <w:tr w14:paraId="322400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51A75B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Juvenile hormone acid O-methyltransferase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D6CFAC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-1.536313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9BA1B1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Insect hormone biosynthesis</w:t>
            </w:r>
          </w:p>
        </w:tc>
      </w:tr>
      <w:tr w14:paraId="3631EF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F4DEB5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Acetylcholinesterase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BC6CE6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-1.524149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063DB0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Glycerophospholipid metabolism</w:t>
            </w:r>
          </w:p>
        </w:tc>
      </w:tr>
      <w:tr w14:paraId="60E615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0E0EBE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Calcium-activated chloride channel regulator 3A-1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B242DB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-1.521262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24473E7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Renin secretion</w:t>
            </w:r>
          </w:p>
        </w:tc>
      </w:tr>
      <w:tr w14:paraId="301916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93BE6B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Insulin-1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52D59F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-1.476028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1605D7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Autophagy - animal</w:t>
            </w:r>
          </w:p>
        </w:tc>
      </w:tr>
      <w:tr w14:paraId="6E8FE8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1C92D2C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TNF receptor-associated factor 6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56273F1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-1.385426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72FFF13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NF-kappa B signaling pathway</w:t>
            </w:r>
          </w:p>
        </w:tc>
      </w:tr>
      <w:tr w14:paraId="23B2D2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436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B3ECAB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Flavin-containing monooxygenase 5</w:t>
            </w:r>
          </w:p>
        </w:tc>
        <w:tc>
          <w:tcPr>
            <w:tcW w:w="201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D4CF252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-1.299875</w:t>
            </w:r>
          </w:p>
        </w:tc>
        <w:tc>
          <w:tcPr>
            <w:tcW w:w="31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734AFCB5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Taurine and hypotaurine metabolism</w:t>
            </w:r>
          </w:p>
        </w:tc>
      </w:tr>
    </w:tbl>
    <w:p w14:paraId="6A41A8EB">
      <w:pPr>
        <w:tabs>
          <w:tab w:val="left" w:pos="1002"/>
        </w:tabs>
        <w:autoSpaceDE w:val="0"/>
        <w:autoSpaceDN w:val="0"/>
        <w:spacing w:line="360" w:lineRule="auto"/>
        <w:jc w:val="both"/>
        <w:rPr>
          <w:rFonts w:hint="eastAsia"/>
          <w:kern w:val="0"/>
          <w:sz w:val="21"/>
          <w:szCs w:val="21"/>
        </w:rPr>
      </w:pPr>
    </w:p>
    <w:p w14:paraId="16D5DF21">
      <w:pPr>
        <w:tabs>
          <w:tab w:val="left" w:pos="1002"/>
        </w:tabs>
        <w:autoSpaceDE w:val="0"/>
        <w:autoSpaceDN w:val="0"/>
        <w:spacing w:line="360" w:lineRule="auto"/>
        <w:jc w:val="both"/>
        <w:rPr>
          <w:rFonts w:hint="eastAsia"/>
          <w:kern w:val="0"/>
          <w:sz w:val="21"/>
          <w:szCs w:val="21"/>
        </w:rPr>
      </w:pPr>
    </w:p>
    <w:p w14:paraId="3B1205AE">
      <w:pPr>
        <w:tabs>
          <w:tab w:val="left" w:pos="1002"/>
        </w:tabs>
        <w:autoSpaceDE w:val="0"/>
        <w:autoSpaceDN w:val="0"/>
        <w:spacing w:line="360" w:lineRule="auto"/>
        <w:jc w:val="center"/>
        <w:rPr>
          <w:kern w:val="0"/>
          <w:sz w:val="21"/>
          <w:szCs w:val="21"/>
        </w:rPr>
      </w:pPr>
      <w:r>
        <w:rPr>
          <w:rFonts w:hint="eastAsia"/>
          <w:b/>
          <w:bCs/>
          <w:kern w:val="0"/>
          <w:sz w:val="21"/>
          <w:szCs w:val="21"/>
        </w:rPr>
        <w:t xml:space="preserve">Table </w:t>
      </w:r>
      <w:r>
        <w:rPr>
          <w:rFonts w:hint="eastAsia"/>
          <w:b/>
          <w:bCs/>
          <w:kern w:val="0"/>
          <w:sz w:val="21"/>
          <w:szCs w:val="21"/>
          <w:lang w:val="en-US" w:eastAsia="zh-CN"/>
        </w:rPr>
        <w:t>S7</w:t>
      </w:r>
      <w:bookmarkStart w:id="0" w:name="_GoBack"/>
      <w:bookmarkEnd w:id="0"/>
      <w:r>
        <w:rPr>
          <w:rFonts w:hint="eastAsia"/>
          <w:kern w:val="0"/>
          <w:sz w:val="21"/>
          <w:szCs w:val="21"/>
        </w:rPr>
        <w:t xml:space="preserve"> The </w:t>
      </w:r>
      <w:r>
        <w:rPr>
          <w:kern w:val="0"/>
          <w:sz w:val="21"/>
          <w:szCs w:val="21"/>
        </w:rPr>
        <w:t>differentially expressed genes</w:t>
      </w:r>
      <w:r>
        <w:rPr>
          <w:rFonts w:hint="eastAsia"/>
          <w:kern w:val="0"/>
          <w:sz w:val="21"/>
          <w:szCs w:val="21"/>
        </w:rPr>
        <w:t xml:space="preserve"> after knockdown of </w:t>
      </w:r>
      <w:r>
        <w:rPr>
          <w:rFonts w:hint="eastAsia"/>
          <w:i/>
          <w:kern w:val="0"/>
          <w:sz w:val="21"/>
          <w:szCs w:val="21"/>
        </w:rPr>
        <w:t>HlAQP3 in H. longicornis</w:t>
      </w:r>
    </w:p>
    <w:tbl>
      <w:tblPr>
        <w:tblStyle w:val="2"/>
        <w:tblW w:w="957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2019"/>
        <w:gridCol w:w="3190"/>
      </w:tblGrid>
      <w:tr w14:paraId="2B9DC9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43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7F5D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Gene n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ame</w:t>
            </w:r>
          </w:p>
        </w:tc>
        <w:tc>
          <w:tcPr>
            <w:tcW w:w="2019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45456783">
            <w:pPr>
              <w:widowControl/>
              <w:spacing w:line="360" w:lineRule="auto"/>
              <w:jc w:val="center"/>
              <w:rPr>
                <w:b/>
                <w:color w:val="000000"/>
                <w:kern w:val="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</w:rPr>
              <w:t>log2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Fold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 xml:space="preserve"> c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hange</w:t>
            </w:r>
          </w:p>
        </w:tc>
        <w:tc>
          <w:tcPr>
            <w:tcW w:w="31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7BB43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F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 xml:space="preserve">unctional </w:t>
            </w:r>
            <w:r>
              <w:rPr>
                <w:rFonts w:hint="eastAsia"/>
                <w:b/>
                <w:color w:val="000000"/>
                <w:kern w:val="0"/>
                <w:sz w:val="21"/>
                <w:szCs w:val="21"/>
                <w:lang w:val="en-US" w:eastAsia="zh-CN"/>
              </w:rPr>
              <w:t>a</w:t>
            </w:r>
            <w:r>
              <w:rPr>
                <w:b/>
                <w:color w:val="000000"/>
                <w:kern w:val="0"/>
                <w:sz w:val="21"/>
                <w:szCs w:val="21"/>
              </w:rPr>
              <w:t>nnotation</w:t>
            </w:r>
          </w:p>
        </w:tc>
      </w:tr>
      <w:tr w14:paraId="2A785C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3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F0023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Glycerophosphocholine cholinephosphodiesterase ENPP6</w:t>
            </w:r>
          </w:p>
        </w:tc>
        <w:tc>
          <w:tcPr>
            <w:tcW w:w="201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838A215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3.454744</w:t>
            </w:r>
          </w:p>
        </w:tc>
        <w:tc>
          <w:tcPr>
            <w:tcW w:w="31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D1C673B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Ether lipid metabolism</w:t>
            </w:r>
          </w:p>
        </w:tc>
      </w:tr>
      <w:tr w14:paraId="220012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A52C0D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Alcohol dehydrogenase class-3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0500C4C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3.254389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67511F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Fatty acid degradation</w:t>
            </w:r>
          </w:p>
        </w:tc>
      </w:tr>
      <w:tr w14:paraId="4ABE69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D854F94">
            <w:pPr>
              <w:spacing w:line="360" w:lineRule="auto"/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Toll-like receptor 7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68D475D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3.080721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77D144F3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Toll and Imd signaling pathway</w:t>
            </w:r>
          </w:p>
        </w:tc>
      </w:tr>
      <w:tr w14:paraId="337543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5F27DFA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Alpha-(1,3)-fucosyltransferase C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4597400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2.361685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58211EF">
            <w:pPr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Various types of N-glycan biosynthesis</w:t>
            </w:r>
          </w:p>
        </w:tc>
      </w:tr>
      <w:tr w14:paraId="16217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4AD5C6C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Juvenile hormone acid O-methyltransferase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5A0B569A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2.097149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5D369B2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Insect hormone biosynthesis</w:t>
            </w:r>
          </w:p>
        </w:tc>
      </w:tr>
      <w:tr w14:paraId="7D05CC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09C96D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Toll-like receptor 13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42AF5B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1.483658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E10716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Toll and Imd signaling pathway</w:t>
            </w:r>
          </w:p>
        </w:tc>
      </w:tr>
      <w:tr w14:paraId="73368A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0ACADED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Coagulation factor VII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DD12E0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1.432016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47B1B09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Complement and coagulation cascades</w:t>
            </w:r>
          </w:p>
        </w:tc>
      </w:tr>
      <w:tr w14:paraId="70406C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EA5181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Probable chitinase 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9C8B53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1.272778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1850D03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Amino sugar and nucleotide sugar metabolism</w:t>
            </w:r>
          </w:p>
        </w:tc>
      </w:tr>
      <w:tr w14:paraId="6FA10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D807F7D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Juvenile hormone acid O-methyltransferase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7473F81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1.142836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79DB16E">
            <w:pPr>
              <w:widowControl/>
              <w:spacing w:line="36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Insect hormone biosynthesis</w:t>
            </w:r>
          </w:p>
        </w:tc>
      </w:tr>
      <w:tr w14:paraId="61F0B1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56254A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Neurexin-4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7B3C20D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highlight w:val="none"/>
              </w:rPr>
              <w:t>1.057803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203ED993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Cell adhesion molecules</w:t>
            </w:r>
          </w:p>
        </w:tc>
      </w:tr>
      <w:tr w14:paraId="35D8EC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B41070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Casein kinase II subunit alpha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FF21A2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-1.203037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55C76E0C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NF-kappa B signaling pathway</w:t>
            </w:r>
          </w:p>
        </w:tc>
      </w:tr>
      <w:tr w14:paraId="0326FC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5B56AC85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Niemann-Pick C1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C42B04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-0.970875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7ECFCC50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Lysosome</w:t>
            </w:r>
          </w:p>
        </w:tc>
      </w:tr>
      <w:tr w14:paraId="7FD109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6D56743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Glucose dehydrogenase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1CCA080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-0.749798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54C1A05D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Glycine, serine and threonine metabolism</w:t>
            </w:r>
          </w:p>
        </w:tc>
      </w:tr>
      <w:tr w14:paraId="179EAA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232042C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Thromboxane-A synthase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305C9029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-0.730702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537E5D7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Arachidonic acid metabolism</w:t>
            </w:r>
          </w:p>
        </w:tc>
      </w:tr>
      <w:tr w14:paraId="4E2F3D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735DF13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Cytochrome P450 17A1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4EF8265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-0.660854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0544663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Steroid hormone biosynthesis</w:t>
            </w:r>
          </w:p>
        </w:tc>
      </w:tr>
      <w:tr w14:paraId="06213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B88D560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Putative protein heh-1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0C48248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-0.644135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0A373A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Cholesterol metabolism</w:t>
            </w:r>
          </w:p>
        </w:tc>
      </w:tr>
      <w:tr w14:paraId="0E8C2B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42B4F60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Lactosylceramide 4-alpha-galactosyltransferase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4E5EE30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-0.637915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104CA0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Glycosphingolipid biosynthesis</w:t>
            </w:r>
          </w:p>
        </w:tc>
      </w:tr>
      <w:tr w14:paraId="2EBF64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B895B8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Adiponectin receptor protein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6CC334A4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-0.631623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150D4C5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AMPK signaling pathway</w:t>
            </w:r>
          </w:p>
        </w:tc>
      </w:tr>
      <w:tr w14:paraId="61435C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116D027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CTSB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14:paraId="2499C63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-0.631528</w:t>
            </w:r>
          </w:p>
        </w:tc>
        <w:tc>
          <w:tcPr>
            <w:tcW w:w="3190" w:type="dxa"/>
            <w:shd w:val="clear" w:color="auto" w:fill="auto"/>
            <w:noWrap/>
            <w:vAlign w:val="center"/>
          </w:tcPr>
          <w:p w14:paraId="2E3F4B3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Autophagy</w:t>
            </w:r>
          </w:p>
        </w:tc>
      </w:tr>
      <w:tr w14:paraId="3C879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436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7E79CBD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Multidrug resistance-associated protein 1</w:t>
            </w:r>
          </w:p>
        </w:tc>
        <w:tc>
          <w:tcPr>
            <w:tcW w:w="201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0A3D1FE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-0.626261</w:t>
            </w:r>
          </w:p>
        </w:tc>
        <w:tc>
          <w:tcPr>
            <w:tcW w:w="319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3FBE0B7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ABC transporters</w:t>
            </w:r>
          </w:p>
        </w:tc>
      </w:tr>
    </w:tbl>
    <w:p w14:paraId="56DDF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DQ3MTc2MDI4OWZmMWM3N2I2NmJkN2NjMmEzYWEifQ=="/>
  </w:docVars>
  <w:rsids>
    <w:rsidRoot w:val="00000000"/>
    <w:rsid w:val="047F0FEB"/>
    <w:rsid w:val="056A57F8"/>
    <w:rsid w:val="07524163"/>
    <w:rsid w:val="0E4D5D10"/>
    <w:rsid w:val="12FE1C75"/>
    <w:rsid w:val="147A532B"/>
    <w:rsid w:val="153D6179"/>
    <w:rsid w:val="16B70AB9"/>
    <w:rsid w:val="19C10901"/>
    <w:rsid w:val="1B34092A"/>
    <w:rsid w:val="1C6756E7"/>
    <w:rsid w:val="1D6D410E"/>
    <w:rsid w:val="1FFE7BC7"/>
    <w:rsid w:val="20714233"/>
    <w:rsid w:val="21442F49"/>
    <w:rsid w:val="22B3482A"/>
    <w:rsid w:val="28425D08"/>
    <w:rsid w:val="2E045A64"/>
    <w:rsid w:val="2F9C03F4"/>
    <w:rsid w:val="2FA41BB1"/>
    <w:rsid w:val="31EF6F01"/>
    <w:rsid w:val="3234700A"/>
    <w:rsid w:val="32E77BD8"/>
    <w:rsid w:val="35A10512"/>
    <w:rsid w:val="3A573895"/>
    <w:rsid w:val="3D4E4381"/>
    <w:rsid w:val="3EC60FE9"/>
    <w:rsid w:val="3F900958"/>
    <w:rsid w:val="44AC5C88"/>
    <w:rsid w:val="467D0B27"/>
    <w:rsid w:val="47354F5E"/>
    <w:rsid w:val="489839F7"/>
    <w:rsid w:val="48B119EC"/>
    <w:rsid w:val="49172B6D"/>
    <w:rsid w:val="4A3D491A"/>
    <w:rsid w:val="4AE271AB"/>
    <w:rsid w:val="52F8732B"/>
    <w:rsid w:val="55450A62"/>
    <w:rsid w:val="5AD36B10"/>
    <w:rsid w:val="5B793214"/>
    <w:rsid w:val="5C5C1059"/>
    <w:rsid w:val="5D6E48CE"/>
    <w:rsid w:val="5FF2113E"/>
    <w:rsid w:val="60EA5239"/>
    <w:rsid w:val="63AC7121"/>
    <w:rsid w:val="696741AA"/>
    <w:rsid w:val="69695109"/>
    <w:rsid w:val="69935DE8"/>
    <w:rsid w:val="6E02342D"/>
    <w:rsid w:val="6E3F4349"/>
    <w:rsid w:val="70C44AD9"/>
    <w:rsid w:val="71B2407C"/>
    <w:rsid w:val="731D7E30"/>
    <w:rsid w:val="787C1AF2"/>
    <w:rsid w:val="7E30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2530</Characters>
  <Lines>0</Lines>
  <Paragraphs>0</Paragraphs>
  <TotalTime>0</TotalTime>
  <ScaleCrop>false</ScaleCrop>
  <LinksUpToDate>false</LinksUpToDate>
  <CharactersWithSpaces>2729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2024-10-06T12:41:00Z</dcterms:created>
  <dc:creator>Administrator</dc:creator>
  <cp:lastModifiedBy>Han</cp:lastModifiedBy>
  <dcterms:modified xsi:type="dcterms:W3CDTF">2025-01-20T16:05:28Z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74FEC8CE81CC4532BC226CEBBB470E69_12</vt:lpwstr>
  </property>
  <property fmtid="{D5CDD505-2E9C-101B-9397-08002B2CF9AE}" pid="4" name="KSOTemplateDocerSaveRecord">
    <vt:lpwstr>eyJoZGlkIjoiOGY4NDQ3MTc2MDI4OWZmMWM3N2I2NmJkN2NjMmEzYWEiLCJ1c2VySWQiOiIzMTQ4NTQ4MjMifQ==</vt:lpwstr>
  </property>
</Properties>
</file>