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5066C" w14:textId="2FC2CDEF" w:rsidR="00ED41AE" w:rsidRPr="00872ED4" w:rsidRDefault="00ED41AE" w:rsidP="00ED41AE">
      <w:pPr>
        <w:spacing w:line="480" w:lineRule="auto"/>
        <w:rPr>
          <w:rFonts w:ascii="Times New Roman" w:hAnsi="Times New Roman" w:cs="Times New Roman"/>
          <w:b/>
          <w:bCs/>
          <w:color w:val="000000"/>
          <w:lang w:val="en-GB"/>
        </w:rPr>
      </w:pPr>
      <w:r w:rsidRPr="00872ED4">
        <w:rPr>
          <w:rFonts w:ascii="Times New Roman" w:hAnsi="Times New Roman" w:cs="Times New Roman"/>
          <w:b/>
          <w:bCs/>
          <w:color w:val="000000"/>
          <w:lang w:val="en-GB"/>
        </w:rPr>
        <w:t>Supplementary</w:t>
      </w:r>
      <w:r w:rsidR="00FD2034" w:rsidRPr="00872ED4">
        <w:rPr>
          <w:rFonts w:ascii="Times New Roman" w:hAnsi="Times New Roman" w:cs="Times New Roman"/>
          <w:b/>
          <w:bCs/>
          <w:color w:val="000000"/>
          <w:lang w:val="en-GB"/>
        </w:rPr>
        <w:t xml:space="preserve"> Table</w:t>
      </w:r>
    </w:p>
    <w:p w14:paraId="6ABE345E" w14:textId="05913694" w:rsidR="00ED41AE" w:rsidRDefault="00ED41AE" w:rsidP="00ED41AE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ED41AE">
        <w:rPr>
          <w:rFonts w:ascii="Times New Roman" w:hAnsi="Times New Roman" w:cs="Times New Roman"/>
          <w:b/>
          <w:lang w:val="en-GB"/>
        </w:rPr>
        <w:t>Additional file 2 Table S1.</w:t>
      </w:r>
      <w:r w:rsidRPr="00ED41AE">
        <w:rPr>
          <w:rFonts w:ascii="Times New Roman" w:hAnsi="Times New Roman" w:cs="Times New Roman"/>
          <w:lang w:val="en-GB"/>
        </w:rPr>
        <w:t xml:space="preserve"> </w:t>
      </w:r>
      <w:r w:rsidRPr="00872ED4">
        <w:rPr>
          <w:rFonts w:ascii="Times New Roman" w:hAnsi="Times New Roman" w:cs="Times New Roman"/>
          <w:i/>
          <w:iCs/>
          <w:lang w:val="en-GB"/>
        </w:rPr>
        <w:t>F1534C</w:t>
      </w:r>
      <w:r w:rsidRPr="00ED41AE">
        <w:rPr>
          <w:rFonts w:ascii="Times New Roman" w:hAnsi="Times New Roman" w:cs="Times New Roman"/>
          <w:lang w:val="en-GB"/>
        </w:rPr>
        <w:t xml:space="preserve"> genotype and allele frequency distribution between dead and alive mosquitoes after exposure to pyrethroids</w:t>
      </w:r>
      <w:r w:rsidR="00FD2034">
        <w:rPr>
          <w:rFonts w:ascii="Times New Roman" w:hAnsi="Times New Roman" w:cs="Times New Roman"/>
          <w:lang w:val="en-GB"/>
        </w:rPr>
        <w:t>;</w:t>
      </w:r>
    </w:p>
    <w:p w14:paraId="5B0EF9FB" w14:textId="6898FF94" w:rsidR="00FD2034" w:rsidRPr="00ED41AE" w:rsidRDefault="00FD2034" w:rsidP="00ED41AE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ED41AE">
        <w:rPr>
          <w:rFonts w:ascii="Times New Roman" w:hAnsi="Times New Roman" w:cs="Times New Roman"/>
          <w:shd w:val="clear" w:color="auto" w:fill="FFFFFF"/>
          <w:lang w:val="en-GB"/>
        </w:rPr>
        <w:t xml:space="preserve">n: </w:t>
      </w:r>
      <w:r w:rsidRPr="00ED41AE">
        <w:rPr>
          <w:rFonts w:ascii="Times New Roman" w:hAnsi="Times New Roman" w:cs="Times New Roman"/>
          <w:lang w:val="en-GB"/>
        </w:rPr>
        <w:t xml:space="preserve">number of </w:t>
      </w:r>
      <w:proofErr w:type="gramStart"/>
      <w:r w:rsidRPr="00ED41AE">
        <w:rPr>
          <w:rFonts w:ascii="Times New Roman" w:hAnsi="Times New Roman" w:cs="Times New Roman"/>
          <w:lang w:val="en-GB"/>
        </w:rPr>
        <w:t>sample</w:t>
      </w:r>
      <w:proofErr w:type="gramEnd"/>
      <w:r w:rsidRPr="00ED41AE">
        <w:rPr>
          <w:rFonts w:ascii="Times New Roman" w:hAnsi="Times New Roman" w:cs="Times New Roman"/>
          <w:shd w:val="clear" w:color="auto" w:fill="FFFFFF"/>
          <w:lang w:val="en-GB"/>
        </w:rPr>
        <w:t xml:space="preserve">; </w:t>
      </w:r>
      <w:r w:rsidRPr="00ED41AE">
        <w:rPr>
          <w:rFonts w:ascii="Times New Roman" w:eastAsia="Times New Roman" w:hAnsi="Times New Roman" w:cs="Times New Roman"/>
          <w:lang w:val="en-GB" w:eastAsia="fr-FR"/>
        </w:rPr>
        <w:t xml:space="preserve">F: phenylalanine; C: cysteine; F/F: absence of the </w:t>
      </w:r>
      <w:r w:rsidRPr="00872ED4">
        <w:rPr>
          <w:rFonts w:ascii="Times New Roman" w:eastAsia="Times New Roman" w:hAnsi="Times New Roman" w:cs="Times New Roman"/>
          <w:i/>
          <w:iCs/>
          <w:lang w:val="en-GB" w:eastAsia="fr-FR"/>
        </w:rPr>
        <w:t>F1534C</w:t>
      </w:r>
      <w:r w:rsidRPr="00ED41AE">
        <w:rPr>
          <w:rFonts w:ascii="Times New Roman" w:eastAsia="Times New Roman" w:hAnsi="Times New Roman" w:cs="Times New Roman"/>
          <w:lang w:val="en-GB" w:eastAsia="fr-FR"/>
        </w:rPr>
        <w:t xml:space="preserve"> mutation; F/C: presence of the F1534C mutation with 2 alleles: one resistant, allele C and another susceptible F allele; C/C: presence of the </w:t>
      </w:r>
      <w:r w:rsidRPr="00872ED4">
        <w:rPr>
          <w:rFonts w:ascii="Times New Roman" w:eastAsia="Times New Roman" w:hAnsi="Times New Roman" w:cs="Times New Roman"/>
          <w:i/>
          <w:iCs/>
          <w:lang w:val="en-GB" w:eastAsia="fr-FR"/>
        </w:rPr>
        <w:t>F1534C</w:t>
      </w:r>
      <w:r w:rsidRPr="00ED41AE">
        <w:rPr>
          <w:rFonts w:ascii="Times New Roman" w:eastAsia="Times New Roman" w:hAnsi="Times New Roman" w:cs="Times New Roman"/>
          <w:lang w:val="en-GB" w:eastAsia="fr-FR"/>
        </w:rPr>
        <w:t xml:space="preserve"> mutation with the 2 resistant alleles; </w:t>
      </w:r>
      <w:proofErr w:type="gramStart"/>
      <w:r w:rsidRPr="00ED41AE">
        <w:rPr>
          <w:rFonts w:ascii="Times New Roman" w:eastAsia="Times New Roman" w:hAnsi="Times New Roman" w:cs="Times New Roman"/>
          <w:lang w:val="en-GB" w:eastAsia="fr-FR"/>
        </w:rPr>
        <w:t>* :</w:t>
      </w:r>
      <w:proofErr w:type="gramEnd"/>
      <w:r w:rsidRPr="00ED41AE">
        <w:rPr>
          <w:rFonts w:ascii="Times New Roman" w:eastAsia="Times New Roman" w:hAnsi="Times New Roman" w:cs="Times New Roman"/>
          <w:lang w:val="en-GB" w:eastAsia="fr-FR"/>
        </w:rPr>
        <w:t xml:space="preserve"> significant difference; </w:t>
      </w:r>
      <w:r w:rsidRPr="00ED41AE">
        <w:rPr>
          <w:rFonts w:ascii="Times New Roman" w:hAnsi="Times New Roman" w:cs="Times New Roman"/>
          <w:lang w:val="en-GB"/>
        </w:rPr>
        <w:t xml:space="preserve">∞: Infinity; </w:t>
      </w:r>
      <w:proofErr w:type="gramStart"/>
      <w:r w:rsidRPr="00ED41AE">
        <w:rPr>
          <w:rFonts w:ascii="Times New Roman" w:eastAsia="Times New Roman" w:hAnsi="Times New Roman" w:cs="Times New Roman"/>
          <w:color w:val="000000"/>
          <w:lang w:val="en-GB" w:eastAsia="fr-FR"/>
        </w:rPr>
        <w:t>NA :</w:t>
      </w:r>
      <w:proofErr w:type="gramEnd"/>
      <w:r w:rsidRPr="00ED41AE">
        <w:rPr>
          <w:rFonts w:ascii="Times New Roman" w:eastAsia="Times New Roman" w:hAnsi="Times New Roman" w:cs="Times New Roman"/>
          <w:color w:val="000000"/>
          <w:lang w:val="en-GB" w:eastAsia="fr-FR"/>
        </w:rPr>
        <w:t xml:space="preserve"> not applicable</w:t>
      </w:r>
    </w:p>
    <w:tbl>
      <w:tblPr>
        <w:tblW w:w="13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4"/>
        <w:gridCol w:w="1407"/>
        <w:gridCol w:w="1314"/>
        <w:gridCol w:w="1178"/>
        <w:gridCol w:w="1186"/>
        <w:gridCol w:w="1188"/>
        <w:gridCol w:w="1189"/>
        <w:gridCol w:w="1199"/>
        <w:gridCol w:w="1199"/>
        <w:gridCol w:w="1200"/>
        <w:gridCol w:w="1226"/>
      </w:tblGrid>
      <w:tr w:rsidR="00ED41AE" w:rsidRPr="00ED41AE" w14:paraId="364C184B" w14:textId="77777777" w:rsidTr="00344FEC">
        <w:trPr>
          <w:trHeight w:val="324"/>
        </w:trPr>
        <w:tc>
          <w:tcPr>
            <w:tcW w:w="13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BE5F9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Samples</w:t>
            </w:r>
          </w:p>
        </w:tc>
        <w:tc>
          <w:tcPr>
            <w:tcW w:w="14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2438A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Insecticide</w:t>
            </w:r>
          </w:p>
        </w:tc>
        <w:tc>
          <w:tcPr>
            <w:tcW w:w="13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60D46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Phenotypes</w:t>
            </w:r>
          </w:p>
        </w:tc>
        <w:tc>
          <w:tcPr>
            <w:tcW w:w="11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8384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n</w:t>
            </w:r>
          </w:p>
        </w:tc>
        <w:tc>
          <w:tcPr>
            <w:tcW w:w="356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13F3C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 xml:space="preserve">Genotypes </w:t>
            </w:r>
            <w:r w:rsidRPr="00872E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GB" w:eastAsia="fr-FR"/>
              </w:rPr>
              <w:t>F1534</w:t>
            </w: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C</w:t>
            </w:r>
          </w:p>
        </w:tc>
        <w:tc>
          <w:tcPr>
            <w:tcW w:w="23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7B058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Allelic frequencies</w:t>
            </w:r>
          </w:p>
        </w:tc>
        <w:tc>
          <w:tcPr>
            <w:tcW w:w="12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02B1E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Odds ratio</w:t>
            </w:r>
          </w:p>
        </w:tc>
        <w:tc>
          <w:tcPr>
            <w:tcW w:w="12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2E948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P value</w:t>
            </w:r>
          </w:p>
        </w:tc>
      </w:tr>
      <w:tr w:rsidR="00ED41AE" w:rsidRPr="00ED41AE" w14:paraId="603A0919" w14:textId="77777777" w:rsidTr="00344FEC">
        <w:trPr>
          <w:trHeight w:val="324"/>
        </w:trPr>
        <w:tc>
          <w:tcPr>
            <w:tcW w:w="13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4CC460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164E9F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3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D308FF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1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0CF34E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EDAE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F/F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12C3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F/C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9C7F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C/C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A33D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% F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38D6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% C</w:t>
            </w:r>
          </w:p>
        </w:tc>
        <w:tc>
          <w:tcPr>
            <w:tcW w:w="12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C4A181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2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7499B8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</w:tr>
      <w:tr w:rsidR="00ED41AE" w:rsidRPr="00ED41AE" w14:paraId="49155177" w14:textId="77777777" w:rsidTr="00344FEC">
        <w:trPr>
          <w:trHeight w:val="324"/>
        </w:trPr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BFB72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Yaoundé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A0575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Deltamethrin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0001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0611A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9E7C2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CB1A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7312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29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5597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1.66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6223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98.32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A843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14.64</w:t>
            </w:r>
          </w:p>
        </w:tc>
        <w:tc>
          <w:tcPr>
            <w:tcW w:w="12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F510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&lt; 0.001*</w:t>
            </w:r>
          </w:p>
        </w:tc>
      </w:tr>
      <w:tr w:rsidR="00ED41AE" w:rsidRPr="00ED41AE" w14:paraId="1FB5C23F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E311BB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2C0210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7CC1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D9BF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55E7A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61895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9D0B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7D17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23.33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CBBA5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76.77</w:t>
            </w: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777FD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70E95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</w:tr>
      <w:tr w:rsidR="00ED41AE" w:rsidRPr="00ED41AE" w14:paraId="2EF5F662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E9B18C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D065A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Permethrin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970E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D2F5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D621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8C52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036D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5CA6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3810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100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9C3A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∞</w:t>
            </w:r>
          </w:p>
        </w:tc>
        <w:tc>
          <w:tcPr>
            <w:tcW w:w="12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4D7C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0.0003*</w:t>
            </w:r>
          </w:p>
        </w:tc>
      </w:tr>
      <w:tr w:rsidR="00ED41AE" w:rsidRPr="00ED41AE" w14:paraId="6A56480D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F9DD54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AC9D2F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6DA5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3BD6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7262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EEC3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A1D6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7D80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11.67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C87BD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88.33</w:t>
            </w: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447A8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GB" w:eastAsia="fr-FR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1DF53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GB" w:eastAsia="fr-FR"/>
              </w:rPr>
            </w:pPr>
          </w:p>
        </w:tc>
      </w:tr>
      <w:tr w:rsidR="00ED41AE" w:rsidRPr="00ED41AE" w14:paraId="3574B4D7" w14:textId="77777777" w:rsidTr="00344FEC">
        <w:trPr>
          <w:trHeight w:val="324"/>
        </w:trPr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716BC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Douala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FCF04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Deltamethrin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5801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F5EE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7888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D4BA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C30B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6B22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D66C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100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D77C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NA</w:t>
            </w:r>
          </w:p>
        </w:tc>
        <w:tc>
          <w:tcPr>
            <w:tcW w:w="12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8D4B3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&gt; 0.9999</w:t>
            </w:r>
          </w:p>
        </w:tc>
      </w:tr>
      <w:tr w:rsidR="00ED41AE" w:rsidRPr="00ED41AE" w14:paraId="6993D909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4A5F77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3D3D63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8BAA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E9C7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69492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E762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8DE6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94D5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9E63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100</w:t>
            </w: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01A85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A4F69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</w:tr>
      <w:tr w:rsidR="00ED41AE" w:rsidRPr="00ED41AE" w14:paraId="1922A6B5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FA2F98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0C7B1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Permethrin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9933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25F0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38D0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5C2C5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DE432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829D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997CA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100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0D7E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NA</w:t>
            </w:r>
          </w:p>
        </w:tc>
        <w:tc>
          <w:tcPr>
            <w:tcW w:w="12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7A99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&gt; 0.9999</w:t>
            </w:r>
          </w:p>
        </w:tc>
      </w:tr>
      <w:tr w:rsidR="00ED41AE" w:rsidRPr="00ED41AE" w14:paraId="74665240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6229EB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EF171B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62E8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3514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1C3A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C5DC5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648E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8776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9730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100</w:t>
            </w: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6E8765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4CFBD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</w:tr>
      <w:tr w:rsidR="00ED41AE" w:rsidRPr="00ED41AE" w14:paraId="2E145330" w14:textId="77777777" w:rsidTr="00344FEC">
        <w:trPr>
          <w:trHeight w:val="324"/>
        </w:trPr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E57B7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proofErr w:type="spellStart"/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Bertoua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7C1B3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Deltamethrin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ECF0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97265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67CA3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83B1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F3B25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CBBD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F89F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100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D890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∞</w:t>
            </w:r>
          </w:p>
        </w:tc>
        <w:tc>
          <w:tcPr>
            <w:tcW w:w="12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F7EE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0.2462</w:t>
            </w:r>
          </w:p>
        </w:tc>
      </w:tr>
      <w:tr w:rsidR="00ED41AE" w:rsidRPr="00ED41AE" w14:paraId="7DA8023C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C82829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B990ED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99A62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4639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E58DA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35C5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2B4C5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29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C111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3.33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7E895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96.67</w:t>
            </w: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327E7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294E2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</w:tr>
      <w:tr w:rsidR="00ED41AE" w:rsidRPr="00ED41AE" w14:paraId="71245E74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6AB05C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C76F0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Permethrin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BB3E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148C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30743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A7C1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6732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29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BF32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D3A6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100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548B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NA</w:t>
            </w:r>
          </w:p>
        </w:tc>
        <w:tc>
          <w:tcPr>
            <w:tcW w:w="12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39E8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&gt; 0.9999</w:t>
            </w:r>
          </w:p>
        </w:tc>
      </w:tr>
      <w:tr w:rsidR="00ED41AE" w:rsidRPr="00ED41AE" w14:paraId="1C7F983A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486CB2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7EB983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FB00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1DE4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937C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E0CB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B65A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7C45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2E23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100</w:t>
            </w: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2D37D1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C31815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</w:tr>
    </w:tbl>
    <w:p w14:paraId="0AE6B319" w14:textId="3CF113B9" w:rsidR="00ED41AE" w:rsidRDefault="00ED41AE" w:rsidP="00ED41AE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ED41AE">
        <w:rPr>
          <w:rFonts w:ascii="Times New Roman" w:hAnsi="Times New Roman" w:cs="Times New Roman"/>
          <w:b/>
          <w:lang w:val="en-GB"/>
        </w:rPr>
        <w:lastRenderedPageBreak/>
        <w:t>Additional file 3 Table S2:</w:t>
      </w:r>
      <w:r w:rsidRPr="00ED41AE">
        <w:rPr>
          <w:rFonts w:ascii="Times New Roman" w:hAnsi="Times New Roman" w:cs="Times New Roman"/>
          <w:lang w:val="en-GB"/>
        </w:rPr>
        <w:t xml:space="preserve"> </w:t>
      </w:r>
      <w:r w:rsidRPr="00872ED4">
        <w:rPr>
          <w:rFonts w:ascii="Times New Roman" w:hAnsi="Times New Roman" w:cs="Times New Roman"/>
          <w:i/>
          <w:iCs/>
          <w:lang w:val="en-GB"/>
        </w:rPr>
        <w:t>V410L</w:t>
      </w:r>
      <w:r w:rsidRPr="00ED41AE">
        <w:rPr>
          <w:rFonts w:ascii="Times New Roman" w:hAnsi="Times New Roman" w:cs="Times New Roman"/>
          <w:lang w:val="en-GB"/>
        </w:rPr>
        <w:t xml:space="preserve"> genotype and allele frequency distribution between dead and alive mosquitoes after exposure to pyrethroids</w:t>
      </w:r>
      <w:r w:rsidR="00FD2034">
        <w:rPr>
          <w:rFonts w:ascii="Times New Roman" w:hAnsi="Times New Roman" w:cs="Times New Roman"/>
          <w:lang w:val="en-GB"/>
        </w:rPr>
        <w:t>;</w:t>
      </w:r>
    </w:p>
    <w:p w14:paraId="014BA042" w14:textId="4D4FB2F5" w:rsidR="00FD2034" w:rsidRPr="00ED41AE" w:rsidRDefault="00FD2034" w:rsidP="00ED41AE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ED41AE">
        <w:rPr>
          <w:rFonts w:ascii="Times New Roman" w:hAnsi="Times New Roman" w:cs="Times New Roman"/>
          <w:shd w:val="clear" w:color="auto" w:fill="FFFFFF"/>
          <w:lang w:val="en-GB"/>
        </w:rPr>
        <w:t xml:space="preserve">n: </w:t>
      </w:r>
      <w:r w:rsidRPr="00ED41AE">
        <w:rPr>
          <w:rFonts w:ascii="Times New Roman" w:hAnsi="Times New Roman" w:cs="Times New Roman"/>
          <w:lang w:val="en-GB"/>
        </w:rPr>
        <w:t xml:space="preserve">number of </w:t>
      </w:r>
      <w:proofErr w:type="gramStart"/>
      <w:r w:rsidRPr="00ED41AE">
        <w:rPr>
          <w:rFonts w:ascii="Times New Roman" w:hAnsi="Times New Roman" w:cs="Times New Roman"/>
          <w:lang w:val="en-GB"/>
        </w:rPr>
        <w:t>sample</w:t>
      </w:r>
      <w:proofErr w:type="gramEnd"/>
      <w:r w:rsidRPr="00ED41AE">
        <w:rPr>
          <w:rFonts w:ascii="Times New Roman" w:hAnsi="Times New Roman" w:cs="Times New Roman"/>
          <w:shd w:val="clear" w:color="auto" w:fill="FFFFFF"/>
          <w:lang w:val="en-GB"/>
        </w:rPr>
        <w:t xml:space="preserve">; </w:t>
      </w:r>
      <w:r w:rsidRPr="00ED41AE">
        <w:rPr>
          <w:rFonts w:ascii="Times New Roman" w:eastAsia="Times New Roman" w:hAnsi="Times New Roman" w:cs="Times New Roman"/>
          <w:lang w:val="en-GB" w:eastAsia="fr-FR"/>
        </w:rPr>
        <w:t xml:space="preserve">V: valine; L: leucine; VV: absence of the </w:t>
      </w:r>
      <w:r w:rsidRPr="00872ED4">
        <w:rPr>
          <w:rFonts w:ascii="Times New Roman" w:eastAsia="Times New Roman" w:hAnsi="Times New Roman" w:cs="Times New Roman"/>
          <w:i/>
          <w:iCs/>
          <w:lang w:val="en-GB" w:eastAsia="fr-FR"/>
        </w:rPr>
        <w:t>V410L</w:t>
      </w:r>
      <w:r w:rsidRPr="00ED41AE">
        <w:rPr>
          <w:rFonts w:ascii="Times New Roman" w:eastAsia="Times New Roman" w:hAnsi="Times New Roman" w:cs="Times New Roman"/>
          <w:lang w:val="en-GB" w:eastAsia="fr-FR"/>
        </w:rPr>
        <w:t xml:space="preserve"> mutation; VL: presence of the V410L mutation with 2 alleles: one resistant, allele L and another susceptible V allele; LL: presence of the </w:t>
      </w:r>
      <w:r w:rsidRPr="00872ED4">
        <w:rPr>
          <w:rFonts w:ascii="Times New Roman" w:eastAsia="Times New Roman" w:hAnsi="Times New Roman" w:cs="Times New Roman"/>
          <w:i/>
          <w:iCs/>
          <w:lang w:val="en-GB" w:eastAsia="fr-FR"/>
        </w:rPr>
        <w:t>V410L</w:t>
      </w:r>
      <w:r w:rsidRPr="00ED41AE">
        <w:rPr>
          <w:rFonts w:ascii="Times New Roman" w:eastAsia="Times New Roman" w:hAnsi="Times New Roman" w:cs="Times New Roman"/>
          <w:lang w:val="en-GB" w:eastAsia="fr-FR"/>
        </w:rPr>
        <w:t xml:space="preserve"> mutation with the 2 resistant </w:t>
      </w:r>
      <w:proofErr w:type="gramStart"/>
      <w:r w:rsidRPr="00ED41AE">
        <w:rPr>
          <w:rFonts w:ascii="Times New Roman" w:eastAsia="Times New Roman" w:hAnsi="Times New Roman" w:cs="Times New Roman"/>
          <w:lang w:val="en-GB" w:eastAsia="fr-FR"/>
        </w:rPr>
        <w:t>alleles ;</w:t>
      </w:r>
      <w:proofErr w:type="gramEnd"/>
      <w:r w:rsidRPr="00ED41AE">
        <w:rPr>
          <w:rFonts w:ascii="Times New Roman" w:eastAsia="Times New Roman" w:hAnsi="Times New Roman" w:cs="Times New Roman"/>
          <w:lang w:val="en-GB" w:eastAsia="fr-FR"/>
        </w:rPr>
        <w:t xml:space="preserve"> </w:t>
      </w:r>
      <w:proofErr w:type="gramStart"/>
      <w:r w:rsidRPr="00ED41AE">
        <w:rPr>
          <w:rFonts w:ascii="Times New Roman" w:eastAsia="Times New Roman" w:hAnsi="Times New Roman" w:cs="Times New Roman"/>
          <w:lang w:val="en-GB" w:eastAsia="fr-FR"/>
        </w:rPr>
        <w:t>* :</w:t>
      </w:r>
      <w:proofErr w:type="gramEnd"/>
      <w:r w:rsidRPr="00ED41AE">
        <w:rPr>
          <w:rFonts w:ascii="Times New Roman" w:eastAsia="Times New Roman" w:hAnsi="Times New Roman" w:cs="Times New Roman"/>
          <w:lang w:val="en-GB" w:eastAsia="fr-FR"/>
        </w:rPr>
        <w:t xml:space="preserve"> significant difference; </w:t>
      </w:r>
      <w:r w:rsidRPr="00ED41AE">
        <w:rPr>
          <w:rFonts w:ascii="Times New Roman" w:hAnsi="Times New Roman" w:cs="Times New Roman"/>
          <w:lang w:val="en-GB"/>
        </w:rPr>
        <w:t>∞: Infinity;</w:t>
      </w:r>
    </w:p>
    <w:tbl>
      <w:tblPr>
        <w:tblW w:w="13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4"/>
        <w:gridCol w:w="1513"/>
        <w:gridCol w:w="1314"/>
        <w:gridCol w:w="1155"/>
        <w:gridCol w:w="1172"/>
        <w:gridCol w:w="1171"/>
        <w:gridCol w:w="1169"/>
        <w:gridCol w:w="1189"/>
        <w:gridCol w:w="1189"/>
        <w:gridCol w:w="1195"/>
        <w:gridCol w:w="1219"/>
      </w:tblGrid>
      <w:tr w:rsidR="00ED41AE" w:rsidRPr="00ED41AE" w14:paraId="67D61006" w14:textId="77777777" w:rsidTr="00344FEC">
        <w:trPr>
          <w:trHeight w:val="324"/>
        </w:trPr>
        <w:tc>
          <w:tcPr>
            <w:tcW w:w="13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66383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bookmarkStart w:id="0" w:name="_Hlk191908643"/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Samples</w:t>
            </w:r>
          </w:p>
        </w:tc>
        <w:tc>
          <w:tcPr>
            <w:tcW w:w="15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44420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Insecticide</w:t>
            </w:r>
          </w:p>
        </w:tc>
        <w:tc>
          <w:tcPr>
            <w:tcW w:w="13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6478F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Phenotypes</w:t>
            </w:r>
          </w:p>
        </w:tc>
        <w:tc>
          <w:tcPr>
            <w:tcW w:w="11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3FAD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n</w:t>
            </w:r>
          </w:p>
        </w:tc>
        <w:tc>
          <w:tcPr>
            <w:tcW w:w="351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29CA7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 xml:space="preserve">Genotypes </w:t>
            </w:r>
            <w:r w:rsidRPr="00872E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GB" w:eastAsia="fr-FR"/>
              </w:rPr>
              <w:t>V410L</w:t>
            </w:r>
          </w:p>
        </w:tc>
        <w:tc>
          <w:tcPr>
            <w:tcW w:w="23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48127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Allelic frequencies</w:t>
            </w:r>
          </w:p>
        </w:tc>
        <w:tc>
          <w:tcPr>
            <w:tcW w:w="11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928A8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Odds ratio</w:t>
            </w:r>
          </w:p>
        </w:tc>
        <w:tc>
          <w:tcPr>
            <w:tcW w:w="12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9B589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P value</w:t>
            </w:r>
          </w:p>
        </w:tc>
      </w:tr>
      <w:tr w:rsidR="00ED41AE" w:rsidRPr="00ED41AE" w14:paraId="7AD7B62F" w14:textId="77777777" w:rsidTr="00344FEC">
        <w:trPr>
          <w:trHeight w:val="324"/>
        </w:trPr>
        <w:tc>
          <w:tcPr>
            <w:tcW w:w="13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31AC6B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5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B05078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3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0C165C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1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C2B08B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BBEA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V/V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D032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V/L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FA34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L/L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78AA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% V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FC4F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% L</w:t>
            </w:r>
          </w:p>
        </w:tc>
        <w:tc>
          <w:tcPr>
            <w:tcW w:w="11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33574C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A8E14A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</w:tr>
      <w:tr w:rsidR="00ED41AE" w:rsidRPr="00ED41AE" w14:paraId="4E3B5A31" w14:textId="77777777" w:rsidTr="00344FEC">
        <w:trPr>
          <w:trHeight w:val="324"/>
        </w:trPr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53544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Yaoundé</w:t>
            </w:r>
          </w:p>
        </w:tc>
        <w:tc>
          <w:tcPr>
            <w:tcW w:w="15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945D8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Deltamethrin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96F0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40C7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F3DA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CCC1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D7C05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BAF7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78.33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77EC3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21.67</w:t>
            </w:r>
          </w:p>
        </w:tc>
        <w:tc>
          <w:tcPr>
            <w:tcW w:w="11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6D575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2.538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7C272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0.0327*</w:t>
            </w:r>
          </w:p>
        </w:tc>
      </w:tr>
      <w:tr w:rsidR="00ED41AE" w:rsidRPr="00ED41AE" w14:paraId="2CD35231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FFEE47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6509E2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9191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54A9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B9A23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5004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8ECF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8016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B547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10</w:t>
            </w:r>
          </w:p>
        </w:tc>
        <w:tc>
          <w:tcPr>
            <w:tcW w:w="11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4436F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FD849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</w:tr>
      <w:tr w:rsidR="00ED41AE" w:rsidRPr="00ED41AE" w14:paraId="1315574A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04FF63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5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64DC8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Permethrin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2E32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1EFF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ECC0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66D2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662F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0341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96.67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B285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3.33</w:t>
            </w:r>
          </w:p>
        </w:tc>
        <w:tc>
          <w:tcPr>
            <w:tcW w:w="11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6ED6A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0.4109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EDF9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0.3311</w:t>
            </w:r>
          </w:p>
        </w:tc>
      </w:tr>
      <w:tr w:rsidR="00ED41AE" w:rsidRPr="00ED41AE" w14:paraId="543023FA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C26FD9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49B9FD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0F6C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8F2C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6DA7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7FD8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69013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1D37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93.33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A364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6.67</w:t>
            </w:r>
          </w:p>
        </w:tc>
        <w:tc>
          <w:tcPr>
            <w:tcW w:w="11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F1F90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EC095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</w:tr>
      <w:tr w:rsidR="00ED41AE" w:rsidRPr="00ED41AE" w14:paraId="3D21CBF7" w14:textId="77777777" w:rsidTr="00344FEC">
        <w:trPr>
          <w:trHeight w:val="324"/>
        </w:trPr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11CF0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Douala</w:t>
            </w:r>
          </w:p>
        </w:tc>
        <w:tc>
          <w:tcPr>
            <w:tcW w:w="15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00B57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Deltamethrin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FCE8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2637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F7B7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061E5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8439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6CB6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80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71C4A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20</w:t>
            </w:r>
          </w:p>
        </w:tc>
        <w:tc>
          <w:tcPr>
            <w:tcW w:w="11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5413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∞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3A37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&lt; 0.001*</w:t>
            </w:r>
          </w:p>
        </w:tc>
      </w:tr>
      <w:tr w:rsidR="00ED41AE" w:rsidRPr="00ED41AE" w14:paraId="635D0DDC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9A991F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F124A9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83E8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3F12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62CE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61A7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26B6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F00E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3218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DABA1A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GB" w:eastAsia="fr-FR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221A7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GB" w:eastAsia="fr-FR"/>
              </w:rPr>
            </w:pPr>
          </w:p>
        </w:tc>
      </w:tr>
      <w:tr w:rsidR="00ED41AE" w:rsidRPr="00ED41AE" w14:paraId="783F4F62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E9933B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5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1FDE6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Permethrin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634A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DB052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21D9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627F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7D6B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610B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86.67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C003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13.33</w:t>
            </w:r>
          </w:p>
        </w:tc>
        <w:tc>
          <w:tcPr>
            <w:tcW w:w="11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11F9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1.511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69783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0.4986</w:t>
            </w:r>
          </w:p>
        </w:tc>
      </w:tr>
      <w:tr w:rsidR="00ED41AE" w:rsidRPr="00ED41AE" w14:paraId="5D7C137C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D557CA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95BD85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468B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10BD2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F2FA3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34A7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CB7A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E8E9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90.9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1C3B2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9.1</w:t>
            </w:r>
          </w:p>
        </w:tc>
        <w:tc>
          <w:tcPr>
            <w:tcW w:w="11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1D796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C63F6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</w:tr>
      <w:tr w:rsidR="00ED41AE" w:rsidRPr="00ED41AE" w14:paraId="5828B5C2" w14:textId="77777777" w:rsidTr="00344FEC">
        <w:trPr>
          <w:trHeight w:val="324"/>
        </w:trPr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4629F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proofErr w:type="spellStart"/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Bertoua</w:t>
            </w:r>
            <w:proofErr w:type="spellEnd"/>
          </w:p>
        </w:tc>
        <w:tc>
          <w:tcPr>
            <w:tcW w:w="15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86127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Deltamethrin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3E485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2838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BC6B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49A4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E75A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B51B0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96.67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AC9B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3.33</w:t>
            </w:r>
          </w:p>
        </w:tc>
        <w:tc>
          <w:tcPr>
            <w:tcW w:w="11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83F3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∞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1E8032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0.2462</w:t>
            </w:r>
          </w:p>
        </w:tc>
      </w:tr>
      <w:tr w:rsidR="00ED41AE" w:rsidRPr="00ED41AE" w14:paraId="179ABF55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D1CB23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6ADAA1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20EF5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496E2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D39B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AE9C2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682A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E3B73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B5FE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5AF27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13A482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</w:tr>
      <w:tr w:rsidR="00ED41AE" w:rsidRPr="00ED41AE" w14:paraId="35AFAE20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AAEAE2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5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1B320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Permethrin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18FF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DD40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CA2D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084E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64CA3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6B2BA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3552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10</w:t>
            </w:r>
          </w:p>
        </w:tc>
        <w:tc>
          <w:tcPr>
            <w:tcW w:w="11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75D63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1.741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6881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0.4353</w:t>
            </w:r>
          </w:p>
        </w:tc>
      </w:tr>
      <w:tr w:rsidR="00ED41AE" w:rsidRPr="00ED41AE" w14:paraId="11FCA53E" w14:textId="77777777" w:rsidTr="00344FEC">
        <w:trPr>
          <w:trHeight w:val="324"/>
        </w:trPr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B7DE76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DE30BB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043E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B050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D029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9FA6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92D0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1EC1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94.44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B1A2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5.56</w:t>
            </w:r>
          </w:p>
        </w:tc>
        <w:tc>
          <w:tcPr>
            <w:tcW w:w="11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E818CC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0C2BE3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</w:tr>
      <w:bookmarkEnd w:id="0"/>
    </w:tbl>
    <w:p w14:paraId="007F70EB" w14:textId="77777777" w:rsidR="00FD2034" w:rsidRDefault="00FD2034" w:rsidP="00ED41AE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fr-FR"/>
        </w:rPr>
      </w:pPr>
    </w:p>
    <w:p w14:paraId="205E3C09" w14:textId="77777777" w:rsidR="00FD2034" w:rsidRDefault="00FD2034" w:rsidP="00ED41AE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lang w:val="en-GB" w:eastAsia="fr-FR"/>
        </w:rPr>
      </w:pPr>
    </w:p>
    <w:p w14:paraId="4894DBE2" w14:textId="5A4CFA3E" w:rsidR="00ED41AE" w:rsidRDefault="00ED41AE" w:rsidP="00ED41AE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ED41AE">
        <w:rPr>
          <w:rFonts w:ascii="Times New Roman" w:hAnsi="Times New Roman" w:cs="Times New Roman"/>
          <w:b/>
          <w:lang w:val="en-GB"/>
        </w:rPr>
        <w:lastRenderedPageBreak/>
        <w:t>Additional file 5 Table S3.</w:t>
      </w:r>
      <w:r w:rsidRPr="00ED41AE">
        <w:rPr>
          <w:rFonts w:ascii="Times New Roman" w:hAnsi="Times New Roman" w:cs="Times New Roman"/>
          <w:lang w:val="en-GB"/>
        </w:rPr>
        <w:t xml:space="preserve"> </w:t>
      </w:r>
      <w:r w:rsidRPr="00872ED4">
        <w:rPr>
          <w:rFonts w:ascii="Times New Roman" w:hAnsi="Times New Roman" w:cs="Times New Roman"/>
          <w:i/>
          <w:iCs/>
          <w:lang w:val="en-GB"/>
        </w:rPr>
        <w:t>V1016I</w:t>
      </w:r>
      <w:r w:rsidRPr="00ED41AE">
        <w:rPr>
          <w:rFonts w:ascii="Times New Roman" w:hAnsi="Times New Roman" w:cs="Times New Roman"/>
          <w:lang w:val="en-GB"/>
        </w:rPr>
        <w:t xml:space="preserve"> genotype and allele frequency distribution between dead and alive mosquitoes after exposure to pyrethroids</w:t>
      </w:r>
      <w:r w:rsidR="00FD2034">
        <w:rPr>
          <w:rFonts w:ascii="Times New Roman" w:hAnsi="Times New Roman" w:cs="Times New Roman"/>
          <w:lang w:val="en-GB"/>
        </w:rPr>
        <w:t>;</w:t>
      </w:r>
    </w:p>
    <w:p w14:paraId="7E6BA957" w14:textId="034C6033" w:rsidR="00FD2034" w:rsidRPr="00ED41AE" w:rsidRDefault="00FD2034" w:rsidP="00ED41AE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ED41AE">
        <w:rPr>
          <w:rFonts w:ascii="Times New Roman" w:hAnsi="Times New Roman" w:cs="Times New Roman"/>
          <w:shd w:val="clear" w:color="auto" w:fill="FFFFFF"/>
          <w:lang w:val="en-GB"/>
        </w:rPr>
        <w:t xml:space="preserve">n: </w:t>
      </w:r>
      <w:r w:rsidRPr="00ED41AE">
        <w:rPr>
          <w:rFonts w:ascii="Times New Roman" w:hAnsi="Times New Roman" w:cs="Times New Roman"/>
          <w:lang w:val="en-GB"/>
        </w:rPr>
        <w:t xml:space="preserve">number of </w:t>
      </w:r>
      <w:proofErr w:type="gramStart"/>
      <w:r w:rsidRPr="00ED41AE">
        <w:rPr>
          <w:rFonts w:ascii="Times New Roman" w:hAnsi="Times New Roman" w:cs="Times New Roman"/>
          <w:lang w:val="en-GB"/>
        </w:rPr>
        <w:t>sample</w:t>
      </w:r>
      <w:proofErr w:type="gramEnd"/>
      <w:r w:rsidRPr="00ED41AE">
        <w:rPr>
          <w:rFonts w:ascii="Times New Roman" w:hAnsi="Times New Roman" w:cs="Times New Roman"/>
          <w:shd w:val="clear" w:color="auto" w:fill="FFFFFF"/>
          <w:lang w:val="en-GB"/>
        </w:rPr>
        <w:t xml:space="preserve">; </w:t>
      </w:r>
      <w:r w:rsidRPr="00ED41AE">
        <w:rPr>
          <w:rFonts w:ascii="Times New Roman" w:eastAsia="Times New Roman" w:hAnsi="Times New Roman" w:cs="Times New Roman"/>
          <w:lang w:val="en-GB" w:eastAsia="fr-FR"/>
        </w:rPr>
        <w:t xml:space="preserve">V: Valine; I: isoleucine; VV: absence of the </w:t>
      </w:r>
      <w:r w:rsidRPr="00872ED4">
        <w:rPr>
          <w:rFonts w:ascii="Times New Roman" w:eastAsia="Times New Roman" w:hAnsi="Times New Roman" w:cs="Times New Roman"/>
          <w:i/>
          <w:iCs/>
          <w:lang w:val="en-GB" w:eastAsia="fr-FR"/>
        </w:rPr>
        <w:t>V1016I</w:t>
      </w:r>
      <w:r w:rsidRPr="00ED41AE">
        <w:rPr>
          <w:rFonts w:ascii="Times New Roman" w:eastAsia="Times New Roman" w:hAnsi="Times New Roman" w:cs="Times New Roman"/>
          <w:lang w:val="en-GB" w:eastAsia="fr-FR"/>
        </w:rPr>
        <w:t xml:space="preserve"> mutation; VI: presence of the V1016I mutation with 2 alleles: one resistant, allele I and another susceptible V allele; II: presence of the </w:t>
      </w:r>
      <w:r w:rsidRPr="00872ED4">
        <w:rPr>
          <w:rFonts w:ascii="Times New Roman" w:eastAsia="Times New Roman" w:hAnsi="Times New Roman" w:cs="Times New Roman"/>
          <w:i/>
          <w:iCs/>
          <w:lang w:val="en-GB" w:eastAsia="fr-FR"/>
        </w:rPr>
        <w:t>V1016I</w:t>
      </w:r>
      <w:r w:rsidRPr="00ED41AE">
        <w:rPr>
          <w:rFonts w:ascii="Times New Roman" w:eastAsia="Times New Roman" w:hAnsi="Times New Roman" w:cs="Times New Roman"/>
          <w:lang w:val="en-GB" w:eastAsia="fr-FR"/>
        </w:rPr>
        <w:t xml:space="preserve"> mutation with the 2 resistant alleles; </w:t>
      </w:r>
      <w:proofErr w:type="gramStart"/>
      <w:r w:rsidRPr="00ED41AE">
        <w:rPr>
          <w:rFonts w:ascii="Times New Roman" w:eastAsia="Times New Roman" w:hAnsi="Times New Roman" w:cs="Times New Roman"/>
          <w:lang w:val="en-GB" w:eastAsia="fr-FR"/>
        </w:rPr>
        <w:t>* :</w:t>
      </w:r>
      <w:proofErr w:type="gramEnd"/>
      <w:r w:rsidRPr="00ED41AE">
        <w:rPr>
          <w:rFonts w:ascii="Times New Roman" w:eastAsia="Times New Roman" w:hAnsi="Times New Roman" w:cs="Times New Roman"/>
          <w:lang w:val="en-GB" w:eastAsia="fr-FR"/>
        </w:rPr>
        <w:t xml:space="preserve"> significant difference;</w:t>
      </w:r>
    </w:p>
    <w:tbl>
      <w:tblPr>
        <w:tblW w:w="13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5"/>
        <w:gridCol w:w="1407"/>
        <w:gridCol w:w="1314"/>
        <w:gridCol w:w="1181"/>
        <w:gridCol w:w="1193"/>
        <w:gridCol w:w="1188"/>
        <w:gridCol w:w="1178"/>
        <w:gridCol w:w="1202"/>
        <w:gridCol w:w="1201"/>
        <w:gridCol w:w="1202"/>
        <w:gridCol w:w="1219"/>
      </w:tblGrid>
      <w:tr w:rsidR="00ED41AE" w:rsidRPr="00ED41AE" w14:paraId="51749C8A" w14:textId="77777777" w:rsidTr="00344FEC">
        <w:trPr>
          <w:trHeight w:val="324"/>
        </w:trPr>
        <w:tc>
          <w:tcPr>
            <w:tcW w:w="1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590DE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Samples</w:t>
            </w:r>
          </w:p>
        </w:tc>
        <w:tc>
          <w:tcPr>
            <w:tcW w:w="14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34533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Insecticide</w:t>
            </w:r>
          </w:p>
        </w:tc>
        <w:tc>
          <w:tcPr>
            <w:tcW w:w="13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2AA58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Phenotypes</w:t>
            </w:r>
          </w:p>
        </w:tc>
        <w:tc>
          <w:tcPr>
            <w:tcW w:w="11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DAC4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n</w:t>
            </w:r>
          </w:p>
        </w:tc>
        <w:tc>
          <w:tcPr>
            <w:tcW w:w="3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466C52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 xml:space="preserve">Genotypes </w:t>
            </w:r>
            <w:r w:rsidRPr="00872E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n-GB" w:eastAsia="fr-FR"/>
              </w:rPr>
              <w:t>V1016I</w:t>
            </w:r>
          </w:p>
        </w:tc>
        <w:tc>
          <w:tcPr>
            <w:tcW w:w="24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B6416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Allelic frequencies</w:t>
            </w:r>
          </w:p>
        </w:tc>
        <w:tc>
          <w:tcPr>
            <w:tcW w:w="12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9204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Odds ratio</w:t>
            </w:r>
          </w:p>
        </w:tc>
        <w:tc>
          <w:tcPr>
            <w:tcW w:w="12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845A5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P value</w:t>
            </w:r>
          </w:p>
        </w:tc>
      </w:tr>
      <w:tr w:rsidR="00ED41AE" w:rsidRPr="00ED41AE" w14:paraId="2AE0F25E" w14:textId="77777777" w:rsidTr="00344FEC">
        <w:trPr>
          <w:trHeight w:val="324"/>
        </w:trPr>
        <w:tc>
          <w:tcPr>
            <w:tcW w:w="13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A62C8F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0815EE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3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3E3D34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1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BECEDA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26EA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V/V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C582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V/I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DEB2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II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389C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% V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9FAE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 xml:space="preserve">% </w:t>
            </w:r>
            <w:proofErr w:type="gramStart"/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I</w:t>
            </w:r>
            <w:proofErr w:type="gramEnd"/>
          </w:p>
        </w:tc>
        <w:tc>
          <w:tcPr>
            <w:tcW w:w="12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9C2933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2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E532F7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</w:tr>
      <w:tr w:rsidR="00ED41AE" w:rsidRPr="00ED41AE" w14:paraId="75A4DC7A" w14:textId="77777777" w:rsidTr="00344FEC">
        <w:trPr>
          <w:trHeight w:val="324"/>
        </w:trPr>
        <w:tc>
          <w:tcPr>
            <w:tcW w:w="1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EC250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Yaoundé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13973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Deltamethrin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5C81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9257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F38A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CF9CA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7B14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96E3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75.86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5803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24.14</w:t>
            </w:r>
          </w:p>
        </w:tc>
        <w:tc>
          <w:tcPr>
            <w:tcW w:w="12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445C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2.842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59293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0.0136*</w:t>
            </w:r>
          </w:p>
        </w:tc>
      </w:tr>
      <w:tr w:rsidR="00ED41AE" w:rsidRPr="00ED41AE" w14:paraId="773DC88F" w14:textId="77777777" w:rsidTr="00344FEC">
        <w:trPr>
          <w:trHeight w:val="324"/>
        </w:trPr>
        <w:tc>
          <w:tcPr>
            <w:tcW w:w="1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AB34AC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108A2B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16BB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EFC8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A190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F5A3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6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5CC8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4F06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7554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10</w:t>
            </w:r>
          </w:p>
        </w:tc>
        <w:tc>
          <w:tcPr>
            <w:tcW w:w="12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3FE8BA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CFF02D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</w:tr>
      <w:tr w:rsidR="00ED41AE" w:rsidRPr="00ED41AE" w14:paraId="0FC9EDAC" w14:textId="77777777" w:rsidTr="00344FEC">
        <w:trPr>
          <w:trHeight w:val="324"/>
        </w:trPr>
        <w:tc>
          <w:tcPr>
            <w:tcW w:w="1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440A77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23C18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Permethrin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8156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AACA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7D282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B2D1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D23D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5E00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77.59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13BD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22.41</w:t>
            </w:r>
          </w:p>
        </w:tc>
        <w:tc>
          <w:tcPr>
            <w:tcW w:w="12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1C7A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3.573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61B8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0.0043*</w:t>
            </w:r>
          </w:p>
        </w:tc>
      </w:tr>
      <w:tr w:rsidR="00ED41AE" w:rsidRPr="00ED41AE" w14:paraId="38CF02A8" w14:textId="77777777" w:rsidTr="00344FEC">
        <w:trPr>
          <w:trHeight w:val="324"/>
        </w:trPr>
        <w:tc>
          <w:tcPr>
            <w:tcW w:w="1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AF8FBD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2A1E99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4C4B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BD1D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DD66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7418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A9C1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3A87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93.33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4178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6.67</w:t>
            </w:r>
          </w:p>
        </w:tc>
        <w:tc>
          <w:tcPr>
            <w:tcW w:w="12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B79EF1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59318F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</w:tr>
      <w:tr w:rsidR="00ED41AE" w:rsidRPr="00ED41AE" w14:paraId="2DCABD84" w14:textId="77777777" w:rsidTr="00344FEC">
        <w:trPr>
          <w:trHeight w:val="324"/>
        </w:trPr>
        <w:tc>
          <w:tcPr>
            <w:tcW w:w="1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5BA59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Douala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AE7F0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Deltamethrin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0A28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8D62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DB68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0DAD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977E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9990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63.33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19A8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36.67</w:t>
            </w:r>
          </w:p>
        </w:tc>
        <w:tc>
          <w:tcPr>
            <w:tcW w:w="12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140B2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9.201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BD3D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&lt; 0.001*</w:t>
            </w:r>
          </w:p>
        </w:tc>
      </w:tr>
      <w:tr w:rsidR="00ED41AE" w:rsidRPr="00ED41AE" w14:paraId="37D74FEA" w14:textId="77777777" w:rsidTr="00344FEC">
        <w:trPr>
          <w:trHeight w:val="324"/>
        </w:trPr>
        <w:tc>
          <w:tcPr>
            <w:tcW w:w="1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D545B2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DFA836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504B2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1FBD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7B63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5EB32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C8BC5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ADDA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94.23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64EB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5.77</w:t>
            </w:r>
          </w:p>
        </w:tc>
        <w:tc>
          <w:tcPr>
            <w:tcW w:w="12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57D1A0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11B19A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</w:tr>
      <w:tr w:rsidR="00ED41AE" w:rsidRPr="00ED41AE" w14:paraId="6926062F" w14:textId="77777777" w:rsidTr="00344FEC">
        <w:trPr>
          <w:trHeight w:val="324"/>
        </w:trPr>
        <w:tc>
          <w:tcPr>
            <w:tcW w:w="1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219E4C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29EBA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Permethrin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02C9A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BBA0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D8813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A1B5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7BBAA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7212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83.33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0B2E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16.67</w:t>
            </w:r>
          </w:p>
        </w:tc>
        <w:tc>
          <w:tcPr>
            <w:tcW w:w="12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D50C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2.071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0562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0.1400</w:t>
            </w:r>
          </w:p>
        </w:tc>
      </w:tr>
      <w:tr w:rsidR="00ED41AE" w:rsidRPr="00ED41AE" w14:paraId="1E1DBE70" w14:textId="77777777" w:rsidTr="00344FEC">
        <w:trPr>
          <w:trHeight w:val="324"/>
        </w:trPr>
        <w:tc>
          <w:tcPr>
            <w:tcW w:w="1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C8281D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B7E816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F37B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9F36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C650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D965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E442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A5CB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90.9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4E28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9.1</w:t>
            </w:r>
          </w:p>
        </w:tc>
        <w:tc>
          <w:tcPr>
            <w:tcW w:w="12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A33867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B77559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</w:tr>
      <w:tr w:rsidR="00ED41AE" w:rsidRPr="00ED41AE" w14:paraId="79D511A2" w14:textId="77777777" w:rsidTr="00344FEC">
        <w:trPr>
          <w:trHeight w:val="324"/>
        </w:trPr>
        <w:tc>
          <w:tcPr>
            <w:tcW w:w="13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F7FC3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  <w:proofErr w:type="spellStart"/>
            <w:r w:rsidRPr="00ED41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  <w:t>Bertoua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55B12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Deltamethrin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3857F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54FA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E611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0510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16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15BEC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0599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68.97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A664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31.03</w:t>
            </w:r>
          </w:p>
        </w:tc>
        <w:tc>
          <w:tcPr>
            <w:tcW w:w="12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36D6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3.295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871D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0.0017*</w:t>
            </w:r>
          </w:p>
        </w:tc>
      </w:tr>
      <w:tr w:rsidR="00ED41AE" w:rsidRPr="00ED41AE" w14:paraId="7DF625FD" w14:textId="77777777" w:rsidTr="00344FEC">
        <w:trPr>
          <w:trHeight w:val="324"/>
        </w:trPr>
        <w:tc>
          <w:tcPr>
            <w:tcW w:w="1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1278B2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AD46D1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2870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32635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D931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23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109B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F6178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AE8DA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88.33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3A5C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11.67</w:t>
            </w:r>
          </w:p>
        </w:tc>
        <w:tc>
          <w:tcPr>
            <w:tcW w:w="12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CB67B5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566F3C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</w:tr>
      <w:tr w:rsidR="00ED41AE" w:rsidRPr="00ED41AE" w14:paraId="00F0DDBF" w14:textId="77777777" w:rsidTr="00344FEC">
        <w:trPr>
          <w:trHeight w:val="324"/>
        </w:trPr>
        <w:tc>
          <w:tcPr>
            <w:tcW w:w="1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1C48E7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5B8A2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Permethrin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8FC3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Alive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089E5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6EDB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A1897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E188B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0757A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65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768CA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35</w:t>
            </w:r>
          </w:p>
        </w:tc>
        <w:tc>
          <w:tcPr>
            <w:tcW w:w="12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BF251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6.125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BCB3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lang w:val="en-GB" w:eastAsia="fr-FR"/>
              </w:rPr>
              <w:t>&lt; 0.001*</w:t>
            </w:r>
          </w:p>
        </w:tc>
      </w:tr>
      <w:tr w:rsidR="00ED41AE" w:rsidRPr="00ED41AE" w14:paraId="17BBC455" w14:textId="77777777" w:rsidTr="00344FEC">
        <w:trPr>
          <w:trHeight w:val="324"/>
        </w:trPr>
        <w:tc>
          <w:tcPr>
            <w:tcW w:w="13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77A228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fr-FR"/>
              </w:rPr>
            </w:pPr>
          </w:p>
        </w:tc>
        <w:tc>
          <w:tcPr>
            <w:tcW w:w="14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94B419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DE0B6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Dead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27C19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FA24D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227E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2CC00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8DD1E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91.18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77574" w14:textId="77777777" w:rsidR="00ED41AE" w:rsidRPr="00ED41AE" w:rsidRDefault="00ED41AE" w:rsidP="00FD203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D41AE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>8.82</w:t>
            </w:r>
          </w:p>
        </w:tc>
        <w:tc>
          <w:tcPr>
            <w:tcW w:w="12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21CDC5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fr-FR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DF9DF6" w14:textId="77777777" w:rsidR="00ED41AE" w:rsidRPr="00ED41AE" w:rsidRDefault="00ED41AE" w:rsidP="00FD20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fr-FR"/>
              </w:rPr>
            </w:pPr>
          </w:p>
        </w:tc>
      </w:tr>
    </w:tbl>
    <w:p w14:paraId="11D23701" w14:textId="329E7A0A" w:rsidR="00ED41AE" w:rsidRPr="00ED41AE" w:rsidRDefault="00ED41AE">
      <w:pPr>
        <w:rPr>
          <w:rFonts w:ascii="Times New Roman" w:hAnsi="Times New Roman" w:cs="Times New Roman"/>
        </w:rPr>
      </w:pPr>
    </w:p>
    <w:sectPr w:rsidR="00ED41AE" w:rsidRPr="00ED41AE" w:rsidSect="00ED41A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1AE"/>
    <w:rsid w:val="00834BAB"/>
    <w:rsid w:val="00872ED4"/>
    <w:rsid w:val="00CE63B6"/>
    <w:rsid w:val="00ED41AE"/>
    <w:rsid w:val="00FD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2DDD5"/>
  <w15:chartTrackingRefBased/>
  <w15:docId w15:val="{55840957-8E38-4C64-956B-53E348754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D4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D4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D41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D4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D41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D41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D41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D41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D41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D41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D41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D41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D41A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D41A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D41A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D41A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D41A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D41A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D41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D4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D41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D4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D41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D41A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D41A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D41A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D41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D41A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D41AE"/>
    <w:rPr>
      <w:b/>
      <w:bCs/>
      <w:smallCaps/>
      <w:color w:val="2F5496" w:themeColor="accent1" w:themeShade="BF"/>
      <w:spacing w:val="5"/>
    </w:rPr>
  </w:style>
  <w:style w:type="character" w:styleId="Marquedecommentaire">
    <w:name w:val="annotation reference"/>
    <w:uiPriority w:val="99"/>
    <w:semiHidden/>
    <w:unhideWhenUsed/>
    <w:rsid w:val="00ED41A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D41AE"/>
    <w:pPr>
      <w:spacing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CommentaireCar">
    <w:name w:val="Commentaire Car"/>
    <w:basedOn w:val="Policepardfaut"/>
    <w:link w:val="Commentaire"/>
    <w:uiPriority w:val="99"/>
    <w:rsid w:val="00ED41AE"/>
    <w:rPr>
      <w:rFonts w:ascii="Times New Roman" w:eastAsia="Calibri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496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Keumeni</dc:creator>
  <cp:keywords/>
  <dc:description/>
  <cp:lastModifiedBy>Christophe Keumeni</cp:lastModifiedBy>
  <cp:revision>2</cp:revision>
  <dcterms:created xsi:type="dcterms:W3CDTF">2025-04-28T13:27:00Z</dcterms:created>
  <dcterms:modified xsi:type="dcterms:W3CDTF">2025-05-06T12:44:00Z</dcterms:modified>
</cp:coreProperties>
</file>