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E44" w:rsidRDefault="0025194B">
      <w:pPr>
        <w:rPr>
          <w:rFonts w:ascii="Times New Roman" w:hAnsi="Times New Roman" w:cs="Times New Roman"/>
        </w:rPr>
      </w:pPr>
      <w:r w:rsidRPr="0025194B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25194B">
        <w:rPr>
          <w:rFonts w:ascii="Times New Roman" w:hAnsi="Times New Roman" w:cs="Times New Roman"/>
          <w:b/>
          <w:bCs/>
        </w:rPr>
        <w:t xml:space="preserve">. </w:t>
      </w:r>
      <w:r w:rsidRPr="0025194B">
        <w:rPr>
          <w:rFonts w:ascii="Times New Roman" w:hAnsi="Times New Roman" w:cs="Times New Roman"/>
        </w:rPr>
        <w:t xml:space="preserve">Univariate logistic regression analysis of demographic, clinical, and therapeutic variables evaluated as </w:t>
      </w:r>
      <w:r w:rsidR="0005478E">
        <w:rPr>
          <w:rFonts w:ascii="Times New Roman" w:hAnsi="Times New Roman" w:cs="Times New Roman"/>
        </w:rPr>
        <w:t>p</w:t>
      </w:r>
      <w:r w:rsidRPr="0025194B">
        <w:rPr>
          <w:rFonts w:ascii="Times New Roman" w:hAnsi="Times New Roman" w:cs="Times New Roman"/>
        </w:rPr>
        <w:t>redictors of mortality (death or euthanasia) in dogs with CanL.</w:t>
      </w:r>
      <w:r>
        <w:rPr>
          <w:rFonts w:ascii="Times New Roman" w:hAnsi="Times New Roman" w:cs="Times New Roman"/>
        </w:rPr>
        <w:t xml:space="preserve"> </w:t>
      </w:r>
      <w:r w:rsidRPr="0025194B">
        <w:rPr>
          <w:rFonts w:ascii="Times New Roman" w:hAnsi="Times New Roman" w:cs="Times New Roman"/>
        </w:rPr>
        <w:t xml:space="preserve">Variables with a </w:t>
      </w:r>
      <w:r w:rsidRPr="0025194B">
        <w:rPr>
          <w:rFonts w:ascii="Times New Roman" w:hAnsi="Times New Roman" w:cs="Times New Roman"/>
          <w:i/>
          <w:iCs/>
        </w:rPr>
        <w:t>P</w:t>
      </w:r>
      <w:r w:rsidRPr="0025194B">
        <w:rPr>
          <w:rFonts w:ascii="Times New Roman" w:hAnsi="Times New Roman" w:cs="Times New Roman"/>
        </w:rPr>
        <w:t xml:space="preserve">-value &lt; 0.25 were considered eligible for inclusion in the multivariate logistic regression model </w:t>
      </w:r>
      <w:r w:rsidR="0005478E">
        <w:rPr>
          <w:rFonts w:ascii="Times New Roman" w:hAnsi="Times New Roman" w:cs="Times New Roman"/>
        </w:rPr>
        <w:t>as</w:t>
      </w:r>
      <w:r w:rsidRPr="0025194B">
        <w:rPr>
          <w:rFonts w:ascii="Times New Roman" w:hAnsi="Times New Roman" w:cs="Times New Roman"/>
        </w:rPr>
        <w:t xml:space="preserve"> described by Bursac et al. (2008)</w:t>
      </w:r>
      <w:r>
        <w:rPr>
          <w:rFonts w:ascii="Times New Roman" w:hAnsi="Times New Roman" w:cs="Times New Roman"/>
        </w:rPr>
        <w:t xml:space="preserve"> [37]</w:t>
      </w:r>
      <w:r w:rsidRPr="0025194B">
        <w:rPr>
          <w:rFonts w:ascii="Times New Roman" w:hAnsi="Times New Roman" w:cs="Times New Roman"/>
        </w:rPr>
        <w:t xml:space="preserve">. Odds ratios, 95% confidence intervals, and </w:t>
      </w:r>
      <w:r w:rsidRPr="0025194B">
        <w:rPr>
          <w:rFonts w:ascii="Times New Roman" w:hAnsi="Times New Roman" w:cs="Times New Roman"/>
          <w:i/>
          <w:iCs/>
        </w:rPr>
        <w:t>P</w:t>
      </w:r>
      <w:r w:rsidRPr="0025194B">
        <w:rPr>
          <w:rFonts w:ascii="Times New Roman" w:hAnsi="Times New Roman" w:cs="Times New Roman"/>
        </w:rPr>
        <w:t>-values are shown for each variable.</w:t>
      </w:r>
    </w:p>
    <w:p w:rsidR="0025194B" w:rsidRPr="0025194B" w:rsidRDefault="0025194B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235"/>
        <w:gridCol w:w="778"/>
        <w:gridCol w:w="839"/>
        <w:gridCol w:w="1340"/>
        <w:gridCol w:w="1181"/>
      </w:tblGrid>
      <w:tr w:rsidR="001820B3">
        <w:trPr>
          <w:tblHeader/>
          <w:jc w:val="center"/>
        </w:trPr>
        <w:tc>
          <w:tcPr>
            <w:tcW w:w="323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77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4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0B3" w:rsidRDefault="00576C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576CB3">
              <w:rPr>
                <w:rFonts w:ascii="Arial" w:eastAsia="Arial" w:hAnsi="Arial" w:cs="Arial"/>
                <w:b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77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0.76-2.21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0.35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Mature adult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Puppy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0.06-1.56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0.25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2.85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1.43-5.72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0.003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Young adult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0.36-1.26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Dog breed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Crossbreed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Purebred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0.99-3.52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0.064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Habitat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</w:t>
            </w:r>
            <w:r w:rsidR="00AE0E44">
              <w:rPr>
                <w:rFonts w:ascii="Arial" w:eastAsia="Arial" w:hAnsi="Arial" w:cs="Arial"/>
                <w:color w:val="000000"/>
                <w:sz w:val="22"/>
                <w:szCs w:val="22"/>
              </w:rPr>
              <w:t>doors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Out</w:t>
            </w:r>
            <w:r w:rsidR="00AE0E44">
              <w:rPr>
                <w:rFonts w:ascii="Arial" w:eastAsia="Arial" w:hAnsi="Arial" w:cs="Arial"/>
                <w:color w:val="000000"/>
                <w:sz w:val="22"/>
                <w:szCs w:val="22"/>
              </w:rPr>
              <w:t>doors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0.77-2.30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0.30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Size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Small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2.78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1.10-8.52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Large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3.65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1.43-11.3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0.012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Weight loss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0.91-2.73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Fever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0.49-3.29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0.55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Weakness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1.04-3.05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Gastrointestinal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2.86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1.65-4.97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0.42-3.14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Urinary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2.83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1.63-4.92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Cutaneous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0.73-2.12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0.43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Pruritus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0.48-2.03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0.97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Ectoparasites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0.59-3.24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Pale mucous membranes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3.58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1.82-7.11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Lymphadenomegaly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1.02-3.13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Ear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0.15-2.24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0.57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Musculoskeletal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0.70-2.18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0.44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Ocular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1.08-3.61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Arthrosis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0.54-1.98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0.86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Lameness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0.66-2.16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0.53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Conjunctivitis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0.61-3.14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0.39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Dermatitis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0.23-1.51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0.33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Ehrlichi</w:t>
            </w:r>
            <w:r w:rsidR="00AE0E44">
              <w:rPr>
                <w:rFonts w:ascii="Arial" w:eastAsia="Arial" w:hAnsi="Arial" w:cs="Arial"/>
                <w:color w:val="000000"/>
                <w:sz w:val="22"/>
                <w:szCs w:val="22"/>
              </w:rPr>
              <w:t>osis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0.13-1.82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0.39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</w:t>
            </w:r>
            <w:r w:rsidR="00AE0E44">
              <w:rPr>
                <w:rFonts w:ascii="Arial" w:eastAsia="Arial" w:hAnsi="Arial" w:cs="Arial"/>
                <w:color w:val="000000"/>
                <w:sz w:val="22"/>
                <w:szCs w:val="22"/>
              </w:rPr>
              <w:t>hronic kidney disease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2.21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1.26-3.87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0.006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Ticks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0.26-1.49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0.35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Gastroenteritis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0.59-2.19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0.65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Papilloma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0.42-4.08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0.55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Pyoderma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0.52-4.20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Uveitis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0.23-2.45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0.76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Xanthine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0.07-0.82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0.040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Pipette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0.42-1.26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0.27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Collar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0.54-1.56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0.75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Deworming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0.61-1.89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0.83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LeishVet Stage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0.70-10.0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III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3.18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1.03-13.9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0.072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IV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39.1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11.0-192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Treated with domperidone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0.01-0.30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0.001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First treated with ALLO+MGA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0.45-1.26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0.28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First treated with ALLO+MIL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0.24-1.37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0.26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First</w:t>
            </w:r>
            <w:r w:rsidR="00AE0E4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treatment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ALLO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ALLO+MGA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0.36-1.20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0.17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ALLO+MIL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0.17-1.18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0.37-2.39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0.94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IFAT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High positive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Low positive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0.45-2.12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0.98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Medium positive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0.40-1.48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0.43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0.22-2.07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0.57</w:t>
            </w: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AE0E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Visit range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2000-2010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1820B3">
        <w:trPr>
          <w:jc w:val="center"/>
        </w:trPr>
        <w:tc>
          <w:tcPr>
            <w:tcW w:w="323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2011-2022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1820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0.28-0.79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0B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0.005</w:t>
            </w:r>
          </w:p>
        </w:tc>
      </w:tr>
      <w:tr w:rsidR="001820B3">
        <w:trPr>
          <w:jc w:val="center"/>
        </w:trPr>
        <w:tc>
          <w:tcPr>
            <w:tcW w:w="7373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0B3" w:rsidRPr="006B5FE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6B5FEE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6B5FEE">
              <w:rPr>
                <w:rFonts w:ascii="Times New Roman" w:eastAsia="Arial" w:hAnsi="Times New Roman" w:cs="Times New Roman"/>
                <w:color w:val="000000"/>
              </w:rPr>
              <w:t>OR = Odds Ratio, CI = Confidence Interval</w:t>
            </w:r>
            <w:r w:rsidR="006B5FEE" w:rsidRPr="006B5FEE">
              <w:rPr>
                <w:rFonts w:ascii="Times New Roman" w:eastAsia="Arial" w:hAnsi="Times New Roman" w:cs="Times New Roman"/>
                <w:color w:val="000000"/>
              </w:rPr>
              <w:t xml:space="preserve">. </w:t>
            </w:r>
            <w:r w:rsidR="006B5FEE" w:rsidRPr="006B5FEE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  <w:r w:rsidR="006B5FEE" w:rsidRPr="006B5FEE">
              <w:rPr>
                <w:rFonts w:ascii="Times New Roman" w:eastAsia="Arial" w:hAnsi="Times New Roman" w:cs="Times New Roman"/>
                <w:color w:val="000000"/>
              </w:rPr>
              <w:t>ALLO: allopurinol, MGA: meglumine antimoniate, MIL: miltefosine.</w:t>
            </w:r>
          </w:p>
        </w:tc>
      </w:tr>
    </w:tbl>
    <w:p w:rsidR="000D60F4" w:rsidRDefault="000D60F4"/>
    <w:sectPr w:rsidR="000D60F4">
      <w:type w:val="continuous"/>
      <w:pgSz w:w="11952" w:h="1684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7672432">
    <w:abstractNumId w:val="1"/>
  </w:num>
  <w:num w:numId="2" w16cid:durableId="1201820372">
    <w:abstractNumId w:val="2"/>
  </w:num>
  <w:num w:numId="3" w16cid:durableId="99918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B3"/>
    <w:rsid w:val="0005478E"/>
    <w:rsid w:val="000D60F4"/>
    <w:rsid w:val="001820B3"/>
    <w:rsid w:val="0025194B"/>
    <w:rsid w:val="004E3265"/>
    <w:rsid w:val="00576CB3"/>
    <w:rsid w:val="006B5FEE"/>
    <w:rsid w:val="008568C1"/>
    <w:rsid w:val="00AE0E44"/>
    <w:rsid w:val="00E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899A0"/>
  <w15:docId w15:val="{C65B45E6-B372-46E2-BF06-77B5DC5D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508</Words>
  <Characters>2786</Characters>
  <Application>Microsoft Office Word</Application>
  <DocSecurity>0</DocSecurity>
  <Lines>928</Lines>
  <Paragraphs>411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G. Sarquis</dc:creator>
  <cp:keywords/>
  <dc:description/>
  <cp:lastModifiedBy>Juliana G. Sarquis</cp:lastModifiedBy>
  <cp:revision>7</cp:revision>
  <dcterms:created xsi:type="dcterms:W3CDTF">2025-08-01T10:48:00Z</dcterms:created>
  <dcterms:modified xsi:type="dcterms:W3CDTF">2025-08-19T12:59:00Z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63af98b8-0ed0-4740-a22a-dc0d02351b83</vt:lpwstr>
  </property>
</Properties>
</file>