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A7748F" w14:textId="38C650BF" w:rsidR="00975DD0" w:rsidRPr="00A71FC7" w:rsidRDefault="00975DD0" w:rsidP="00975DD0">
      <w:pPr>
        <w:rPr>
          <w:rFonts w:ascii="Times New Roman" w:hAnsi="Times New Roman" w:cs="Times New Roman"/>
        </w:rPr>
      </w:pPr>
      <w:r w:rsidRPr="00A71FC7">
        <w:rPr>
          <w:rFonts w:ascii="Times New Roman" w:hAnsi="Times New Roman" w:cs="Times New Roman"/>
        </w:rPr>
        <w:t>Table S1</w:t>
      </w:r>
      <w:r w:rsidR="00020904" w:rsidRPr="00A71FC7">
        <w:rPr>
          <w:rFonts w:ascii="Times New Roman" w:hAnsi="Times New Roman" w:cs="Times New Roman"/>
        </w:rPr>
        <w:t xml:space="preserve"> </w:t>
      </w:r>
      <w:r w:rsidRPr="00A71FC7">
        <w:rPr>
          <w:rFonts w:ascii="Times New Roman" w:hAnsi="Times New Roman" w:cs="Times New Roman"/>
        </w:rPr>
        <w:t xml:space="preserve">Mortality </w:t>
      </w:r>
      <w:r w:rsidR="00020904" w:rsidRPr="00A71FC7">
        <w:rPr>
          <w:rFonts w:ascii="Times New Roman" w:hAnsi="Times New Roman" w:cs="Times New Roman"/>
        </w:rPr>
        <w:t xml:space="preserve">rate </w:t>
      </w:r>
      <w:r w:rsidRPr="00A71FC7">
        <w:rPr>
          <w:rFonts w:ascii="Times New Roman" w:hAnsi="Times New Roman" w:cs="Times New Roman"/>
        </w:rPr>
        <w:t xml:space="preserve">and resistance status for each insecticide tested in Ahero and Mwea </w:t>
      </w:r>
      <w:r w:rsidRPr="00A71FC7">
        <w:rPr>
          <w:rFonts w:ascii="Times New Roman" w:hAnsi="Times New Roman" w:cs="Times New Roman"/>
          <w:i/>
          <w:iCs/>
        </w:rPr>
        <w:t>Anopheles arabiensis</w:t>
      </w:r>
      <w:r w:rsidRPr="00A71FC7">
        <w:rPr>
          <w:rFonts w:ascii="Times New Roman" w:hAnsi="Times New Roman" w:cs="Times New Roman"/>
        </w:rPr>
        <w:t xml:space="preserve"> populations. </w:t>
      </w:r>
    </w:p>
    <w:tbl>
      <w:tblPr>
        <w:tblW w:w="95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29"/>
        <w:gridCol w:w="1531"/>
        <w:gridCol w:w="1559"/>
        <w:gridCol w:w="68"/>
        <w:gridCol w:w="1413"/>
        <w:gridCol w:w="2559"/>
        <w:gridCol w:w="13"/>
      </w:tblGrid>
      <w:tr w:rsidR="00A71FC7" w:rsidRPr="00A71FC7" w14:paraId="3687C4C6" w14:textId="77777777" w:rsidTr="00020904">
        <w:trPr>
          <w:gridAfter w:val="1"/>
          <w:wAfter w:w="13" w:type="dxa"/>
          <w:trHeight w:val="264"/>
        </w:trPr>
        <w:tc>
          <w:tcPr>
            <w:tcW w:w="600" w:type="dxa"/>
            <w:tcBorders>
              <w:top w:val="single" w:sz="4" w:space="0" w:color="000000"/>
              <w:bottom w:val="single" w:sz="4" w:space="0" w:color="000000"/>
            </w:tcBorders>
          </w:tcPr>
          <w:p w14:paraId="7E2F76E0" w14:textId="5C283F92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Site</w:t>
            </w: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062E9" w14:textId="388649F5" w:rsidR="00975DD0" w:rsidRPr="00A71FC7" w:rsidRDefault="00020904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 xml:space="preserve">    </w:t>
            </w:r>
            <w:r w:rsidR="00975DD0" w:rsidRPr="00A71FC7">
              <w:rPr>
                <w:rFonts w:ascii="Times New Roman" w:eastAsia="Times New Roman" w:hAnsi="Times New Roman"/>
                <w:kern w:val="0"/>
              </w:rPr>
              <w:t>Insecticide</w:t>
            </w: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F8872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Concentration</w:t>
            </w:r>
          </w:p>
        </w:tc>
        <w:tc>
          <w:tcPr>
            <w:tcW w:w="1543" w:type="dxa"/>
            <w:tcBorders>
              <w:top w:val="single" w:sz="4" w:space="0" w:color="000000"/>
              <w:bottom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24460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N (% mortality)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bottom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5CAE0" w14:textId="167330EA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 xml:space="preserve">   95% CI</w:t>
            </w:r>
          </w:p>
        </w:tc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4CF76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Status</w:t>
            </w:r>
          </w:p>
        </w:tc>
      </w:tr>
      <w:tr w:rsidR="00A71FC7" w:rsidRPr="00A71FC7" w14:paraId="03918DB9" w14:textId="77777777" w:rsidTr="00020904">
        <w:trPr>
          <w:trHeight w:val="264"/>
        </w:trPr>
        <w:tc>
          <w:tcPr>
            <w:tcW w:w="600" w:type="dxa"/>
            <w:tcBorders>
              <w:top w:val="single" w:sz="4" w:space="0" w:color="000000"/>
            </w:tcBorders>
          </w:tcPr>
          <w:p w14:paraId="1194B0C8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proofErr w:type="spellStart"/>
            <w:r w:rsidRPr="00A71FC7">
              <w:rPr>
                <w:rFonts w:ascii="Times New Roman" w:eastAsia="Times New Roman" w:hAnsi="Times New Roman"/>
                <w:kern w:val="0"/>
              </w:rPr>
              <w:t>Ahero</w:t>
            </w:r>
            <w:proofErr w:type="spellEnd"/>
          </w:p>
        </w:tc>
        <w:tc>
          <w:tcPr>
            <w:tcW w:w="1913" w:type="dxa"/>
            <w:tcBorders>
              <w:top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E9BC3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  <w:p w14:paraId="32BA36AC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Alphacypermethrin</w:t>
            </w:r>
          </w:p>
        </w:tc>
        <w:tc>
          <w:tcPr>
            <w:tcW w:w="1515" w:type="dxa"/>
            <w:tcBorders>
              <w:top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02C1E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</w:p>
          <w:p w14:paraId="49394740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tcBorders>
              <w:top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3F9D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</w:p>
          <w:p w14:paraId="07E829F4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 xml:space="preserve">     100(0)</w:t>
            </w:r>
          </w:p>
        </w:tc>
        <w:tc>
          <w:tcPr>
            <w:tcW w:w="52" w:type="dxa"/>
            <w:tcBorders>
              <w:top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E26CA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 xml:space="preserve">   </w:t>
            </w:r>
          </w:p>
        </w:tc>
        <w:tc>
          <w:tcPr>
            <w:tcW w:w="1397" w:type="dxa"/>
            <w:tcBorders>
              <w:top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31993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  <w:p w14:paraId="6F3928E4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0</w:t>
            </w:r>
          </w:p>
        </w:tc>
        <w:tc>
          <w:tcPr>
            <w:tcW w:w="2556" w:type="dxa"/>
            <w:gridSpan w:val="2"/>
            <w:tcBorders>
              <w:top w:val="singl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2A2D8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</w:p>
          <w:p w14:paraId="578E2796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</w:tr>
      <w:tr w:rsidR="00A71FC7" w:rsidRPr="00A71FC7" w14:paraId="420A17A9" w14:textId="77777777" w:rsidTr="00020904">
        <w:trPr>
          <w:trHeight w:val="20"/>
        </w:trPr>
        <w:tc>
          <w:tcPr>
            <w:tcW w:w="600" w:type="dxa"/>
          </w:tcPr>
          <w:p w14:paraId="01F698B9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DB29E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A4731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5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A1405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120(100)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EC8F9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0EB66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100-100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3741C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Susceptible</w:t>
            </w:r>
          </w:p>
        </w:tc>
      </w:tr>
      <w:tr w:rsidR="00A71FC7" w:rsidRPr="00A71FC7" w14:paraId="2F10C218" w14:textId="77777777" w:rsidTr="00020904">
        <w:trPr>
          <w:trHeight w:val="20"/>
        </w:trPr>
        <w:tc>
          <w:tcPr>
            <w:tcW w:w="600" w:type="dxa"/>
          </w:tcPr>
          <w:p w14:paraId="183A7ECC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F07C4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Bendiocarb</w:t>
            </w: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9B1C3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54B3A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80(100)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3AB30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B3656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100-100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082A5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Susceptible</w:t>
            </w:r>
          </w:p>
        </w:tc>
      </w:tr>
      <w:tr w:rsidR="00A71FC7" w:rsidRPr="00A71FC7" w14:paraId="1F28E6BF" w14:textId="77777777" w:rsidTr="00020904">
        <w:trPr>
          <w:trHeight w:val="20"/>
        </w:trPr>
        <w:tc>
          <w:tcPr>
            <w:tcW w:w="600" w:type="dxa"/>
          </w:tcPr>
          <w:p w14:paraId="30F2D781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23FF6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DDT</w:t>
            </w: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CA0E0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4896B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110(92.7)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891C1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C88AF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91.0-94.5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466D0" w14:textId="665AF956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Suspected resistant</w:t>
            </w:r>
          </w:p>
        </w:tc>
      </w:tr>
      <w:tr w:rsidR="00A71FC7" w:rsidRPr="00A71FC7" w14:paraId="65738D7E" w14:textId="77777777" w:rsidTr="00020904">
        <w:trPr>
          <w:trHeight w:val="20"/>
        </w:trPr>
        <w:tc>
          <w:tcPr>
            <w:tcW w:w="600" w:type="dxa"/>
          </w:tcPr>
          <w:p w14:paraId="7F28F52A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24CE8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Deltamethrin</w:t>
            </w: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5BD7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90EBC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160(67.8)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73504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99187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62.4-73.2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0AEEE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  <w:bookmarkStart w:id="0" w:name="_GoBack"/>
        <w:bookmarkEnd w:id="0"/>
      </w:tr>
      <w:tr w:rsidR="00A71FC7" w:rsidRPr="00A71FC7" w14:paraId="0FC81BC0" w14:textId="77777777" w:rsidTr="00020904">
        <w:trPr>
          <w:trHeight w:val="20"/>
        </w:trPr>
        <w:tc>
          <w:tcPr>
            <w:tcW w:w="600" w:type="dxa"/>
          </w:tcPr>
          <w:p w14:paraId="1D07FAFC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451B7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FADDA" w14:textId="79C805F6" w:rsidR="00975DD0" w:rsidRPr="00A71FC7" w:rsidRDefault="00975DD0" w:rsidP="00975DD0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 xml:space="preserve">           5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4BE7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70(95.8)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5B03D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6ED66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93.2-98.4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E48B6" w14:textId="19040464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Suspected resistant</w:t>
            </w:r>
          </w:p>
        </w:tc>
      </w:tr>
      <w:tr w:rsidR="00A71FC7" w:rsidRPr="00A71FC7" w14:paraId="60CA20C9" w14:textId="77777777" w:rsidTr="00020904">
        <w:trPr>
          <w:trHeight w:val="20"/>
        </w:trPr>
        <w:tc>
          <w:tcPr>
            <w:tcW w:w="600" w:type="dxa"/>
          </w:tcPr>
          <w:p w14:paraId="0ADD5FFB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7E1BE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Malathion</w:t>
            </w: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C33C1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A4503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90(100)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64C05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F440A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100-100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26E0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Susceptible</w:t>
            </w:r>
          </w:p>
        </w:tc>
      </w:tr>
      <w:tr w:rsidR="00A71FC7" w:rsidRPr="00A71FC7" w14:paraId="5E200871" w14:textId="77777777" w:rsidTr="00020904">
        <w:trPr>
          <w:trHeight w:val="20"/>
        </w:trPr>
        <w:tc>
          <w:tcPr>
            <w:tcW w:w="600" w:type="dxa"/>
          </w:tcPr>
          <w:p w14:paraId="4558AED0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73BB3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Permethrin</w:t>
            </w: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A2F93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E374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100(4.7)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5DD2B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27033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 xml:space="preserve"> 2.4-6.9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70323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</w:tr>
      <w:tr w:rsidR="00A71FC7" w:rsidRPr="00A71FC7" w14:paraId="46ECA45B" w14:textId="77777777" w:rsidTr="00020904">
        <w:trPr>
          <w:trHeight w:val="20"/>
        </w:trPr>
        <w:tc>
          <w:tcPr>
            <w:tcW w:w="600" w:type="dxa"/>
          </w:tcPr>
          <w:p w14:paraId="0DF0AFC5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3CE70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38F87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2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61D02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100(17.2)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3D660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41C6E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10.6-23.8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395F4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</w:tr>
      <w:tr w:rsidR="00A71FC7" w:rsidRPr="00A71FC7" w14:paraId="63DAC8C0" w14:textId="77777777" w:rsidTr="00020904">
        <w:trPr>
          <w:trHeight w:val="20"/>
        </w:trPr>
        <w:tc>
          <w:tcPr>
            <w:tcW w:w="600" w:type="dxa"/>
          </w:tcPr>
          <w:p w14:paraId="7F6A146A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E3326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D1066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5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AD97F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138(70.8)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698B5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D1ABD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82.7-86.0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B8D5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</w:tr>
      <w:tr w:rsidR="00A71FC7" w:rsidRPr="00A71FC7" w14:paraId="6A7C6D2E" w14:textId="77777777" w:rsidTr="00020904">
        <w:trPr>
          <w:trHeight w:val="20"/>
        </w:trPr>
        <w:tc>
          <w:tcPr>
            <w:tcW w:w="600" w:type="dxa"/>
          </w:tcPr>
          <w:p w14:paraId="5B5453E0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2A851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01380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8FACE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100(84.4)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A7A7E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9FC75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68.0-73.6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6CF52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</w:tr>
      <w:tr w:rsidR="00A71FC7" w:rsidRPr="00A71FC7" w14:paraId="6AED181E" w14:textId="77777777" w:rsidTr="00020904">
        <w:trPr>
          <w:trHeight w:val="20"/>
        </w:trPr>
        <w:tc>
          <w:tcPr>
            <w:tcW w:w="600" w:type="dxa"/>
          </w:tcPr>
          <w:p w14:paraId="4275693C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proofErr w:type="spellStart"/>
            <w:r w:rsidRPr="00A71FC7">
              <w:rPr>
                <w:rFonts w:ascii="Times New Roman" w:eastAsia="Times New Roman" w:hAnsi="Times New Roman"/>
                <w:kern w:val="0"/>
              </w:rPr>
              <w:t>Mwea</w:t>
            </w:r>
            <w:proofErr w:type="spellEnd"/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9A61E" w14:textId="77777777" w:rsidR="00020904" w:rsidRPr="00A71FC7" w:rsidRDefault="00020904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  <w:p w14:paraId="2D52EF60" w14:textId="0F555F6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Alphacypermethrin</w:t>
            </w: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601C7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</w:p>
          <w:p w14:paraId="1E6F0936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C10EE5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205(25.7)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653C76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D4977" w14:textId="77777777" w:rsidR="00975DD0" w:rsidRPr="00A71FC7" w:rsidRDefault="00975DD0" w:rsidP="007D025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8848D4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20.8-30.5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EA464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</w:p>
          <w:p w14:paraId="2DD54CB9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</w:tr>
      <w:tr w:rsidR="00A71FC7" w:rsidRPr="00A71FC7" w14:paraId="66D74F5A" w14:textId="77777777" w:rsidTr="00020904">
        <w:trPr>
          <w:trHeight w:val="20"/>
        </w:trPr>
        <w:tc>
          <w:tcPr>
            <w:tcW w:w="600" w:type="dxa"/>
          </w:tcPr>
          <w:p w14:paraId="24C3189B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3C6C0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Bendiocarb</w:t>
            </w: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CA8CA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241CBB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131(100)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6F197D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18516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100-100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B6B12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Susceptible</w:t>
            </w:r>
          </w:p>
        </w:tc>
      </w:tr>
      <w:tr w:rsidR="00A71FC7" w:rsidRPr="00A71FC7" w14:paraId="2286AEF3" w14:textId="77777777" w:rsidTr="00020904">
        <w:trPr>
          <w:trHeight w:val="20"/>
        </w:trPr>
        <w:tc>
          <w:tcPr>
            <w:tcW w:w="600" w:type="dxa"/>
          </w:tcPr>
          <w:p w14:paraId="6D0C2A47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EC5EE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DDT</w:t>
            </w: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BF0BC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0F3BC1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144(100)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7444B1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BEB28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100-100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9217D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Susceptible</w:t>
            </w:r>
          </w:p>
        </w:tc>
      </w:tr>
      <w:tr w:rsidR="00A71FC7" w:rsidRPr="00A71FC7" w14:paraId="3B4E8B3F" w14:textId="77777777" w:rsidTr="00020904">
        <w:trPr>
          <w:trHeight w:val="20"/>
        </w:trPr>
        <w:tc>
          <w:tcPr>
            <w:tcW w:w="600" w:type="dxa"/>
          </w:tcPr>
          <w:p w14:paraId="23F26164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F0D40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Deltamethrin</w:t>
            </w: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1483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ABAB46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105(26.6)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D6736C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6CBA8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17.0-36.1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FA234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</w:tr>
      <w:tr w:rsidR="00A71FC7" w:rsidRPr="00A71FC7" w14:paraId="5E4C2EDB" w14:textId="77777777" w:rsidTr="00020904">
        <w:trPr>
          <w:trHeight w:val="20"/>
        </w:trPr>
        <w:tc>
          <w:tcPr>
            <w:tcW w:w="600" w:type="dxa"/>
          </w:tcPr>
          <w:p w14:paraId="4F40B379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1FCA8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Malathion</w:t>
            </w: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66863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CF7004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162(69.2)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090753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ADE36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52.3-86.1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7609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</w:tr>
      <w:tr w:rsidR="00A71FC7" w:rsidRPr="00A71FC7" w14:paraId="091D84C6" w14:textId="77777777" w:rsidTr="00020904">
        <w:trPr>
          <w:trHeight w:val="20"/>
        </w:trPr>
        <w:tc>
          <w:tcPr>
            <w:tcW w:w="600" w:type="dxa"/>
          </w:tcPr>
          <w:p w14:paraId="2BAE5D81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5DE73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Permethrin</w:t>
            </w: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3D1A6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3E880C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286(6.2)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F61DC9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1714D" w14:textId="16DE9CF3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2.5-9.9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4632E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</w:tr>
      <w:tr w:rsidR="00A71FC7" w:rsidRPr="00A71FC7" w14:paraId="7CFC75BF" w14:textId="77777777" w:rsidTr="00020904">
        <w:trPr>
          <w:trHeight w:val="20"/>
        </w:trPr>
        <w:tc>
          <w:tcPr>
            <w:tcW w:w="600" w:type="dxa"/>
          </w:tcPr>
          <w:p w14:paraId="4C7B6816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4F643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83778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2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F4A2E0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200(29.4)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91952A0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3A9A8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17.6-41.3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04A3B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</w:tr>
      <w:tr w:rsidR="00A71FC7" w:rsidRPr="00A71FC7" w14:paraId="228CC140" w14:textId="77777777" w:rsidTr="00020904">
        <w:trPr>
          <w:trHeight w:val="20"/>
        </w:trPr>
        <w:tc>
          <w:tcPr>
            <w:tcW w:w="600" w:type="dxa"/>
          </w:tcPr>
          <w:p w14:paraId="7C3E290D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9E3E9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95C27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5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011D69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280(85.3)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D2056E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74751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hAnsi="Times New Roman"/>
              </w:rPr>
              <w:t>74.2-96.4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7E017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Resistant</w:t>
            </w:r>
          </w:p>
        </w:tc>
      </w:tr>
      <w:tr w:rsidR="00A71FC7" w:rsidRPr="00A71FC7" w14:paraId="03277D10" w14:textId="77777777" w:rsidTr="00020904">
        <w:trPr>
          <w:trHeight w:val="20"/>
        </w:trPr>
        <w:tc>
          <w:tcPr>
            <w:tcW w:w="600" w:type="dxa"/>
          </w:tcPr>
          <w:p w14:paraId="0CDE8780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91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0E568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515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DB18E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</w:t>
            </w:r>
            <w:r w:rsidRPr="00A71FC7">
              <w:rPr>
                <w:rFonts w:ascii="Times New Roman" w:hAnsi="Times New Roman" w:cs="Times New Roman"/>
              </w:rPr>
              <w:t>×</w:t>
            </w:r>
          </w:p>
        </w:tc>
        <w:tc>
          <w:tcPr>
            <w:tcW w:w="1543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416836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1FC7">
              <w:rPr>
                <w:rFonts w:ascii="Times New Roman" w:hAnsi="Times New Roman"/>
              </w:rPr>
              <w:t>99(100)</w:t>
            </w:r>
          </w:p>
        </w:tc>
        <w:tc>
          <w:tcPr>
            <w:tcW w:w="52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478801" w14:textId="77777777" w:rsidR="00975DD0" w:rsidRPr="00A71FC7" w:rsidRDefault="00975DD0" w:rsidP="007D02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397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96488" w14:textId="77777777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100-100</w:t>
            </w:r>
          </w:p>
        </w:tc>
        <w:tc>
          <w:tcPr>
            <w:tcW w:w="2556" w:type="dxa"/>
            <w:gridSpan w:val="2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28AE7" w14:textId="77777777" w:rsidR="00975DD0" w:rsidRPr="00A71FC7" w:rsidRDefault="00975DD0" w:rsidP="007D02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</w:rPr>
            </w:pPr>
            <w:r w:rsidRPr="00A71FC7">
              <w:rPr>
                <w:rFonts w:ascii="Times New Roman" w:eastAsia="Times New Roman" w:hAnsi="Times New Roman"/>
                <w:kern w:val="0"/>
              </w:rPr>
              <w:t>Susceptible</w:t>
            </w:r>
          </w:p>
        </w:tc>
      </w:tr>
      <w:tr w:rsidR="00A71FC7" w:rsidRPr="00A71FC7" w14:paraId="12D61413" w14:textId="77777777" w:rsidTr="00020904">
        <w:trPr>
          <w:gridAfter w:val="1"/>
          <w:wAfter w:w="13" w:type="dxa"/>
          <w:trHeight w:val="60"/>
        </w:trPr>
        <w:tc>
          <w:tcPr>
            <w:tcW w:w="9563" w:type="dxa"/>
            <w:gridSpan w:val="7"/>
            <w:tcBorders>
              <w:bottom w:val="single" w:sz="4" w:space="0" w:color="000000"/>
            </w:tcBorders>
          </w:tcPr>
          <w:p w14:paraId="1CF58AAF" w14:textId="7D401C58" w:rsidR="00975DD0" w:rsidRPr="00A71FC7" w:rsidRDefault="00975DD0" w:rsidP="007D0254">
            <w:pPr>
              <w:spacing w:after="0" w:line="240" w:lineRule="auto"/>
              <w:rPr>
                <w:rFonts w:ascii="Times New Roman" w:eastAsia="Times New Roman" w:hAnsi="Times New Roman"/>
                <w:kern w:val="0"/>
              </w:rPr>
            </w:pPr>
          </w:p>
        </w:tc>
      </w:tr>
    </w:tbl>
    <w:p w14:paraId="39CCE5BC" w14:textId="6C1F3BCC" w:rsidR="00975DD0" w:rsidRPr="00A71FC7" w:rsidRDefault="00020904" w:rsidP="00975DD0">
      <w:pPr>
        <w:rPr>
          <w:rFonts w:ascii="Times New Roman" w:eastAsia="Times New Roman" w:hAnsi="Times New Roman"/>
          <w:kern w:val="0"/>
        </w:rPr>
      </w:pPr>
      <w:r w:rsidRPr="00A71FC7">
        <w:rPr>
          <w:rFonts w:ascii="Times New Roman" w:eastAsia="Times New Roman" w:hAnsi="Times New Roman"/>
          <w:kern w:val="0"/>
        </w:rPr>
        <w:t>N Number of mosquitoes; CI Confidence Intervals</w:t>
      </w:r>
    </w:p>
    <w:p w14:paraId="0496260E" w14:textId="77777777" w:rsidR="00975DD0" w:rsidRPr="00A71FC7" w:rsidRDefault="00975DD0" w:rsidP="00975DD0">
      <w:pPr>
        <w:rPr>
          <w:rFonts w:ascii="Times New Roman" w:hAnsi="Times New Roman" w:cs="Times New Roman"/>
        </w:rPr>
      </w:pPr>
    </w:p>
    <w:sectPr w:rsidR="00975DD0" w:rsidRPr="00A71FC7" w:rsidSect="00A71F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D0"/>
    <w:rsid w:val="00020904"/>
    <w:rsid w:val="00341008"/>
    <w:rsid w:val="0036459C"/>
    <w:rsid w:val="0055589A"/>
    <w:rsid w:val="005F319E"/>
    <w:rsid w:val="00905A41"/>
    <w:rsid w:val="00926636"/>
    <w:rsid w:val="00975DD0"/>
    <w:rsid w:val="009A5238"/>
    <w:rsid w:val="00A31314"/>
    <w:rsid w:val="00A7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6ECCE"/>
  <w15:chartTrackingRefBased/>
  <w15:docId w15:val="{7D1AC685-93F9-43BB-868A-9A296BB4F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DD0"/>
  </w:style>
  <w:style w:type="paragraph" w:styleId="Heading1">
    <w:name w:val="heading 1"/>
    <w:basedOn w:val="Normal"/>
    <w:next w:val="Normal"/>
    <w:link w:val="Heading1Char"/>
    <w:uiPriority w:val="9"/>
    <w:qFormat/>
    <w:rsid w:val="00975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D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D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D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D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D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D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D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D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D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D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DD0"/>
    <w:rPr>
      <w:b/>
      <w:bCs/>
      <w:smallCaps/>
      <w:color w:val="0F4761" w:themeColor="accent1" w:themeShade="BF"/>
      <w:spacing w:val="5"/>
    </w:rPr>
  </w:style>
  <w:style w:type="paragraph" w:customStyle="1" w:styleId="DecimalAligned">
    <w:name w:val="Decimal Aligned"/>
    <w:basedOn w:val="Normal"/>
    <w:uiPriority w:val="40"/>
    <w:qFormat/>
    <w:rsid w:val="0055589A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55589A"/>
    <w:pPr>
      <w:spacing w:after="0" w:line="240" w:lineRule="auto"/>
    </w:pPr>
    <w:rPr>
      <w:rFonts w:eastAsiaTheme="minorEastAsia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589A"/>
    <w:rPr>
      <w:rFonts w:eastAsiaTheme="minorEastAsia" w:cs="Times New Roman"/>
      <w:kern w:val="0"/>
      <w:sz w:val="20"/>
      <w:szCs w:val="2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55589A"/>
    <w:rPr>
      <w:i/>
      <w:iCs/>
    </w:rPr>
  </w:style>
  <w:style w:type="table" w:styleId="LightShading-Accent1">
    <w:name w:val="Light Shading Accent 1"/>
    <w:basedOn w:val="TableNormal"/>
    <w:uiPriority w:val="60"/>
    <w:rsid w:val="0055589A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Mutwiri, Winfred</dc:creator>
  <cp:keywords/>
  <dc:description/>
  <cp:lastModifiedBy>Revathi   Thangaraj</cp:lastModifiedBy>
  <cp:revision>3</cp:revision>
  <dcterms:created xsi:type="dcterms:W3CDTF">2025-12-02T00:59:00Z</dcterms:created>
  <dcterms:modified xsi:type="dcterms:W3CDTF">2025-12-13T06:15:00Z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a9504e82-df6f-415c-ad6e-7b43984a7116</vt:lpwstr>
  </property>
</Properties>
</file>