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C948B" w14:textId="4704B82C" w:rsidR="00A652DD" w:rsidRPr="003541AC" w:rsidRDefault="00A652DD" w:rsidP="00A652DD">
      <w:pPr>
        <w:pStyle w:val="Caption"/>
        <w:keepNext/>
        <w:rPr>
          <w:b w:val="0"/>
          <w:bCs/>
          <w:lang w:val="en-GB"/>
        </w:rPr>
      </w:pPr>
      <w:r w:rsidRPr="00925116">
        <w:rPr>
          <w:lang w:val="en-GB"/>
        </w:rPr>
        <w:t>Table</w:t>
      </w:r>
      <w:r w:rsidR="003541AC" w:rsidRPr="00925116">
        <w:rPr>
          <w:lang w:val="en-GB"/>
        </w:rPr>
        <w:t xml:space="preserve"> </w:t>
      </w:r>
      <w:r w:rsidR="005256BD" w:rsidRPr="00925116">
        <w:rPr>
          <w:lang w:val="en-GB"/>
        </w:rPr>
        <w:t>S</w:t>
      </w:r>
      <w:r w:rsidR="003541AC" w:rsidRPr="00925116">
        <w:rPr>
          <w:lang w:val="en-GB"/>
        </w:rPr>
        <w:t>1</w:t>
      </w:r>
      <w:r w:rsidRPr="003541AC">
        <w:rPr>
          <w:b w:val="0"/>
          <w:bCs/>
          <w:lang w:val="en-GB"/>
        </w:rPr>
        <w:t xml:space="preserve"> Demographic, epidemiological and environmental characteristics of the villages.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5"/>
        <w:gridCol w:w="1652"/>
        <w:gridCol w:w="1752"/>
        <w:gridCol w:w="1784"/>
        <w:gridCol w:w="1719"/>
        <w:gridCol w:w="1752"/>
        <w:gridCol w:w="1852"/>
      </w:tblGrid>
      <w:tr w:rsidR="00CF6204" w:rsidRPr="008C7C69" w14:paraId="63F9F5AE" w14:textId="77777777" w:rsidTr="00CF6204">
        <w:tc>
          <w:tcPr>
            <w:tcW w:w="0" w:type="auto"/>
            <w:vMerge w:val="restart"/>
          </w:tcPr>
          <w:p w14:paraId="792B5809" w14:textId="4E6A329D" w:rsidR="00CF6204" w:rsidRPr="008C7C69" w:rsidRDefault="00CF6204" w:rsidP="007F39F9">
            <w:pPr>
              <w:pStyle w:val="TableHeading"/>
              <w:jc w:val="left"/>
              <w:rPr>
                <w:rFonts w:cs="Times New Roman"/>
                <w:b w:val="0"/>
                <w:bCs w:val="0"/>
                <w:sz w:val="20"/>
                <w:szCs w:val="20"/>
                <w:lang w:val="en-GB"/>
              </w:rPr>
            </w:pPr>
            <w:r w:rsidRPr="008C7C69">
              <w:rPr>
                <w:rFonts w:cs="Times New Roman"/>
                <w:b w:val="0"/>
                <w:bCs w:val="0"/>
                <w:sz w:val="20"/>
                <w:szCs w:val="20"/>
                <w:lang w:val="en-GB"/>
              </w:rPr>
              <w:t>Characteristic</w:t>
            </w:r>
          </w:p>
        </w:tc>
        <w:tc>
          <w:tcPr>
            <w:tcW w:w="0" w:type="auto"/>
            <w:gridSpan w:val="6"/>
            <w:tcBorders>
              <w:bottom w:val="single" w:sz="4" w:space="0" w:color="auto"/>
            </w:tcBorders>
          </w:tcPr>
          <w:p w14:paraId="5B158772" w14:textId="17A3772B" w:rsidR="00CF6204" w:rsidRPr="008C7C69" w:rsidRDefault="00CF6204" w:rsidP="00582701">
            <w:pPr>
              <w:pStyle w:val="TableHeading"/>
              <w:rPr>
                <w:rFonts w:cs="Times New Roman"/>
                <w:b w:val="0"/>
                <w:bCs w:val="0"/>
                <w:sz w:val="20"/>
                <w:szCs w:val="20"/>
                <w:lang w:val="en-GB"/>
              </w:rPr>
            </w:pPr>
            <w:r w:rsidRPr="008C7C69">
              <w:rPr>
                <w:rFonts w:cs="Times New Roman"/>
                <w:b w:val="0"/>
                <w:bCs w:val="0"/>
                <w:sz w:val="20"/>
                <w:szCs w:val="20"/>
                <w:lang w:val="en-GB"/>
              </w:rPr>
              <w:t>Village</w:t>
            </w:r>
          </w:p>
        </w:tc>
      </w:tr>
      <w:tr w:rsidR="008C7C69" w:rsidRPr="008C7C69" w14:paraId="6C2CC922" w14:textId="77777777" w:rsidTr="00CF6204">
        <w:tc>
          <w:tcPr>
            <w:tcW w:w="0" w:type="auto"/>
            <w:vMerge/>
            <w:tcBorders>
              <w:bottom w:val="single" w:sz="4" w:space="0" w:color="auto"/>
            </w:tcBorders>
          </w:tcPr>
          <w:p w14:paraId="63F648A9" w14:textId="77777777" w:rsidR="00CF6204" w:rsidRPr="008C7C69" w:rsidRDefault="00CF6204" w:rsidP="00CF6204">
            <w:pPr>
              <w:pStyle w:val="TableHeading"/>
              <w:jc w:val="left"/>
              <w:rPr>
                <w:rFonts w:cs="Times New Roman"/>
                <w:b w:val="0"/>
                <w:bCs w:val="0"/>
                <w:sz w:val="20"/>
                <w:szCs w:val="20"/>
                <w:lang w:val="en-GB"/>
              </w:rPr>
            </w:pPr>
          </w:p>
        </w:tc>
        <w:tc>
          <w:tcPr>
            <w:tcW w:w="0" w:type="auto"/>
            <w:tcBorders>
              <w:bottom w:val="single" w:sz="4" w:space="0" w:color="auto"/>
            </w:tcBorders>
          </w:tcPr>
          <w:p w14:paraId="7A4E75AD" w14:textId="418C6EF4"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A</w:t>
            </w:r>
          </w:p>
        </w:tc>
        <w:tc>
          <w:tcPr>
            <w:tcW w:w="0" w:type="auto"/>
            <w:tcBorders>
              <w:bottom w:val="single" w:sz="4" w:space="0" w:color="auto"/>
            </w:tcBorders>
          </w:tcPr>
          <w:p w14:paraId="2F055879" w14:textId="43895BAF"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B</w:t>
            </w:r>
          </w:p>
        </w:tc>
        <w:tc>
          <w:tcPr>
            <w:tcW w:w="0" w:type="auto"/>
            <w:tcBorders>
              <w:bottom w:val="single" w:sz="4" w:space="0" w:color="auto"/>
            </w:tcBorders>
          </w:tcPr>
          <w:p w14:paraId="7B1FDFB6" w14:textId="078F28A3"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C</w:t>
            </w:r>
          </w:p>
        </w:tc>
        <w:tc>
          <w:tcPr>
            <w:tcW w:w="0" w:type="auto"/>
            <w:tcBorders>
              <w:bottom w:val="single" w:sz="4" w:space="0" w:color="auto"/>
            </w:tcBorders>
          </w:tcPr>
          <w:p w14:paraId="10D64D72" w14:textId="1A16A373"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D</w:t>
            </w:r>
          </w:p>
        </w:tc>
        <w:tc>
          <w:tcPr>
            <w:tcW w:w="0" w:type="auto"/>
            <w:tcBorders>
              <w:bottom w:val="single" w:sz="4" w:space="0" w:color="auto"/>
            </w:tcBorders>
          </w:tcPr>
          <w:p w14:paraId="0865B980" w14:textId="71892906"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E</w:t>
            </w:r>
          </w:p>
        </w:tc>
        <w:tc>
          <w:tcPr>
            <w:tcW w:w="0" w:type="auto"/>
            <w:tcBorders>
              <w:bottom w:val="single" w:sz="4" w:space="0" w:color="auto"/>
            </w:tcBorders>
          </w:tcPr>
          <w:p w14:paraId="418A27FC" w14:textId="35F7B880"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F</w:t>
            </w:r>
          </w:p>
        </w:tc>
      </w:tr>
      <w:tr w:rsidR="008C7C69" w:rsidRPr="008C7C69" w14:paraId="4ADE3DA3" w14:textId="77777777" w:rsidTr="00CF6204">
        <w:tc>
          <w:tcPr>
            <w:tcW w:w="0" w:type="auto"/>
            <w:tcBorders>
              <w:top w:val="single" w:sz="4" w:space="0" w:color="auto"/>
              <w:bottom w:val="nil"/>
            </w:tcBorders>
          </w:tcPr>
          <w:p w14:paraId="0753092E" w14:textId="77777777" w:rsidR="00CF6204" w:rsidRPr="008C7C69" w:rsidRDefault="00CF6204" w:rsidP="00CF6204">
            <w:pPr>
              <w:pStyle w:val="TableContents"/>
              <w:rPr>
                <w:rFonts w:cs="Times New Roman"/>
                <w:sz w:val="20"/>
                <w:szCs w:val="20"/>
                <w:lang w:val="en-GB"/>
              </w:rPr>
            </w:pPr>
            <w:r w:rsidRPr="008C7C69">
              <w:rPr>
                <w:rFonts w:cs="Times New Roman"/>
                <w:sz w:val="20"/>
                <w:szCs w:val="20"/>
                <w:lang w:val="en-GB"/>
              </w:rPr>
              <w:t>Demographics</w:t>
            </w:r>
          </w:p>
        </w:tc>
        <w:tc>
          <w:tcPr>
            <w:tcW w:w="0" w:type="auto"/>
            <w:tcBorders>
              <w:top w:val="single" w:sz="4" w:space="0" w:color="auto"/>
              <w:bottom w:val="nil"/>
            </w:tcBorders>
          </w:tcPr>
          <w:p w14:paraId="1793CB95" w14:textId="77777777" w:rsidR="00CF6204" w:rsidRPr="008C7C69" w:rsidRDefault="00CF6204" w:rsidP="00CF6204">
            <w:pPr>
              <w:pStyle w:val="TableContents"/>
              <w:tabs>
                <w:tab w:val="left" w:pos="419"/>
                <w:tab w:val="center" w:pos="553"/>
              </w:tabs>
              <w:jc w:val="center"/>
              <w:rPr>
                <w:rFonts w:cs="Times New Roman"/>
                <w:sz w:val="20"/>
                <w:szCs w:val="20"/>
                <w:lang w:val="en-GB"/>
              </w:rPr>
            </w:pPr>
          </w:p>
        </w:tc>
        <w:tc>
          <w:tcPr>
            <w:tcW w:w="0" w:type="auto"/>
            <w:tcBorders>
              <w:top w:val="single" w:sz="4" w:space="0" w:color="auto"/>
              <w:bottom w:val="nil"/>
            </w:tcBorders>
          </w:tcPr>
          <w:p w14:paraId="1BF5CA81" w14:textId="77777777" w:rsidR="00CF6204" w:rsidRPr="008C7C69" w:rsidRDefault="00CF6204" w:rsidP="00CF6204">
            <w:pPr>
              <w:pStyle w:val="TableContents"/>
              <w:jc w:val="center"/>
              <w:rPr>
                <w:rFonts w:cs="Times New Roman"/>
                <w:sz w:val="20"/>
                <w:szCs w:val="20"/>
                <w:lang w:val="en-GB"/>
              </w:rPr>
            </w:pPr>
          </w:p>
        </w:tc>
        <w:tc>
          <w:tcPr>
            <w:tcW w:w="0" w:type="auto"/>
            <w:tcBorders>
              <w:top w:val="single" w:sz="4" w:space="0" w:color="auto"/>
              <w:bottom w:val="nil"/>
            </w:tcBorders>
          </w:tcPr>
          <w:p w14:paraId="3F667341" w14:textId="77777777" w:rsidR="00CF6204" w:rsidRPr="008C7C69" w:rsidRDefault="00CF6204" w:rsidP="00CF6204">
            <w:pPr>
              <w:pStyle w:val="TableContents"/>
              <w:jc w:val="center"/>
              <w:rPr>
                <w:rFonts w:cs="Times New Roman"/>
                <w:sz w:val="20"/>
                <w:szCs w:val="20"/>
                <w:lang w:val="en-GB"/>
              </w:rPr>
            </w:pPr>
          </w:p>
        </w:tc>
        <w:tc>
          <w:tcPr>
            <w:tcW w:w="0" w:type="auto"/>
            <w:tcBorders>
              <w:top w:val="single" w:sz="4" w:space="0" w:color="auto"/>
              <w:bottom w:val="nil"/>
            </w:tcBorders>
          </w:tcPr>
          <w:p w14:paraId="58606DE3" w14:textId="77777777" w:rsidR="00CF6204" w:rsidRPr="008C7C69" w:rsidRDefault="00CF6204" w:rsidP="00CF6204">
            <w:pPr>
              <w:pStyle w:val="TableContents"/>
              <w:jc w:val="center"/>
              <w:rPr>
                <w:rFonts w:cs="Times New Roman"/>
                <w:sz w:val="20"/>
                <w:szCs w:val="20"/>
                <w:lang w:val="en-GB"/>
              </w:rPr>
            </w:pPr>
          </w:p>
        </w:tc>
        <w:tc>
          <w:tcPr>
            <w:tcW w:w="0" w:type="auto"/>
            <w:tcBorders>
              <w:top w:val="single" w:sz="4" w:space="0" w:color="auto"/>
              <w:bottom w:val="nil"/>
            </w:tcBorders>
          </w:tcPr>
          <w:p w14:paraId="06647F2D" w14:textId="77777777" w:rsidR="00CF6204" w:rsidRPr="008C7C69" w:rsidRDefault="00CF6204" w:rsidP="00CF6204">
            <w:pPr>
              <w:pStyle w:val="TableContents"/>
              <w:jc w:val="center"/>
              <w:rPr>
                <w:rFonts w:cs="Times New Roman"/>
                <w:sz w:val="20"/>
                <w:szCs w:val="20"/>
                <w:lang w:val="en-GB"/>
              </w:rPr>
            </w:pPr>
          </w:p>
        </w:tc>
        <w:tc>
          <w:tcPr>
            <w:tcW w:w="0" w:type="auto"/>
            <w:tcBorders>
              <w:top w:val="single" w:sz="4" w:space="0" w:color="auto"/>
              <w:bottom w:val="nil"/>
            </w:tcBorders>
          </w:tcPr>
          <w:p w14:paraId="586F8F6D" w14:textId="77777777" w:rsidR="00CF6204" w:rsidRPr="008C7C69" w:rsidRDefault="00CF6204" w:rsidP="00CF6204">
            <w:pPr>
              <w:pStyle w:val="TableContents"/>
              <w:jc w:val="center"/>
              <w:rPr>
                <w:rFonts w:cs="Times New Roman"/>
                <w:sz w:val="20"/>
                <w:szCs w:val="20"/>
                <w:lang w:val="en-GB"/>
              </w:rPr>
            </w:pPr>
          </w:p>
        </w:tc>
      </w:tr>
      <w:tr w:rsidR="008C7C69" w:rsidRPr="008C7C69" w14:paraId="0576C57A" w14:textId="77777777" w:rsidTr="00CF6204">
        <w:tc>
          <w:tcPr>
            <w:tcW w:w="0" w:type="auto"/>
            <w:tcBorders>
              <w:top w:val="nil"/>
              <w:bottom w:val="nil"/>
            </w:tcBorders>
          </w:tcPr>
          <w:p w14:paraId="4AEF656A" w14:textId="77777777" w:rsidR="00CF6204" w:rsidRPr="008C7C69" w:rsidRDefault="00CF6204" w:rsidP="00CF6204">
            <w:pPr>
              <w:pStyle w:val="TableContents"/>
              <w:rPr>
                <w:rFonts w:cs="Times New Roman"/>
                <w:sz w:val="20"/>
                <w:szCs w:val="20"/>
                <w:lang w:val="en-GB"/>
              </w:rPr>
            </w:pPr>
            <w:r w:rsidRPr="008C7C69">
              <w:rPr>
                <w:rFonts w:cs="Times New Roman"/>
                <w:sz w:val="20"/>
                <w:szCs w:val="20"/>
                <w:lang w:val="en-GB"/>
              </w:rPr>
              <w:t>Number of households</w:t>
            </w:r>
          </w:p>
        </w:tc>
        <w:tc>
          <w:tcPr>
            <w:tcW w:w="0" w:type="auto"/>
            <w:tcBorders>
              <w:top w:val="nil"/>
              <w:bottom w:val="nil"/>
            </w:tcBorders>
          </w:tcPr>
          <w:p w14:paraId="5D126D1F" w14:textId="77777777" w:rsidR="00CF6204" w:rsidRPr="008C7C69" w:rsidRDefault="00CF6204" w:rsidP="00CF6204">
            <w:pPr>
              <w:pStyle w:val="TableContents"/>
              <w:tabs>
                <w:tab w:val="left" w:pos="419"/>
                <w:tab w:val="center" w:pos="553"/>
              </w:tabs>
              <w:jc w:val="center"/>
              <w:rPr>
                <w:rFonts w:cs="Times New Roman"/>
                <w:sz w:val="20"/>
                <w:szCs w:val="20"/>
                <w:lang w:val="en-GB"/>
              </w:rPr>
            </w:pPr>
            <w:r w:rsidRPr="008C7C69">
              <w:rPr>
                <w:rFonts w:cs="Times New Roman"/>
                <w:sz w:val="20"/>
                <w:szCs w:val="20"/>
                <w:lang w:val="en-GB"/>
              </w:rPr>
              <w:t>17</w:t>
            </w:r>
          </w:p>
        </w:tc>
        <w:tc>
          <w:tcPr>
            <w:tcW w:w="0" w:type="auto"/>
            <w:tcBorders>
              <w:top w:val="nil"/>
              <w:bottom w:val="nil"/>
            </w:tcBorders>
          </w:tcPr>
          <w:p w14:paraId="26F12165"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51</w:t>
            </w:r>
          </w:p>
        </w:tc>
        <w:tc>
          <w:tcPr>
            <w:tcW w:w="0" w:type="auto"/>
            <w:tcBorders>
              <w:top w:val="nil"/>
              <w:bottom w:val="nil"/>
            </w:tcBorders>
          </w:tcPr>
          <w:p w14:paraId="0B9ADF16"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35</w:t>
            </w:r>
          </w:p>
        </w:tc>
        <w:tc>
          <w:tcPr>
            <w:tcW w:w="0" w:type="auto"/>
            <w:tcBorders>
              <w:top w:val="nil"/>
              <w:bottom w:val="nil"/>
            </w:tcBorders>
          </w:tcPr>
          <w:p w14:paraId="4F6CF5BB"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30</w:t>
            </w:r>
          </w:p>
        </w:tc>
        <w:tc>
          <w:tcPr>
            <w:tcW w:w="0" w:type="auto"/>
            <w:tcBorders>
              <w:top w:val="nil"/>
              <w:bottom w:val="nil"/>
            </w:tcBorders>
          </w:tcPr>
          <w:p w14:paraId="221BDD41"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27</w:t>
            </w:r>
          </w:p>
        </w:tc>
        <w:tc>
          <w:tcPr>
            <w:tcW w:w="0" w:type="auto"/>
            <w:tcBorders>
              <w:top w:val="nil"/>
              <w:bottom w:val="nil"/>
            </w:tcBorders>
          </w:tcPr>
          <w:p w14:paraId="2203C3AF"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48</w:t>
            </w:r>
          </w:p>
        </w:tc>
      </w:tr>
      <w:tr w:rsidR="008C7C69" w:rsidRPr="008C7C69" w14:paraId="1D9116C3" w14:textId="77777777" w:rsidTr="00CF6204">
        <w:tc>
          <w:tcPr>
            <w:tcW w:w="0" w:type="auto"/>
            <w:tcBorders>
              <w:top w:val="nil"/>
            </w:tcBorders>
          </w:tcPr>
          <w:p w14:paraId="388295F0" w14:textId="77777777" w:rsidR="00CF6204" w:rsidRPr="008C7C69" w:rsidRDefault="00CF6204" w:rsidP="00CF6204">
            <w:pPr>
              <w:pStyle w:val="TableHeading"/>
              <w:jc w:val="left"/>
              <w:rPr>
                <w:rFonts w:cs="Times New Roman"/>
                <w:b w:val="0"/>
                <w:bCs w:val="0"/>
                <w:sz w:val="20"/>
                <w:szCs w:val="20"/>
                <w:lang w:val="en-GB"/>
              </w:rPr>
            </w:pPr>
            <w:r w:rsidRPr="008C7C69">
              <w:rPr>
                <w:rFonts w:cs="Times New Roman"/>
                <w:b w:val="0"/>
                <w:bCs w:val="0"/>
                <w:sz w:val="20"/>
                <w:szCs w:val="20"/>
                <w:lang w:val="en-GB"/>
              </w:rPr>
              <w:t>Population Size</w:t>
            </w:r>
          </w:p>
        </w:tc>
        <w:tc>
          <w:tcPr>
            <w:tcW w:w="0" w:type="auto"/>
            <w:tcBorders>
              <w:top w:val="nil"/>
            </w:tcBorders>
          </w:tcPr>
          <w:p w14:paraId="04BEF002"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106</w:t>
            </w:r>
          </w:p>
        </w:tc>
        <w:tc>
          <w:tcPr>
            <w:tcW w:w="0" w:type="auto"/>
            <w:tcBorders>
              <w:top w:val="nil"/>
            </w:tcBorders>
          </w:tcPr>
          <w:p w14:paraId="2C0A2BB5"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142</w:t>
            </w:r>
          </w:p>
        </w:tc>
        <w:tc>
          <w:tcPr>
            <w:tcW w:w="0" w:type="auto"/>
            <w:tcBorders>
              <w:top w:val="nil"/>
            </w:tcBorders>
          </w:tcPr>
          <w:p w14:paraId="1D3B9453"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45</w:t>
            </w:r>
          </w:p>
        </w:tc>
        <w:tc>
          <w:tcPr>
            <w:tcW w:w="0" w:type="auto"/>
            <w:tcBorders>
              <w:top w:val="nil"/>
            </w:tcBorders>
          </w:tcPr>
          <w:p w14:paraId="11B5F844"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113</w:t>
            </w:r>
          </w:p>
        </w:tc>
        <w:tc>
          <w:tcPr>
            <w:tcW w:w="0" w:type="auto"/>
            <w:tcBorders>
              <w:top w:val="nil"/>
            </w:tcBorders>
          </w:tcPr>
          <w:p w14:paraId="0D020074"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135</w:t>
            </w:r>
          </w:p>
        </w:tc>
        <w:tc>
          <w:tcPr>
            <w:tcW w:w="0" w:type="auto"/>
            <w:tcBorders>
              <w:top w:val="nil"/>
            </w:tcBorders>
          </w:tcPr>
          <w:p w14:paraId="20D81B03"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237</w:t>
            </w:r>
          </w:p>
        </w:tc>
      </w:tr>
      <w:tr w:rsidR="008C7C69" w:rsidRPr="008C7C69" w14:paraId="73330C6C" w14:textId="77777777" w:rsidTr="00CF6204">
        <w:tc>
          <w:tcPr>
            <w:tcW w:w="0" w:type="auto"/>
          </w:tcPr>
          <w:p w14:paraId="6222F40E" w14:textId="77777777" w:rsidR="00CF6204" w:rsidRPr="008C7C69" w:rsidRDefault="00CF6204" w:rsidP="00CF6204">
            <w:pPr>
              <w:pStyle w:val="TableHeading"/>
              <w:jc w:val="left"/>
              <w:rPr>
                <w:rFonts w:cs="Times New Roman"/>
                <w:b w:val="0"/>
                <w:bCs w:val="0"/>
                <w:sz w:val="20"/>
                <w:szCs w:val="20"/>
                <w:lang w:val="en-GB"/>
              </w:rPr>
            </w:pPr>
            <w:r w:rsidRPr="008C7C69">
              <w:rPr>
                <w:rFonts w:cs="Times New Roman"/>
                <w:b w:val="0"/>
                <w:bCs w:val="0"/>
                <w:sz w:val="20"/>
                <w:szCs w:val="20"/>
                <w:lang w:val="en-GB"/>
              </w:rPr>
              <w:t>Sex</w:t>
            </w:r>
          </w:p>
        </w:tc>
        <w:tc>
          <w:tcPr>
            <w:tcW w:w="0" w:type="auto"/>
          </w:tcPr>
          <w:p w14:paraId="71F9A648" w14:textId="77777777" w:rsidR="00CF6204" w:rsidRPr="008C7C69" w:rsidRDefault="00CF6204" w:rsidP="00CF6204">
            <w:pPr>
              <w:pStyle w:val="TableHeading"/>
              <w:rPr>
                <w:rFonts w:cs="Times New Roman"/>
                <w:b w:val="0"/>
                <w:bCs w:val="0"/>
                <w:sz w:val="20"/>
                <w:szCs w:val="20"/>
                <w:lang w:val="en-GB"/>
              </w:rPr>
            </w:pPr>
          </w:p>
        </w:tc>
        <w:tc>
          <w:tcPr>
            <w:tcW w:w="0" w:type="auto"/>
          </w:tcPr>
          <w:p w14:paraId="116D1943" w14:textId="77777777" w:rsidR="00CF6204" w:rsidRPr="008C7C69" w:rsidRDefault="00CF6204" w:rsidP="00CF6204">
            <w:pPr>
              <w:pStyle w:val="TableHeading"/>
              <w:rPr>
                <w:rFonts w:cs="Times New Roman"/>
                <w:b w:val="0"/>
                <w:bCs w:val="0"/>
                <w:sz w:val="20"/>
                <w:szCs w:val="20"/>
                <w:lang w:val="en-GB"/>
              </w:rPr>
            </w:pPr>
          </w:p>
        </w:tc>
        <w:tc>
          <w:tcPr>
            <w:tcW w:w="0" w:type="auto"/>
          </w:tcPr>
          <w:p w14:paraId="216ED19E" w14:textId="77777777" w:rsidR="00CF6204" w:rsidRPr="008C7C69" w:rsidRDefault="00CF6204" w:rsidP="00CF6204">
            <w:pPr>
              <w:pStyle w:val="TableHeading"/>
              <w:rPr>
                <w:rFonts w:cs="Times New Roman"/>
                <w:b w:val="0"/>
                <w:bCs w:val="0"/>
                <w:sz w:val="20"/>
                <w:szCs w:val="20"/>
                <w:lang w:val="en-GB"/>
              </w:rPr>
            </w:pPr>
          </w:p>
        </w:tc>
        <w:tc>
          <w:tcPr>
            <w:tcW w:w="0" w:type="auto"/>
          </w:tcPr>
          <w:p w14:paraId="336C6FAB" w14:textId="77777777" w:rsidR="00CF6204" w:rsidRPr="008C7C69" w:rsidRDefault="00CF6204" w:rsidP="00CF6204">
            <w:pPr>
              <w:pStyle w:val="TableHeading"/>
              <w:rPr>
                <w:rFonts w:cs="Times New Roman"/>
                <w:b w:val="0"/>
                <w:bCs w:val="0"/>
                <w:sz w:val="20"/>
                <w:szCs w:val="20"/>
                <w:lang w:val="en-GB"/>
              </w:rPr>
            </w:pPr>
          </w:p>
        </w:tc>
        <w:tc>
          <w:tcPr>
            <w:tcW w:w="0" w:type="auto"/>
          </w:tcPr>
          <w:p w14:paraId="6204C1B8" w14:textId="77777777" w:rsidR="00CF6204" w:rsidRPr="008C7C69" w:rsidRDefault="00CF6204" w:rsidP="00CF6204">
            <w:pPr>
              <w:pStyle w:val="TableHeading"/>
              <w:rPr>
                <w:rFonts w:cs="Times New Roman"/>
                <w:b w:val="0"/>
                <w:bCs w:val="0"/>
                <w:sz w:val="20"/>
                <w:szCs w:val="20"/>
                <w:lang w:val="en-GB"/>
              </w:rPr>
            </w:pPr>
          </w:p>
        </w:tc>
        <w:tc>
          <w:tcPr>
            <w:tcW w:w="0" w:type="auto"/>
          </w:tcPr>
          <w:p w14:paraId="6B889E70" w14:textId="77777777" w:rsidR="00CF6204" w:rsidRPr="008C7C69" w:rsidRDefault="00CF6204" w:rsidP="00CF6204">
            <w:pPr>
              <w:pStyle w:val="TableHeading"/>
              <w:rPr>
                <w:rFonts w:cs="Times New Roman"/>
                <w:b w:val="0"/>
                <w:bCs w:val="0"/>
                <w:sz w:val="20"/>
                <w:szCs w:val="20"/>
                <w:lang w:val="en-GB"/>
              </w:rPr>
            </w:pPr>
          </w:p>
        </w:tc>
      </w:tr>
      <w:tr w:rsidR="008C7C69" w:rsidRPr="008C7C69" w14:paraId="794723E3" w14:textId="77777777" w:rsidTr="00CF6204">
        <w:tc>
          <w:tcPr>
            <w:tcW w:w="0" w:type="auto"/>
          </w:tcPr>
          <w:p w14:paraId="08706E12" w14:textId="77777777" w:rsidR="00CF6204" w:rsidRPr="008C7C69" w:rsidRDefault="00CF6204" w:rsidP="00CF6204">
            <w:pPr>
              <w:pStyle w:val="TableHeading"/>
              <w:ind w:left="166"/>
              <w:jc w:val="left"/>
              <w:rPr>
                <w:rFonts w:cs="Times New Roman"/>
                <w:b w:val="0"/>
                <w:bCs w:val="0"/>
                <w:sz w:val="20"/>
                <w:szCs w:val="20"/>
                <w:lang w:val="en-GB"/>
              </w:rPr>
            </w:pPr>
            <w:r w:rsidRPr="008C7C69">
              <w:rPr>
                <w:rFonts w:cs="Times New Roman"/>
                <w:b w:val="0"/>
                <w:bCs w:val="0"/>
                <w:sz w:val="20"/>
                <w:szCs w:val="20"/>
                <w:lang w:val="en-GB"/>
              </w:rPr>
              <w:t>Female</w:t>
            </w:r>
          </w:p>
        </w:tc>
        <w:tc>
          <w:tcPr>
            <w:tcW w:w="0" w:type="auto"/>
          </w:tcPr>
          <w:p w14:paraId="5C3B4C21" w14:textId="0586C4F3"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46 (43%)</w:t>
            </w:r>
          </w:p>
        </w:tc>
        <w:tc>
          <w:tcPr>
            <w:tcW w:w="0" w:type="auto"/>
          </w:tcPr>
          <w:p w14:paraId="69E4728A" w14:textId="234FE648"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77 (54%)</w:t>
            </w:r>
          </w:p>
        </w:tc>
        <w:tc>
          <w:tcPr>
            <w:tcW w:w="0" w:type="auto"/>
          </w:tcPr>
          <w:p w14:paraId="7C0B0F31" w14:textId="6CA106A2"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18 (40%)</w:t>
            </w:r>
          </w:p>
        </w:tc>
        <w:tc>
          <w:tcPr>
            <w:tcW w:w="0" w:type="auto"/>
          </w:tcPr>
          <w:p w14:paraId="4F52BCB1" w14:textId="7ED868B3"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57 (50%)</w:t>
            </w:r>
          </w:p>
        </w:tc>
        <w:tc>
          <w:tcPr>
            <w:tcW w:w="0" w:type="auto"/>
          </w:tcPr>
          <w:p w14:paraId="341DAFBD" w14:textId="53E05C79"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65 (48%)</w:t>
            </w:r>
          </w:p>
        </w:tc>
        <w:tc>
          <w:tcPr>
            <w:tcW w:w="0" w:type="auto"/>
          </w:tcPr>
          <w:p w14:paraId="71EBAC8A" w14:textId="2098A136"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111 (47%)</w:t>
            </w:r>
          </w:p>
        </w:tc>
      </w:tr>
      <w:tr w:rsidR="008C7C69" w:rsidRPr="008C7C69" w14:paraId="7BCCA745" w14:textId="77777777" w:rsidTr="00CF6204">
        <w:tc>
          <w:tcPr>
            <w:tcW w:w="0" w:type="auto"/>
          </w:tcPr>
          <w:p w14:paraId="3938C21D" w14:textId="77777777" w:rsidR="00CF6204" w:rsidRPr="008C7C69" w:rsidRDefault="00CF6204" w:rsidP="00CF6204">
            <w:pPr>
              <w:pStyle w:val="TableHeading"/>
              <w:ind w:left="166"/>
              <w:jc w:val="left"/>
              <w:rPr>
                <w:rFonts w:cs="Times New Roman"/>
                <w:b w:val="0"/>
                <w:bCs w:val="0"/>
                <w:sz w:val="20"/>
                <w:szCs w:val="20"/>
                <w:lang w:val="en-GB"/>
              </w:rPr>
            </w:pPr>
            <w:r w:rsidRPr="008C7C69">
              <w:rPr>
                <w:rFonts w:cs="Times New Roman"/>
                <w:b w:val="0"/>
                <w:bCs w:val="0"/>
                <w:sz w:val="20"/>
                <w:szCs w:val="20"/>
                <w:lang w:val="en-GB"/>
              </w:rPr>
              <w:t xml:space="preserve"> Male</w:t>
            </w:r>
          </w:p>
        </w:tc>
        <w:tc>
          <w:tcPr>
            <w:tcW w:w="0" w:type="auto"/>
          </w:tcPr>
          <w:p w14:paraId="517B95BF" w14:textId="27B36544"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60 (57%)</w:t>
            </w:r>
          </w:p>
        </w:tc>
        <w:tc>
          <w:tcPr>
            <w:tcW w:w="0" w:type="auto"/>
          </w:tcPr>
          <w:p w14:paraId="0D2C979B" w14:textId="04EA3382"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 xml:space="preserve">65 (46%) </w:t>
            </w:r>
          </w:p>
        </w:tc>
        <w:tc>
          <w:tcPr>
            <w:tcW w:w="0" w:type="auto"/>
          </w:tcPr>
          <w:p w14:paraId="02C0D946" w14:textId="2775EF5F"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27 (60%)</w:t>
            </w:r>
          </w:p>
        </w:tc>
        <w:tc>
          <w:tcPr>
            <w:tcW w:w="0" w:type="auto"/>
          </w:tcPr>
          <w:p w14:paraId="3B5BFC3E" w14:textId="30F22611"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56 (50%)</w:t>
            </w:r>
          </w:p>
        </w:tc>
        <w:tc>
          <w:tcPr>
            <w:tcW w:w="0" w:type="auto"/>
          </w:tcPr>
          <w:p w14:paraId="52E897A3" w14:textId="4BB77E90"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70 (52%)</w:t>
            </w:r>
          </w:p>
        </w:tc>
        <w:tc>
          <w:tcPr>
            <w:tcW w:w="0" w:type="auto"/>
          </w:tcPr>
          <w:p w14:paraId="400E3323" w14:textId="52AEA640"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119 (50%)</w:t>
            </w:r>
          </w:p>
        </w:tc>
      </w:tr>
      <w:tr w:rsidR="008C7C69" w:rsidRPr="008C7C69" w14:paraId="2B9464F8" w14:textId="77777777" w:rsidTr="00CF6204">
        <w:tc>
          <w:tcPr>
            <w:tcW w:w="0" w:type="auto"/>
          </w:tcPr>
          <w:p w14:paraId="7539EEEF" w14:textId="77777777" w:rsidR="00CF6204" w:rsidRPr="008C7C69" w:rsidRDefault="00CF6204" w:rsidP="00CF6204">
            <w:pPr>
              <w:pStyle w:val="TableHeading"/>
              <w:ind w:left="171"/>
              <w:jc w:val="left"/>
              <w:rPr>
                <w:rFonts w:cs="Times New Roman"/>
                <w:b w:val="0"/>
                <w:bCs w:val="0"/>
                <w:sz w:val="20"/>
                <w:szCs w:val="20"/>
                <w:lang w:val="en-GB"/>
              </w:rPr>
            </w:pPr>
            <w:r w:rsidRPr="008C7C69">
              <w:rPr>
                <w:rFonts w:cs="Times New Roman"/>
                <w:b w:val="0"/>
                <w:bCs w:val="0"/>
                <w:sz w:val="20"/>
                <w:szCs w:val="20"/>
                <w:lang w:val="en-GB"/>
              </w:rPr>
              <w:t>Undetermined</w:t>
            </w:r>
          </w:p>
        </w:tc>
        <w:tc>
          <w:tcPr>
            <w:tcW w:w="0" w:type="auto"/>
          </w:tcPr>
          <w:p w14:paraId="4A90442E" w14:textId="21DC787F"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0 (0%)</w:t>
            </w:r>
          </w:p>
        </w:tc>
        <w:tc>
          <w:tcPr>
            <w:tcW w:w="0" w:type="auto"/>
          </w:tcPr>
          <w:p w14:paraId="1B946E35" w14:textId="4107B5EE"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0 (0%)</w:t>
            </w:r>
          </w:p>
        </w:tc>
        <w:tc>
          <w:tcPr>
            <w:tcW w:w="0" w:type="auto"/>
          </w:tcPr>
          <w:p w14:paraId="2854A466" w14:textId="006D37F3"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0 (0%)</w:t>
            </w:r>
          </w:p>
        </w:tc>
        <w:tc>
          <w:tcPr>
            <w:tcW w:w="0" w:type="auto"/>
          </w:tcPr>
          <w:p w14:paraId="523398EC" w14:textId="42C9FF3C"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0 (0%)</w:t>
            </w:r>
          </w:p>
        </w:tc>
        <w:tc>
          <w:tcPr>
            <w:tcW w:w="0" w:type="auto"/>
          </w:tcPr>
          <w:p w14:paraId="207E7499" w14:textId="022E34C1"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0 (0%)</w:t>
            </w:r>
          </w:p>
        </w:tc>
        <w:tc>
          <w:tcPr>
            <w:tcW w:w="0" w:type="auto"/>
          </w:tcPr>
          <w:p w14:paraId="2E4BC369" w14:textId="263459A8"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7 (3%)</w:t>
            </w:r>
          </w:p>
        </w:tc>
      </w:tr>
      <w:tr w:rsidR="008C7C69" w:rsidRPr="008C7C69" w14:paraId="5BEC685A" w14:textId="77777777" w:rsidTr="00CF6204">
        <w:tc>
          <w:tcPr>
            <w:tcW w:w="0" w:type="auto"/>
            <w:tcBorders>
              <w:bottom w:val="single" w:sz="4" w:space="0" w:color="auto"/>
            </w:tcBorders>
          </w:tcPr>
          <w:p w14:paraId="76F23F0E" w14:textId="5D939126" w:rsidR="00CF6204" w:rsidRPr="008C7C69" w:rsidRDefault="00CF6204" w:rsidP="00CF6204">
            <w:pPr>
              <w:pStyle w:val="TableContents"/>
              <w:rPr>
                <w:rFonts w:cs="Times New Roman"/>
                <w:sz w:val="20"/>
                <w:szCs w:val="20"/>
                <w:lang w:val="en-GB"/>
              </w:rPr>
            </w:pPr>
            <w:r w:rsidRPr="008C7C69">
              <w:rPr>
                <w:rFonts w:cs="Times New Roman"/>
                <w:sz w:val="20"/>
                <w:szCs w:val="20"/>
                <w:lang w:val="en-GB"/>
              </w:rPr>
              <w:t>Mean age (years)</w:t>
            </w:r>
          </w:p>
        </w:tc>
        <w:tc>
          <w:tcPr>
            <w:tcW w:w="0" w:type="auto"/>
            <w:tcBorders>
              <w:bottom w:val="single" w:sz="4" w:space="0" w:color="auto"/>
            </w:tcBorders>
          </w:tcPr>
          <w:p w14:paraId="4669E86F" w14:textId="77777777" w:rsidR="00CF6204" w:rsidRPr="008C7C69" w:rsidRDefault="00CF6204" w:rsidP="00CF6204">
            <w:pPr>
              <w:pStyle w:val="TableContents"/>
              <w:tabs>
                <w:tab w:val="left" w:pos="419"/>
                <w:tab w:val="center" w:pos="553"/>
              </w:tabs>
              <w:jc w:val="center"/>
              <w:rPr>
                <w:rFonts w:cs="Times New Roman"/>
                <w:sz w:val="20"/>
                <w:szCs w:val="20"/>
                <w:lang w:val="en-GB"/>
              </w:rPr>
            </w:pPr>
            <w:r w:rsidRPr="008C7C69">
              <w:rPr>
                <w:rFonts w:cs="Times New Roman"/>
                <w:sz w:val="20"/>
                <w:szCs w:val="20"/>
                <w:lang w:val="en-GB"/>
              </w:rPr>
              <w:t>27.9 (19.1)</w:t>
            </w:r>
          </w:p>
        </w:tc>
        <w:tc>
          <w:tcPr>
            <w:tcW w:w="0" w:type="auto"/>
            <w:tcBorders>
              <w:bottom w:val="single" w:sz="4" w:space="0" w:color="auto"/>
            </w:tcBorders>
          </w:tcPr>
          <w:p w14:paraId="6806B6F9"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23.1 (19.7)</w:t>
            </w:r>
          </w:p>
        </w:tc>
        <w:tc>
          <w:tcPr>
            <w:tcW w:w="0" w:type="auto"/>
            <w:tcBorders>
              <w:bottom w:val="single" w:sz="4" w:space="0" w:color="auto"/>
            </w:tcBorders>
          </w:tcPr>
          <w:p w14:paraId="64A667B0"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37.9 (13.5)</w:t>
            </w:r>
          </w:p>
        </w:tc>
        <w:tc>
          <w:tcPr>
            <w:tcW w:w="0" w:type="auto"/>
            <w:tcBorders>
              <w:bottom w:val="single" w:sz="4" w:space="0" w:color="auto"/>
            </w:tcBorders>
          </w:tcPr>
          <w:p w14:paraId="5EE4C718"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19.2 (16.7)</w:t>
            </w:r>
          </w:p>
        </w:tc>
        <w:tc>
          <w:tcPr>
            <w:tcW w:w="0" w:type="auto"/>
            <w:tcBorders>
              <w:bottom w:val="single" w:sz="4" w:space="0" w:color="auto"/>
            </w:tcBorders>
          </w:tcPr>
          <w:p w14:paraId="09B6BCBD"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21.9 (18.3)</w:t>
            </w:r>
          </w:p>
        </w:tc>
        <w:tc>
          <w:tcPr>
            <w:tcW w:w="0" w:type="auto"/>
            <w:tcBorders>
              <w:bottom w:val="single" w:sz="4" w:space="0" w:color="auto"/>
            </w:tcBorders>
          </w:tcPr>
          <w:p w14:paraId="42734A0B"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22.4 (19.3)</w:t>
            </w:r>
          </w:p>
        </w:tc>
      </w:tr>
      <w:tr w:rsidR="008C7C69" w:rsidRPr="008C7C69" w14:paraId="6538F46B" w14:textId="77777777" w:rsidTr="00CF6204">
        <w:tc>
          <w:tcPr>
            <w:tcW w:w="0" w:type="auto"/>
            <w:tcBorders>
              <w:top w:val="single" w:sz="4" w:space="0" w:color="auto"/>
              <w:bottom w:val="nil"/>
            </w:tcBorders>
          </w:tcPr>
          <w:p w14:paraId="176C352A" w14:textId="77777777" w:rsidR="00CF6204" w:rsidRPr="008C7C69" w:rsidRDefault="00CF6204" w:rsidP="00CF6204">
            <w:pPr>
              <w:pStyle w:val="TableHeading"/>
              <w:jc w:val="left"/>
              <w:rPr>
                <w:rFonts w:cs="Times New Roman"/>
                <w:b w:val="0"/>
                <w:bCs w:val="0"/>
                <w:sz w:val="20"/>
                <w:szCs w:val="20"/>
                <w:lang w:val="en-GB"/>
              </w:rPr>
            </w:pPr>
            <w:r w:rsidRPr="008C7C69">
              <w:rPr>
                <w:rFonts w:cs="Times New Roman"/>
                <w:b w:val="0"/>
                <w:bCs w:val="0"/>
                <w:sz w:val="20"/>
                <w:szCs w:val="20"/>
                <w:lang w:val="en-GB"/>
              </w:rPr>
              <w:t>Epidemiological indicators</w:t>
            </w:r>
          </w:p>
        </w:tc>
        <w:tc>
          <w:tcPr>
            <w:tcW w:w="0" w:type="auto"/>
            <w:tcBorders>
              <w:top w:val="single" w:sz="4" w:space="0" w:color="auto"/>
              <w:bottom w:val="nil"/>
            </w:tcBorders>
          </w:tcPr>
          <w:p w14:paraId="2D405863" w14:textId="77777777" w:rsidR="00CF6204" w:rsidRPr="008C7C69" w:rsidRDefault="00CF6204" w:rsidP="00CF6204">
            <w:pPr>
              <w:pStyle w:val="TableHeading"/>
              <w:rPr>
                <w:rFonts w:cs="Times New Roman"/>
                <w:b w:val="0"/>
                <w:bCs w:val="0"/>
                <w:sz w:val="20"/>
                <w:szCs w:val="20"/>
                <w:lang w:val="en-GB"/>
              </w:rPr>
            </w:pPr>
          </w:p>
        </w:tc>
        <w:tc>
          <w:tcPr>
            <w:tcW w:w="0" w:type="auto"/>
            <w:tcBorders>
              <w:top w:val="single" w:sz="4" w:space="0" w:color="auto"/>
              <w:bottom w:val="nil"/>
            </w:tcBorders>
          </w:tcPr>
          <w:p w14:paraId="188B966C" w14:textId="77777777" w:rsidR="00CF6204" w:rsidRPr="008C7C69" w:rsidRDefault="00CF6204" w:rsidP="00CF6204">
            <w:pPr>
              <w:pStyle w:val="TableHeading"/>
              <w:rPr>
                <w:rFonts w:cs="Times New Roman"/>
                <w:b w:val="0"/>
                <w:bCs w:val="0"/>
                <w:sz w:val="20"/>
                <w:szCs w:val="20"/>
                <w:lang w:val="en-GB"/>
              </w:rPr>
            </w:pPr>
          </w:p>
        </w:tc>
        <w:tc>
          <w:tcPr>
            <w:tcW w:w="0" w:type="auto"/>
            <w:tcBorders>
              <w:top w:val="single" w:sz="4" w:space="0" w:color="auto"/>
              <w:bottom w:val="nil"/>
            </w:tcBorders>
          </w:tcPr>
          <w:p w14:paraId="3E167983" w14:textId="77777777" w:rsidR="00CF6204" w:rsidRPr="008C7C69" w:rsidRDefault="00CF6204" w:rsidP="00CF6204">
            <w:pPr>
              <w:pStyle w:val="TableHeading"/>
              <w:rPr>
                <w:rFonts w:cs="Times New Roman"/>
                <w:b w:val="0"/>
                <w:bCs w:val="0"/>
                <w:sz w:val="20"/>
                <w:szCs w:val="20"/>
                <w:lang w:val="en-GB"/>
              </w:rPr>
            </w:pPr>
          </w:p>
        </w:tc>
        <w:tc>
          <w:tcPr>
            <w:tcW w:w="0" w:type="auto"/>
            <w:tcBorders>
              <w:top w:val="single" w:sz="4" w:space="0" w:color="auto"/>
              <w:bottom w:val="nil"/>
            </w:tcBorders>
          </w:tcPr>
          <w:p w14:paraId="7F406CFB" w14:textId="77777777" w:rsidR="00CF6204" w:rsidRPr="008C7C69" w:rsidRDefault="00CF6204" w:rsidP="00CF6204">
            <w:pPr>
              <w:pStyle w:val="TableHeading"/>
              <w:rPr>
                <w:rFonts w:cs="Times New Roman"/>
                <w:b w:val="0"/>
                <w:bCs w:val="0"/>
                <w:sz w:val="20"/>
                <w:szCs w:val="20"/>
                <w:lang w:val="en-GB"/>
              </w:rPr>
            </w:pPr>
          </w:p>
        </w:tc>
        <w:tc>
          <w:tcPr>
            <w:tcW w:w="0" w:type="auto"/>
            <w:tcBorders>
              <w:top w:val="single" w:sz="4" w:space="0" w:color="auto"/>
              <w:bottom w:val="nil"/>
            </w:tcBorders>
          </w:tcPr>
          <w:p w14:paraId="65A1C394" w14:textId="77777777" w:rsidR="00CF6204" w:rsidRPr="008C7C69" w:rsidRDefault="00CF6204" w:rsidP="00CF6204">
            <w:pPr>
              <w:pStyle w:val="TableHeading"/>
              <w:rPr>
                <w:rFonts w:cs="Times New Roman"/>
                <w:b w:val="0"/>
                <w:bCs w:val="0"/>
                <w:sz w:val="20"/>
                <w:szCs w:val="20"/>
                <w:lang w:val="en-GB"/>
              </w:rPr>
            </w:pPr>
          </w:p>
        </w:tc>
        <w:tc>
          <w:tcPr>
            <w:tcW w:w="0" w:type="auto"/>
            <w:tcBorders>
              <w:top w:val="single" w:sz="4" w:space="0" w:color="auto"/>
              <w:bottom w:val="nil"/>
            </w:tcBorders>
          </w:tcPr>
          <w:p w14:paraId="09D90246" w14:textId="77777777" w:rsidR="00CF6204" w:rsidRPr="008C7C69" w:rsidRDefault="00CF6204" w:rsidP="00CF6204">
            <w:pPr>
              <w:pStyle w:val="TableHeading"/>
              <w:rPr>
                <w:rFonts w:cs="Times New Roman"/>
                <w:b w:val="0"/>
                <w:bCs w:val="0"/>
                <w:sz w:val="20"/>
                <w:szCs w:val="20"/>
                <w:lang w:val="en-GB"/>
              </w:rPr>
            </w:pPr>
          </w:p>
        </w:tc>
      </w:tr>
      <w:tr w:rsidR="008C7C69" w:rsidRPr="008C7C69" w14:paraId="75C840A7" w14:textId="77777777" w:rsidTr="00CF6204">
        <w:tc>
          <w:tcPr>
            <w:tcW w:w="0" w:type="auto"/>
            <w:tcBorders>
              <w:top w:val="nil"/>
              <w:bottom w:val="nil"/>
            </w:tcBorders>
          </w:tcPr>
          <w:p w14:paraId="5505A787" w14:textId="77777777" w:rsidR="00CF6204" w:rsidRPr="008C7C69" w:rsidRDefault="00CF6204" w:rsidP="00CF6204">
            <w:pPr>
              <w:pStyle w:val="TableHeading"/>
              <w:jc w:val="left"/>
              <w:rPr>
                <w:rFonts w:cs="Times New Roman"/>
                <w:b w:val="0"/>
                <w:bCs w:val="0"/>
                <w:sz w:val="20"/>
                <w:szCs w:val="20"/>
                <w:lang w:val="en-GB"/>
              </w:rPr>
            </w:pPr>
            <w:r w:rsidRPr="008C7C69">
              <w:rPr>
                <w:rFonts w:cs="Times New Roman"/>
                <w:b w:val="0"/>
                <w:bCs w:val="0"/>
                <w:sz w:val="20"/>
                <w:szCs w:val="20"/>
                <w:lang w:val="en-GB"/>
              </w:rPr>
              <w:t>Annual falciparum malaria incidence (per 1000 persons) [range of monthly rates]</w:t>
            </w:r>
          </w:p>
        </w:tc>
        <w:tc>
          <w:tcPr>
            <w:tcW w:w="0" w:type="auto"/>
            <w:tcBorders>
              <w:top w:val="nil"/>
              <w:bottom w:val="nil"/>
            </w:tcBorders>
          </w:tcPr>
          <w:p w14:paraId="54F8CD25" w14:textId="60EA5721"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0.103 (4/38.69) [0 to 1.258]</w:t>
            </w:r>
          </w:p>
        </w:tc>
        <w:tc>
          <w:tcPr>
            <w:tcW w:w="0" w:type="auto"/>
            <w:tcBorders>
              <w:top w:val="nil"/>
              <w:bottom w:val="nil"/>
            </w:tcBorders>
          </w:tcPr>
          <w:p w14:paraId="67E2DBE1"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0.27 (14/51.83) [0 to 2.113]</w:t>
            </w:r>
          </w:p>
        </w:tc>
        <w:tc>
          <w:tcPr>
            <w:tcW w:w="0" w:type="auto"/>
            <w:tcBorders>
              <w:top w:val="nil"/>
              <w:bottom w:val="nil"/>
            </w:tcBorders>
          </w:tcPr>
          <w:p w14:paraId="051A45F8" w14:textId="653A7E6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0 (0/16.425)</w:t>
            </w:r>
          </w:p>
        </w:tc>
        <w:tc>
          <w:tcPr>
            <w:tcW w:w="0" w:type="auto"/>
            <w:tcBorders>
              <w:top w:val="nil"/>
              <w:bottom w:val="nil"/>
            </w:tcBorders>
          </w:tcPr>
          <w:p w14:paraId="5BFAFEE7"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0.048 (2/41.245) [0 to 0.295]</w:t>
            </w:r>
          </w:p>
        </w:tc>
        <w:tc>
          <w:tcPr>
            <w:tcW w:w="0" w:type="auto"/>
            <w:tcBorders>
              <w:top w:val="nil"/>
              <w:bottom w:val="nil"/>
            </w:tcBorders>
          </w:tcPr>
          <w:p w14:paraId="4711CC85" w14:textId="15D5F160"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0 (0/49.275)</w:t>
            </w:r>
          </w:p>
        </w:tc>
        <w:tc>
          <w:tcPr>
            <w:tcW w:w="0" w:type="auto"/>
            <w:tcBorders>
              <w:top w:val="nil"/>
              <w:bottom w:val="nil"/>
            </w:tcBorders>
          </w:tcPr>
          <w:p w14:paraId="10DFD3AD"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0.046 (4/86.505) [0 to 0.408]</w:t>
            </w:r>
          </w:p>
        </w:tc>
      </w:tr>
      <w:tr w:rsidR="008C7C69" w:rsidRPr="008C7C69" w14:paraId="58D183C5" w14:textId="77777777" w:rsidTr="00CF6204">
        <w:tc>
          <w:tcPr>
            <w:tcW w:w="0" w:type="auto"/>
            <w:tcBorders>
              <w:top w:val="nil"/>
            </w:tcBorders>
          </w:tcPr>
          <w:p w14:paraId="1E653856" w14:textId="77777777" w:rsidR="00CF6204" w:rsidRPr="008C7C69" w:rsidRDefault="00CF6204" w:rsidP="00CF6204">
            <w:pPr>
              <w:pStyle w:val="TableHeading"/>
              <w:jc w:val="left"/>
              <w:rPr>
                <w:rFonts w:cs="Times New Roman"/>
                <w:b w:val="0"/>
                <w:bCs w:val="0"/>
                <w:sz w:val="20"/>
                <w:szCs w:val="20"/>
                <w:lang w:val="en-GB"/>
              </w:rPr>
            </w:pPr>
            <w:r w:rsidRPr="008C7C69">
              <w:rPr>
                <w:rFonts w:cs="Times New Roman"/>
                <w:b w:val="0"/>
                <w:bCs w:val="0"/>
                <w:sz w:val="20"/>
                <w:szCs w:val="20"/>
                <w:lang w:val="en-GB"/>
              </w:rPr>
              <w:t>Annual vivax malaria incidence (per 1000 persons) [range of monthly rates]</w:t>
            </w:r>
          </w:p>
        </w:tc>
        <w:tc>
          <w:tcPr>
            <w:tcW w:w="0" w:type="auto"/>
            <w:tcBorders>
              <w:top w:val="nil"/>
            </w:tcBorders>
          </w:tcPr>
          <w:p w14:paraId="2C2F03D9"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0.258 (10/38.69) [0 to 1.887]</w:t>
            </w:r>
          </w:p>
        </w:tc>
        <w:tc>
          <w:tcPr>
            <w:tcW w:w="0" w:type="auto"/>
            <w:tcBorders>
              <w:top w:val="nil"/>
            </w:tcBorders>
          </w:tcPr>
          <w:p w14:paraId="22B3760C"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0.232 (12/51.83) [0 to 0.909]</w:t>
            </w:r>
          </w:p>
        </w:tc>
        <w:tc>
          <w:tcPr>
            <w:tcW w:w="0" w:type="auto"/>
            <w:tcBorders>
              <w:top w:val="nil"/>
            </w:tcBorders>
          </w:tcPr>
          <w:p w14:paraId="59C47882"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0.365 (6/16.425) [0 to 2.151]</w:t>
            </w:r>
          </w:p>
        </w:tc>
        <w:tc>
          <w:tcPr>
            <w:tcW w:w="0" w:type="auto"/>
            <w:tcBorders>
              <w:top w:val="nil"/>
            </w:tcBorders>
          </w:tcPr>
          <w:p w14:paraId="614FFE5F"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0.17 (7/41.245) [0 to 0.632]</w:t>
            </w:r>
          </w:p>
        </w:tc>
        <w:tc>
          <w:tcPr>
            <w:tcW w:w="0" w:type="auto"/>
            <w:tcBorders>
              <w:top w:val="nil"/>
            </w:tcBorders>
          </w:tcPr>
          <w:p w14:paraId="54DE78F9" w14:textId="2EECF9B0"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0 (0/49.275)</w:t>
            </w:r>
          </w:p>
        </w:tc>
        <w:tc>
          <w:tcPr>
            <w:tcW w:w="0" w:type="auto"/>
            <w:tcBorders>
              <w:top w:val="nil"/>
            </w:tcBorders>
          </w:tcPr>
          <w:p w14:paraId="75D3C8F6"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0.277 (24/86.505) [0 to 0.681]</w:t>
            </w:r>
          </w:p>
        </w:tc>
      </w:tr>
      <w:tr w:rsidR="008C7C69" w:rsidRPr="008C7C69" w14:paraId="269947FC" w14:textId="77777777" w:rsidTr="00CF6204">
        <w:tc>
          <w:tcPr>
            <w:tcW w:w="0" w:type="auto"/>
          </w:tcPr>
          <w:p w14:paraId="78B906E3" w14:textId="233E6440" w:rsidR="00CF6204" w:rsidRPr="008C7C69" w:rsidRDefault="00CF6204" w:rsidP="00CF6204">
            <w:pPr>
              <w:pStyle w:val="TableHeading"/>
              <w:jc w:val="left"/>
              <w:rPr>
                <w:rFonts w:cs="Times New Roman"/>
                <w:b w:val="0"/>
                <w:bCs w:val="0"/>
                <w:sz w:val="20"/>
                <w:szCs w:val="20"/>
                <w:lang w:val="en-GB"/>
              </w:rPr>
            </w:pPr>
            <w:r w:rsidRPr="008C7C69">
              <w:rPr>
                <w:rFonts w:cs="Times New Roman"/>
                <w:b w:val="0"/>
                <w:bCs w:val="0"/>
                <w:sz w:val="20"/>
                <w:szCs w:val="20"/>
                <w:lang w:val="en-GB"/>
              </w:rPr>
              <w:lastRenderedPageBreak/>
              <w:t xml:space="preserve">Prevalence of </w:t>
            </w:r>
            <w:proofErr w:type="spellStart"/>
            <w:r w:rsidRPr="008C7C69">
              <w:rPr>
                <w:rFonts w:cs="Times New Roman"/>
                <w:b w:val="0"/>
                <w:bCs w:val="0"/>
                <w:sz w:val="20"/>
                <w:szCs w:val="20"/>
                <w:lang w:val="en-GB"/>
              </w:rPr>
              <w:t>submicroscopic</w:t>
            </w:r>
            <w:proofErr w:type="spellEnd"/>
            <w:r w:rsidRPr="008C7C69">
              <w:rPr>
                <w:rFonts w:cs="Times New Roman"/>
                <w:b w:val="0"/>
                <w:bCs w:val="0"/>
                <w:sz w:val="20"/>
                <w:szCs w:val="20"/>
                <w:lang w:val="en-GB"/>
              </w:rPr>
              <w:t xml:space="preserve"> </w:t>
            </w:r>
            <w:r w:rsidRPr="008C7C69">
              <w:rPr>
                <w:rFonts w:cs="Times New Roman"/>
                <w:b w:val="0"/>
                <w:bCs w:val="0"/>
                <w:i/>
                <w:iCs/>
                <w:sz w:val="20"/>
                <w:szCs w:val="20"/>
                <w:lang w:val="en-GB"/>
              </w:rPr>
              <w:t>P. falciparum</w:t>
            </w:r>
            <w:r w:rsidRPr="008C7C69">
              <w:rPr>
                <w:rFonts w:cs="Times New Roman"/>
                <w:b w:val="0"/>
                <w:bCs w:val="0"/>
                <w:sz w:val="20"/>
                <w:szCs w:val="20"/>
                <w:lang w:val="en-GB"/>
              </w:rPr>
              <w:t xml:space="preserve"> infections</w:t>
            </w:r>
          </w:p>
        </w:tc>
        <w:tc>
          <w:tcPr>
            <w:tcW w:w="0" w:type="auto"/>
          </w:tcPr>
          <w:p w14:paraId="6D4A2900"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12/82 (14.6%)</w:t>
            </w:r>
          </w:p>
        </w:tc>
        <w:tc>
          <w:tcPr>
            <w:tcW w:w="0" w:type="auto"/>
          </w:tcPr>
          <w:p w14:paraId="5113CCA0"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20/66 (30.3%)</w:t>
            </w:r>
          </w:p>
        </w:tc>
        <w:tc>
          <w:tcPr>
            <w:tcW w:w="0" w:type="auto"/>
          </w:tcPr>
          <w:p w14:paraId="7F9DF80D"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4/46 (8.7%)</w:t>
            </w:r>
          </w:p>
        </w:tc>
        <w:tc>
          <w:tcPr>
            <w:tcW w:w="0" w:type="auto"/>
          </w:tcPr>
          <w:p w14:paraId="6A421A6F"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1/44 (2.3%)</w:t>
            </w:r>
          </w:p>
        </w:tc>
        <w:tc>
          <w:tcPr>
            <w:tcW w:w="0" w:type="auto"/>
          </w:tcPr>
          <w:p w14:paraId="04FCFD27"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14/72 (19.4%)</w:t>
            </w:r>
          </w:p>
        </w:tc>
        <w:tc>
          <w:tcPr>
            <w:tcW w:w="0" w:type="auto"/>
          </w:tcPr>
          <w:p w14:paraId="78887910"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30/116 (25.9%)</w:t>
            </w:r>
          </w:p>
        </w:tc>
      </w:tr>
      <w:tr w:rsidR="008C7C69" w:rsidRPr="008C7C69" w14:paraId="5F30E595" w14:textId="77777777" w:rsidTr="00CF6204">
        <w:tc>
          <w:tcPr>
            <w:tcW w:w="0" w:type="auto"/>
          </w:tcPr>
          <w:p w14:paraId="616B5B0C" w14:textId="1ED3F3F3" w:rsidR="00CF6204" w:rsidRPr="008C7C69" w:rsidRDefault="00CF6204" w:rsidP="00CF6204">
            <w:pPr>
              <w:pStyle w:val="TableHeading"/>
              <w:jc w:val="left"/>
              <w:rPr>
                <w:rFonts w:cs="Times New Roman"/>
                <w:b w:val="0"/>
                <w:bCs w:val="0"/>
                <w:sz w:val="20"/>
                <w:szCs w:val="20"/>
                <w:lang w:val="en-GB"/>
              </w:rPr>
            </w:pPr>
            <w:r w:rsidRPr="008C7C69">
              <w:rPr>
                <w:rFonts w:cs="Times New Roman"/>
                <w:b w:val="0"/>
                <w:bCs w:val="0"/>
                <w:sz w:val="20"/>
                <w:szCs w:val="20"/>
                <w:lang w:val="en-GB"/>
              </w:rPr>
              <w:t xml:space="preserve">Prevalence of </w:t>
            </w:r>
            <w:proofErr w:type="spellStart"/>
            <w:r w:rsidRPr="008C7C69">
              <w:rPr>
                <w:rFonts w:cs="Times New Roman"/>
                <w:b w:val="0"/>
                <w:bCs w:val="0"/>
                <w:sz w:val="20"/>
                <w:szCs w:val="20"/>
                <w:lang w:val="en-GB"/>
              </w:rPr>
              <w:t>submicroscopic</w:t>
            </w:r>
            <w:proofErr w:type="spellEnd"/>
            <w:r w:rsidRPr="008C7C69">
              <w:rPr>
                <w:rFonts w:cs="Times New Roman"/>
                <w:b w:val="0"/>
                <w:bCs w:val="0"/>
                <w:sz w:val="20"/>
                <w:szCs w:val="20"/>
                <w:lang w:val="en-GB"/>
              </w:rPr>
              <w:t xml:space="preserve"> </w:t>
            </w:r>
            <w:r w:rsidRPr="008C7C69">
              <w:rPr>
                <w:rFonts w:cs="Times New Roman"/>
                <w:b w:val="0"/>
                <w:bCs w:val="0"/>
                <w:i/>
                <w:iCs/>
                <w:sz w:val="20"/>
                <w:szCs w:val="20"/>
                <w:lang w:val="en-GB"/>
              </w:rPr>
              <w:t>P. vivax</w:t>
            </w:r>
            <w:r w:rsidRPr="008C7C69">
              <w:rPr>
                <w:rFonts w:cs="Times New Roman"/>
                <w:b w:val="0"/>
                <w:bCs w:val="0"/>
                <w:sz w:val="20"/>
                <w:szCs w:val="20"/>
                <w:lang w:val="en-GB"/>
              </w:rPr>
              <w:t xml:space="preserve"> infections</w:t>
            </w:r>
          </w:p>
        </w:tc>
        <w:tc>
          <w:tcPr>
            <w:tcW w:w="0" w:type="auto"/>
          </w:tcPr>
          <w:p w14:paraId="6E90C6A7"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20/82 (24.4%)</w:t>
            </w:r>
          </w:p>
        </w:tc>
        <w:tc>
          <w:tcPr>
            <w:tcW w:w="0" w:type="auto"/>
          </w:tcPr>
          <w:p w14:paraId="4321F911"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25/66 (37.9%)</w:t>
            </w:r>
          </w:p>
        </w:tc>
        <w:tc>
          <w:tcPr>
            <w:tcW w:w="0" w:type="auto"/>
          </w:tcPr>
          <w:p w14:paraId="095CD985"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19/46 (41.3%)</w:t>
            </w:r>
          </w:p>
        </w:tc>
        <w:tc>
          <w:tcPr>
            <w:tcW w:w="0" w:type="auto"/>
          </w:tcPr>
          <w:p w14:paraId="4A117CB6"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20/44 (45.5%)</w:t>
            </w:r>
          </w:p>
        </w:tc>
        <w:tc>
          <w:tcPr>
            <w:tcW w:w="0" w:type="auto"/>
          </w:tcPr>
          <w:p w14:paraId="1BEA3134"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25/72 (34.7%)</w:t>
            </w:r>
          </w:p>
        </w:tc>
        <w:tc>
          <w:tcPr>
            <w:tcW w:w="0" w:type="auto"/>
          </w:tcPr>
          <w:p w14:paraId="026E5EA1"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35/116 (30.2%)</w:t>
            </w:r>
          </w:p>
        </w:tc>
      </w:tr>
      <w:tr w:rsidR="008C7C69" w:rsidRPr="008C7C69" w14:paraId="25CDA72D" w14:textId="77777777" w:rsidTr="00CF6204">
        <w:tc>
          <w:tcPr>
            <w:tcW w:w="0" w:type="auto"/>
          </w:tcPr>
          <w:p w14:paraId="71E46D94" w14:textId="77777777" w:rsidR="00CF6204" w:rsidRPr="008C7C69" w:rsidRDefault="00CF6204" w:rsidP="00CF6204">
            <w:pPr>
              <w:pStyle w:val="TableHeading"/>
              <w:jc w:val="left"/>
              <w:rPr>
                <w:rFonts w:cs="Times New Roman"/>
                <w:b w:val="0"/>
                <w:bCs w:val="0"/>
                <w:sz w:val="20"/>
                <w:szCs w:val="20"/>
                <w:lang w:val="en-GB"/>
              </w:rPr>
            </w:pPr>
            <w:r w:rsidRPr="008C7C69">
              <w:rPr>
                <w:rFonts w:cs="Times New Roman"/>
                <w:b w:val="0"/>
                <w:bCs w:val="0"/>
                <w:sz w:val="20"/>
                <w:szCs w:val="20"/>
                <w:lang w:val="en-GB"/>
              </w:rPr>
              <w:t xml:space="preserve">Prevalence of </w:t>
            </w:r>
            <w:r w:rsidRPr="008C7C69">
              <w:rPr>
                <w:rFonts w:cs="Times New Roman"/>
                <w:b w:val="0"/>
                <w:bCs w:val="0"/>
                <w:i/>
                <w:iCs/>
                <w:sz w:val="20"/>
                <w:szCs w:val="20"/>
                <w:lang w:val="en-GB"/>
              </w:rPr>
              <w:t xml:space="preserve">W. bancrofti </w:t>
            </w:r>
            <w:r w:rsidRPr="008C7C69">
              <w:rPr>
                <w:rFonts w:cs="Times New Roman"/>
                <w:b w:val="0"/>
                <w:bCs w:val="0"/>
                <w:sz w:val="20"/>
                <w:szCs w:val="20"/>
                <w:lang w:val="en-GB"/>
              </w:rPr>
              <w:t>microfilaremia</w:t>
            </w:r>
          </w:p>
        </w:tc>
        <w:tc>
          <w:tcPr>
            <w:tcW w:w="0" w:type="auto"/>
          </w:tcPr>
          <w:p w14:paraId="634CBF8C"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1/82 (1.2%)</w:t>
            </w:r>
          </w:p>
        </w:tc>
        <w:tc>
          <w:tcPr>
            <w:tcW w:w="0" w:type="auto"/>
          </w:tcPr>
          <w:p w14:paraId="125D5692"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5/59 (8.5%)</w:t>
            </w:r>
          </w:p>
        </w:tc>
        <w:tc>
          <w:tcPr>
            <w:tcW w:w="0" w:type="auto"/>
          </w:tcPr>
          <w:p w14:paraId="21CEEA6B"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1/45 (2.2%)</w:t>
            </w:r>
          </w:p>
        </w:tc>
        <w:tc>
          <w:tcPr>
            <w:tcW w:w="0" w:type="auto"/>
          </w:tcPr>
          <w:p w14:paraId="1A03DA5F"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2/44 (4.5%)</w:t>
            </w:r>
          </w:p>
        </w:tc>
        <w:tc>
          <w:tcPr>
            <w:tcW w:w="0" w:type="auto"/>
          </w:tcPr>
          <w:p w14:paraId="20DD3DA3"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5/66 (7.6%)</w:t>
            </w:r>
          </w:p>
        </w:tc>
        <w:tc>
          <w:tcPr>
            <w:tcW w:w="0" w:type="auto"/>
          </w:tcPr>
          <w:p w14:paraId="629268DC"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30/109 (27.5%)</w:t>
            </w:r>
          </w:p>
        </w:tc>
      </w:tr>
      <w:tr w:rsidR="008C7C69" w:rsidRPr="008C7C69" w14:paraId="4F78651D" w14:textId="77777777" w:rsidTr="00CF6204">
        <w:tc>
          <w:tcPr>
            <w:tcW w:w="0" w:type="auto"/>
            <w:tcBorders>
              <w:bottom w:val="single" w:sz="4" w:space="0" w:color="auto"/>
            </w:tcBorders>
          </w:tcPr>
          <w:p w14:paraId="5D93285C" w14:textId="77777777" w:rsidR="00CF6204" w:rsidRPr="008C7C69" w:rsidRDefault="00CF6204" w:rsidP="00CF6204">
            <w:pPr>
              <w:pStyle w:val="TableHeading"/>
              <w:jc w:val="left"/>
              <w:rPr>
                <w:rFonts w:cs="Times New Roman"/>
                <w:b w:val="0"/>
                <w:bCs w:val="0"/>
                <w:sz w:val="20"/>
                <w:szCs w:val="20"/>
                <w:lang w:val="en-GB"/>
              </w:rPr>
            </w:pPr>
            <w:r w:rsidRPr="008C7C69">
              <w:rPr>
                <w:rFonts w:cs="Times New Roman"/>
                <w:b w:val="0"/>
                <w:bCs w:val="0"/>
                <w:sz w:val="20"/>
                <w:szCs w:val="20"/>
                <w:lang w:val="en-GB"/>
              </w:rPr>
              <w:t>Annual non-malaria fever incidence (per 1000 persons) [range of monthly rates]</w:t>
            </w:r>
          </w:p>
        </w:tc>
        <w:tc>
          <w:tcPr>
            <w:tcW w:w="0" w:type="auto"/>
            <w:tcBorders>
              <w:bottom w:val="single" w:sz="4" w:space="0" w:color="auto"/>
            </w:tcBorders>
          </w:tcPr>
          <w:p w14:paraId="71804868"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1.447 (56/38.69) [0.609 to 3.348]</w:t>
            </w:r>
          </w:p>
        </w:tc>
        <w:tc>
          <w:tcPr>
            <w:tcW w:w="0" w:type="auto"/>
            <w:tcBorders>
              <w:bottom w:val="single" w:sz="4" w:space="0" w:color="auto"/>
            </w:tcBorders>
          </w:tcPr>
          <w:p w14:paraId="6166A8B4"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1.929 (100/51.83) [0.454 to 3.286]</w:t>
            </w:r>
          </w:p>
        </w:tc>
        <w:tc>
          <w:tcPr>
            <w:tcW w:w="0" w:type="auto"/>
            <w:tcBorders>
              <w:bottom w:val="single" w:sz="4" w:space="0" w:color="auto"/>
            </w:tcBorders>
          </w:tcPr>
          <w:p w14:paraId="3A62E306"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3.288 (54/16.425) [0.717 to 14.337]</w:t>
            </w:r>
          </w:p>
        </w:tc>
        <w:tc>
          <w:tcPr>
            <w:tcW w:w="0" w:type="auto"/>
            <w:tcBorders>
              <w:bottom w:val="single" w:sz="4" w:space="0" w:color="auto"/>
            </w:tcBorders>
          </w:tcPr>
          <w:p w14:paraId="7EAC2AA7"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1.503 (62/41.245) [0.571 to 3.14]</w:t>
            </w:r>
          </w:p>
        </w:tc>
        <w:tc>
          <w:tcPr>
            <w:tcW w:w="0" w:type="auto"/>
            <w:tcBorders>
              <w:bottom w:val="single" w:sz="4" w:space="0" w:color="auto"/>
            </w:tcBorders>
          </w:tcPr>
          <w:p w14:paraId="2DED41D4"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0.791 (39/49.275) [0.239 to 1.728]</w:t>
            </w:r>
          </w:p>
        </w:tc>
        <w:tc>
          <w:tcPr>
            <w:tcW w:w="0" w:type="auto"/>
            <w:tcBorders>
              <w:bottom w:val="single" w:sz="4" w:space="0" w:color="auto"/>
            </w:tcBorders>
          </w:tcPr>
          <w:p w14:paraId="020330EB" w14:textId="77777777" w:rsidR="00CF6204" w:rsidRPr="008C7C69" w:rsidRDefault="00CF6204" w:rsidP="00CF6204">
            <w:pPr>
              <w:pStyle w:val="TableHeading"/>
              <w:rPr>
                <w:rFonts w:cs="Times New Roman"/>
                <w:b w:val="0"/>
                <w:bCs w:val="0"/>
                <w:sz w:val="20"/>
                <w:szCs w:val="20"/>
                <w:lang w:val="en-GB"/>
              </w:rPr>
            </w:pPr>
            <w:r w:rsidRPr="008C7C69">
              <w:rPr>
                <w:rFonts w:cs="Times New Roman"/>
                <w:b w:val="0"/>
                <w:bCs w:val="0"/>
                <w:sz w:val="20"/>
                <w:szCs w:val="20"/>
                <w:lang w:val="en-GB"/>
              </w:rPr>
              <w:t>1.526 (132/86.505) [0.136 to 2.813]</w:t>
            </w:r>
          </w:p>
        </w:tc>
      </w:tr>
      <w:tr w:rsidR="008C7C69" w:rsidRPr="008C7C69" w14:paraId="756D689D" w14:textId="77777777" w:rsidTr="00CF6204">
        <w:tc>
          <w:tcPr>
            <w:tcW w:w="0" w:type="auto"/>
            <w:tcBorders>
              <w:top w:val="single" w:sz="4" w:space="0" w:color="auto"/>
              <w:bottom w:val="nil"/>
            </w:tcBorders>
          </w:tcPr>
          <w:p w14:paraId="58CBD6CA" w14:textId="77777777" w:rsidR="00CF6204" w:rsidRPr="008C7C69" w:rsidRDefault="00CF6204" w:rsidP="00CF6204">
            <w:pPr>
              <w:pStyle w:val="TableContents"/>
              <w:rPr>
                <w:rFonts w:cs="Times New Roman"/>
                <w:sz w:val="20"/>
                <w:szCs w:val="20"/>
                <w:lang w:val="en-GB"/>
              </w:rPr>
            </w:pPr>
            <w:r w:rsidRPr="008C7C69">
              <w:rPr>
                <w:rFonts w:cs="Times New Roman"/>
                <w:sz w:val="20"/>
                <w:szCs w:val="20"/>
                <w:lang w:val="en-GB"/>
              </w:rPr>
              <w:t>Environmental variables</w:t>
            </w:r>
          </w:p>
        </w:tc>
        <w:tc>
          <w:tcPr>
            <w:tcW w:w="0" w:type="auto"/>
            <w:tcBorders>
              <w:top w:val="single" w:sz="4" w:space="0" w:color="auto"/>
              <w:bottom w:val="nil"/>
            </w:tcBorders>
          </w:tcPr>
          <w:p w14:paraId="1EFBD847" w14:textId="77777777" w:rsidR="00CF6204" w:rsidRPr="008C7C69" w:rsidRDefault="00CF6204" w:rsidP="00CF6204">
            <w:pPr>
              <w:pStyle w:val="TableContents"/>
              <w:tabs>
                <w:tab w:val="left" w:pos="419"/>
                <w:tab w:val="center" w:pos="553"/>
              </w:tabs>
              <w:jc w:val="center"/>
              <w:rPr>
                <w:rFonts w:cs="Times New Roman"/>
                <w:sz w:val="20"/>
                <w:szCs w:val="20"/>
                <w:lang w:val="en-GB"/>
              </w:rPr>
            </w:pPr>
          </w:p>
        </w:tc>
        <w:tc>
          <w:tcPr>
            <w:tcW w:w="0" w:type="auto"/>
            <w:tcBorders>
              <w:top w:val="single" w:sz="4" w:space="0" w:color="auto"/>
              <w:bottom w:val="nil"/>
            </w:tcBorders>
          </w:tcPr>
          <w:p w14:paraId="3EA4EDEA" w14:textId="77777777" w:rsidR="00CF6204" w:rsidRPr="008C7C69" w:rsidRDefault="00CF6204" w:rsidP="00CF6204">
            <w:pPr>
              <w:pStyle w:val="TableContents"/>
              <w:jc w:val="center"/>
              <w:rPr>
                <w:rFonts w:cs="Times New Roman"/>
                <w:sz w:val="20"/>
                <w:szCs w:val="20"/>
                <w:lang w:val="en-GB"/>
              </w:rPr>
            </w:pPr>
          </w:p>
        </w:tc>
        <w:tc>
          <w:tcPr>
            <w:tcW w:w="0" w:type="auto"/>
            <w:tcBorders>
              <w:top w:val="single" w:sz="4" w:space="0" w:color="auto"/>
              <w:bottom w:val="nil"/>
            </w:tcBorders>
          </w:tcPr>
          <w:p w14:paraId="584806D8" w14:textId="77777777" w:rsidR="00CF6204" w:rsidRPr="008C7C69" w:rsidRDefault="00CF6204" w:rsidP="00CF6204">
            <w:pPr>
              <w:pStyle w:val="TableContents"/>
              <w:jc w:val="center"/>
              <w:rPr>
                <w:rFonts w:cs="Times New Roman"/>
                <w:sz w:val="20"/>
                <w:szCs w:val="20"/>
                <w:lang w:val="en-GB"/>
              </w:rPr>
            </w:pPr>
          </w:p>
        </w:tc>
        <w:tc>
          <w:tcPr>
            <w:tcW w:w="0" w:type="auto"/>
            <w:tcBorders>
              <w:top w:val="single" w:sz="4" w:space="0" w:color="auto"/>
              <w:bottom w:val="nil"/>
            </w:tcBorders>
          </w:tcPr>
          <w:p w14:paraId="5E3B6854" w14:textId="77777777" w:rsidR="00CF6204" w:rsidRPr="008C7C69" w:rsidRDefault="00CF6204" w:rsidP="00CF6204">
            <w:pPr>
              <w:pStyle w:val="TableContents"/>
              <w:jc w:val="center"/>
              <w:rPr>
                <w:rFonts w:cs="Times New Roman"/>
                <w:sz w:val="20"/>
                <w:szCs w:val="20"/>
                <w:lang w:val="en-GB"/>
              </w:rPr>
            </w:pPr>
          </w:p>
        </w:tc>
        <w:tc>
          <w:tcPr>
            <w:tcW w:w="0" w:type="auto"/>
            <w:tcBorders>
              <w:top w:val="single" w:sz="4" w:space="0" w:color="auto"/>
              <w:bottom w:val="nil"/>
            </w:tcBorders>
          </w:tcPr>
          <w:p w14:paraId="281E52E2" w14:textId="77777777" w:rsidR="00CF6204" w:rsidRPr="008C7C69" w:rsidRDefault="00CF6204" w:rsidP="00CF6204">
            <w:pPr>
              <w:pStyle w:val="TableContents"/>
              <w:jc w:val="center"/>
              <w:rPr>
                <w:rFonts w:cs="Times New Roman"/>
                <w:sz w:val="20"/>
                <w:szCs w:val="20"/>
                <w:lang w:val="en-GB"/>
              </w:rPr>
            </w:pPr>
          </w:p>
        </w:tc>
        <w:tc>
          <w:tcPr>
            <w:tcW w:w="0" w:type="auto"/>
            <w:tcBorders>
              <w:top w:val="single" w:sz="4" w:space="0" w:color="auto"/>
              <w:bottom w:val="nil"/>
            </w:tcBorders>
          </w:tcPr>
          <w:p w14:paraId="2E5E5EF3" w14:textId="77777777" w:rsidR="00CF6204" w:rsidRPr="008C7C69" w:rsidRDefault="00CF6204" w:rsidP="00CF6204">
            <w:pPr>
              <w:pStyle w:val="TableContents"/>
              <w:jc w:val="center"/>
              <w:rPr>
                <w:rFonts w:cs="Times New Roman"/>
                <w:sz w:val="20"/>
                <w:szCs w:val="20"/>
                <w:lang w:val="en-GB"/>
              </w:rPr>
            </w:pPr>
          </w:p>
        </w:tc>
      </w:tr>
      <w:tr w:rsidR="008C7C69" w:rsidRPr="008C7C69" w14:paraId="0807C041" w14:textId="77777777" w:rsidTr="00CF6204">
        <w:tc>
          <w:tcPr>
            <w:tcW w:w="0" w:type="auto"/>
            <w:tcBorders>
              <w:top w:val="nil"/>
              <w:bottom w:val="nil"/>
            </w:tcBorders>
          </w:tcPr>
          <w:p w14:paraId="01535529" w14:textId="531AE6BB" w:rsidR="00CF6204" w:rsidRPr="008C7C69" w:rsidRDefault="00CF6204" w:rsidP="00CF6204">
            <w:pPr>
              <w:pStyle w:val="TableContents"/>
              <w:rPr>
                <w:rFonts w:cs="Times New Roman"/>
                <w:sz w:val="20"/>
                <w:szCs w:val="20"/>
                <w:lang w:val="en-GB"/>
              </w:rPr>
            </w:pPr>
            <w:r w:rsidRPr="008C7C69">
              <w:rPr>
                <w:rFonts w:cs="Times New Roman"/>
                <w:sz w:val="20"/>
                <w:szCs w:val="20"/>
                <w:lang w:val="en-GB"/>
              </w:rPr>
              <w:t>Mean elevation (m)</w:t>
            </w:r>
          </w:p>
        </w:tc>
        <w:tc>
          <w:tcPr>
            <w:tcW w:w="0" w:type="auto"/>
            <w:tcBorders>
              <w:top w:val="nil"/>
              <w:bottom w:val="nil"/>
            </w:tcBorders>
          </w:tcPr>
          <w:p w14:paraId="74F6BEC3"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113</w:t>
            </w:r>
          </w:p>
        </w:tc>
        <w:tc>
          <w:tcPr>
            <w:tcW w:w="0" w:type="auto"/>
            <w:tcBorders>
              <w:top w:val="nil"/>
              <w:bottom w:val="nil"/>
            </w:tcBorders>
          </w:tcPr>
          <w:p w14:paraId="390139E0"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126</w:t>
            </w:r>
          </w:p>
        </w:tc>
        <w:tc>
          <w:tcPr>
            <w:tcW w:w="0" w:type="auto"/>
            <w:tcBorders>
              <w:top w:val="nil"/>
              <w:bottom w:val="nil"/>
            </w:tcBorders>
          </w:tcPr>
          <w:p w14:paraId="7F160F20"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66</w:t>
            </w:r>
          </w:p>
        </w:tc>
        <w:tc>
          <w:tcPr>
            <w:tcW w:w="0" w:type="auto"/>
            <w:tcBorders>
              <w:top w:val="nil"/>
              <w:bottom w:val="nil"/>
            </w:tcBorders>
          </w:tcPr>
          <w:p w14:paraId="0C4F4D24"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91</w:t>
            </w:r>
          </w:p>
        </w:tc>
        <w:tc>
          <w:tcPr>
            <w:tcW w:w="0" w:type="auto"/>
            <w:tcBorders>
              <w:top w:val="nil"/>
              <w:bottom w:val="nil"/>
            </w:tcBorders>
          </w:tcPr>
          <w:p w14:paraId="594F2423"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66</w:t>
            </w:r>
          </w:p>
        </w:tc>
        <w:tc>
          <w:tcPr>
            <w:tcW w:w="0" w:type="auto"/>
            <w:tcBorders>
              <w:top w:val="nil"/>
              <w:bottom w:val="nil"/>
            </w:tcBorders>
          </w:tcPr>
          <w:p w14:paraId="4C2A262F"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176</w:t>
            </w:r>
          </w:p>
        </w:tc>
      </w:tr>
      <w:tr w:rsidR="008C7C69" w:rsidRPr="008C7C69" w14:paraId="73C98199" w14:textId="77777777" w:rsidTr="00CF6204">
        <w:tc>
          <w:tcPr>
            <w:tcW w:w="0" w:type="auto"/>
            <w:tcBorders>
              <w:top w:val="nil"/>
            </w:tcBorders>
          </w:tcPr>
          <w:p w14:paraId="2C6735A9" w14:textId="1D4EBF3F" w:rsidR="00CF6204" w:rsidRPr="008C7C69" w:rsidRDefault="00CF6204" w:rsidP="00CF6204">
            <w:pPr>
              <w:pStyle w:val="TableContents"/>
              <w:rPr>
                <w:rFonts w:cs="Times New Roman"/>
                <w:sz w:val="20"/>
                <w:szCs w:val="20"/>
                <w:lang w:val="en-GB"/>
              </w:rPr>
            </w:pPr>
            <w:r w:rsidRPr="008C7C69">
              <w:rPr>
                <w:rFonts w:cs="Times New Roman"/>
                <w:sz w:val="20"/>
                <w:szCs w:val="20"/>
                <w:lang w:val="en-GB"/>
              </w:rPr>
              <w:t>Mean slope (m)</w:t>
            </w:r>
          </w:p>
        </w:tc>
        <w:tc>
          <w:tcPr>
            <w:tcW w:w="0" w:type="auto"/>
            <w:tcBorders>
              <w:top w:val="nil"/>
            </w:tcBorders>
          </w:tcPr>
          <w:p w14:paraId="0E826924"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13.41</w:t>
            </w:r>
          </w:p>
        </w:tc>
        <w:tc>
          <w:tcPr>
            <w:tcW w:w="0" w:type="auto"/>
            <w:tcBorders>
              <w:top w:val="nil"/>
            </w:tcBorders>
          </w:tcPr>
          <w:p w14:paraId="3C084E43"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2.76</w:t>
            </w:r>
          </w:p>
        </w:tc>
        <w:tc>
          <w:tcPr>
            <w:tcW w:w="0" w:type="auto"/>
            <w:tcBorders>
              <w:top w:val="nil"/>
            </w:tcBorders>
          </w:tcPr>
          <w:p w14:paraId="25AF456C"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11.05</w:t>
            </w:r>
          </w:p>
        </w:tc>
        <w:tc>
          <w:tcPr>
            <w:tcW w:w="0" w:type="auto"/>
            <w:tcBorders>
              <w:top w:val="nil"/>
            </w:tcBorders>
          </w:tcPr>
          <w:p w14:paraId="5006F4FC"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2.11</w:t>
            </w:r>
          </w:p>
        </w:tc>
        <w:tc>
          <w:tcPr>
            <w:tcW w:w="0" w:type="auto"/>
            <w:tcBorders>
              <w:top w:val="nil"/>
            </w:tcBorders>
          </w:tcPr>
          <w:p w14:paraId="35F13C97"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3.03</w:t>
            </w:r>
          </w:p>
        </w:tc>
        <w:tc>
          <w:tcPr>
            <w:tcW w:w="0" w:type="auto"/>
            <w:tcBorders>
              <w:top w:val="nil"/>
            </w:tcBorders>
          </w:tcPr>
          <w:p w14:paraId="02AE4CEB"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5.06</w:t>
            </w:r>
          </w:p>
        </w:tc>
      </w:tr>
      <w:tr w:rsidR="008C7C69" w:rsidRPr="008C7C69" w14:paraId="60DD54D3" w14:textId="77777777" w:rsidTr="00CF6204">
        <w:tc>
          <w:tcPr>
            <w:tcW w:w="0" w:type="auto"/>
          </w:tcPr>
          <w:p w14:paraId="147DCD90" w14:textId="0FB32A37" w:rsidR="00CF6204" w:rsidRPr="008C7C69" w:rsidRDefault="00CF6204" w:rsidP="00CF6204">
            <w:pPr>
              <w:pStyle w:val="TableContents"/>
              <w:rPr>
                <w:rFonts w:cs="Times New Roman"/>
                <w:sz w:val="20"/>
                <w:szCs w:val="20"/>
                <w:lang w:val="en-GB"/>
              </w:rPr>
            </w:pPr>
            <w:r w:rsidRPr="008C7C69">
              <w:rPr>
                <w:rFonts w:cs="Times New Roman"/>
                <w:sz w:val="20"/>
                <w:szCs w:val="20"/>
                <w:lang w:val="en-GB"/>
              </w:rPr>
              <w:t>Cumulative length of river and streams (km)</w:t>
            </w:r>
          </w:p>
        </w:tc>
        <w:tc>
          <w:tcPr>
            <w:tcW w:w="0" w:type="auto"/>
          </w:tcPr>
          <w:p w14:paraId="3943C4FC"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3.22</w:t>
            </w:r>
          </w:p>
        </w:tc>
        <w:tc>
          <w:tcPr>
            <w:tcW w:w="0" w:type="auto"/>
          </w:tcPr>
          <w:p w14:paraId="77E8CFCF"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17.34</w:t>
            </w:r>
          </w:p>
        </w:tc>
        <w:tc>
          <w:tcPr>
            <w:tcW w:w="0" w:type="auto"/>
          </w:tcPr>
          <w:p w14:paraId="3979375A"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w:t>
            </w:r>
          </w:p>
        </w:tc>
        <w:tc>
          <w:tcPr>
            <w:tcW w:w="0" w:type="auto"/>
          </w:tcPr>
          <w:p w14:paraId="7A4D5AF9"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5.88</w:t>
            </w:r>
          </w:p>
        </w:tc>
        <w:tc>
          <w:tcPr>
            <w:tcW w:w="0" w:type="auto"/>
          </w:tcPr>
          <w:p w14:paraId="04A7F626"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183.47</w:t>
            </w:r>
          </w:p>
        </w:tc>
        <w:tc>
          <w:tcPr>
            <w:tcW w:w="0" w:type="auto"/>
          </w:tcPr>
          <w:p w14:paraId="3A9AD4AA"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16.70</w:t>
            </w:r>
          </w:p>
        </w:tc>
      </w:tr>
      <w:tr w:rsidR="008C7C69" w:rsidRPr="008C7C69" w14:paraId="10EBD422" w14:textId="77777777" w:rsidTr="00CF6204">
        <w:tc>
          <w:tcPr>
            <w:tcW w:w="0" w:type="auto"/>
          </w:tcPr>
          <w:p w14:paraId="260BFF0A" w14:textId="0A588EB4" w:rsidR="00CF6204" w:rsidRPr="008C7C69" w:rsidRDefault="00CF6204" w:rsidP="00CF6204">
            <w:pPr>
              <w:pStyle w:val="TableContents"/>
              <w:rPr>
                <w:rFonts w:cs="Times New Roman"/>
                <w:sz w:val="20"/>
                <w:szCs w:val="20"/>
                <w:lang w:val="en-GB"/>
              </w:rPr>
            </w:pPr>
            <w:r w:rsidRPr="008C7C69">
              <w:rPr>
                <w:rFonts w:cs="Times New Roman"/>
                <w:sz w:val="20"/>
                <w:szCs w:val="20"/>
                <w:lang w:val="en-GB"/>
              </w:rPr>
              <w:t>Hansen deforestation index</w:t>
            </w:r>
          </w:p>
        </w:tc>
        <w:tc>
          <w:tcPr>
            <w:tcW w:w="0" w:type="auto"/>
          </w:tcPr>
          <w:p w14:paraId="3543FB0D"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0.69</w:t>
            </w:r>
          </w:p>
        </w:tc>
        <w:tc>
          <w:tcPr>
            <w:tcW w:w="0" w:type="auto"/>
          </w:tcPr>
          <w:p w14:paraId="0C02E217"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1.05</w:t>
            </w:r>
          </w:p>
        </w:tc>
        <w:tc>
          <w:tcPr>
            <w:tcW w:w="0" w:type="auto"/>
          </w:tcPr>
          <w:p w14:paraId="65A840F4"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2.41</w:t>
            </w:r>
          </w:p>
        </w:tc>
        <w:tc>
          <w:tcPr>
            <w:tcW w:w="0" w:type="auto"/>
          </w:tcPr>
          <w:p w14:paraId="02D0BE1D"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3.48</w:t>
            </w:r>
          </w:p>
        </w:tc>
        <w:tc>
          <w:tcPr>
            <w:tcW w:w="0" w:type="auto"/>
          </w:tcPr>
          <w:p w14:paraId="1D1A2079"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2.76</w:t>
            </w:r>
          </w:p>
        </w:tc>
        <w:tc>
          <w:tcPr>
            <w:tcW w:w="0" w:type="auto"/>
          </w:tcPr>
          <w:p w14:paraId="0E5C95CF"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1.37</w:t>
            </w:r>
          </w:p>
        </w:tc>
      </w:tr>
      <w:tr w:rsidR="008C7C69" w:rsidRPr="008C7C69" w14:paraId="2A9F8564" w14:textId="77777777" w:rsidTr="00CF6204">
        <w:tc>
          <w:tcPr>
            <w:tcW w:w="0" w:type="auto"/>
          </w:tcPr>
          <w:p w14:paraId="4235DD17" w14:textId="77777777" w:rsidR="00CF6204" w:rsidRPr="008C7C69" w:rsidRDefault="00CF6204" w:rsidP="00CF6204">
            <w:pPr>
              <w:pStyle w:val="TableContents"/>
              <w:rPr>
                <w:rFonts w:cs="Times New Roman"/>
                <w:sz w:val="20"/>
                <w:szCs w:val="20"/>
                <w:lang w:val="en-GB"/>
              </w:rPr>
            </w:pPr>
            <w:r w:rsidRPr="008C7C69">
              <w:rPr>
                <w:rFonts w:cs="Times New Roman"/>
                <w:sz w:val="20"/>
                <w:szCs w:val="20"/>
                <w:lang w:val="en-GB"/>
              </w:rPr>
              <w:t>LULC class (%)</w:t>
            </w:r>
          </w:p>
        </w:tc>
        <w:tc>
          <w:tcPr>
            <w:tcW w:w="0" w:type="auto"/>
          </w:tcPr>
          <w:p w14:paraId="276F92CC" w14:textId="77777777" w:rsidR="00CF6204" w:rsidRPr="008C7C69" w:rsidRDefault="00CF6204" w:rsidP="00CF6204">
            <w:pPr>
              <w:pStyle w:val="TableContents"/>
              <w:jc w:val="center"/>
              <w:rPr>
                <w:rFonts w:cs="Times New Roman"/>
                <w:sz w:val="20"/>
                <w:szCs w:val="20"/>
                <w:lang w:val="en-GB"/>
              </w:rPr>
            </w:pPr>
          </w:p>
        </w:tc>
        <w:tc>
          <w:tcPr>
            <w:tcW w:w="0" w:type="auto"/>
          </w:tcPr>
          <w:p w14:paraId="7E5F74F9" w14:textId="77777777" w:rsidR="00CF6204" w:rsidRPr="008C7C69" w:rsidRDefault="00CF6204" w:rsidP="00CF6204">
            <w:pPr>
              <w:pStyle w:val="TableContents"/>
              <w:jc w:val="center"/>
              <w:rPr>
                <w:rFonts w:cs="Times New Roman"/>
                <w:sz w:val="20"/>
                <w:szCs w:val="20"/>
                <w:lang w:val="en-GB"/>
              </w:rPr>
            </w:pPr>
          </w:p>
        </w:tc>
        <w:tc>
          <w:tcPr>
            <w:tcW w:w="0" w:type="auto"/>
          </w:tcPr>
          <w:p w14:paraId="2F175EA2" w14:textId="77777777" w:rsidR="00CF6204" w:rsidRPr="008C7C69" w:rsidRDefault="00CF6204" w:rsidP="00CF6204">
            <w:pPr>
              <w:pStyle w:val="TableContents"/>
              <w:jc w:val="center"/>
              <w:rPr>
                <w:rFonts w:cs="Times New Roman"/>
                <w:sz w:val="20"/>
                <w:szCs w:val="20"/>
                <w:lang w:val="en-GB"/>
              </w:rPr>
            </w:pPr>
          </w:p>
        </w:tc>
        <w:tc>
          <w:tcPr>
            <w:tcW w:w="0" w:type="auto"/>
          </w:tcPr>
          <w:p w14:paraId="2E962F2A" w14:textId="77777777" w:rsidR="00CF6204" w:rsidRPr="008C7C69" w:rsidRDefault="00CF6204" w:rsidP="00CF6204">
            <w:pPr>
              <w:pStyle w:val="TableContents"/>
              <w:jc w:val="center"/>
              <w:rPr>
                <w:rFonts w:cs="Times New Roman"/>
                <w:sz w:val="20"/>
                <w:szCs w:val="20"/>
                <w:lang w:val="en-GB"/>
              </w:rPr>
            </w:pPr>
          </w:p>
        </w:tc>
        <w:tc>
          <w:tcPr>
            <w:tcW w:w="0" w:type="auto"/>
          </w:tcPr>
          <w:p w14:paraId="529C2E95" w14:textId="77777777" w:rsidR="00CF6204" w:rsidRPr="008C7C69" w:rsidRDefault="00CF6204" w:rsidP="00CF6204">
            <w:pPr>
              <w:pStyle w:val="TableContents"/>
              <w:jc w:val="center"/>
              <w:rPr>
                <w:rFonts w:cs="Times New Roman"/>
                <w:sz w:val="20"/>
                <w:szCs w:val="20"/>
                <w:lang w:val="en-GB"/>
              </w:rPr>
            </w:pPr>
          </w:p>
        </w:tc>
        <w:tc>
          <w:tcPr>
            <w:tcW w:w="0" w:type="auto"/>
          </w:tcPr>
          <w:p w14:paraId="4CB3D92E" w14:textId="77777777" w:rsidR="00CF6204" w:rsidRPr="008C7C69" w:rsidRDefault="00CF6204" w:rsidP="00CF6204">
            <w:pPr>
              <w:pStyle w:val="TableContents"/>
              <w:jc w:val="center"/>
              <w:rPr>
                <w:rFonts w:cs="Times New Roman"/>
                <w:sz w:val="20"/>
                <w:szCs w:val="20"/>
                <w:lang w:val="en-GB"/>
              </w:rPr>
            </w:pPr>
          </w:p>
        </w:tc>
      </w:tr>
      <w:tr w:rsidR="008C7C69" w:rsidRPr="008C7C69" w14:paraId="4354E050" w14:textId="77777777" w:rsidTr="00CF6204">
        <w:tc>
          <w:tcPr>
            <w:tcW w:w="0" w:type="auto"/>
          </w:tcPr>
          <w:p w14:paraId="44CD1256" w14:textId="77777777" w:rsidR="00CF6204" w:rsidRPr="008C7C69" w:rsidRDefault="00CF6204" w:rsidP="00CF6204">
            <w:pPr>
              <w:pStyle w:val="TableContents"/>
              <w:ind w:left="450"/>
              <w:rPr>
                <w:rFonts w:cs="Times New Roman"/>
                <w:sz w:val="20"/>
                <w:szCs w:val="20"/>
                <w:lang w:val="en-GB"/>
              </w:rPr>
            </w:pPr>
            <w:r w:rsidRPr="008C7C69">
              <w:rPr>
                <w:rFonts w:cs="Times New Roman"/>
                <w:sz w:val="20"/>
                <w:szCs w:val="20"/>
                <w:lang w:val="en-GB"/>
              </w:rPr>
              <w:t>Bare areas</w:t>
            </w:r>
          </w:p>
        </w:tc>
        <w:tc>
          <w:tcPr>
            <w:tcW w:w="0" w:type="auto"/>
          </w:tcPr>
          <w:p w14:paraId="0A455240"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w:t>
            </w:r>
          </w:p>
        </w:tc>
        <w:tc>
          <w:tcPr>
            <w:tcW w:w="0" w:type="auto"/>
          </w:tcPr>
          <w:p w14:paraId="20710F09"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0.4</w:t>
            </w:r>
          </w:p>
        </w:tc>
        <w:tc>
          <w:tcPr>
            <w:tcW w:w="0" w:type="auto"/>
          </w:tcPr>
          <w:p w14:paraId="2C5A7F13"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w:t>
            </w:r>
          </w:p>
        </w:tc>
        <w:tc>
          <w:tcPr>
            <w:tcW w:w="0" w:type="auto"/>
          </w:tcPr>
          <w:p w14:paraId="26C9B539"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w:t>
            </w:r>
          </w:p>
        </w:tc>
        <w:tc>
          <w:tcPr>
            <w:tcW w:w="0" w:type="auto"/>
          </w:tcPr>
          <w:p w14:paraId="233A23D3"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1</w:t>
            </w:r>
          </w:p>
        </w:tc>
        <w:tc>
          <w:tcPr>
            <w:tcW w:w="0" w:type="auto"/>
          </w:tcPr>
          <w:p w14:paraId="087D2082"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w:t>
            </w:r>
          </w:p>
        </w:tc>
      </w:tr>
      <w:tr w:rsidR="008C7C69" w:rsidRPr="008C7C69" w14:paraId="5AA39631" w14:textId="77777777" w:rsidTr="00CF6204">
        <w:tc>
          <w:tcPr>
            <w:tcW w:w="0" w:type="auto"/>
          </w:tcPr>
          <w:p w14:paraId="2A2E22AC" w14:textId="77777777" w:rsidR="00CF6204" w:rsidRPr="008C7C69" w:rsidRDefault="00CF6204" w:rsidP="00CF6204">
            <w:pPr>
              <w:pStyle w:val="TableContents"/>
              <w:ind w:left="450"/>
              <w:rPr>
                <w:rFonts w:cs="Times New Roman"/>
                <w:sz w:val="20"/>
                <w:szCs w:val="20"/>
                <w:lang w:val="en-GB"/>
              </w:rPr>
            </w:pPr>
            <w:r w:rsidRPr="008C7C69">
              <w:rPr>
                <w:rFonts w:cs="Times New Roman"/>
                <w:sz w:val="20"/>
                <w:szCs w:val="20"/>
                <w:lang w:val="en-GB"/>
              </w:rPr>
              <w:t>Built-up areas</w:t>
            </w:r>
          </w:p>
        </w:tc>
        <w:tc>
          <w:tcPr>
            <w:tcW w:w="0" w:type="auto"/>
          </w:tcPr>
          <w:p w14:paraId="46F4F082"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w:t>
            </w:r>
          </w:p>
        </w:tc>
        <w:tc>
          <w:tcPr>
            <w:tcW w:w="0" w:type="auto"/>
          </w:tcPr>
          <w:p w14:paraId="3DBB84C4"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w:t>
            </w:r>
          </w:p>
        </w:tc>
        <w:tc>
          <w:tcPr>
            <w:tcW w:w="0" w:type="auto"/>
          </w:tcPr>
          <w:p w14:paraId="5DE12F5D"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w:t>
            </w:r>
          </w:p>
        </w:tc>
        <w:tc>
          <w:tcPr>
            <w:tcW w:w="0" w:type="auto"/>
          </w:tcPr>
          <w:p w14:paraId="22E2ECA9"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w:t>
            </w:r>
          </w:p>
        </w:tc>
        <w:tc>
          <w:tcPr>
            <w:tcW w:w="0" w:type="auto"/>
          </w:tcPr>
          <w:p w14:paraId="769DDC1E"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0.6</w:t>
            </w:r>
          </w:p>
        </w:tc>
        <w:tc>
          <w:tcPr>
            <w:tcW w:w="0" w:type="auto"/>
          </w:tcPr>
          <w:p w14:paraId="21126B1A"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w:t>
            </w:r>
          </w:p>
        </w:tc>
      </w:tr>
      <w:tr w:rsidR="008C7C69" w:rsidRPr="008C7C69" w14:paraId="0541C758" w14:textId="77777777" w:rsidTr="00CF6204">
        <w:tc>
          <w:tcPr>
            <w:tcW w:w="0" w:type="auto"/>
          </w:tcPr>
          <w:p w14:paraId="50C5B628" w14:textId="77777777" w:rsidR="00CF6204" w:rsidRPr="008C7C69" w:rsidRDefault="00CF6204" w:rsidP="00CF6204">
            <w:pPr>
              <w:pStyle w:val="TableContents"/>
              <w:ind w:left="450"/>
              <w:rPr>
                <w:rFonts w:cs="Times New Roman"/>
                <w:sz w:val="20"/>
                <w:szCs w:val="20"/>
                <w:lang w:val="en-GB"/>
              </w:rPr>
            </w:pPr>
            <w:r w:rsidRPr="008C7C69">
              <w:rPr>
                <w:rFonts w:cs="Times New Roman"/>
                <w:sz w:val="20"/>
                <w:szCs w:val="20"/>
                <w:lang w:val="en-GB"/>
              </w:rPr>
              <w:t>Crop fields</w:t>
            </w:r>
          </w:p>
        </w:tc>
        <w:tc>
          <w:tcPr>
            <w:tcW w:w="0" w:type="auto"/>
          </w:tcPr>
          <w:p w14:paraId="4BEA0D00"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14.6</w:t>
            </w:r>
          </w:p>
        </w:tc>
        <w:tc>
          <w:tcPr>
            <w:tcW w:w="0" w:type="auto"/>
          </w:tcPr>
          <w:p w14:paraId="6D018520"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8.5</w:t>
            </w:r>
          </w:p>
        </w:tc>
        <w:tc>
          <w:tcPr>
            <w:tcW w:w="0" w:type="auto"/>
          </w:tcPr>
          <w:p w14:paraId="6E5D0B71"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14.2</w:t>
            </w:r>
          </w:p>
        </w:tc>
        <w:tc>
          <w:tcPr>
            <w:tcW w:w="0" w:type="auto"/>
          </w:tcPr>
          <w:p w14:paraId="028CE0C5"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9.7</w:t>
            </w:r>
          </w:p>
        </w:tc>
        <w:tc>
          <w:tcPr>
            <w:tcW w:w="0" w:type="auto"/>
          </w:tcPr>
          <w:p w14:paraId="71979CA3"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9.1</w:t>
            </w:r>
          </w:p>
        </w:tc>
        <w:tc>
          <w:tcPr>
            <w:tcW w:w="0" w:type="auto"/>
          </w:tcPr>
          <w:p w14:paraId="60610676"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2</w:t>
            </w:r>
          </w:p>
        </w:tc>
      </w:tr>
      <w:tr w:rsidR="008C7C69" w:rsidRPr="008C7C69" w14:paraId="4C455A1D" w14:textId="77777777" w:rsidTr="00CF6204">
        <w:tc>
          <w:tcPr>
            <w:tcW w:w="0" w:type="auto"/>
          </w:tcPr>
          <w:p w14:paraId="478932B7" w14:textId="77777777" w:rsidR="00CF6204" w:rsidRPr="008C7C69" w:rsidRDefault="00CF6204" w:rsidP="00CF6204">
            <w:pPr>
              <w:pStyle w:val="TableContents"/>
              <w:ind w:left="450"/>
              <w:rPr>
                <w:rFonts w:cs="Times New Roman"/>
                <w:sz w:val="20"/>
                <w:szCs w:val="20"/>
                <w:lang w:val="en-GB"/>
              </w:rPr>
            </w:pPr>
            <w:r w:rsidRPr="008C7C69">
              <w:rPr>
                <w:rFonts w:cs="Times New Roman"/>
                <w:sz w:val="20"/>
                <w:szCs w:val="20"/>
                <w:lang w:val="en-GB"/>
              </w:rPr>
              <w:lastRenderedPageBreak/>
              <w:t>Dense forests</w:t>
            </w:r>
          </w:p>
        </w:tc>
        <w:tc>
          <w:tcPr>
            <w:tcW w:w="0" w:type="auto"/>
          </w:tcPr>
          <w:p w14:paraId="756B75B6"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60</w:t>
            </w:r>
          </w:p>
        </w:tc>
        <w:tc>
          <w:tcPr>
            <w:tcW w:w="0" w:type="auto"/>
          </w:tcPr>
          <w:p w14:paraId="368FC226"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51.8</w:t>
            </w:r>
          </w:p>
        </w:tc>
        <w:tc>
          <w:tcPr>
            <w:tcW w:w="0" w:type="auto"/>
          </w:tcPr>
          <w:p w14:paraId="44180F89"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34.3</w:t>
            </w:r>
          </w:p>
        </w:tc>
        <w:tc>
          <w:tcPr>
            <w:tcW w:w="0" w:type="auto"/>
          </w:tcPr>
          <w:p w14:paraId="6A18CB8A"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26</w:t>
            </w:r>
          </w:p>
        </w:tc>
        <w:tc>
          <w:tcPr>
            <w:tcW w:w="0" w:type="auto"/>
          </w:tcPr>
          <w:p w14:paraId="544565FE"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34.1</w:t>
            </w:r>
          </w:p>
        </w:tc>
        <w:tc>
          <w:tcPr>
            <w:tcW w:w="0" w:type="auto"/>
          </w:tcPr>
          <w:p w14:paraId="05669A98"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62.3</w:t>
            </w:r>
          </w:p>
        </w:tc>
      </w:tr>
      <w:tr w:rsidR="008C7C69" w:rsidRPr="008C7C69" w14:paraId="374DB282" w14:textId="77777777" w:rsidTr="00CF6204">
        <w:tc>
          <w:tcPr>
            <w:tcW w:w="0" w:type="auto"/>
          </w:tcPr>
          <w:p w14:paraId="1B9EDA69" w14:textId="77777777" w:rsidR="00CF6204" w:rsidRPr="008C7C69" w:rsidRDefault="00CF6204" w:rsidP="00CF6204">
            <w:pPr>
              <w:pStyle w:val="TableContents"/>
              <w:ind w:left="450"/>
              <w:rPr>
                <w:rFonts w:cs="Times New Roman"/>
                <w:sz w:val="20"/>
                <w:szCs w:val="20"/>
                <w:lang w:val="en-GB"/>
              </w:rPr>
            </w:pPr>
            <w:r w:rsidRPr="008C7C69">
              <w:rPr>
                <w:rFonts w:cs="Times New Roman"/>
                <w:sz w:val="20"/>
                <w:szCs w:val="20"/>
                <w:lang w:val="en-GB"/>
              </w:rPr>
              <w:t>Dense plantations</w:t>
            </w:r>
          </w:p>
        </w:tc>
        <w:tc>
          <w:tcPr>
            <w:tcW w:w="0" w:type="auto"/>
          </w:tcPr>
          <w:p w14:paraId="382DB9BF"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0.6</w:t>
            </w:r>
          </w:p>
        </w:tc>
        <w:tc>
          <w:tcPr>
            <w:tcW w:w="0" w:type="auto"/>
          </w:tcPr>
          <w:p w14:paraId="4D3BB8CA"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2.9</w:t>
            </w:r>
          </w:p>
        </w:tc>
        <w:tc>
          <w:tcPr>
            <w:tcW w:w="0" w:type="auto"/>
          </w:tcPr>
          <w:p w14:paraId="072D0683"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2.1</w:t>
            </w:r>
          </w:p>
        </w:tc>
        <w:tc>
          <w:tcPr>
            <w:tcW w:w="0" w:type="auto"/>
          </w:tcPr>
          <w:p w14:paraId="655F7CFF"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1.7</w:t>
            </w:r>
          </w:p>
        </w:tc>
        <w:tc>
          <w:tcPr>
            <w:tcW w:w="0" w:type="auto"/>
          </w:tcPr>
          <w:p w14:paraId="1B4B1F53"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1.6</w:t>
            </w:r>
          </w:p>
        </w:tc>
        <w:tc>
          <w:tcPr>
            <w:tcW w:w="0" w:type="auto"/>
          </w:tcPr>
          <w:p w14:paraId="2BFD8114"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2.3</w:t>
            </w:r>
          </w:p>
        </w:tc>
      </w:tr>
      <w:tr w:rsidR="008C7C69" w:rsidRPr="008C7C69" w14:paraId="4A88FD1C" w14:textId="77777777" w:rsidTr="00CF6204">
        <w:tc>
          <w:tcPr>
            <w:tcW w:w="0" w:type="auto"/>
          </w:tcPr>
          <w:p w14:paraId="3AC601B0" w14:textId="77777777" w:rsidR="00CF6204" w:rsidRPr="008C7C69" w:rsidRDefault="00CF6204" w:rsidP="00CF6204">
            <w:pPr>
              <w:pStyle w:val="TableContents"/>
              <w:ind w:left="450"/>
              <w:rPr>
                <w:rFonts w:cs="Times New Roman"/>
                <w:sz w:val="20"/>
                <w:szCs w:val="20"/>
                <w:lang w:val="en-GB"/>
              </w:rPr>
            </w:pPr>
            <w:r w:rsidRPr="008C7C69">
              <w:rPr>
                <w:rFonts w:cs="Times New Roman"/>
                <w:sz w:val="20"/>
                <w:szCs w:val="20"/>
                <w:lang w:val="en-GB"/>
              </w:rPr>
              <w:t>Grassland and shrubs</w:t>
            </w:r>
          </w:p>
        </w:tc>
        <w:tc>
          <w:tcPr>
            <w:tcW w:w="0" w:type="auto"/>
          </w:tcPr>
          <w:p w14:paraId="593B9C52"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3</w:t>
            </w:r>
          </w:p>
        </w:tc>
        <w:tc>
          <w:tcPr>
            <w:tcW w:w="0" w:type="auto"/>
          </w:tcPr>
          <w:p w14:paraId="5EE8D865"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6.4</w:t>
            </w:r>
          </w:p>
        </w:tc>
        <w:tc>
          <w:tcPr>
            <w:tcW w:w="0" w:type="auto"/>
          </w:tcPr>
          <w:p w14:paraId="25C27608"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4.1</w:t>
            </w:r>
          </w:p>
        </w:tc>
        <w:tc>
          <w:tcPr>
            <w:tcW w:w="0" w:type="auto"/>
          </w:tcPr>
          <w:p w14:paraId="3036D47E"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6</w:t>
            </w:r>
          </w:p>
        </w:tc>
        <w:tc>
          <w:tcPr>
            <w:tcW w:w="0" w:type="auto"/>
          </w:tcPr>
          <w:p w14:paraId="4282B978"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4.4</w:t>
            </w:r>
          </w:p>
        </w:tc>
        <w:tc>
          <w:tcPr>
            <w:tcW w:w="0" w:type="auto"/>
          </w:tcPr>
          <w:p w14:paraId="2C120650"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6.1</w:t>
            </w:r>
          </w:p>
        </w:tc>
      </w:tr>
      <w:tr w:rsidR="008C7C69" w:rsidRPr="008C7C69" w14:paraId="31EB66BB" w14:textId="77777777" w:rsidTr="00CF6204">
        <w:tc>
          <w:tcPr>
            <w:tcW w:w="0" w:type="auto"/>
          </w:tcPr>
          <w:p w14:paraId="0462F10B" w14:textId="77777777" w:rsidR="00CF6204" w:rsidRPr="008C7C69" w:rsidRDefault="00CF6204" w:rsidP="00CF6204">
            <w:pPr>
              <w:pStyle w:val="TableContents"/>
              <w:ind w:left="450"/>
              <w:rPr>
                <w:rFonts w:cs="Times New Roman"/>
                <w:sz w:val="20"/>
                <w:szCs w:val="20"/>
                <w:lang w:val="en-GB"/>
              </w:rPr>
            </w:pPr>
            <w:r w:rsidRPr="008C7C69">
              <w:rPr>
                <w:rFonts w:cs="Times New Roman"/>
                <w:sz w:val="20"/>
                <w:szCs w:val="20"/>
                <w:lang w:val="en-GB"/>
              </w:rPr>
              <w:t>Roads</w:t>
            </w:r>
          </w:p>
        </w:tc>
        <w:tc>
          <w:tcPr>
            <w:tcW w:w="0" w:type="auto"/>
          </w:tcPr>
          <w:p w14:paraId="62C5EC9D"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1.9</w:t>
            </w:r>
          </w:p>
        </w:tc>
        <w:tc>
          <w:tcPr>
            <w:tcW w:w="0" w:type="auto"/>
          </w:tcPr>
          <w:p w14:paraId="5E133706"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0.9</w:t>
            </w:r>
          </w:p>
        </w:tc>
        <w:tc>
          <w:tcPr>
            <w:tcW w:w="0" w:type="auto"/>
          </w:tcPr>
          <w:p w14:paraId="2232C1EA"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w:t>
            </w:r>
          </w:p>
        </w:tc>
        <w:tc>
          <w:tcPr>
            <w:tcW w:w="0" w:type="auto"/>
          </w:tcPr>
          <w:p w14:paraId="1045F498"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1.5</w:t>
            </w:r>
          </w:p>
        </w:tc>
        <w:tc>
          <w:tcPr>
            <w:tcW w:w="0" w:type="auto"/>
          </w:tcPr>
          <w:p w14:paraId="66C522BD"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0.6</w:t>
            </w:r>
          </w:p>
        </w:tc>
        <w:tc>
          <w:tcPr>
            <w:tcW w:w="0" w:type="auto"/>
          </w:tcPr>
          <w:p w14:paraId="33D29D5A"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0.6</w:t>
            </w:r>
          </w:p>
        </w:tc>
      </w:tr>
      <w:tr w:rsidR="008C7C69" w:rsidRPr="008C7C69" w14:paraId="5C249E2D" w14:textId="77777777" w:rsidTr="00CF6204">
        <w:tc>
          <w:tcPr>
            <w:tcW w:w="0" w:type="auto"/>
          </w:tcPr>
          <w:p w14:paraId="2ED0D007" w14:textId="77777777" w:rsidR="00CF6204" w:rsidRPr="008C7C69" w:rsidRDefault="00CF6204" w:rsidP="00CF6204">
            <w:pPr>
              <w:pStyle w:val="TableContents"/>
              <w:ind w:left="450"/>
              <w:rPr>
                <w:rFonts w:cs="Times New Roman"/>
                <w:sz w:val="20"/>
                <w:szCs w:val="20"/>
                <w:lang w:val="en-GB"/>
              </w:rPr>
            </w:pPr>
            <w:r w:rsidRPr="008C7C69">
              <w:rPr>
                <w:rFonts w:cs="Times New Roman"/>
                <w:sz w:val="20"/>
                <w:szCs w:val="20"/>
                <w:lang w:val="en-GB"/>
              </w:rPr>
              <w:t>Sparse forests</w:t>
            </w:r>
          </w:p>
        </w:tc>
        <w:tc>
          <w:tcPr>
            <w:tcW w:w="0" w:type="auto"/>
          </w:tcPr>
          <w:p w14:paraId="1BC969F2"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19.8</w:t>
            </w:r>
          </w:p>
        </w:tc>
        <w:tc>
          <w:tcPr>
            <w:tcW w:w="0" w:type="auto"/>
          </w:tcPr>
          <w:p w14:paraId="18F234BF"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29.1</w:t>
            </w:r>
          </w:p>
        </w:tc>
        <w:tc>
          <w:tcPr>
            <w:tcW w:w="0" w:type="auto"/>
          </w:tcPr>
          <w:p w14:paraId="1EDE2FF9"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45.3</w:t>
            </w:r>
          </w:p>
        </w:tc>
        <w:tc>
          <w:tcPr>
            <w:tcW w:w="0" w:type="auto"/>
          </w:tcPr>
          <w:p w14:paraId="4CE319DB"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55.1</w:t>
            </w:r>
          </w:p>
        </w:tc>
        <w:tc>
          <w:tcPr>
            <w:tcW w:w="0" w:type="auto"/>
          </w:tcPr>
          <w:p w14:paraId="3F63BB74"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45</w:t>
            </w:r>
          </w:p>
        </w:tc>
        <w:tc>
          <w:tcPr>
            <w:tcW w:w="0" w:type="auto"/>
          </w:tcPr>
          <w:p w14:paraId="701B2342"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26.7</w:t>
            </w:r>
          </w:p>
        </w:tc>
      </w:tr>
      <w:tr w:rsidR="008C7C69" w:rsidRPr="008C7C69" w14:paraId="50D72B15" w14:textId="77777777" w:rsidTr="00CF6204">
        <w:tc>
          <w:tcPr>
            <w:tcW w:w="0" w:type="auto"/>
          </w:tcPr>
          <w:p w14:paraId="03D5004A" w14:textId="77777777" w:rsidR="00CF6204" w:rsidRPr="008C7C69" w:rsidRDefault="00CF6204" w:rsidP="00CF6204">
            <w:pPr>
              <w:pStyle w:val="TableContents"/>
              <w:ind w:left="450"/>
              <w:rPr>
                <w:rFonts w:cs="Times New Roman"/>
                <w:sz w:val="20"/>
                <w:szCs w:val="20"/>
                <w:lang w:val="en-GB"/>
              </w:rPr>
            </w:pPr>
            <w:r w:rsidRPr="008C7C69">
              <w:rPr>
                <w:rFonts w:cs="Times New Roman"/>
                <w:sz w:val="20"/>
                <w:szCs w:val="20"/>
                <w:lang w:val="en-GB"/>
              </w:rPr>
              <w:t>Water areas</w:t>
            </w:r>
          </w:p>
        </w:tc>
        <w:tc>
          <w:tcPr>
            <w:tcW w:w="0" w:type="auto"/>
          </w:tcPr>
          <w:p w14:paraId="1D78C57E"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w:t>
            </w:r>
          </w:p>
        </w:tc>
        <w:tc>
          <w:tcPr>
            <w:tcW w:w="0" w:type="auto"/>
          </w:tcPr>
          <w:p w14:paraId="3D3D2580"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w:t>
            </w:r>
          </w:p>
        </w:tc>
        <w:tc>
          <w:tcPr>
            <w:tcW w:w="0" w:type="auto"/>
          </w:tcPr>
          <w:p w14:paraId="6DD47836"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w:t>
            </w:r>
          </w:p>
        </w:tc>
        <w:tc>
          <w:tcPr>
            <w:tcW w:w="0" w:type="auto"/>
          </w:tcPr>
          <w:p w14:paraId="0B14B239"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w:t>
            </w:r>
          </w:p>
        </w:tc>
        <w:tc>
          <w:tcPr>
            <w:tcW w:w="0" w:type="auto"/>
          </w:tcPr>
          <w:p w14:paraId="3405D8E6"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3.4</w:t>
            </w:r>
          </w:p>
        </w:tc>
        <w:tc>
          <w:tcPr>
            <w:tcW w:w="0" w:type="auto"/>
          </w:tcPr>
          <w:p w14:paraId="5F5EBF20"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w:t>
            </w:r>
          </w:p>
        </w:tc>
      </w:tr>
      <w:tr w:rsidR="008C7C69" w:rsidRPr="008C7C69" w14:paraId="09BD8611" w14:textId="77777777" w:rsidTr="00CF6204">
        <w:tc>
          <w:tcPr>
            <w:tcW w:w="0" w:type="auto"/>
          </w:tcPr>
          <w:p w14:paraId="699C9327" w14:textId="77777777" w:rsidR="00CF6204" w:rsidRPr="008C7C69" w:rsidRDefault="00CF6204" w:rsidP="00CF6204">
            <w:pPr>
              <w:pStyle w:val="TableContents"/>
              <w:ind w:left="450"/>
              <w:rPr>
                <w:rFonts w:cs="Times New Roman"/>
                <w:sz w:val="20"/>
                <w:szCs w:val="20"/>
                <w:lang w:val="en-GB"/>
              </w:rPr>
            </w:pPr>
            <w:r w:rsidRPr="008C7C69">
              <w:rPr>
                <w:rFonts w:cs="Times New Roman"/>
                <w:sz w:val="20"/>
                <w:szCs w:val="20"/>
                <w:lang w:val="en-GB"/>
              </w:rPr>
              <w:t>Wetlands</w:t>
            </w:r>
          </w:p>
        </w:tc>
        <w:tc>
          <w:tcPr>
            <w:tcW w:w="0" w:type="auto"/>
          </w:tcPr>
          <w:p w14:paraId="36C626CB"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w:t>
            </w:r>
          </w:p>
        </w:tc>
        <w:tc>
          <w:tcPr>
            <w:tcW w:w="0" w:type="auto"/>
          </w:tcPr>
          <w:p w14:paraId="6ACB1B9A"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w:t>
            </w:r>
          </w:p>
        </w:tc>
        <w:tc>
          <w:tcPr>
            <w:tcW w:w="0" w:type="auto"/>
          </w:tcPr>
          <w:p w14:paraId="0CEEC554"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w:t>
            </w:r>
          </w:p>
        </w:tc>
        <w:tc>
          <w:tcPr>
            <w:tcW w:w="0" w:type="auto"/>
          </w:tcPr>
          <w:p w14:paraId="3F14EE06"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w:t>
            </w:r>
          </w:p>
        </w:tc>
        <w:tc>
          <w:tcPr>
            <w:tcW w:w="0" w:type="auto"/>
          </w:tcPr>
          <w:p w14:paraId="20FC3319"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0.2</w:t>
            </w:r>
          </w:p>
        </w:tc>
        <w:tc>
          <w:tcPr>
            <w:tcW w:w="0" w:type="auto"/>
          </w:tcPr>
          <w:p w14:paraId="06411489"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w:t>
            </w:r>
          </w:p>
        </w:tc>
      </w:tr>
      <w:tr w:rsidR="008C7C69" w:rsidRPr="008C7C69" w14:paraId="7881A2A5" w14:textId="77777777" w:rsidTr="00CF6204">
        <w:tc>
          <w:tcPr>
            <w:tcW w:w="0" w:type="auto"/>
          </w:tcPr>
          <w:p w14:paraId="46CCF9CA" w14:textId="07B6E0A9" w:rsidR="00CF6204" w:rsidRPr="008C7C69" w:rsidRDefault="00CF6204" w:rsidP="00CF6204">
            <w:pPr>
              <w:pStyle w:val="TableContents"/>
              <w:rPr>
                <w:rFonts w:cs="Times New Roman"/>
                <w:sz w:val="20"/>
                <w:szCs w:val="20"/>
                <w:lang w:val="en-GB"/>
              </w:rPr>
            </w:pPr>
            <w:r w:rsidRPr="008C7C69">
              <w:rPr>
                <w:rFonts w:cs="Times New Roman"/>
                <w:sz w:val="20"/>
                <w:szCs w:val="20"/>
                <w:lang w:val="en-GB"/>
              </w:rPr>
              <w:t>Monthly cumulative precipitation (mm) [range]</w:t>
            </w:r>
          </w:p>
        </w:tc>
        <w:tc>
          <w:tcPr>
            <w:tcW w:w="0" w:type="auto"/>
          </w:tcPr>
          <w:p w14:paraId="40979C64" w14:textId="0321A3C8"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1514 [0 to 214]</w:t>
            </w:r>
          </w:p>
        </w:tc>
        <w:tc>
          <w:tcPr>
            <w:tcW w:w="0" w:type="auto"/>
          </w:tcPr>
          <w:p w14:paraId="13577249" w14:textId="3478FC72"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1357 [0 to 152]</w:t>
            </w:r>
          </w:p>
        </w:tc>
        <w:tc>
          <w:tcPr>
            <w:tcW w:w="0" w:type="auto"/>
          </w:tcPr>
          <w:p w14:paraId="1CC818B6" w14:textId="6BCE4893"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1463 [0 to 173]</w:t>
            </w:r>
          </w:p>
        </w:tc>
        <w:tc>
          <w:tcPr>
            <w:tcW w:w="0" w:type="auto"/>
          </w:tcPr>
          <w:p w14:paraId="4368CED1" w14:textId="4CEFF9B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1448 [0 to 170]</w:t>
            </w:r>
          </w:p>
        </w:tc>
        <w:tc>
          <w:tcPr>
            <w:tcW w:w="0" w:type="auto"/>
          </w:tcPr>
          <w:p w14:paraId="26D2F375" w14:textId="4D72298E"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1416 [0 to 211]</w:t>
            </w:r>
          </w:p>
        </w:tc>
        <w:tc>
          <w:tcPr>
            <w:tcW w:w="0" w:type="auto"/>
          </w:tcPr>
          <w:p w14:paraId="05D28695" w14:textId="36AC259F"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1383 [0 to 166]</w:t>
            </w:r>
          </w:p>
        </w:tc>
      </w:tr>
      <w:tr w:rsidR="008C7C69" w:rsidRPr="008C7C69" w14:paraId="78044813" w14:textId="77777777" w:rsidTr="00CF6204">
        <w:tc>
          <w:tcPr>
            <w:tcW w:w="0" w:type="auto"/>
          </w:tcPr>
          <w:p w14:paraId="20498DB4" w14:textId="4A652546" w:rsidR="00CF6204" w:rsidRPr="008C7C69" w:rsidRDefault="00CF6204" w:rsidP="00CF6204">
            <w:pPr>
              <w:pStyle w:val="TableContents"/>
              <w:rPr>
                <w:rFonts w:cs="Times New Roman"/>
                <w:sz w:val="20"/>
                <w:szCs w:val="20"/>
                <w:lang w:val="en-GB"/>
              </w:rPr>
            </w:pPr>
            <w:r w:rsidRPr="008C7C69">
              <w:rPr>
                <w:rFonts w:cs="Times New Roman"/>
                <w:sz w:val="20"/>
                <w:szCs w:val="20"/>
                <w:lang w:val="en-GB"/>
              </w:rPr>
              <w:t>Daily mean temperature (°C) [range]</w:t>
            </w:r>
          </w:p>
        </w:tc>
        <w:tc>
          <w:tcPr>
            <w:tcW w:w="0" w:type="auto"/>
          </w:tcPr>
          <w:p w14:paraId="40CDEC4F" w14:textId="08906C44"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25.1 [21.1 to 33.3]</w:t>
            </w:r>
          </w:p>
        </w:tc>
        <w:tc>
          <w:tcPr>
            <w:tcW w:w="0" w:type="auto"/>
          </w:tcPr>
          <w:p w14:paraId="36EF7C33" w14:textId="48629398"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25.2 [20.9 to 33.5]</w:t>
            </w:r>
          </w:p>
        </w:tc>
        <w:tc>
          <w:tcPr>
            <w:tcW w:w="0" w:type="auto"/>
          </w:tcPr>
          <w:p w14:paraId="1C7C80C7" w14:textId="0A5A130C"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26 [22 to 34.7]</w:t>
            </w:r>
          </w:p>
        </w:tc>
        <w:tc>
          <w:tcPr>
            <w:tcW w:w="0" w:type="auto"/>
          </w:tcPr>
          <w:p w14:paraId="6F651A5F" w14:textId="63B1D56C"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26 [22 to 34.7]</w:t>
            </w:r>
          </w:p>
        </w:tc>
        <w:tc>
          <w:tcPr>
            <w:tcW w:w="0" w:type="auto"/>
          </w:tcPr>
          <w:p w14:paraId="14B1A4AD" w14:textId="41A7B77F"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25.1 [21.1 to 33.3]</w:t>
            </w:r>
          </w:p>
        </w:tc>
        <w:tc>
          <w:tcPr>
            <w:tcW w:w="0" w:type="auto"/>
          </w:tcPr>
          <w:p w14:paraId="7E07458E" w14:textId="15F73706"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25.2 [20.9 to 33.5]</w:t>
            </w:r>
          </w:p>
        </w:tc>
      </w:tr>
      <w:tr w:rsidR="008C7C69" w:rsidRPr="008C7C69" w14:paraId="2A139EB4" w14:textId="77777777" w:rsidTr="00CF6204">
        <w:tc>
          <w:tcPr>
            <w:tcW w:w="0" w:type="auto"/>
          </w:tcPr>
          <w:p w14:paraId="574E0BE5" w14:textId="1804B595" w:rsidR="00CF6204" w:rsidRPr="008C7C69" w:rsidRDefault="00CF6204" w:rsidP="00CF6204">
            <w:pPr>
              <w:pStyle w:val="TableContents"/>
              <w:rPr>
                <w:rFonts w:cs="Times New Roman"/>
                <w:sz w:val="20"/>
                <w:szCs w:val="20"/>
                <w:lang w:val="en-GB"/>
              </w:rPr>
            </w:pPr>
            <w:r w:rsidRPr="008C7C69">
              <w:rPr>
                <w:rFonts w:cs="Times New Roman"/>
                <w:sz w:val="20"/>
                <w:szCs w:val="20"/>
                <w:lang w:val="en-GB"/>
              </w:rPr>
              <w:t>Daily mean dewpoint (°C) [range]</w:t>
            </w:r>
          </w:p>
        </w:tc>
        <w:tc>
          <w:tcPr>
            <w:tcW w:w="0" w:type="auto"/>
          </w:tcPr>
          <w:p w14:paraId="682B27EE" w14:textId="435BB658"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23.3 [18.2 to 24.8]</w:t>
            </w:r>
          </w:p>
        </w:tc>
        <w:tc>
          <w:tcPr>
            <w:tcW w:w="0" w:type="auto"/>
          </w:tcPr>
          <w:p w14:paraId="5AA7CA33" w14:textId="3428D86E"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23.3 [18.2 to 24.6]</w:t>
            </w:r>
          </w:p>
        </w:tc>
        <w:tc>
          <w:tcPr>
            <w:tcW w:w="0" w:type="auto"/>
          </w:tcPr>
          <w:p w14:paraId="7204E037" w14:textId="13D29973"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24.1 [18.7 to 25.3]</w:t>
            </w:r>
          </w:p>
        </w:tc>
        <w:tc>
          <w:tcPr>
            <w:tcW w:w="0" w:type="auto"/>
          </w:tcPr>
          <w:p w14:paraId="401A8814" w14:textId="185AE7D0"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24.1 [18.7 to 25.3]</w:t>
            </w:r>
          </w:p>
        </w:tc>
        <w:tc>
          <w:tcPr>
            <w:tcW w:w="0" w:type="auto"/>
          </w:tcPr>
          <w:p w14:paraId="54E348E5" w14:textId="164FA1C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23.3 [18.2 to 24.8]</w:t>
            </w:r>
          </w:p>
        </w:tc>
        <w:tc>
          <w:tcPr>
            <w:tcW w:w="0" w:type="auto"/>
          </w:tcPr>
          <w:p w14:paraId="2E706D08" w14:textId="35DCDB54"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23.3 [18.2 to 24.6]</w:t>
            </w:r>
          </w:p>
        </w:tc>
      </w:tr>
      <w:tr w:rsidR="008C7C69" w:rsidRPr="008C7C69" w14:paraId="4689C88D" w14:textId="77777777" w:rsidTr="00CF6204">
        <w:tc>
          <w:tcPr>
            <w:tcW w:w="0" w:type="auto"/>
          </w:tcPr>
          <w:p w14:paraId="4DBC2E37" w14:textId="457A8D7B" w:rsidR="00CF6204" w:rsidRPr="008C7C69" w:rsidRDefault="00CF6204" w:rsidP="00CF6204">
            <w:pPr>
              <w:pStyle w:val="TableContents"/>
              <w:rPr>
                <w:rFonts w:cs="Times New Roman"/>
                <w:sz w:val="20"/>
                <w:szCs w:val="20"/>
                <w:lang w:val="en-GB"/>
              </w:rPr>
            </w:pPr>
            <w:r w:rsidRPr="008C7C69">
              <w:rPr>
                <w:rFonts w:cs="Times New Roman"/>
                <w:sz w:val="20"/>
                <w:szCs w:val="20"/>
                <w:lang w:val="en-GB"/>
              </w:rPr>
              <w:t>Mean NDVI</w:t>
            </w:r>
          </w:p>
        </w:tc>
        <w:tc>
          <w:tcPr>
            <w:tcW w:w="0" w:type="auto"/>
          </w:tcPr>
          <w:p w14:paraId="4745D11E"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0.638 (0.064)</w:t>
            </w:r>
          </w:p>
        </w:tc>
        <w:tc>
          <w:tcPr>
            <w:tcW w:w="0" w:type="auto"/>
          </w:tcPr>
          <w:p w14:paraId="5C743D45"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0.7 (0.017)</w:t>
            </w:r>
          </w:p>
        </w:tc>
        <w:tc>
          <w:tcPr>
            <w:tcW w:w="0" w:type="auto"/>
          </w:tcPr>
          <w:p w14:paraId="725F63F1"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0.705 (0.012)</w:t>
            </w:r>
          </w:p>
        </w:tc>
        <w:tc>
          <w:tcPr>
            <w:tcW w:w="0" w:type="auto"/>
          </w:tcPr>
          <w:p w14:paraId="508A199F"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0.681 (0.01)</w:t>
            </w:r>
          </w:p>
        </w:tc>
        <w:tc>
          <w:tcPr>
            <w:tcW w:w="0" w:type="auto"/>
          </w:tcPr>
          <w:p w14:paraId="5D05D961"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0.718 (0.012)</w:t>
            </w:r>
          </w:p>
        </w:tc>
        <w:tc>
          <w:tcPr>
            <w:tcW w:w="0" w:type="auto"/>
          </w:tcPr>
          <w:p w14:paraId="4471384D"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0.727 (0.027)</w:t>
            </w:r>
          </w:p>
        </w:tc>
      </w:tr>
      <w:tr w:rsidR="008C7C69" w:rsidRPr="008C7C69" w14:paraId="2A21FBDF" w14:textId="77777777" w:rsidTr="00CF6204">
        <w:tc>
          <w:tcPr>
            <w:tcW w:w="0" w:type="auto"/>
          </w:tcPr>
          <w:p w14:paraId="2EDF9640" w14:textId="7CBF8130" w:rsidR="00CF6204" w:rsidRPr="008C7C69" w:rsidRDefault="00CF6204" w:rsidP="00CF6204">
            <w:pPr>
              <w:pStyle w:val="TableContents"/>
              <w:rPr>
                <w:rFonts w:cs="Times New Roman"/>
                <w:sz w:val="20"/>
                <w:szCs w:val="20"/>
                <w:lang w:val="en-GB"/>
              </w:rPr>
            </w:pPr>
            <w:r w:rsidRPr="008C7C69">
              <w:rPr>
                <w:rFonts w:cs="Times New Roman"/>
                <w:sz w:val="20"/>
                <w:szCs w:val="20"/>
                <w:lang w:val="en-GB"/>
              </w:rPr>
              <w:t>Mean MNDWI</w:t>
            </w:r>
          </w:p>
        </w:tc>
        <w:tc>
          <w:tcPr>
            <w:tcW w:w="0" w:type="auto"/>
          </w:tcPr>
          <w:p w14:paraId="5293E499"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-0.311 (0.09)</w:t>
            </w:r>
          </w:p>
        </w:tc>
        <w:tc>
          <w:tcPr>
            <w:tcW w:w="0" w:type="auto"/>
          </w:tcPr>
          <w:p w14:paraId="0EB5A923"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-0.4 (0.014)</w:t>
            </w:r>
          </w:p>
        </w:tc>
        <w:tc>
          <w:tcPr>
            <w:tcW w:w="0" w:type="auto"/>
          </w:tcPr>
          <w:p w14:paraId="6A26583D"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-0.404 (0.012)</w:t>
            </w:r>
          </w:p>
        </w:tc>
        <w:tc>
          <w:tcPr>
            <w:tcW w:w="0" w:type="auto"/>
          </w:tcPr>
          <w:p w14:paraId="5C1402A9"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-0.378 (0.017)</w:t>
            </w:r>
          </w:p>
        </w:tc>
        <w:tc>
          <w:tcPr>
            <w:tcW w:w="0" w:type="auto"/>
          </w:tcPr>
          <w:p w14:paraId="06B6F9D2"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-0.439 (0.021)</w:t>
            </w:r>
          </w:p>
        </w:tc>
        <w:tc>
          <w:tcPr>
            <w:tcW w:w="0" w:type="auto"/>
          </w:tcPr>
          <w:p w14:paraId="349A9A66"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-0.434 (0.018)</w:t>
            </w:r>
          </w:p>
        </w:tc>
      </w:tr>
      <w:tr w:rsidR="008C7C69" w:rsidRPr="008C7C69" w14:paraId="33833348" w14:textId="77777777" w:rsidTr="00CF6204">
        <w:tc>
          <w:tcPr>
            <w:tcW w:w="0" w:type="auto"/>
          </w:tcPr>
          <w:p w14:paraId="74C8520E" w14:textId="700C855A" w:rsidR="00CF6204" w:rsidRPr="008C7C69" w:rsidRDefault="00CF6204" w:rsidP="00CF6204">
            <w:pPr>
              <w:pStyle w:val="TableContents"/>
              <w:rPr>
                <w:rFonts w:cs="Times New Roman"/>
                <w:sz w:val="20"/>
                <w:szCs w:val="20"/>
                <w:lang w:val="en-GB"/>
              </w:rPr>
            </w:pPr>
            <w:r w:rsidRPr="008C7C69">
              <w:rPr>
                <w:rFonts w:cs="Times New Roman"/>
                <w:sz w:val="20"/>
                <w:szCs w:val="20"/>
                <w:lang w:val="en-GB"/>
              </w:rPr>
              <w:t>Mean NDWIGAO</w:t>
            </w:r>
          </w:p>
        </w:tc>
        <w:tc>
          <w:tcPr>
            <w:tcW w:w="0" w:type="auto"/>
          </w:tcPr>
          <w:p w14:paraId="4400DE31"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0.259 (0.016)</w:t>
            </w:r>
          </w:p>
        </w:tc>
        <w:tc>
          <w:tcPr>
            <w:tcW w:w="0" w:type="auto"/>
          </w:tcPr>
          <w:p w14:paraId="7058E86C"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0.264 (0.021)</w:t>
            </w:r>
          </w:p>
        </w:tc>
        <w:tc>
          <w:tcPr>
            <w:tcW w:w="0" w:type="auto"/>
          </w:tcPr>
          <w:p w14:paraId="1DD96349"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0.26 (0.018)</w:t>
            </w:r>
          </w:p>
        </w:tc>
        <w:tc>
          <w:tcPr>
            <w:tcW w:w="0" w:type="auto"/>
          </w:tcPr>
          <w:p w14:paraId="37C2984C"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0.242 (0.026)</w:t>
            </w:r>
          </w:p>
        </w:tc>
        <w:tc>
          <w:tcPr>
            <w:tcW w:w="0" w:type="auto"/>
          </w:tcPr>
          <w:p w14:paraId="3F597EF7"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0.248 (0.009)</w:t>
            </w:r>
          </w:p>
        </w:tc>
        <w:tc>
          <w:tcPr>
            <w:tcW w:w="0" w:type="auto"/>
          </w:tcPr>
          <w:p w14:paraId="67689E06" w14:textId="77777777" w:rsidR="00CF6204" w:rsidRPr="008C7C69" w:rsidRDefault="00CF6204" w:rsidP="00CF6204">
            <w:pPr>
              <w:pStyle w:val="TableContents"/>
              <w:jc w:val="center"/>
              <w:rPr>
                <w:rFonts w:cs="Times New Roman"/>
                <w:sz w:val="20"/>
                <w:szCs w:val="20"/>
                <w:lang w:val="en-GB"/>
              </w:rPr>
            </w:pPr>
            <w:r w:rsidRPr="008C7C69">
              <w:rPr>
                <w:rFonts w:cs="Times New Roman"/>
                <w:sz w:val="20"/>
                <w:szCs w:val="20"/>
                <w:lang w:val="en-GB"/>
              </w:rPr>
              <w:t>0.275 (0.019)</w:t>
            </w:r>
          </w:p>
        </w:tc>
      </w:tr>
    </w:tbl>
    <w:p w14:paraId="22037E09" w14:textId="0B56C3AF" w:rsidR="003C41A9" w:rsidRPr="003541AC" w:rsidRDefault="00A652DD" w:rsidP="00176113">
      <w:pPr>
        <w:pStyle w:val="BodyText"/>
        <w:spacing w:before="240"/>
        <w:rPr>
          <w:lang w:val="en-GB"/>
        </w:rPr>
      </w:pPr>
      <w:r w:rsidRPr="00582701">
        <w:rPr>
          <w:bCs/>
          <w:i/>
          <w:iCs/>
          <w:lang w:val="en-GB"/>
        </w:rPr>
        <w:t>Abbreviation</w:t>
      </w:r>
      <w:r w:rsidRPr="009677DA">
        <w:rPr>
          <w:bCs/>
          <w:i/>
          <w:iCs/>
          <w:lang w:val="en-GB"/>
        </w:rPr>
        <w:t>s</w:t>
      </w:r>
      <w:r w:rsidRPr="009677DA">
        <w:rPr>
          <w:bCs/>
          <w:lang w:val="en-GB"/>
        </w:rPr>
        <w:t xml:space="preserve">: LULC, land use land cover; </w:t>
      </w:r>
      <w:r w:rsidRPr="00582701">
        <w:rPr>
          <w:rFonts w:cs="Times New Roman"/>
          <w:lang w:val="en-GB"/>
        </w:rPr>
        <w:t xml:space="preserve">MNDWI, </w:t>
      </w:r>
      <w:r w:rsidRPr="009677DA">
        <w:rPr>
          <w:bCs/>
          <w:lang w:val="en-GB"/>
        </w:rPr>
        <w:t xml:space="preserve">Modified Normalized Difference Water Index; </w:t>
      </w:r>
      <w:r w:rsidRPr="00582701">
        <w:rPr>
          <w:rFonts w:cs="Times New Roman"/>
          <w:lang w:val="en-GB"/>
        </w:rPr>
        <w:t xml:space="preserve">NDVI, </w:t>
      </w:r>
      <w:r w:rsidRPr="00582701">
        <w:rPr>
          <w:bCs/>
          <w:lang w:val="en-GB"/>
        </w:rPr>
        <w:t xml:space="preserve">Normalized Difference Vegetation; </w:t>
      </w:r>
      <w:r w:rsidRPr="00582701">
        <w:rPr>
          <w:rFonts w:cs="Times New Roman"/>
          <w:lang w:val="en-GB"/>
        </w:rPr>
        <w:t>NDWIGAO, Gao’s Normalized Difference Water Index</w:t>
      </w:r>
      <w:r w:rsidR="00EA41FB">
        <w:rPr>
          <w:bCs/>
          <w:lang w:val="en-GB"/>
        </w:rPr>
        <w:t>;</w:t>
      </w:r>
      <w:r w:rsidRPr="009677DA">
        <w:rPr>
          <w:bCs/>
          <w:lang w:val="en-GB"/>
        </w:rPr>
        <w:t xml:space="preserve"> SD, standard deviation.</w:t>
      </w:r>
      <w:r w:rsidR="00587C04">
        <w:rPr>
          <w:bCs/>
          <w:lang w:val="en-GB"/>
        </w:rPr>
        <w:t xml:space="preserve"> </w:t>
      </w:r>
      <w:r w:rsidR="00587C04" w:rsidRPr="004464BB">
        <w:t xml:space="preserve">Data are n (%), </w:t>
      </w:r>
      <w:r w:rsidR="00587C04">
        <w:t>mean</w:t>
      </w:r>
      <w:r w:rsidR="00587C04" w:rsidRPr="004464BB">
        <w:t xml:space="preserve"> (</w:t>
      </w:r>
      <w:r w:rsidR="00587C04">
        <w:t>SD</w:t>
      </w:r>
      <w:r w:rsidR="00587C04" w:rsidRPr="004464BB">
        <w:t>), or n/N (%)</w:t>
      </w:r>
      <w:r w:rsidR="00EA41FB">
        <w:t>.</w:t>
      </w:r>
    </w:p>
    <w:sectPr w:rsidR="003C41A9" w:rsidRPr="003541AC" w:rsidSect="007F39F9">
      <w:footerReference w:type="default" r:id="rId8"/>
      <w:pgSz w:w="16838" w:h="11906" w:orient="landscape"/>
      <w:pgMar w:top="1134" w:right="1134" w:bottom="1134" w:left="1968" w:header="0" w:footer="1134"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39E4F" w14:textId="77777777" w:rsidR="00642AC4" w:rsidRDefault="00642AC4">
      <w:pPr>
        <w:spacing w:line="240" w:lineRule="auto"/>
      </w:pPr>
      <w:r>
        <w:separator/>
      </w:r>
    </w:p>
  </w:endnote>
  <w:endnote w:type="continuationSeparator" w:id="0">
    <w:p w14:paraId="3B6CFC24" w14:textId="77777777" w:rsidR="00642AC4" w:rsidRDefault="00642A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panose1 w:val="02020603050405020304"/>
    <w:charset w:val="01"/>
    <w:family w:val="roman"/>
    <w:pitch w:val="variable"/>
    <w:sig w:usb0="E0000AFF" w:usb1="500078FF" w:usb2="00000021" w:usb3="00000000" w:csb0="000001BF" w:csb1="00000000"/>
  </w:font>
  <w:font w:name="AR PL KaitiM GB">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Mono">
    <w:altName w:val="Courier New"/>
    <w:panose1 w:val="02070409020205020404"/>
    <w:charset w:val="00"/>
    <w:family w:val="modern"/>
    <w:pitch w:val="fixed"/>
    <w:sig w:usb0="E0000AFF" w:usb1="400078FF" w:usb2="00000001"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98BD3" w14:textId="7B6A4FA1" w:rsidR="00743D81" w:rsidRDefault="00743D81" w:rsidP="003541AC">
    <w:pPr>
      <w:jc w:val="right"/>
    </w:pPr>
    <w:r>
      <w:fldChar w:fldCharType="begin"/>
    </w:r>
    <w:r>
      <w:instrText xml:space="preserve"> PAGE </w:instrText>
    </w:r>
    <w:r>
      <w:fldChar w:fldCharType="separate"/>
    </w:r>
    <w: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D51156" w14:textId="77777777" w:rsidR="00642AC4" w:rsidRDefault="00642AC4">
      <w:pPr>
        <w:spacing w:line="240" w:lineRule="auto"/>
      </w:pPr>
      <w:r>
        <w:separator/>
      </w:r>
    </w:p>
  </w:footnote>
  <w:footnote w:type="continuationSeparator" w:id="0">
    <w:p w14:paraId="048DDF71" w14:textId="77777777" w:rsidR="00642AC4" w:rsidRDefault="00642AC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3511B"/>
    <w:multiLevelType w:val="multilevel"/>
    <w:tmpl w:val="5AB89EE2"/>
    <w:lvl w:ilvl="0">
      <w:start w:val="1"/>
      <w:numFmt w:val="none"/>
      <w:pStyle w:val="Heading1"/>
      <w:suff w:val="nothing"/>
      <w:lvlText w:val="%1"/>
      <w:lvlJc w:val="left"/>
      <w:pPr>
        <w:tabs>
          <w:tab w:val="num" w:pos="0"/>
        </w:tabs>
        <w:ind w:left="0" w:firstLine="0"/>
      </w:pPr>
    </w:lvl>
    <w:lvl w:ilvl="1">
      <w:start w:val="1"/>
      <w:numFmt w:val="none"/>
      <w:pStyle w:val="Heading2"/>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15:restartNumberingAfterBreak="0">
    <w:nsid w:val="5EEE1258"/>
    <w:multiLevelType w:val="multilevel"/>
    <w:tmpl w:val="ECE0E29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1A9"/>
    <w:rsid w:val="0000464C"/>
    <w:rsid w:val="000142ED"/>
    <w:rsid w:val="000152CC"/>
    <w:rsid w:val="000202A0"/>
    <w:rsid w:val="00023DDF"/>
    <w:rsid w:val="00023E4F"/>
    <w:rsid w:val="00026D93"/>
    <w:rsid w:val="0004028D"/>
    <w:rsid w:val="00042171"/>
    <w:rsid w:val="00042478"/>
    <w:rsid w:val="000661ED"/>
    <w:rsid w:val="000815D1"/>
    <w:rsid w:val="00085E64"/>
    <w:rsid w:val="00085ED3"/>
    <w:rsid w:val="00097B29"/>
    <w:rsid w:val="00097F25"/>
    <w:rsid w:val="000C6AB1"/>
    <w:rsid w:val="000C6E97"/>
    <w:rsid w:val="000D310D"/>
    <w:rsid w:val="000E068A"/>
    <w:rsid w:val="000E2371"/>
    <w:rsid w:val="00100C43"/>
    <w:rsid w:val="001056ED"/>
    <w:rsid w:val="00115407"/>
    <w:rsid w:val="00122672"/>
    <w:rsid w:val="00136CD5"/>
    <w:rsid w:val="001376A3"/>
    <w:rsid w:val="00137A24"/>
    <w:rsid w:val="00142843"/>
    <w:rsid w:val="00153379"/>
    <w:rsid w:val="0017128F"/>
    <w:rsid w:val="0017226E"/>
    <w:rsid w:val="00176113"/>
    <w:rsid w:val="00177F7C"/>
    <w:rsid w:val="001A18D6"/>
    <w:rsid w:val="001B1131"/>
    <w:rsid w:val="001B598C"/>
    <w:rsid w:val="001D51F4"/>
    <w:rsid w:val="001D639D"/>
    <w:rsid w:val="001D722A"/>
    <w:rsid w:val="001F5610"/>
    <w:rsid w:val="00210C4D"/>
    <w:rsid w:val="00222D90"/>
    <w:rsid w:val="00252C5F"/>
    <w:rsid w:val="0025334F"/>
    <w:rsid w:val="00254001"/>
    <w:rsid w:val="002613C6"/>
    <w:rsid w:val="00280D79"/>
    <w:rsid w:val="00281B46"/>
    <w:rsid w:val="00290A92"/>
    <w:rsid w:val="002A1587"/>
    <w:rsid w:val="002B65F8"/>
    <w:rsid w:val="002C4ACA"/>
    <w:rsid w:val="002D3808"/>
    <w:rsid w:val="002D454A"/>
    <w:rsid w:val="002E0407"/>
    <w:rsid w:val="002E3BE8"/>
    <w:rsid w:val="002E72FD"/>
    <w:rsid w:val="002E7619"/>
    <w:rsid w:val="002F1432"/>
    <w:rsid w:val="002F44EE"/>
    <w:rsid w:val="003053F5"/>
    <w:rsid w:val="0030775D"/>
    <w:rsid w:val="00311909"/>
    <w:rsid w:val="00321AE9"/>
    <w:rsid w:val="00343988"/>
    <w:rsid w:val="00345C28"/>
    <w:rsid w:val="003517D5"/>
    <w:rsid w:val="003541AC"/>
    <w:rsid w:val="00367950"/>
    <w:rsid w:val="003740E1"/>
    <w:rsid w:val="003835E4"/>
    <w:rsid w:val="003878CF"/>
    <w:rsid w:val="003947C0"/>
    <w:rsid w:val="0039634B"/>
    <w:rsid w:val="003A03BF"/>
    <w:rsid w:val="003A2644"/>
    <w:rsid w:val="003C01CE"/>
    <w:rsid w:val="003C128F"/>
    <w:rsid w:val="003C3A27"/>
    <w:rsid w:val="003C41A9"/>
    <w:rsid w:val="003C66EF"/>
    <w:rsid w:val="003C798F"/>
    <w:rsid w:val="003D7BE5"/>
    <w:rsid w:val="003F3234"/>
    <w:rsid w:val="003F7DCF"/>
    <w:rsid w:val="00407C37"/>
    <w:rsid w:val="0041081D"/>
    <w:rsid w:val="00427C84"/>
    <w:rsid w:val="00431461"/>
    <w:rsid w:val="00435E70"/>
    <w:rsid w:val="0044169B"/>
    <w:rsid w:val="004453B4"/>
    <w:rsid w:val="004521C2"/>
    <w:rsid w:val="00461DD8"/>
    <w:rsid w:val="00464ADE"/>
    <w:rsid w:val="00480F6E"/>
    <w:rsid w:val="00485753"/>
    <w:rsid w:val="00487281"/>
    <w:rsid w:val="004944DA"/>
    <w:rsid w:val="004A462F"/>
    <w:rsid w:val="004B3FD0"/>
    <w:rsid w:val="004D2871"/>
    <w:rsid w:val="004F2DFC"/>
    <w:rsid w:val="004F3C26"/>
    <w:rsid w:val="004F67F3"/>
    <w:rsid w:val="00502A4B"/>
    <w:rsid w:val="0051236E"/>
    <w:rsid w:val="005256BD"/>
    <w:rsid w:val="005354AF"/>
    <w:rsid w:val="0054147C"/>
    <w:rsid w:val="00542C35"/>
    <w:rsid w:val="005465C0"/>
    <w:rsid w:val="005577ED"/>
    <w:rsid w:val="00572342"/>
    <w:rsid w:val="005744EC"/>
    <w:rsid w:val="00575CF6"/>
    <w:rsid w:val="00587C04"/>
    <w:rsid w:val="00594986"/>
    <w:rsid w:val="005973CC"/>
    <w:rsid w:val="005A2FD1"/>
    <w:rsid w:val="005A4B26"/>
    <w:rsid w:val="005C2704"/>
    <w:rsid w:val="005D24C7"/>
    <w:rsid w:val="005E00DE"/>
    <w:rsid w:val="005F2A1F"/>
    <w:rsid w:val="00600EA0"/>
    <w:rsid w:val="0060353E"/>
    <w:rsid w:val="006049CD"/>
    <w:rsid w:val="0062543F"/>
    <w:rsid w:val="006329CA"/>
    <w:rsid w:val="00642AC4"/>
    <w:rsid w:val="006432C0"/>
    <w:rsid w:val="0064462A"/>
    <w:rsid w:val="00646D2E"/>
    <w:rsid w:val="00653D36"/>
    <w:rsid w:val="00656ECF"/>
    <w:rsid w:val="00661EAF"/>
    <w:rsid w:val="00677FCC"/>
    <w:rsid w:val="00685804"/>
    <w:rsid w:val="006949ED"/>
    <w:rsid w:val="00696CB2"/>
    <w:rsid w:val="006A2650"/>
    <w:rsid w:val="006B05CE"/>
    <w:rsid w:val="006B0C8F"/>
    <w:rsid w:val="006B3374"/>
    <w:rsid w:val="006B5229"/>
    <w:rsid w:val="006B6872"/>
    <w:rsid w:val="006E2F8F"/>
    <w:rsid w:val="006F14F5"/>
    <w:rsid w:val="006F75A8"/>
    <w:rsid w:val="00704CC8"/>
    <w:rsid w:val="00731600"/>
    <w:rsid w:val="0073175D"/>
    <w:rsid w:val="00743D81"/>
    <w:rsid w:val="00744B97"/>
    <w:rsid w:val="007506A3"/>
    <w:rsid w:val="007566D9"/>
    <w:rsid w:val="00782514"/>
    <w:rsid w:val="00783FEB"/>
    <w:rsid w:val="00787763"/>
    <w:rsid w:val="007A040A"/>
    <w:rsid w:val="007A4229"/>
    <w:rsid w:val="007A5F55"/>
    <w:rsid w:val="007C2772"/>
    <w:rsid w:val="007C4CE7"/>
    <w:rsid w:val="007D685E"/>
    <w:rsid w:val="007F39F9"/>
    <w:rsid w:val="007F535C"/>
    <w:rsid w:val="00815A94"/>
    <w:rsid w:val="00824FB0"/>
    <w:rsid w:val="00831CF3"/>
    <w:rsid w:val="00836C18"/>
    <w:rsid w:val="00845DC8"/>
    <w:rsid w:val="008479AA"/>
    <w:rsid w:val="008645D9"/>
    <w:rsid w:val="00880ED4"/>
    <w:rsid w:val="00881F89"/>
    <w:rsid w:val="008930B2"/>
    <w:rsid w:val="008B429C"/>
    <w:rsid w:val="008C33E8"/>
    <w:rsid w:val="008C59E2"/>
    <w:rsid w:val="008C5F84"/>
    <w:rsid w:val="008C7C69"/>
    <w:rsid w:val="008D3479"/>
    <w:rsid w:val="008E4C4A"/>
    <w:rsid w:val="008F696B"/>
    <w:rsid w:val="00907F50"/>
    <w:rsid w:val="00913FF9"/>
    <w:rsid w:val="00921F46"/>
    <w:rsid w:val="00925116"/>
    <w:rsid w:val="009263C7"/>
    <w:rsid w:val="00926D62"/>
    <w:rsid w:val="00930303"/>
    <w:rsid w:val="00931507"/>
    <w:rsid w:val="009361D8"/>
    <w:rsid w:val="00936CE5"/>
    <w:rsid w:val="0094082D"/>
    <w:rsid w:val="0094116B"/>
    <w:rsid w:val="00944361"/>
    <w:rsid w:val="009614A0"/>
    <w:rsid w:val="00963BB6"/>
    <w:rsid w:val="0096487A"/>
    <w:rsid w:val="009677DA"/>
    <w:rsid w:val="009722CE"/>
    <w:rsid w:val="00980961"/>
    <w:rsid w:val="00983D88"/>
    <w:rsid w:val="00986614"/>
    <w:rsid w:val="00990ED7"/>
    <w:rsid w:val="0099355A"/>
    <w:rsid w:val="00993C8B"/>
    <w:rsid w:val="009B7613"/>
    <w:rsid w:val="009C040A"/>
    <w:rsid w:val="009C0AC4"/>
    <w:rsid w:val="009D0619"/>
    <w:rsid w:val="009D3C68"/>
    <w:rsid w:val="009D4AB1"/>
    <w:rsid w:val="009F73B9"/>
    <w:rsid w:val="00A000C5"/>
    <w:rsid w:val="00A02B4B"/>
    <w:rsid w:val="00A14112"/>
    <w:rsid w:val="00A16D71"/>
    <w:rsid w:val="00A17F86"/>
    <w:rsid w:val="00A30EA8"/>
    <w:rsid w:val="00A349C8"/>
    <w:rsid w:val="00A457FB"/>
    <w:rsid w:val="00A46CE6"/>
    <w:rsid w:val="00A505E6"/>
    <w:rsid w:val="00A52687"/>
    <w:rsid w:val="00A56674"/>
    <w:rsid w:val="00A579A2"/>
    <w:rsid w:val="00A652DD"/>
    <w:rsid w:val="00A667DD"/>
    <w:rsid w:val="00A732AE"/>
    <w:rsid w:val="00A84498"/>
    <w:rsid w:val="00A873E1"/>
    <w:rsid w:val="00A91778"/>
    <w:rsid w:val="00AA47CD"/>
    <w:rsid w:val="00AB5DF1"/>
    <w:rsid w:val="00AC1046"/>
    <w:rsid w:val="00AC2841"/>
    <w:rsid w:val="00AC7572"/>
    <w:rsid w:val="00AD1531"/>
    <w:rsid w:val="00AD6653"/>
    <w:rsid w:val="00AE4EDB"/>
    <w:rsid w:val="00B003E0"/>
    <w:rsid w:val="00B0080F"/>
    <w:rsid w:val="00B05687"/>
    <w:rsid w:val="00B06172"/>
    <w:rsid w:val="00B136AB"/>
    <w:rsid w:val="00B363E3"/>
    <w:rsid w:val="00B50D98"/>
    <w:rsid w:val="00B50EB5"/>
    <w:rsid w:val="00B56566"/>
    <w:rsid w:val="00B61C98"/>
    <w:rsid w:val="00B643B5"/>
    <w:rsid w:val="00B7087A"/>
    <w:rsid w:val="00B80021"/>
    <w:rsid w:val="00BA1ECA"/>
    <w:rsid w:val="00BC06FF"/>
    <w:rsid w:val="00BC58FD"/>
    <w:rsid w:val="00BD1F1F"/>
    <w:rsid w:val="00BD6FC5"/>
    <w:rsid w:val="00BE3DC6"/>
    <w:rsid w:val="00BF08C1"/>
    <w:rsid w:val="00BF4E6E"/>
    <w:rsid w:val="00BF7D8C"/>
    <w:rsid w:val="00C0197D"/>
    <w:rsid w:val="00C030AF"/>
    <w:rsid w:val="00C139B7"/>
    <w:rsid w:val="00C14126"/>
    <w:rsid w:val="00C15011"/>
    <w:rsid w:val="00C37D3B"/>
    <w:rsid w:val="00C53FCE"/>
    <w:rsid w:val="00C56ACB"/>
    <w:rsid w:val="00C575EE"/>
    <w:rsid w:val="00C647E8"/>
    <w:rsid w:val="00C92408"/>
    <w:rsid w:val="00C93136"/>
    <w:rsid w:val="00C94B05"/>
    <w:rsid w:val="00CB2CE1"/>
    <w:rsid w:val="00CB43FB"/>
    <w:rsid w:val="00CB60E4"/>
    <w:rsid w:val="00CD46DB"/>
    <w:rsid w:val="00CE4F7C"/>
    <w:rsid w:val="00CE5487"/>
    <w:rsid w:val="00CE6DA1"/>
    <w:rsid w:val="00CF6204"/>
    <w:rsid w:val="00D015F1"/>
    <w:rsid w:val="00D02C61"/>
    <w:rsid w:val="00D129D9"/>
    <w:rsid w:val="00D23DA6"/>
    <w:rsid w:val="00D250B5"/>
    <w:rsid w:val="00D257E3"/>
    <w:rsid w:val="00D275C3"/>
    <w:rsid w:val="00D306A3"/>
    <w:rsid w:val="00D32233"/>
    <w:rsid w:val="00D3650A"/>
    <w:rsid w:val="00D4220C"/>
    <w:rsid w:val="00D52215"/>
    <w:rsid w:val="00D609B6"/>
    <w:rsid w:val="00D70FEA"/>
    <w:rsid w:val="00D961C1"/>
    <w:rsid w:val="00DA274E"/>
    <w:rsid w:val="00DC0499"/>
    <w:rsid w:val="00DD61D2"/>
    <w:rsid w:val="00DF408C"/>
    <w:rsid w:val="00DF470D"/>
    <w:rsid w:val="00E06141"/>
    <w:rsid w:val="00E074DA"/>
    <w:rsid w:val="00E240E4"/>
    <w:rsid w:val="00E30020"/>
    <w:rsid w:val="00E40208"/>
    <w:rsid w:val="00E405EE"/>
    <w:rsid w:val="00E4707A"/>
    <w:rsid w:val="00E47A3D"/>
    <w:rsid w:val="00E57BFB"/>
    <w:rsid w:val="00E64D60"/>
    <w:rsid w:val="00E674C3"/>
    <w:rsid w:val="00E709E9"/>
    <w:rsid w:val="00E84AE8"/>
    <w:rsid w:val="00E87A67"/>
    <w:rsid w:val="00E9296F"/>
    <w:rsid w:val="00E93F62"/>
    <w:rsid w:val="00E9498E"/>
    <w:rsid w:val="00E94DA9"/>
    <w:rsid w:val="00EA41FB"/>
    <w:rsid w:val="00EA6E70"/>
    <w:rsid w:val="00EB12EC"/>
    <w:rsid w:val="00EB66FF"/>
    <w:rsid w:val="00EC42E8"/>
    <w:rsid w:val="00EC5E2F"/>
    <w:rsid w:val="00ED11A2"/>
    <w:rsid w:val="00ED38E3"/>
    <w:rsid w:val="00ED6CA3"/>
    <w:rsid w:val="00EE0158"/>
    <w:rsid w:val="00EF43C6"/>
    <w:rsid w:val="00EF453C"/>
    <w:rsid w:val="00F03B75"/>
    <w:rsid w:val="00F03E39"/>
    <w:rsid w:val="00F054C6"/>
    <w:rsid w:val="00F05946"/>
    <w:rsid w:val="00F05C5F"/>
    <w:rsid w:val="00F140F4"/>
    <w:rsid w:val="00F24778"/>
    <w:rsid w:val="00F3692F"/>
    <w:rsid w:val="00F3794A"/>
    <w:rsid w:val="00F534DE"/>
    <w:rsid w:val="00F62FDF"/>
    <w:rsid w:val="00F67447"/>
    <w:rsid w:val="00F80D03"/>
    <w:rsid w:val="00F85824"/>
    <w:rsid w:val="00F8726C"/>
    <w:rsid w:val="00F93328"/>
    <w:rsid w:val="00F9485D"/>
    <w:rsid w:val="00FA06E4"/>
    <w:rsid w:val="00FA5E29"/>
    <w:rsid w:val="00FA7100"/>
    <w:rsid w:val="00FD25D6"/>
    <w:rsid w:val="00FD2FE1"/>
    <w:rsid w:val="00FD3EF2"/>
    <w:rsid w:val="00FD7279"/>
    <w:rsid w:val="00FD776C"/>
    <w:rsid w:val="00FE2F9A"/>
    <w:rsid w:val="00FE67C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0A09A"/>
  <w15:docId w15:val="{1AC73D0D-8C22-4B6D-A554-76C90C796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AR PL KaitiM GB"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spacing w:line="480" w:lineRule="auto"/>
    </w:pPr>
    <w:rPr>
      <w:rFonts w:ascii="Times New Roman" w:hAnsi="Times New Roman"/>
    </w:rPr>
  </w:style>
  <w:style w:type="paragraph" w:styleId="Heading1">
    <w:name w:val="heading 1"/>
    <w:basedOn w:val="Heading"/>
    <w:next w:val="BodyText"/>
    <w:uiPriority w:val="9"/>
    <w:qFormat/>
    <w:rsid w:val="003878CF"/>
    <w:pPr>
      <w:numPr>
        <w:numId w:val="1"/>
      </w:numPr>
      <w:spacing w:before="240" w:after="120"/>
      <w:outlineLvl w:val="0"/>
    </w:pPr>
    <w:rPr>
      <w:b/>
      <w:szCs w:val="36"/>
    </w:rPr>
  </w:style>
  <w:style w:type="paragraph" w:styleId="Heading2">
    <w:name w:val="heading 2"/>
    <w:basedOn w:val="Heading"/>
    <w:next w:val="BodyText"/>
    <w:uiPriority w:val="9"/>
    <w:unhideWhenUsed/>
    <w:qFormat/>
    <w:rsid w:val="00815A94"/>
    <w:pPr>
      <w:numPr>
        <w:ilvl w:val="1"/>
        <w:numId w:val="1"/>
      </w:numPr>
      <w:spacing w:before="200" w:after="120"/>
      <w:outlineLvl w:val="1"/>
    </w:pPr>
    <w:rPr>
      <w:b/>
      <w:sz w:val="24"/>
      <w:szCs w:val="32"/>
    </w:rPr>
  </w:style>
  <w:style w:type="paragraph" w:styleId="Heading3">
    <w:name w:val="heading 3"/>
    <w:basedOn w:val="Normal"/>
    <w:next w:val="Normal"/>
    <w:link w:val="Heading3Char"/>
    <w:uiPriority w:val="9"/>
    <w:unhideWhenUsed/>
    <w:qFormat/>
    <w:rsid w:val="00DC0499"/>
    <w:pPr>
      <w:keepNext/>
      <w:keepLines/>
      <w:spacing w:before="40"/>
      <w:outlineLvl w:val="2"/>
    </w:pPr>
    <w:rPr>
      <w:rFonts w:eastAsiaTheme="majorEastAsia" w:cs="Mangal"/>
      <w:b/>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qFormat/>
  </w:style>
  <w:style w:type="character" w:styleId="CommentReference">
    <w:name w:val="annotation reference"/>
    <w:basedOn w:val="DefaultParagraphFont"/>
    <w:qFormat/>
    <w:rPr>
      <w:sz w:val="16"/>
      <w:szCs w:val="16"/>
    </w:rPr>
  </w:style>
  <w:style w:type="character" w:customStyle="1" w:styleId="CommentTextChar">
    <w:name w:val="Comment Text Char"/>
    <w:basedOn w:val="DefaultParagraphFont"/>
    <w:link w:val="CommentText"/>
    <w:qFormat/>
    <w:rPr>
      <w:rFonts w:ascii="Times New Roman" w:hAnsi="Times New Roman" w:cs="Mangal"/>
      <w:sz w:val="20"/>
      <w:szCs w:val="18"/>
    </w:rPr>
  </w:style>
  <w:style w:type="character" w:customStyle="1" w:styleId="CommentSubjectChar">
    <w:name w:val="Comment Subject Char"/>
    <w:basedOn w:val="CommentTextChar"/>
    <w:link w:val="CommentSubject"/>
    <w:qFormat/>
    <w:rPr>
      <w:rFonts w:ascii="Times New Roman" w:hAnsi="Times New Roman" w:cs="Mangal"/>
      <w:b/>
      <w:bCs/>
      <w:sz w:val="20"/>
      <w:szCs w:val="18"/>
    </w:rPr>
  </w:style>
  <w:style w:type="character" w:customStyle="1" w:styleId="BalloonTextChar">
    <w:name w:val="Balloon Text Char"/>
    <w:basedOn w:val="DefaultParagraphFont"/>
    <w:link w:val="BalloonText"/>
    <w:qFormat/>
    <w:rPr>
      <w:rFonts w:ascii="Segoe UI" w:hAnsi="Segoe UI" w:cs="Mangal"/>
      <w:sz w:val="18"/>
      <w:szCs w:val="16"/>
    </w:rPr>
  </w:style>
  <w:style w:type="paragraph" w:customStyle="1" w:styleId="Heading">
    <w:name w:val="Heading"/>
    <w:basedOn w:val="Normal"/>
    <w:next w:val="BodyText"/>
    <w:qFormat/>
    <w:pPr>
      <w:keepNext/>
      <w:spacing w:before="245" w:after="24480"/>
    </w:pPr>
    <w:rPr>
      <w:sz w:val="28"/>
      <w:szCs w:val="28"/>
    </w:rPr>
  </w:style>
  <w:style w:type="paragraph" w:styleId="BodyText">
    <w:name w:val="Body Text"/>
    <w:basedOn w:val="Normal"/>
    <w:pPr>
      <w:spacing w:after="140"/>
      <w:jc w:val="both"/>
    </w:pPr>
  </w:style>
  <w:style w:type="paragraph" w:styleId="List">
    <w:name w:val="List"/>
    <w:basedOn w:val="BodyText"/>
  </w:style>
  <w:style w:type="paragraph" w:styleId="Caption">
    <w:name w:val="caption"/>
    <w:basedOn w:val="Normal"/>
    <w:qFormat/>
    <w:rsid w:val="00F03E39"/>
    <w:pPr>
      <w:suppressLineNumbers/>
      <w:spacing w:before="120" w:after="120"/>
    </w:pPr>
    <w:rPr>
      <w:b/>
      <w:iCs/>
    </w:rPr>
  </w:style>
  <w:style w:type="paragraph" w:customStyle="1" w:styleId="Index">
    <w:name w:val="Index"/>
    <w:basedOn w:val="Normal"/>
    <w:qFormat/>
    <w:pPr>
      <w:suppressLineNumbers/>
    </w:pPr>
  </w:style>
  <w:style w:type="paragraph" w:customStyle="1" w:styleId="Bibliography1">
    <w:name w:val="Bibliography 1"/>
    <w:basedOn w:val="Index"/>
    <w:qFormat/>
    <w:pPr>
      <w:tabs>
        <w:tab w:val="left" w:pos="264"/>
      </w:tabs>
      <w:spacing w:after="240" w:line="240" w:lineRule="atLeast"/>
      <w:jc w:val="both"/>
    </w:pPr>
  </w:style>
  <w:style w:type="paragraph" w:styleId="BodyTextIndent">
    <w:name w:val="Body Text Indent"/>
    <w:basedOn w:val="BodyText"/>
    <w:pPr>
      <w:ind w:firstLine="283"/>
    </w:p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HeaderandFooter"/>
  </w:style>
  <w:style w:type="paragraph" w:styleId="Title">
    <w:name w:val="Title"/>
    <w:basedOn w:val="Heading"/>
    <w:next w:val="BodyText"/>
    <w:uiPriority w:val="10"/>
    <w:qFormat/>
    <w:pPr>
      <w:spacing w:after="490" w:line="276" w:lineRule="auto"/>
      <w:jc w:val="center"/>
    </w:pPr>
    <w:rPr>
      <w:b/>
      <w:sz w:val="36"/>
      <w:szCs w:val="56"/>
    </w:rPr>
  </w:style>
  <w:style w:type="paragraph" w:styleId="Header">
    <w:name w:val="header"/>
    <w:basedOn w:val="HeaderandFooter"/>
  </w:style>
  <w:style w:type="paragraph" w:customStyle="1" w:styleId="Figure">
    <w:name w:val="Figure"/>
    <w:basedOn w:val="Caption"/>
    <w:qFormat/>
    <w:pPr>
      <w:jc w:val="both"/>
    </w:pPr>
    <w:rPr>
      <w:b w:val="0"/>
      <w:i/>
    </w:rPr>
  </w:style>
  <w:style w:type="paragraph" w:customStyle="1" w:styleId="TableContents">
    <w:name w:val="Table Contents"/>
    <w:basedOn w:val="Normal"/>
    <w:qFormat/>
    <w:rsid w:val="005354AF"/>
    <w:pPr>
      <w:widowControl w:val="0"/>
      <w:suppressLineNumbers/>
    </w:pPr>
    <w:rPr>
      <w:sz w:val="22"/>
    </w:rPr>
  </w:style>
  <w:style w:type="paragraph" w:customStyle="1" w:styleId="TableHeading">
    <w:name w:val="Table Heading"/>
    <w:basedOn w:val="TableContents"/>
    <w:qFormat/>
    <w:rsid w:val="005354AF"/>
    <w:pPr>
      <w:jc w:val="center"/>
    </w:pPr>
    <w:rPr>
      <w:b/>
      <w:bCs/>
    </w:rPr>
  </w:style>
  <w:style w:type="paragraph" w:customStyle="1" w:styleId="Table">
    <w:name w:val="Table"/>
    <w:basedOn w:val="Caption"/>
    <w:qFormat/>
    <w:pPr>
      <w:jc w:val="both"/>
    </w:pPr>
    <w:rPr>
      <w:b w:val="0"/>
      <w:i/>
    </w:rPr>
  </w:style>
  <w:style w:type="paragraph" w:customStyle="1" w:styleId="FrameContents">
    <w:name w:val="Frame Contents"/>
    <w:basedOn w:val="Normal"/>
    <w:qFormat/>
  </w:style>
  <w:style w:type="paragraph" w:styleId="CommentText">
    <w:name w:val="annotation text"/>
    <w:basedOn w:val="Normal"/>
    <w:link w:val="CommentTextChar"/>
    <w:qFormat/>
    <w:pPr>
      <w:spacing w:line="240" w:lineRule="auto"/>
    </w:pPr>
    <w:rPr>
      <w:rFonts w:cs="Mangal"/>
      <w:sz w:val="20"/>
      <w:szCs w:val="18"/>
    </w:rPr>
  </w:style>
  <w:style w:type="paragraph" w:styleId="CommentSubject">
    <w:name w:val="annotation subject"/>
    <w:basedOn w:val="CommentText"/>
    <w:next w:val="CommentText"/>
    <w:link w:val="CommentSubjectChar"/>
    <w:qFormat/>
    <w:rPr>
      <w:b/>
      <w:bCs/>
    </w:rPr>
  </w:style>
  <w:style w:type="paragraph" w:styleId="BalloonText">
    <w:name w:val="Balloon Text"/>
    <w:basedOn w:val="Normal"/>
    <w:link w:val="BalloonTextChar"/>
    <w:qFormat/>
    <w:pPr>
      <w:spacing w:line="240" w:lineRule="auto"/>
    </w:pPr>
    <w:rPr>
      <w:rFonts w:ascii="Segoe UI" w:hAnsi="Segoe UI" w:cs="Mangal"/>
      <w:sz w:val="18"/>
      <w:szCs w:val="16"/>
    </w:rPr>
  </w:style>
  <w:style w:type="paragraph" w:customStyle="1" w:styleId="PreformattedText">
    <w:name w:val="Preformatted Text"/>
    <w:basedOn w:val="Normal"/>
    <w:qFormat/>
    <w:rPr>
      <w:rFonts w:ascii="Liberation Mono" w:eastAsia="Liberation Mono" w:hAnsi="Liberation Mono" w:cs="Liberation Mono"/>
      <w:sz w:val="20"/>
      <w:szCs w:val="20"/>
    </w:rPr>
  </w:style>
  <w:style w:type="paragraph" w:styleId="Revision">
    <w:name w:val="Revision"/>
    <w:qFormat/>
    <w:pPr>
      <w:suppressAutoHyphens w:val="0"/>
      <w:overflowPunct w:val="0"/>
    </w:pPr>
    <w:rPr>
      <w:rFonts w:ascii="Times New Roman" w:hAnsi="Times New Roman" w:cs="Mangal"/>
      <w:szCs w:val="21"/>
    </w:rPr>
  </w:style>
  <w:style w:type="table" w:styleId="TableGrid">
    <w:name w:val="Table Grid"/>
    <w:basedOn w:val="TableNormal"/>
    <w:uiPriority w:val="39"/>
    <w:rsid w:val="00F933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DC0499"/>
    <w:rPr>
      <w:rFonts w:ascii="Times New Roman" w:eastAsiaTheme="majorEastAsia" w:hAnsi="Times New Roman" w:cs="Mangal"/>
      <w:b/>
      <w:szCs w:val="21"/>
    </w:rPr>
  </w:style>
  <w:style w:type="paragraph" w:styleId="NoSpacing">
    <w:name w:val="No Spacing"/>
    <w:uiPriority w:val="1"/>
    <w:qFormat/>
    <w:rsid w:val="00ED6CA3"/>
    <w:pPr>
      <w:overflowPunct w:val="0"/>
    </w:pPr>
    <w:rPr>
      <w:rFonts w:ascii="Times New Roman" w:hAnsi="Times New Roman" w:cs="Mangal"/>
      <w:szCs w:val="21"/>
    </w:rPr>
  </w:style>
  <w:style w:type="paragraph" w:styleId="Bibliography">
    <w:name w:val="Bibliography"/>
    <w:basedOn w:val="Normal"/>
    <w:next w:val="Normal"/>
    <w:uiPriority w:val="37"/>
    <w:unhideWhenUsed/>
    <w:rsid w:val="00F3794A"/>
    <w:pPr>
      <w:spacing w:after="240" w:line="240" w:lineRule="auto"/>
    </w:pPr>
    <w:rPr>
      <w:rFonts w:cs="Mangal"/>
      <w:szCs w:val="21"/>
    </w:rPr>
  </w:style>
  <w:style w:type="character" w:styleId="Hyperlink">
    <w:name w:val="Hyperlink"/>
    <w:basedOn w:val="DefaultParagraphFont"/>
    <w:uiPriority w:val="99"/>
    <w:unhideWhenUsed/>
    <w:rsid w:val="005E00DE"/>
    <w:rPr>
      <w:color w:val="0563C1" w:themeColor="hyperlink"/>
      <w:u w:val="single"/>
    </w:rPr>
  </w:style>
  <w:style w:type="character" w:styleId="UnresolvedMention">
    <w:name w:val="Unresolved Mention"/>
    <w:basedOn w:val="DefaultParagraphFont"/>
    <w:uiPriority w:val="99"/>
    <w:semiHidden/>
    <w:unhideWhenUsed/>
    <w:rsid w:val="003878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065948">
      <w:bodyDiv w:val="1"/>
      <w:marLeft w:val="0"/>
      <w:marRight w:val="0"/>
      <w:marTop w:val="0"/>
      <w:marBottom w:val="0"/>
      <w:divBdr>
        <w:top w:val="none" w:sz="0" w:space="0" w:color="auto"/>
        <w:left w:val="none" w:sz="0" w:space="0" w:color="auto"/>
        <w:bottom w:val="none" w:sz="0" w:space="0" w:color="auto"/>
        <w:right w:val="none" w:sz="0" w:space="0" w:color="auto"/>
      </w:divBdr>
    </w:div>
    <w:div w:id="314143641">
      <w:bodyDiv w:val="1"/>
      <w:marLeft w:val="0"/>
      <w:marRight w:val="0"/>
      <w:marTop w:val="0"/>
      <w:marBottom w:val="0"/>
      <w:divBdr>
        <w:top w:val="none" w:sz="0" w:space="0" w:color="auto"/>
        <w:left w:val="none" w:sz="0" w:space="0" w:color="auto"/>
        <w:bottom w:val="none" w:sz="0" w:space="0" w:color="auto"/>
        <w:right w:val="none" w:sz="0" w:space="0" w:color="auto"/>
      </w:divBdr>
      <w:divsChild>
        <w:div w:id="1720589567">
          <w:marLeft w:val="0"/>
          <w:marRight w:val="0"/>
          <w:marTop w:val="0"/>
          <w:marBottom w:val="0"/>
          <w:divBdr>
            <w:top w:val="none" w:sz="0" w:space="0" w:color="auto"/>
            <w:left w:val="none" w:sz="0" w:space="0" w:color="auto"/>
            <w:bottom w:val="none" w:sz="0" w:space="0" w:color="auto"/>
            <w:right w:val="none" w:sz="0" w:space="0" w:color="auto"/>
          </w:divBdr>
          <w:divsChild>
            <w:div w:id="192849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255060">
      <w:bodyDiv w:val="1"/>
      <w:marLeft w:val="0"/>
      <w:marRight w:val="0"/>
      <w:marTop w:val="0"/>
      <w:marBottom w:val="0"/>
      <w:divBdr>
        <w:top w:val="none" w:sz="0" w:space="0" w:color="auto"/>
        <w:left w:val="none" w:sz="0" w:space="0" w:color="auto"/>
        <w:bottom w:val="none" w:sz="0" w:space="0" w:color="auto"/>
        <w:right w:val="none" w:sz="0" w:space="0" w:color="auto"/>
      </w:divBdr>
    </w:div>
    <w:div w:id="551428504">
      <w:bodyDiv w:val="1"/>
      <w:marLeft w:val="0"/>
      <w:marRight w:val="0"/>
      <w:marTop w:val="0"/>
      <w:marBottom w:val="0"/>
      <w:divBdr>
        <w:top w:val="none" w:sz="0" w:space="0" w:color="auto"/>
        <w:left w:val="none" w:sz="0" w:space="0" w:color="auto"/>
        <w:bottom w:val="none" w:sz="0" w:space="0" w:color="auto"/>
        <w:right w:val="none" w:sz="0" w:space="0" w:color="auto"/>
      </w:divBdr>
      <w:divsChild>
        <w:div w:id="996542252">
          <w:marLeft w:val="0"/>
          <w:marRight w:val="0"/>
          <w:marTop w:val="0"/>
          <w:marBottom w:val="0"/>
          <w:divBdr>
            <w:top w:val="none" w:sz="0" w:space="0" w:color="auto"/>
            <w:left w:val="none" w:sz="0" w:space="0" w:color="auto"/>
            <w:bottom w:val="none" w:sz="0" w:space="0" w:color="auto"/>
            <w:right w:val="none" w:sz="0" w:space="0" w:color="auto"/>
          </w:divBdr>
        </w:div>
      </w:divsChild>
    </w:div>
    <w:div w:id="567955831">
      <w:bodyDiv w:val="1"/>
      <w:marLeft w:val="0"/>
      <w:marRight w:val="0"/>
      <w:marTop w:val="0"/>
      <w:marBottom w:val="0"/>
      <w:divBdr>
        <w:top w:val="none" w:sz="0" w:space="0" w:color="auto"/>
        <w:left w:val="none" w:sz="0" w:space="0" w:color="auto"/>
        <w:bottom w:val="none" w:sz="0" w:space="0" w:color="auto"/>
        <w:right w:val="none" w:sz="0" w:space="0" w:color="auto"/>
      </w:divBdr>
    </w:div>
    <w:div w:id="633870283">
      <w:bodyDiv w:val="1"/>
      <w:marLeft w:val="0"/>
      <w:marRight w:val="0"/>
      <w:marTop w:val="0"/>
      <w:marBottom w:val="0"/>
      <w:divBdr>
        <w:top w:val="none" w:sz="0" w:space="0" w:color="auto"/>
        <w:left w:val="none" w:sz="0" w:space="0" w:color="auto"/>
        <w:bottom w:val="none" w:sz="0" w:space="0" w:color="auto"/>
        <w:right w:val="none" w:sz="0" w:space="0" w:color="auto"/>
      </w:divBdr>
    </w:div>
    <w:div w:id="902639480">
      <w:bodyDiv w:val="1"/>
      <w:marLeft w:val="0"/>
      <w:marRight w:val="0"/>
      <w:marTop w:val="0"/>
      <w:marBottom w:val="0"/>
      <w:divBdr>
        <w:top w:val="none" w:sz="0" w:space="0" w:color="auto"/>
        <w:left w:val="none" w:sz="0" w:space="0" w:color="auto"/>
        <w:bottom w:val="none" w:sz="0" w:space="0" w:color="auto"/>
        <w:right w:val="none" w:sz="0" w:space="0" w:color="auto"/>
      </w:divBdr>
      <w:divsChild>
        <w:div w:id="308555290">
          <w:marLeft w:val="0"/>
          <w:marRight w:val="0"/>
          <w:marTop w:val="0"/>
          <w:marBottom w:val="0"/>
          <w:divBdr>
            <w:top w:val="none" w:sz="0" w:space="0" w:color="auto"/>
            <w:left w:val="none" w:sz="0" w:space="0" w:color="auto"/>
            <w:bottom w:val="none" w:sz="0" w:space="0" w:color="auto"/>
            <w:right w:val="none" w:sz="0" w:space="0" w:color="auto"/>
          </w:divBdr>
        </w:div>
      </w:divsChild>
    </w:div>
    <w:div w:id="1045835146">
      <w:bodyDiv w:val="1"/>
      <w:marLeft w:val="0"/>
      <w:marRight w:val="0"/>
      <w:marTop w:val="0"/>
      <w:marBottom w:val="0"/>
      <w:divBdr>
        <w:top w:val="none" w:sz="0" w:space="0" w:color="auto"/>
        <w:left w:val="none" w:sz="0" w:space="0" w:color="auto"/>
        <w:bottom w:val="none" w:sz="0" w:space="0" w:color="auto"/>
        <w:right w:val="none" w:sz="0" w:space="0" w:color="auto"/>
      </w:divBdr>
    </w:div>
    <w:div w:id="1151554383">
      <w:bodyDiv w:val="1"/>
      <w:marLeft w:val="0"/>
      <w:marRight w:val="0"/>
      <w:marTop w:val="0"/>
      <w:marBottom w:val="0"/>
      <w:divBdr>
        <w:top w:val="none" w:sz="0" w:space="0" w:color="auto"/>
        <w:left w:val="none" w:sz="0" w:space="0" w:color="auto"/>
        <w:bottom w:val="none" w:sz="0" w:space="0" w:color="auto"/>
        <w:right w:val="none" w:sz="0" w:space="0" w:color="auto"/>
      </w:divBdr>
    </w:div>
    <w:div w:id="1261379524">
      <w:bodyDiv w:val="1"/>
      <w:marLeft w:val="0"/>
      <w:marRight w:val="0"/>
      <w:marTop w:val="0"/>
      <w:marBottom w:val="0"/>
      <w:divBdr>
        <w:top w:val="none" w:sz="0" w:space="0" w:color="auto"/>
        <w:left w:val="none" w:sz="0" w:space="0" w:color="auto"/>
        <w:bottom w:val="none" w:sz="0" w:space="0" w:color="auto"/>
        <w:right w:val="none" w:sz="0" w:space="0" w:color="auto"/>
      </w:divBdr>
    </w:div>
    <w:div w:id="1443189103">
      <w:bodyDiv w:val="1"/>
      <w:marLeft w:val="0"/>
      <w:marRight w:val="0"/>
      <w:marTop w:val="0"/>
      <w:marBottom w:val="0"/>
      <w:divBdr>
        <w:top w:val="none" w:sz="0" w:space="0" w:color="auto"/>
        <w:left w:val="none" w:sz="0" w:space="0" w:color="auto"/>
        <w:bottom w:val="none" w:sz="0" w:space="0" w:color="auto"/>
        <w:right w:val="none" w:sz="0" w:space="0" w:color="auto"/>
      </w:divBdr>
    </w:div>
    <w:div w:id="1856576250">
      <w:bodyDiv w:val="1"/>
      <w:marLeft w:val="0"/>
      <w:marRight w:val="0"/>
      <w:marTop w:val="0"/>
      <w:marBottom w:val="0"/>
      <w:divBdr>
        <w:top w:val="none" w:sz="0" w:space="0" w:color="auto"/>
        <w:left w:val="none" w:sz="0" w:space="0" w:color="auto"/>
        <w:bottom w:val="none" w:sz="0" w:space="0" w:color="auto"/>
        <w:right w:val="none" w:sz="0" w:space="0" w:color="auto"/>
      </w:divBdr>
    </w:div>
    <w:div w:id="1863470013">
      <w:bodyDiv w:val="1"/>
      <w:marLeft w:val="0"/>
      <w:marRight w:val="0"/>
      <w:marTop w:val="0"/>
      <w:marBottom w:val="0"/>
      <w:divBdr>
        <w:top w:val="none" w:sz="0" w:space="0" w:color="auto"/>
        <w:left w:val="none" w:sz="0" w:space="0" w:color="auto"/>
        <w:bottom w:val="none" w:sz="0" w:space="0" w:color="auto"/>
        <w:right w:val="none" w:sz="0" w:space="0" w:color="auto"/>
      </w:divBdr>
    </w:div>
    <w:div w:id="2113085496">
      <w:bodyDiv w:val="1"/>
      <w:marLeft w:val="0"/>
      <w:marRight w:val="0"/>
      <w:marTop w:val="0"/>
      <w:marBottom w:val="0"/>
      <w:divBdr>
        <w:top w:val="none" w:sz="0" w:space="0" w:color="auto"/>
        <w:left w:val="none" w:sz="0" w:space="0" w:color="auto"/>
        <w:bottom w:val="none" w:sz="0" w:space="0" w:color="auto"/>
        <w:right w:val="none" w:sz="0" w:space="0" w:color="auto"/>
      </w:divBdr>
    </w:div>
    <w:div w:id="21334003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4A16B-2E74-4E37-8A13-A784BADE7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Chaumeau</dc:creator>
  <dc:description/>
  <cp:lastModifiedBy>Victor Chaumeau</cp:lastModifiedBy>
  <cp:revision>14</cp:revision>
  <dcterms:created xsi:type="dcterms:W3CDTF">2025-10-13T16:26:00Z</dcterms:created>
  <dcterms:modified xsi:type="dcterms:W3CDTF">2025-10-14T06:21:00Z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BREF_1WNWBhe1gXO9_1">
    <vt:lpwstr>ZOTERO_TEMP</vt:lpwstr>
  </property>
  <property fmtid="{D5CDD505-2E9C-101B-9397-08002B2CF9AE}" pid="3" name="ZOTERO_BREF_1rJCrZqNu0oI_1">
    <vt:lpwstr>ZOTERO_ITEM CSL_CITATION {"citationID":"5n4tHbn7","properties":{"formattedCitation":"(1)","plainCitation":"(1)","dontUpdate":true,"noteIndex":0},"citationItems":[{"id":3598,"uris":["http://zotero.org/users/local/BMYFwThE/items/QPYZHKSX"],"itemData":{"id":</vt:lpwstr>
  </property>
  <property fmtid="{D5CDD505-2E9C-101B-9397-08002B2CF9AE}" pid="4" name="ZOTERO_BREF_1rJCrZqNu0oI_10">
    <vt:lpwstr>y of development and control, P. vivax remains more widely distributed than P. falciparum and is a potential cause of morbidity and mortality amongst the 2.85 billion people living at risk of infection, the majority of whom are in the tropical belt of CSE</vt:lpwstr>
  </property>
  <property fmtid="{D5CDD505-2E9C-101B-9397-08002B2CF9AE}" pid="5" name="ZOTERO_BREF_1rJCrZqNu0oI_11">
    <vt:lpwstr> Asia. The probability of infection is reduced massively across Africa by the frequency of the Duffy negative trait, but transmission does occur on the continent and is a concern for Duffy positive locals and travellers. The final map provides the spatial</vt:lpwstr>
  </property>
  <property fmtid="{D5CDD505-2E9C-101B-9397-08002B2CF9AE}" pid="6" name="ZOTERO_BREF_1rJCrZqNu0oI_12">
    <vt:lpwstr> limits on which the endemicity of P. vivax transmission can be mapped to support future cartographic-based burden estimations.","container-title":"PLoS neglected tropical diseases","DOI":"10.1371/journal.pntd.0000774","ISSN":"1935-2735","issue":"8","jour</vt:lpwstr>
  </property>
  <property fmtid="{D5CDD505-2E9C-101B-9397-08002B2CF9AE}" pid="7" name="ZOTERO_BREF_1rJCrZqNu0oI_13">
    <vt:lpwstr>nalAbbreviation":"PLoS Negl Trop Dis","language":"eng","note":"PMID: 20689816\nPMCID: PMC2914753","page":"e774","source":"PubMed","title":"The international limits and population at risk of &lt;i&gt;Plasmodium vivax&lt;/i&gt; transmission in 2009","volume":"4","autho</vt:lpwstr>
  </property>
  <property fmtid="{D5CDD505-2E9C-101B-9397-08002B2CF9AE}" pid="8" name="ZOTERO_BREF_1rJCrZqNu0oI_14">
    <vt:lpwstr>r":[{"family":"Guerra","given":"Carlos A."},{"family":"Howes","given":"Rosalind E."},{"family":"Patil","given":"Anand P."},{"family":"Gething","given":"Peter W."},{"family":"Van Boeckel","given":"Thomas P."},{"family":"Temperley","given":"William H."},{"f</vt:lpwstr>
  </property>
  <property fmtid="{D5CDD505-2E9C-101B-9397-08002B2CF9AE}" pid="9" name="ZOTERO_BREF_1rJCrZqNu0oI_15">
    <vt:lpwstr>amily":"Kabaria","given":"Caroline W."},{"family":"Tatem","given":"Andrew J."},{"family":"Manh","given":"Bui H."},{"family":"Elyazar","given":"Iqbal R. F."},{"family":"Baird","given":"J. Kevin"},{"family":"Snow","given":"Robert W."},{"family":"Hay","given</vt:lpwstr>
  </property>
  <property fmtid="{D5CDD505-2E9C-101B-9397-08002B2CF9AE}" pid="10" name="ZOTERO_BREF_1rJCrZqNu0oI_16">
    <vt:lpwstr>":"Simon I."}],"issued":{"date-parts":[["2010",8,3]]},"citation-key":"guerraInternationalLimitsPopulation2010"}}],"schema":"https://github.com/citation-style-language/schema/raw/master/csl-citation.json"}</vt:lpwstr>
  </property>
  <property fmtid="{D5CDD505-2E9C-101B-9397-08002B2CF9AE}" pid="11" name="ZOTERO_BREF_1rJCrZqNu0oI_2">
    <vt:lpwstr>3598,"type":"article-journal","abstract":"BACKGROUND: A research priority for Plasmodium vivax malaria is to improve our understanding of the spatial distribution of risk and its relationship with the burden of P. vivax disease in human populations. The a</vt:lpwstr>
  </property>
  <property fmtid="{D5CDD505-2E9C-101B-9397-08002B2CF9AE}" pid="12" name="ZOTERO_BREF_1rJCrZqNu0oI_3">
    <vt:lpwstr>im of the research outlined in this article is to provide a contemporary evidence-based map of the global spatial extent of P. vivax malaria, together with estimates of the human population at risk (PAR) of any level of transmission in 2009.\nMETHODOLOGY:</vt:lpwstr>
  </property>
  <property fmtid="{D5CDD505-2E9C-101B-9397-08002B2CF9AE}" pid="13" name="ZOTERO_BREF_1rJCrZqNu0oI_4">
    <vt:lpwstr> The most recent P. vivax case-reporting data that could be obtained for all malaria endemic countries were used to classify risk into three classes: malaria free, unstable (&lt;0.1 case per 1,000 people per annum (p.a.)) and stable (&gt; or =0.1 case per 1,000</vt:lpwstr>
  </property>
  <property fmtid="{D5CDD505-2E9C-101B-9397-08002B2CF9AE}" pid="14" name="ZOTERO_BREF_1rJCrZqNu0oI_5">
    <vt:lpwstr> p.a.) P. vivax malaria transmission. Risk areas were further constrained using temperature and aridity data based upon their relationship with parasite and vector bionomics. Medical intelligence was used to refine the spatial extent of risk in specific a</vt:lpwstr>
  </property>
  <property fmtid="{D5CDD505-2E9C-101B-9397-08002B2CF9AE}" pid="15" name="ZOTERO_BREF_1rJCrZqNu0oI_6">
    <vt:lpwstr>reas where transmission was reported to be absent (e.g., large urban areas and malaria-free islands). The PAR under each level of transmission was then derived by combining the categorical risk map with a high resolution population surface adjusted to 200</vt:lpwstr>
  </property>
  <property fmtid="{D5CDD505-2E9C-101B-9397-08002B2CF9AE}" pid="16" name="ZOTERO_BREF_1rJCrZqNu0oI_7">
    <vt:lpwstr>9. The exclusion of large Duffy negative populations in Africa from the PAR totals was achieved using independent modelling of the gene frequency of this genetic trait. It was estimated that 2.85 billion people were exposed to some risk of P. vivax transm</vt:lpwstr>
  </property>
  <property fmtid="{D5CDD505-2E9C-101B-9397-08002B2CF9AE}" pid="17" name="ZOTERO_BREF_1rJCrZqNu0oI_8">
    <vt:lpwstr>ission in 2009, with 57.1% of them living in areas of unstable transmission. The vast majority (2.59 billion, 91.0%) were located in Central and South East (CSE) Asia, whilst the remainder were located in America (0.16 billion, 5.5%) and in the Africa+ re</vt:lpwstr>
  </property>
  <property fmtid="{D5CDD505-2E9C-101B-9397-08002B2CF9AE}" pid="18" name="ZOTERO_BREF_1rJCrZqNu0oI_9">
    <vt:lpwstr>gion (0.10 billion, 3.5%). Despite evidence of ubiquitous risk of P. vivax infection in Africa, the very high prevalence of Duffy negativity throughout Central and West Africa reduced the PAR estimates substantially.\nCONCLUSIONS: After more than a centur</vt:lpwstr>
  </property>
  <property fmtid="{D5CDD505-2E9C-101B-9397-08002B2CF9AE}" pid="19" name="ZOTERO_BREF_2sNiZpGEkl8j1_1">
    <vt:lpwstr>ZOTERO_ITEM CSL_CITATION {"citationID":"OAGe4oSd","properties":{"formattedCitation":"(17,18)","plainCitation":"(17,18)","noteIndex":0},"citationItems":[{"id":14390,"uris":["http://zotero.org/users/local/BMYFwThE/items/FAECQ6A2"],"itemData":{"id":14390,"ty</vt:lpwstr>
  </property>
  <property fmtid="{D5CDD505-2E9C-101B-9397-08002B2CF9AE}" pid="20" name="ZOTERO_BREF_2sNiZpGEkl8j1_10">
    <vt:lpwstr>en":"Richard T."},{"family":"Ekland","given":"Eric H."},{"family":"Eappen","given":"Abraham G."},{"family":"Richman","given":"Adam"},{"family":"Sim","given":"B. Kim Lee"},{"family":"Lee","given":"Marcus C. S."},{"family":"Hoffman","given":"Stephen L."},{"</vt:lpwstr>
  </property>
  <property fmtid="{D5CDD505-2E9C-101B-9397-08002B2CF9AE}" pid="21" name="ZOTERO_BREF_2sNiZpGEkl8j1_11">
    <vt:lpwstr>family":"Fidock","given":"David A."}],"issued":{"date-parts":[["2011",11,22]]},"citation-key":"adjalleyQuantitativeAssessmentPlasmodium2011"}},{"id":14405,"uris":["http://zotero.org/users/local/BMYFwThE/items/ZB28AJLW"],"itemData":{"id":14405,"type":"arti</vt:lpwstr>
  </property>
  <property fmtid="{D5CDD505-2E9C-101B-9397-08002B2CF9AE}" pid="22" name="ZOTERO_BREF_2sNiZpGEkl8j1_12">
    <vt:lpwstr>cle-journal","abstract":"BACKGROUND: With the availability of new preventive and curative interventions, global malaria control has been strengthened significantly in recent years. Drugs effective in reducing malaria gametocytaemia might contribute to loc</vt:lpwstr>
  </property>
  <property fmtid="{D5CDD505-2E9C-101B-9397-08002B2CF9AE}" pid="23" name="ZOTERO_BREF_2sNiZpGEkl8j1_13">
    <vt:lpwstr>al elimination and possible long-term eradication. We here report on the effects of methylene blue (MB)-based malaria combination therapy on gametocytaemia during a randomised-controlled trial in Burkina Faso.\nMETHODS: An open-label randomised controlled</vt:lpwstr>
  </property>
  <property fmtid="{D5CDD505-2E9C-101B-9397-08002B2CF9AE}" pid="24" name="ZOTERO_BREF_2sNiZpGEkl8j1_14">
    <vt:lpwstr> phase II study in 180 children aged 6-10 years with uncomplicated falciparum malaria was conducted in Nouna, north-western Burkina Faso. Children were randomised to MB-artesunate (AS), MB-amodiaquine (AQ), and AS-AQ (local standard of care). Overall foll</vt:lpwstr>
  </property>
  <property fmtid="{D5CDD505-2E9C-101B-9397-08002B2CF9AE}" pid="25" name="ZOTERO_BREF_2sNiZpGEkl8j1_15">
    <vt:lpwstr>ow-up was for 28 days, follow-up for gametocytaemia was for 14 days.\nFINDINGS: The treatment groups were similar in baseline characteristics and there was only one loss to follow-up. Compared to AS-AQ, both MB-containing regimens were associated with sig</vt:lpwstr>
  </property>
  <property fmtid="{D5CDD505-2E9C-101B-9397-08002B2CF9AE}" pid="26" name="ZOTERO_BREF_2sNiZpGEkl8j1_16">
    <vt:lpwstr>nificantly reduced gametocyte carrier rates during follow-up days 3, 7, and 14. This effect was seen both in patients with and without P. falciparum gametocytaemia at baseline.\nINTERPRETATION: MB reveals pronounced gametocytocidal activity which appears </vt:lpwstr>
  </property>
  <property fmtid="{D5CDD505-2E9C-101B-9397-08002B2CF9AE}" pid="27" name="ZOTERO_BREF_2sNiZpGEkl8j1_17">
    <vt:lpwstr>to act against both existing and developing P. falciparum gametocytes. MB-based combination therapy thus has the potential to reduce transmission of P. falciparum malaria in endemic regions, which has important implications for future elimination and erad</vt:lpwstr>
  </property>
  <property fmtid="{D5CDD505-2E9C-101B-9397-08002B2CF9AE}" pid="28" name="ZOTERO_BREF_2sNiZpGEkl8j1_18">
    <vt:lpwstr>ication strategies.\nTRIAL REGISTRATION: (ClinicalTrials.gov) NCT00354380.","container-title":"PloS One","DOI":"10.1371/journal.pone.0005318","ISSN":"1932-6203","issue":"5","journalAbbreviation":"PLoS One","language":"eng","note":"PMID: 19415120\nPMCID: P</vt:lpwstr>
  </property>
  <property fmtid="{D5CDD505-2E9C-101B-9397-08002B2CF9AE}" pid="29" name="ZOTERO_BREF_2sNiZpGEkl8j1_19">
    <vt:lpwstr>MC2673582","page":"e5318","source":"PubMed","title":"Strong gametocytocidal effect of methylene blue-based combination therapy against falciparum malaria: a randomised controlled trial","title-short":"Strong gametocytocidal effect of methylene blue-based </vt:lpwstr>
  </property>
  <property fmtid="{D5CDD505-2E9C-101B-9397-08002B2CF9AE}" pid="30" name="ZOTERO_BREF_2sNiZpGEkl8j1_2">
    <vt:lpwstr>pe":"article-journal","abstract":"Clinical studies and mathematical models predict that, to achieve malaria elimination, combination therapies will need to incorporate drugs that block the transmission of Plasmodium falciparum sexual stage parasites to mo</vt:lpwstr>
  </property>
  <property fmtid="{D5CDD505-2E9C-101B-9397-08002B2CF9AE}" pid="31" name="ZOTERO_BREF_2sNiZpGEkl8j1_20">
    <vt:lpwstr>combination therapy against falciparum malaria","volume":"4","author":[{"family":"Coulibaly","given":"Boubacar"},{"family":"Zoungrana","given":"Augustin"},{"family":"Mockenhaupt","given":"Frank P."},{"family":"Schirmer","given":"R. Heiner"},{"family":"Klo</vt:lpwstr>
  </property>
  <property fmtid="{D5CDD505-2E9C-101B-9397-08002B2CF9AE}" pid="32" name="ZOTERO_BREF_2sNiZpGEkl8j1_21">
    <vt:lpwstr>se","given":"Christina"},{"family":"Mansmann","given":"Ulrich"},{"family":"Meissner","given":"Peter E."},{"family":"Müller","given":"Olaf"}],"issued":{"date-parts":[["2009"]]},"citation-key":"coulibalyStrongGametocytocidalEffect2009"}}],"schema":"https://</vt:lpwstr>
  </property>
  <property fmtid="{D5CDD505-2E9C-101B-9397-08002B2CF9AE}" pid="33" name="ZOTERO_BREF_2sNiZpGEkl8j1_22">
    <vt:lpwstr>github.com/citation-style-language/schema/raw/master/csl-citation.json"}</vt:lpwstr>
  </property>
  <property fmtid="{D5CDD505-2E9C-101B-9397-08002B2CF9AE}" pid="34" name="ZOTERO_BREF_2sNiZpGEkl8j1_3">
    <vt:lpwstr>squito vectors. Efforts to measure the activity of existing antimalarials on intraerythrocytic sexual stage gametocytes and identify transmission-blocking agents have, until now, been hindered by a lack of quantitative assays. Here, we report an experimen</vt:lpwstr>
  </property>
  <property fmtid="{D5CDD505-2E9C-101B-9397-08002B2CF9AE}" pid="35" name="ZOTERO_BREF_2sNiZpGEkl8j1_4">
    <vt:lpwstr>tal system using P. falciparum lines that stably express gametocyte-specific GFP-luciferase reporters, which enable the assessment of dose- and time-dependent drug action on gametocyte maturation and transmission. These studies reveal activity of the firs</vt:lpwstr>
  </property>
  <property fmtid="{D5CDD505-2E9C-101B-9397-08002B2CF9AE}" pid="36" name="ZOTERO_BREF_2sNiZpGEkl8j1_5">
    <vt:lpwstr>t-line antimalarial dihydroartemisinin and the partner drugs lumefantrine and pyronaridine against early gametocyte stages, along with moderate inhibition of mature gametocyte transmission to Anopheles mosquitoes. The other partner agents monodesethyl-amo</vt:lpwstr>
  </property>
  <property fmtid="{D5CDD505-2E9C-101B-9397-08002B2CF9AE}" pid="37" name="ZOTERO_BREF_2sNiZpGEkl8j1_6">
    <vt:lpwstr>diaquine and piperaquine showed activity only against immature gametocytes. Our data also identify methylene blue as a potent inhibitor of gametocyte development across all stages. This thiazine dye almost fully abolishes P. falciparum transmission to mos</vt:lpwstr>
  </property>
  <property fmtid="{D5CDD505-2E9C-101B-9397-08002B2CF9AE}" pid="38" name="ZOTERO_BREF_2sNiZpGEkl8j1_7">
    <vt:lpwstr>quitoes at concentrations readily achievable in humans, highlighting the potential of this chemical class to reduce the spread of malaria.","container-title":"Proceedings of the National Academy of Sciences of the United States of America","DOI":"10.1073/</vt:lpwstr>
  </property>
  <property fmtid="{D5CDD505-2E9C-101B-9397-08002B2CF9AE}" pid="39" name="ZOTERO_BREF_2sNiZpGEkl8j1_8">
    <vt:lpwstr>pnas.1112037108","ISSN":"1091-6490","issue":"47","journalAbbreviation":"Proc Natl Acad Sci U S A","language":"eng","note":"PMID: 22042867\nPMCID: PMC3223476","page":"E1214-1223","source":"PubMed","title":"Quantitative assessment of &lt;i&gt;Plasmodium falciparu</vt:lpwstr>
  </property>
  <property fmtid="{D5CDD505-2E9C-101B-9397-08002B2CF9AE}" pid="40" name="ZOTERO_BREF_2sNiZpGEkl8j1_9">
    <vt:lpwstr>m&lt;/i&gt; sexual development reveals potent transmission-blocking activity by methylene blue","volume":"108","author":[{"family":"Adjalley","given":"Sophie H."},{"family":"Johnston","given":"Geoffrey L."},{"family":"Li","given":"Tao"},{"family":"Eastman","giv</vt:lpwstr>
  </property>
  <property fmtid="{D5CDD505-2E9C-101B-9397-08002B2CF9AE}" pid="41" name="ZOTERO_BREF_2sNiZpGEkl8j_1">
    <vt:lpwstr>ZOTERO_ITEM CSL_CITATION {"citationID":"OAGe4oSd","properties":{"formattedCitation":"(20,21)","plainCitation":"(20,21)","noteIndex":0},"citationItems":[{"id":14390,"uris":["http://zotero.org/users/local/BMYFwThE/items/FAECQ6A2"],"itemData":{"id":14390,"ty</vt:lpwstr>
  </property>
  <property fmtid="{D5CDD505-2E9C-101B-9397-08002B2CF9AE}" pid="42" name="ZOTERO_BREF_2sNiZpGEkl8j_10">
    <vt:lpwstr>en":"Richard T."},{"family":"Ekland","given":"Eric H."},{"family":"Eappen","given":"Abraham G."},{"family":"Richman","given":"Adam"},{"family":"Sim","given":"B. Kim Lee"},{"family":"Lee","given":"Marcus C. S."},{"family":"Hoffman","given":"Stephen L."},{"</vt:lpwstr>
  </property>
  <property fmtid="{D5CDD505-2E9C-101B-9397-08002B2CF9AE}" pid="43" name="ZOTERO_BREF_2sNiZpGEkl8j_11">
    <vt:lpwstr>family":"Fidock","given":"David A."}],"issued":{"date-parts":[["2011",11,22]]},"citation-key":"adjalleyQuantitativeAssessmentPlasmodium2011"}},{"id":14405,"uris":["http://zotero.org/users/local/BMYFwThE/items/ZB28AJLW"],"itemData":{"id":14405,"type":"arti</vt:lpwstr>
  </property>
  <property fmtid="{D5CDD505-2E9C-101B-9397-08002B2CF9AE}" pid="44" name="ZOTERO_BREF_2sNiZpGEkl8j_12">
    <vt:lpwstr>cle-journal","abstract":"BACKGROUND: With the availability of new preventive and curative interventions, global malaria control has been strengthened significantly in recent years. Drugs effective in reducing malaria gametocytaemia might contribute to loc</vt:lpwstr>
  </property>
  <property fmtid="{D5CDD505-2E9C-101B-9397-08002B2CF9AE}" pid="45" name="ZOTERO_BREF_2sNiZpGEkl8j_13">
    <vt:lpwstr>al elimination and possible long-term eradication. We here report on the effects of methylene blue (MB)-based malaria combination therapy on gametocytaemia during a randomised-controlled trial in Burkina Faso.\nMETHODS: An open-label randomised controlled</vt:lpwstr>
  </property>
  <property fmtid="{D5CDD505-2E9C-101B-9397-08002B2CF9AE}" pid="46" name="ZOTERO_BREF_2sNiZpGEkl8j_14">
    <vt:lpwstr> phase II study in 180 children aged 6-10 years with uncomplicated falciparum malaria was conducted in Nouna, north-western Burkina Faso. Children were randomised to MB-artesunate (AS), MB-amodiaquine (AQ), and AS-AQ (local standard of care). Overall foll</vt:lpwstr>
  </property>
  <property fmtid="{D5CDD505-2E9C-101B-9397-08002B2CF9AE}" pid="47" name="ZOTERO_BREF_2sNiZpGEkl8j_15">
    <vt:lpwstr>ow-up was for 28 days, follow-up for gametocytaemia was for 14 days.\nFINDINGS: The treatment groups were similar in baseline characteristics and there was only one loss to follow-up. Compared to AS-AQ, both MB-containing regimens were associated with sig</vt:lpwstr>
  </property>
  <property fmtid="{D5CDD505-2E9C-101B-9397-08002B2CF9AE}" pid="48" name="ZOTERO_BREF_2sNiZpGEkl8j_16">
    <vt:lpwstr>nificantly reduced gametocyte carrier rates during follow-up days 3, 7, and 14. This effect was seen both in patients with and without P. falciparum gametocytaemia at baseline.\nINTERPRETATION: MB reveals pronounced gametocytocidal activity which appears </vt:lpwstr>
  </property>
  <property fmtid="{D5CDD505-2E9C-101B-9397-08002B2CF9AE}" pid="49" name="ZOTERO_BREF_2sNiZpGEkl8j_17">
    <vt:lpwstr>to act against both existing and developing P. falciparum gametocytes. MB-based combination therapy thus has the potential to reduce transmission of P. falciparum malaria in endemic regions, which has important implications for future elimination and erad</vt:lpwstr>
  </property>
  <property fmtid="{D5CDD505-2E9C-101B-9397-08002B2CF9AE}" pid="50" name="ZOTERO_BREF_2sNiZpGEkl8j_18">
    <vt:lpwstr>ication strategies.\nTRIAL REGISTRATION: (ClinicalTrials.gov) NCT00354380.","container-title":"PloS One","DOI":"10.1371/journal.pone.0005318","ISSN":"1932-6203","issue":"5","journalAbbreviation":"PLoS One","language":"eng","note":"PMID: 19415120\nPMCID: P</vt:lpwstr>
  </property>
  <property fmtid="{D5CDD505-2E9C-101B-9397-08002B2CF9AE}" pid="51" name="ZOTERO_BREF_2sNiZpGEkl8j_19">
    <vt:lpwstr>MC2673582","page":"e5318","source":"PubMed","title":"Strong gametocytocidal effect of methylene blue-based combination therapy against falciparum malaria: a randomised controlled trial","title-short":"Strong gametocytocidal effect of methylene blue-based </vt:lpwstr>
  </property>
  <property fmtid="{D5CDD505-2E9C-101B-9397-08002B2CF9AE}" pid="52" name="ZOTERO_BREF_2sNiZpGEkl8j_2">
    <vt:lpwstr>pe":"article-journal","abstract":"Clinical studies and mathematical models predict that, to achieve malaria elimination, combination therapies will need to incorporate drugs that block the transmission of Plasmodium falciparum sexual stage parasites to mo</vt:lpwstr>
  </property>
  <property fmtid="{D5CDD505-2E9C-101B-9397-08002B2CF9AE}" pid="53" name="ZOTERO_BREF_2sNiZpGEkl8j_20">
    <vt:lpwstr>combination therapy against falciparum malaria","volume":"4","author":[{"family":"Coulibaly","given":"Boubacar"},{"family":"Zoungrana","given":"Augustin"},{"family":"Mockenhaupt","given":"Frank P."},{"family":"Schirmer","given":"R. Heiner"},{"family":"Klo</vt:lpwstr>
  </property>
  <property fmtid="{D5CDD505-2E9C-101B-9397-08002B2CF9AE}" pid="54" name="ZOTERO_BREF_2sNiZpGEkl8j_21">
    <vt:lpwstr>se","given":"Christina"},{"family":"Mansmann","given":"Ulrich"},{"family":"Meissner","given":"Peter E."},{"family":"Müller","given":"Olaf"}],"issued":{"date-parts":[["2009"]]},"citation-key":"coulibalyStrongGametocytocidalEffect2009"}}],"schema":"https://</vt:lpwstr>
  </property>
  <property fmtid="{D5CDD505-2E9C-101B-9397-08002B2CF9AE}" pid="55" name="ZOTERO_BREF_2sNiZpGEkl8j_22">
    <vt:lpwstr>github.com/citation-style-language/schema/raw/master/csl-citation.json"}</vt:lpwstr>
  </property>
  <property fmtid="{D5CDD505-2E9C-101B-9397-08002B2CF9AE}" pid="56" name="ZOTERO_BREF_2sNiZpGEkl8j_3">
    <vt:lpwstr>squito vectors. Efforts to measure the activity of existing antimalarials on intraerythrocytic sexual stage gametocytes and identify transmission-blocking agents have, until now, been hindered by a lack of quantitative assays. Here, we report an experimen</vt:lpwstr>
  </property>
  <property fmtid="{D5CDD505-2E9C-101B-9397-08002B2CF9AE}" pid="57" name="ZOTERO_BREF_2sNiZpGEkl8j_4">
    <vt:lpwstr>tal system using P. falciparum lines that stably express gametocyte-specific GFP-luciferase reporters, which enable the assessment of dose- and time-dependent drug action on gametocyte maturation and transmission. These studies reveal activity of the firs</vt:lpwstr>
  </property>
  <property fmtid="{D5CDD505-2E9C-101B-9397-08002B2CF9AE}" pid="58" name="ZOTERO_BREF_2sNiZpGEkl8j_5">
    <vt:lpwstr>t-line antimalarial dihydroartemisinin and the partner drugs lumefantrine and pyronaridine against early gametocyte stages, along with moderate inhibition of mature gametocyte transmission to Anopheles mosquitoes. The other partner agents monodesethyl-amo</vt:lpwstr>
  </property>
  <property fmtid="{D5CDD505-2E9C-101B-9397-08002B2CF9AE}" pid="59" name="ZOTERO_BREF_2sNiZpGEkl8j_6">
    <vt:lpwstr>diaquine and piperaquine showed activity only against immature gametocytes. Our data also identify methylene blue as a potent inhibitor of gametocyte development across all stages. This thiazine dye almost fully abolishes P. falciparum transmission to mos</vt:lpwstr>
  </property>
  <property fmtid="{D5CDD505-2E9C-101B-9397-08002B2CF9AE}" pid="60" name="ZOTERO_BREF_2sNiZpGEkl8j_7">
    <vt:lpwstr>quitoes at concentrations readily achievable in humans, highlighting the potential of this chemical class to reduce the spread of malaria.","container-title":"Proceedings of the National Academy of Sciences of the United States of America","DOI":"10.1073/</vt:lpwstr>
  </property>
  <property fmtid="{D5CDD505-2E9C-101B-9397-08002B2CF9AE}" pid="61" name="ZOTERO_BREF_2sNiZpGEkl8j_8">
    <vt:lpwstr>pnas.1112037108","ISSN":"1091-6490","issue":"47","journalAbbreviation":"Proc Natl Acad Sci U S A","language":"eng","note":"PMID: 22042867\nPMCID: PMC3223476","page":"E1214-1223","source":"PubMed","title":"Quantitative assessment of &lt;i&gt;Plasmodium falciparu</vt:lpwstr>
  </property>
  <property fmtid="{D5CDD505-2E9C-101B-9397-08002B2CF9AE}" pid="62" name="ZOTERO_BREF_2sNiZpGEkl8j_9">
    <vt:lpwstr>m&lt;/i&gt; sexual development reveals potent transmission-blocking activity by methylene blue","volume":"108","author":[{"family":"Adjalley","given":"Sophie H."},{"family":"Johnston","given":"Geoffrey L."},{"family":"Li","given":"Tao"},{"family":"Eastman","giv</vt:lpwstr>
  </property>
  <property fmtid="{D5CDD505-2E9C-101B-9397-08002B2CF9AE}" pid="63" name="ZOTERO_BREF_33fZrcNJXfTI_1">
    <vt:lpwstr>ZOTERO_ITEM CSL_CITATION {"citationID":"9sM1HJm1","properties":{"formattedCitation":"(32\\uc0\\u8211{}34)","plainCitation":"(32–34)","noteIndex":0},"citationItems":[{"id":418,"uris":["http://zotero.org/users/local/BMYFwThE/items/CX3ZUP6M"],"itemData":{"id</vt:lpwstr>
  </property>
  <property fmtid="{D5CDD505-2E9C-101B-9397-08002B2CF9AE}" pid="64" name="ZOTERO_BREF_33fZrcNJXfTI_10">
    <vt:lpwstr>2"]]},"citation-key":"jefferyInfectionMosquitoesPlasmodium1952"},"label":"page"}],"schema":"https://github.com/citation-style-language/schema/raw/master/csl-citation.json"}</vt:lpwstr>
  </property>
  <property fmtid="{D5CDD505-2E9C-101B-9397-08002B2CF9AE}" pid="65" name="ZOTERO_BREF_33fZrcNJXfTI_2">
    <vt:lpwstr>":418,"type":"article-journal","abstract":"\"On the Infectiousness of Patients Infected with Plasmodium Vivax and Plasmodium Falciparum\" published on Mar 1937 by The American Society of Tropical Medicine and Hygiene.","container-title":"The American Jour</vt:lpwstr>
  </property>
  <property fmtid="{D5CDD505-2E9C-101B-9397-08002B2CF9AE}" pid="66" name="ZOTERO_BREF_33fZrcNJXfTI_3">
    <vt:lpwstr>nal of Tropical Medicine and Hygiene","DOI":"10.4269/ajtmh.1937.s1-17.253","issue":"2","language":"EN","note":"publisher: The American Society of Tropical Medicine and Hygiene\nsection: The American Journal of Tropical Medicine and Hygiene\ntex.ids= boydI</vt:lpwstr>
  </property>
  <property fmtid="{D5CDD505-2E9C-101B-9397-08002B2CF9AE}" pid="67" name="ZOTERO_BREF_33fZrcNJXfTI_4">
    <vt:lpwstr>nfectiousnessPatientsInfected1937a","page":"253-262","source":"www.ajtmh.org","title":"On the infectiousness of patients infected with &lt;i&gt;Plasmodium vivax&lt;/i&gt; and &lt;i&gt;Plasmodium falciparum&lt;/i&gt;","volume":"s1-17","author":[{"family":"Boyd","given":"Mark F."}</vt:lpwstr>
  </property>
  <property fmtid="{D5CDD505-2E9C-101B-9397-08002B2CF9AE}" pid="68" name="ZOTERO_BREF_33fZrcNJXfTI_5">
    <vt:lpwstr>,{"family":"Kitchen","given":"S. F."}],"issued":{"date-parts":[["1937",3,1]]},"citation-key":"boydInfectiousnessPatientsInfected1937"},"label":"page"},{"id":16080,"uris":["http://zotero.org/users/local/BMYFwThE/items/7EZAFS8H"],"itemData":{"id":16080,"typ</vt:lpwstr>
  </property>
  <property fmtid="{D5CDD505-2E9C-101B-9397-08002B2CF9AE}" pid="69" name="ZOTERO_BREF_33fZrcNJXfTI_6">
    <vt:lpwstr>e":"article-journal","container-title":"Transactions of the Royal Society of Tropical Medicine and Hygiene","DOI":"10.1016/S0035-9203(31)90068-0","ISSN":"0035-9203","issue":"5","journalAbbreviation":"Transactions of the Royal Society of Tropical Medicine </vt:lpwstr>
  </property>
  <property fmtid="{D5CDD505-2E9C-101B-9397-08002B2CF9AE}" pid="70" name="ZOTERO_BREF_33fZrcNJXfTI_7">
    <vt:lpwstr>and Hygiene","language":"en","page":"477-525","source":"ScienceDirect","title":"Some general results of a study of induced malaria in England","volume":"24","author":[{"family":"James","given":"S. P."}],"issued":{"date-parts":[["1931",3,13]]},"citation-ke</vt:lpwstr>
  </property>
  <property fmtid="{D5CDD505-2E9C-101B-9397-08002B2CF9AE}" pid="71" name="ZOTERO_BREF_33fZrcNJXfTI_8">
    <vt:lpwstr>y":"jamesGeneralResultsStudy1931"}},{"id":3774,"uris":["http://zotero.org/users/local/BMYFwThE/items/6ESNFY8M"],"itemData":{"id":3774,"type":"article-journal","container-title":"American Journal of Tropical Medicine and Hygiene","issue":"4","note":"ISBN: </vt:lpwstr>
  </property>
  <property fmtid="{D5CDD505-2E9C-101B-9397-08002B2CF9AE}" pid="72" name="ZOTERO_BREF_33fZrcNJXfTI_9">
    <vt:lpwstr>0002-9637\npublisher: Baltimore, Md.","title":"The Infection of Mosquitoes by &lt;i&gt;Plasmodium vivax&lt;/i&gt; (Chesson Strain) during the early primary Parasitemias.","volume":"1","author":[{"family":"Jeffery","given":"Geoffrey M."}],"issued":{"date-parts":[["195</vt:lpwstr>
  </property>
  <property fmtid="{D5CDD505-2E9C-101B-9397-08002B2CF9AE}" pid="73" name="ZOTERO_BREF_3HPngIlICKyd_1">
    <vt:lpwstr>ZOTERO_ITEM CSL_CITATION {"citationID":"XNm7q9mq","properties":{"formattedCitation":"(26)","plainCitation":"(26)","noteIndex":0},"citationItems":[{"id":418,"uris":["http://zotero.org/users/local/BMYFwThE/items/CX3ZUP6M"],"itemData":{"id":418,"type":"artic</vt:lpwstr>
  </property>
  <property fmtid="{D5CDD505-2E9C-101B-9397-08002B2CF9AE}" pid="74" name="ZOTERO_BREF_3HPngIlICKyd_2">
    <vt:lpwstr>le-journal","abstract":"\"On the Infectiousness of Patients Infected with Plasmodium Vivax and Plasmodium Falciparum\" published on Mar 1937 by The American Society of Tropical Medicine and Hygiene.","container-title":"The American Journal of Tropical Med</vt:lpwstr>
  </property>
  <property fmtid="{D5CDD505-2E9C-101B-9397-08002B2CF9AE}" pid="75" name="ZOTERO_BREF_3HPngIlICKyd_3">
    <vt:lpwstr>icine and Hygiene","DOI":"10.4269/ajtmh.1937.s1-17.253","issue":"2","language":"EN","note":"publisher: The American Society of Tropical Medicine and Hygiene\nsection: The American Journal of Tropical Medicine and Hygiene\ntex.ids= boydInfectiousnessPatien</vt:lpwstr>
  </property>
  <property fmtid="{D5CDD505-2E9C-101B-9397-08002B2CF9AE}" pid="76" name="ZOTERO_BREF_3HPngIlICKyd_4">
    <vt:lpwstr>tsInfected1937a","page":"253-262","source":"www.ajtmh.org","title":"On the infectiousness of patients infected with &lt;i&gt;Plasmodium vivax&lt;/i&gt; and &lt;i&gt;Plasmodium falciparum&lt;/i&gt;","volume":"s1-17","author":[{"family":"Boyd","given":"Mark F."},{"family":"Kitchen</vt:lpwstr>
  </property>
  <property fmtid="{D5CDD505-2E9C-101B-9397-08002B2CF9AE}" pid="77" name="ZOTERO_BREF_3HPngIlICKyd_5">
    <vt:lpwstr>","given":"S. F."}],"issued":{"date-parts":[["1937",3,1]]},"citation-key":"boydInfectiousnessPatientsInfected1937"}}],"schema":"https://github.com/citation-style-language/schema/raw/master/csl-citation.json"}</vt:lpwstr>
  </property>
  <property fmtid="{D5CDD505-2E9C-101B-9397-08002B2CF9AE}" pid="78" name="ZOTERO_BREF_4PFugmNZQ3cV_1">
    <vt:lpwstr>ZOTERO_ITEM CSL_CITATION {"citationID":"FndOLJm4","properties":{"formattedCitation":"(6)","plainCitation":"(6)","noteIndex":0},"citationItems":[{"id":4695,"uris":["http://zotero.org/users/local/BMYFwThE/items/N8YEKSRB"],"itemData":{"id":4695,"type":"artic</vt:lpwstr>
  </property>
  <property fmtid="{D5CDD505-2E9C-101B-9397-08002B2CF9AE}" pid="79" name="ZOTERO_BREF_4PFugmNZQ3cV_10">
    <vt:lpwstr>y, biology and ecology relevant to species-specific vector control. This research is particularly relevant to help unravel the complicated taxonomic status, ecology and epidemiology of the vectors of the Asia-Pacific region. All the occurrence data, predi</vt:lpwstr>
  </property>
  <property fmtid="{D5CDD505-2E9C-101B-9397-08002B2CF9AE}" pid="80" name="ZOTERO_BREF_4PFugmNZQ3cV_11">
    <vt:lpwstr>ctive maps and EO-shape files generated during the production of these publications will be made available in the public domain. We hope that this will encourage data sharing to improve future iterations of the distribution maps.","container-title":"Paras</vt:lpwstr>
  </property>
  <property fmtid="{D5CDD505-2E9C-101B-9397-08002B2CF9AE}" pid="81" name="ZOTERO_BREF_4PFugmNZQ3cV_12">
    <vt:lpwstr>ites &amp; Vectors","DOI":"10.1186/1756-3305-4-89","ISSN":"1756-3305","journalAbbreviation":"Parasit Vectors","language":"eng","note":"PMID: 21612587\nPMCID: PMC3127851\ntex.ids= sinkaDominantAnophelesVectors2011","page":"89","source":"PubMed","title":"The do</vt:lpwstr>
  </property>
  <property fmtid="{D5CDD505-2E9C-101B-9397-08002B2CF9AE}" pid="82" name="ZOTERO_BREF_4PFugmNZQ3cV_13">
    <vt:lpwstr>minant &lt;i&gt;Anopheles&lt;/i&gt; vectors of human malaria in the Asia-Pacific region: occurrence data, distribution maps and bionomic précis","title-short":"The dominant Anopheles vectors of human malaria in the Asia-Pacific region","volume":"4","author":[{"family</vt:lpwstr>
  </property>
  <property fmtid="{D5CDD505-2E9C-101B-9397-08002B2CF9AE}" pid="83" name="ZOTERO_BREF_4PFugmNZQ3cV_14">
    <vt:lpwstr>":"Sinka","given":"Marianne E."},{"family":"Bangs","given":"Michael J."},{"family":"Manguin","given":"Sylvie"},{"family":"Chareonviriyaphap","given":"Theeraphap"},{"family":"Patil","given":"Anand P."},{"family":"Temperley","given":"William H."},{"family":</vt:lpwstr>
  </property>
  <property fmtid="{D5CDD505-2E9C-101B-9397-08002B2CF9AE}" pid="84" name="ZOTERO_BREF_4PFugmNZQ3cV_15">
    <vt:lpwstr>"Gething","given":"Peter W."},{"family":"Elyazar","given":"Iqbal R. F."},{"family":"Kabaria","given":"Caroline W."},{"family":"Harbach","given":"Ralph E."},{"family":"Hay","given":"Simon I."}],"issued":{"date-parts":[["2011",5,25]]},"citation-key":"sinkaD</vt:lpwstr>
  </property>
  <property fmtid="{D5CDD505-2E9C-101B-9397-08002B2CF9AE}" pid="85" name="ZOTERO_BREF_4PFugmNZQ3cV_16">
    <vt:lpwstr>ominantAnophelesVectors2011"}}],"schema":"https://github.com/citation-style-language/schema/raw/master/csl-citation.json"}</vt:lpwstr>
  </property>
  <property fmtid="{D5CDD505-2E9C-101B-9397-08002B2CF9AE}" pid="86" name="ZOTERO_BREF_4PFugmNZQ3cV_2">
    <vt:lpwstr>le-journal","abstract":"BACKGROUND: The final article in a series of three publications examining the global distribution of 41 dominant vector species (DVS) of malaria is presented here. The first publication examined the DVS from the Americas, with the </vt:lpwstr>
  </property>
  <property fmtid="{D5CDD505-2E9C-101B-9397-08002B2CF9AE}" pid="87" name="ZOTERO_BREF_4PFugmNZQ3cV_3">
    <vt:lpwstr>second covering those species present in Africa, Europe and the Middle East. Here we discuss the 19 DVS of the Asian-Pacific region. This region experiences a high diversity of vector species, many occurring sympatrically, which, combined with the occurre</vt:lpwstr>
  </property>
  <property fmtid="{D5CDD505-2E9C-101B-9397-08002B2CF9AE}" pid="88" name="ZOTERO_BREF_4PFugmNZQ3cV_4">
    <vt:lpwstr>nce of a high number of species complexes and suspected species complexes, and behavioural plasticity of many of these major vectors, adds a level of entomological complexity not comparable elsewhere globally. To try and untangle the intricacy of the vect</vt:lpwstr>
  </property>
  <property fmtid="{D5CDD505-2E9C-101B-9397-08002B2CF9AE}" pid="89" name="ZOTERO_BREF_4PFugmNZQ3cV_5">
    <vt:lpwstr>ors of this region and to increase the effectiveness of vector control interventions, an understanding of the contemporary distribution of each species, combined with a synthesis of the current knowledge of their behaviour and ecology is needed.\nRESULTS:</vt:lpwstr>
  </property>
  <property fmtid="{D5CDD505-2E9C-101B-9397-08002B2CF9AE}" pid="90" name="ZOTERO_BREF_4PFugmNZQ3cV_6">
    <vt:lpwstr> Expert opinion (EO) range maps, created with the most up-to-date expert knowledge of each DVS distribution, were combined with a contemporary database of occurrence data and a suite of open access, environmental and climatic variables. Using the Boosted </vt:lpwstr>
  </property>
  <property fmtid="{D5CDD505-2E9C-101B-9397-08002B2CF9AE}" pid="91" name="ZOTERO_BREF_4PFugmNZQ3cV_7">
    <vt:lpwstr>Regression Tree (BRT) modelling method, distribution maps of each DVS were produced. The occurrence data were abstracted from the formal, published literature, plus other relevant sources, resulting in the collation of DVS occurrence at 10116 locations ac</vt:lpwstr>
  </property>
  <property fmtid="{D5CDD505-2E9C-101B-9397-08002B2CF9AE}" pid="92" name="ZOTERO_BREF_4PFugmNZQ3cV_8">
    <vt:lpwstr>ross 31 countries, of which 8853 were successfully geo-referenced and 7430 were resolved to spatial areas that could be included in the BRT model. A detailed summary of the information on the bionomics of each species and species complex is also presented</vt:lpwstr>
  </property>
  <property fmtid="{D5CDD505-2E9C-101B-9397-08002B2CF9AE}" pid="93" name="ZOTERO_BREF_4PFugmNZQ3cV_9">
    <vt:lpwstr>.\nCONCLUSIONS: This article concludes a project aimed to establish the contemporary global distribution of the DVS of malaria. The three articles produced are intended as a detailed reference for scientists continuing research into the aspects of taxonom</vt:lpwstr>
  </property>
  <property fmtid="{D5CDD505-2E9C-101B-9397-08002B2CF9AE}" pid="94" name="ZOTERO_BREF_5GwgCDIezwtx_1">
    <vt:lpwstr>ZOTERO_ITEM CSL_CITATION {"citationID":"6LDs87Zp","properties":{"formattedCitation":"(39)","plainCitation":"(39)","noteIndex":0},"citationItems":[{"id":337,"uris":["http://zotero.org/users/local/BMYFwThE/items/ISXL82L4"],"itemData":{"id":337,"type":"artic</vt:lpwstr>
  </property>
  <property fmtid="{D5CDD505-2E9C-101B-9397-08002B2CF9AE}" pid="95" name="ZOTERO_BREF_5GwgCDIezwtx_10">
    <vt:lpwstr>uage":"eng","license":"Copyright © 2020 American Society for Microbiology.","note":"PMID: 32601162 \nPMCID: PMC7449180","title":"Computational Chemogenomics Drug Repositioning Strategy Enables the Discovery of Epirubicin as a New Repurposed Hit for &lt;i&gt;Pla</vt:lpwstr>
  </property>
  <property fmtid="{D5CDD505-2E9C-101B-9397-08002B2CF9AE}" pid="96" name="ZOTERO_BREF_5GwgCDIezwtx_11">
    <vt:lpwstr>smodium falciparum&lt;/i&gt; and &lt;i&gt;P. vivax&lt;/i&gt;.","volume":"64","author":[{"family":"Ferreira","given":"Letícia Tiburcio"},{"family":"Rodrigues","given":"Juliana"},{"family":"Cassiano","given":"Gustavo Capatti"},{"family":"Tavella","given":"Tatyana Almeida"},{</vt:lpwstr>
  </property>
  <property fmtid="{D5CDD505-2E9C-101B-9397-08002B2CF9AE}" pid="97" name="ZOTERO_BREF_5GwgCDIezwtx_12">
    <vt:lpwstr>"family":"Tomaz","given":"Kaira Cristina Peralis"},{"family":"Baia-da-Silva","given":"Djane Clarys"},{"family":"Souza","given":"Macejane Ferreira"},{"family":"Lima","given":"Marilia Nunes do Nascimento"},{"family":"Mottin","given":"Melina"},{"family":"Alm</vt:lpwstr>
  </property>
  <property fmtid="{D5CDD505-2E9C-101B-9397-08002B2CF9AE}" pid="98" name="ZOTERO_BREF_5GwgCDIezwtx_13">
    <vt:lpwstr>eida","given":"Ludimila Dias"},{"family":"Calit","given":"Juliana"},{"family":"Puça","given":"Maria Carolina Silva de Barros"},{"family":"Melo","given":"Gisely Cardoso"},{"family":"Bargieri","given":"Daniel Youssef"},{"family":"Lopes","given":"Stefanie Co</vt:lpwstr>
  </property>
  <property fmtid="{D5CDD505-2E9C-101B-9397-08002B2CF9AE}" pid="99" name="ZOTERO_BREF_5GwgCDIezwtx_14">
    <vt:lpwstr>sta Pinto"},{"family":"Lacerda","given":"Marcus Vinicius Guimarães"},{"family":"Bilsland","given":"Elizabeth"},{"family":"Sunnerhagen","given":"Per"},{"family":"Neves","given":"Bruno Junior"},{"family":"Andrade","given":"Carolina Horta"},{"family":"Cravo"</vt:lpwstr>
  </property>
  <property fmtid="{D5CDD505-2E9C-101B-9397-08002B2CF9AE}" pid="100" name="ZOTERO_BREF_5GwgCDIezwtx_15">
    <vt:lpwstr>,"given":"Pedro Vitor Lemos"},{"family":"Costa","given":"Fabio Trindade Maranhão"}],"issued":{"date-parts":[["2020",8,20]]},"citation-key":"ferreiraComputationalChemogenomicsDrug2020"}}],"schema":"https://github.com/citation-style-language/schema/raw/mast</vt:lpwstr>
  </property>
  <property fmtid="{D5CDD505-2E9C-101B-9397-08002B2CF9AE}" pid="101" name="ZOTERO_BREF_5GwgCDIezwtx_16">
    <vt:lpwstr>er/csl-citation.json"}</vt:lpwstr>
  </property>
  <property fmtid="{D5CDD505-2E9C-101B-9397-08002B2CF9AE}" pid="102" name="ZOTERO_BREF_5GwgCDIezwtx_2">
    <vt:lpwstr>le-journal","abstract":"Widespread resistance against antimalarial drugs thwarts current efforts for controlling the disease and urges the discovery of new effective treatments. Drug  repositioning is increasingly becoming an attractive strategy since it </vt:lpwstr>
  </property>
  <property fmtid="{D5CDD505-2E9C-101B-9397-08002B2CF9AE}" pid="103" name="ZOTERO_BREF_5GwgCDIezwtx_3">
    <vt:lpwstr>can reduce  costs, risks, and time-to-market. Herein, we have used this strategy to identify  novel antimalarial hits. We used a comparative in silico chemogenomics approach  to select Plasmodium falciparum and Plasmodium vivax proteins as potential drug </vt:lpwstr>
  </property>
  <property fmtid="{D5CDD505-2E9C-101B-9397-08002B2CF9AE}" pid="104" name="ZOTERO_BREF_5GwgCDIezwtx_4">
    <vt:lpwstr> targets and analyzed them using a computer-assisted drug repositioning pipeline  to identify approved drugs with potential antimalarial activity. Among the seven  drugs identified as promising antimalarial candidates, the anthracycline  epirubicin was se</vt:lpwstr>
  </property>
  <property fmtid="{D5CDD505-2E9C-101B-9397-08002B2CF9AE}" pid="105" name="ZOTERO_BREF_5GwgCDIezwtx_5">
    <vt:lpwstr>lected for further experimental validation. Epirubicin was shown  to be potent in vitro against sensitive and multidrug-resistant P. falciparum  strains and P. vivax field isolates in the nanomolar range, as well as being  effective against an in vivo mur</vt:lpwstr>
  </property>
  <property fmtid="{D5CDD505-2E9C-101B-9397-08002B2CF9AE}" pid="106" name="ZOTERO_BREF_5GwgCDIezwtx_6">
    <vt:lpwstr>ine model of Plasmodium yoelii  Transmission-blocking activity was observed for epirubicin in vitro and in vivo  Finally, using yeast-based haploinsufficiency chemical genomic profiling, we  aimed to get insights into the mechanism of action of epirubicin</vt:lpwstr>
  </property>
  <property fmtid="{D5CDD505-2E9C-101B-9397-08002B2CF9AE}" pid="107" name="ZOTERO_BREF_5GwgCDIezwtx_7">
    <vt:lpwstr>. Beyond the  target predicted in silico (a DNA gyrase in the apicoplast), functional assays  suggested a GlcNac-1-P-transferase (GPT) enzyme as a potential target. Docking  calculations predicted the binding mode of epirubicin with DNA gyrase and GPT  pr</vt:lpwstr>
  </property>
  <property fmtid="{D5CDD505-2E9C-101B-9397-08002B2CF9AE}" pid="108" name="ZOTERO_BREF_5GwgCDIezwtx_8">
    <vt:lpwstr>oteins. Epirubicin is originally an antitumoral agent and presents associated  toxicity. However, its antiplasmodial activity against not only P. falciparum but  also P. vivax in different stages of the parasite life cycle supports the use of  this drug a</vt:lpwstr>
  </property>
  <property fmtid="{D5CDD505-2E9C-101B-9397-08002B2CF9AE}" pid="109" name="ZOTERO_BREF_5GwgCDIezwtx_9">
    <vt:lpwstr>s a scaffold for hit-to-lead optimization in malaria drug discovery.","container-title":"Antimicrobial agents and chemotherapy","DOI":"10.1128/AAC.02041-19","ISSN":"1098-6596 0066-4804","issue":"9","journalAbbreviation":"Antimicrob Agents Chemother","lang</vt:lpwstr>
  </property>
  <property fmtid="{D5CDD505-2E9C-101B-9397-08002B2CF9AE}" pid="110" name="ZOTERO_BREF_6myWRiLGIqQT_1">
    <vt:lpwstr>ZOTERO_ITEM CSL_CITATION {"citationID":"n2ROW6Ip","properties":{"formattedCitation":"(23)","plainCitation":"(23)","noteIndex":0},"citationItems":[{"id":19272,"uris":["http://zotero.org/users/8803567/items/KKQLTW2E","http://zotero.org/users/8803567/items/2</vt:lpwstr>
  </property>
  <property fmtid="{D5CDD505-2E9C-101B-9397-08002B2CF9AE}" pid="111" name="ZOTERO_BREF_6myWRiLGIqQT_10">
    <vt:lpwstr>n"}</vt:lpwstr>
  </property>
  <property fmtid="{D5CDD505-2E9C-101B-9397-08002B2CF9AE}" pid="112" name="ZOTERO_BREF_6myWRiLGIqQT_2">
    <vt:lpwstr>T3AI45Q"],"itemData":{"id":19272,"type":"article-journal","abstract":"There has been rapid development in tools for multivariate analysis based on fully specified statistical models or ‘joint models’. One approach attracting a lot of attention is generali</vt:lpwstr>
  </property>
  <property fmtid="{D5CDD505-2E9C-101B-9397-08002B2CF9AE}" pid="113" name="ZOTERO_BREF_6myWRiLGIqQT_3">
    <vt:lpwstr>zed linear latent variable models (GLLVMs). However, software for fitting these models is typically slow and not practical for large datasets. The r package gllvm offers relatively fast methods to fit GLLVMs via maximum likelihood, along with tools for mo</vt:lpwstr>
  </property>
  <property fmtid="{D5CDD505-2E9C-101B-9397-08002B2CF9AE}" pid="114" name="ZOTERO_BREF_6myWRiLGIqQT_4">
    <vt:lpwstr>del checking, visualization and inference. The main advantage of the package over other implementations is speed, for example, being two orders of magnitude faster, and capable of handling thousands of response variables. These advances come from using va</vt:lpwstr>
  </property>
  <property fmtid="{D5CDD505-2E9C-101B-9397-08002B2CF9AE}" pid="115" name="ZOTERO_BREF_6myWRiLGIqQT_5">
    <vt:lpwstr>riational approximations to simplify the likelihood expression to be maximized, automatic differentiation software for model-fitting (via the TMB package) and careful choice of initial values for parameters. Examples are used to illustrate the main featur</vt:lpwstr>
  </property>
  <property fmtid="{D5CDD505-2E9C-101B-9397-08002B2CF9AE}" pid="116" name="ZOTERO_BREF_6myWRiLGIqQT_6">
    <vt:lpwstr>es and functionality of the package, such as constrained or unconstrained ordination, including functional traits in ‘fourth corner’ models, and (if the number of environmental coefficients is not large) make inferences about environmental associations.",</vt:lpwstr>
  </property>
  <property fmtid="{D5CDD505-2E9C-101B-9397-08002B2CF9AE}" pid="117" name="ZOTERO_BREF_6myWRiLGIqQT_7">
    <vt:lpwstr>"container-title":"Methods in Ecology and Evolution","DOI":"10.1111/2041-210X.13303","ISSN":"2041-210X","issue":"12","language":"en","note":"_eprint: https://onlinelibrary.wiley.com/doi/pdf/10.1111/2041-210X.13303\ntitleTranslation:","page":"2173-2182","s</vt:lpwstr>
  </property>
  <property fmtid="{D5CDD505-2E9C-101B-9397-08002B2CF9AE}" pid="118" name="ZOTERO_BREF_6myWRiLGIqQT_8">
    <vt:lpwstr>ource":"Wiley Online Library","title":"gllvm: Fast analysis of multivariate abundance data with generalized linear latent variable models in r","title-short":"gllvm","volume":"10","author":[{"family":"Niku","given":"Jenni"},{"family":"Hui","given":"Franci</vt:lpwstr>
  </property>
  <property fmtid="{D5CDD505-2E9C-101B-9397-08002B2CF9AE}" pid="119" name="ZOTERO_BREF_6myWRiLGIqQT_9">
    <vt:lpwstr>s K. C."},{"family":"Taskinen","given":"Sara"},{"family":"Warton","given":"David I."}],"issued":{"date-parts":[["2019"]]},"citation-key":"nikuGllvmFastAnalysis2019"}}],"schema":"https://github.com/citation-style-language/schema/raw/master/csl-citation.jso</vt:lpwstr>
  </property>
  <property fmtid="{D5CDD505-2E9C-101B-9397-08002B2CF9AE}" pid="120" name="ZOTERO_BREF_74m94l7uwltv_1">
    <vt:lpwstr>ZOTERO_ITEM CSL_CITATION {"citationID":"mvGzLmiD","properties":{"formattedCitation":"(14\\uc0\\u8211{}16)","plainCitation":"(14–16)","noteIndex":0},"citationItems":[{"id":14714,"uris":["http://zotero.org/users/local/BMYFwThE/items/4FWFB9UL"],"itemData":{"</vt:lpwstr>
  </property>
  <property fmtid="{D5CDD505-2E9C-101B-9397-08002B2CF9AE}" pid="121" name="ZOTERO_BREF_74m94l7uwltv_10">
    <vt:lpwstr>entification of the bone marrow as a major P. vivax tissue reservoir has important implications for parasite diagnosis and treatment.","container-title":"mBio","DOI":"10.1128/mBio.00625-18","ISSN":"2150-7511","issue":"3","journalAbbreviation":"mBio","lang</vt:lpwstr>
  </property>
  <property fmtid="{D5CDD505-2E9C-101B-9397-08002B2CF9AE}" pid="122" name="ZOTERO_BREF_74m94l7uwltv_11">
    <vt:lpwstr>uage":"eng","note":"PMID: 29739900\nPMCID: PMC5941073","page":"e00625-18","source":"PubMed","title":"Bone Marrow Is a Major Parasite Reservoir in &lt;i&gt;Plasmodium vivax&lt;/i&gt; Infection","volume":"9","author":[{"family":"Obaldia","given":"Nicanor"},{"family":"M</vt:lpwstr>
  </property>
  <property fmtid="{D5CDD505-2E9C-101B-9397-08002B2CF9AE}" pid="123" name="ZOTERO_BREF_74m94l7uwltv_12">
    <vt:lpwstr>eibalan","given":"Elamaran"},{"family":"Sa","given":"Juliana M."},{"family":"Ma","given":"Siyuan"},{"family":"Clark","given":"Martha A."},{"family":"Mejia","given":"Pedro"},{"family":"Moraes Barros","given":"Roberto R."},{"family":"Otero","given":"William</vt:lpwstr>
  </property>
  <property fmtid="{D5CDD505-2E9C-101B-9397-08002B2CF9AE}" pid="124" name="ZOTERO_BREF_74m94l7uwltv_13">
    <vt:lpwstr>"},{"family":"Ferreira","given":"Marcelo U."},{"family":"Mitchell","given":"James R."},{"family":"Milner","given":"Danny A."},{"family":"Huttenhower","given":"Curtis"},{"family":"Wirth","given":"Dyann F."},{"family":"Duraisingh","given":"Manoj T."},{"fami</vt:lpwstr>
  </property>
  <property fmtid="{D5CDD505-2E9C-101B-9397-08002B2CF9AE}" pid="125" name="ZOTERO_BREF_74m94l7uwltv_14">
    <vt:lpwstr>ly":"Wellems","given":"Thomas E."},{"family":"Marti","given":"Matthias"}],"issued":{"date-parts":[["2018",5,8]]},"citation-key":"obaldiaBoneMarrowMajor2018"}},{"id":14716,"uris":["http://zotero.org/users/local/BMYFwThE/items/ZMXFHQ5M"],"itemData":{"id":14</vt:lpwstr>
  </property>
  <property fmtid="{D5CDD505-2E9C-101B-9397-08002B2CF9AE}" pid="126" name="ZOTERO_BREF_74m94l7uwltv_15">
    <vt:lpwstr>716,"type":"article-journal","container-title":"PLoS neglected tropical diseases","DOI":"10.1371/journal.pntd.0005365","ISSN":"1935-2735","issue":"4","journalAbbreviation":"PLoS Negl Trop Dis","language":"eng","note":"PMID: 28384192\nPMCID: PMC5383020","p</vt:lpwstr>
  </property>
  <property fmtid="{D5CDD505-2E9C-101B-9397-08002B2CF9AE}" pid="127" name="ZOTERO_BREF_74m94l7uwltv_16">
    <vt:lpwstr>age":"e0005365","source":"PubMed","title":"&lt;i&gt;Plasmodium vivax&lt;/i&gt; gametocytes in the bone marrow of an acute malaria patient and changes in the erythroid miRNA profile","volume":"11","author":[{"family":"Baro","given":"Barbara"},{"family":"Deroost","give</vt:lpwstr>
  </property>
  <property fmtid="{D5CDD505-2E9C-101B-9397-08002B2CF9AE}" pid="128" name="ZOTERO_BREF_74m94l7uwltv_17">
    <vt:lpwstr>n":"Katrien"},{"family":"Raiol","given":"Tainá"},{"family":"Brito","given":"Marcelo"},{"family":"Almeida","given":"Anne C. G."},{"family":"Menezes-Neto","given":"Armando","non-dropping-particle":"de"},{"family":"Figueiredo","given":"Erick F. G."},{"family</vt:lpwstr>
  </property>
  <property fmtid="{D5CDD505-2E9C-101B-9397-08002B2CF9AE}" pid="129" name="ZOTERO_BREF_74m94l7uwltv_18">
    <vt:lpwstr>":"Alencar","given":"Aline"},{"family":"Leitão","given":"Rodrigo"},{"family":"Val","given":"Fernando"},{"family":"Monteiro","given":"Wuelton"},{"family":"Oliveira","given":"Anna"},{"family":"Armengol","given":"Maria Del Pilar"},{"family":"Fernández-Becerr</vt:lpwstr>
  </property>
  <property fmtid="{D5CDD505-2E9C-101B-9397-08002B2CF9AE}" pid="130" name="ZOTERO_BREF_74m94l7uwltv_19">
    <vt:lpwstr>a","given":"Carmen"},{"family":"Lacerda","given":"Marcus V."},{"family":"Del Portillo","given":"Hernando A."}],"issued":{"date-parts":[["2017",4]]},"citation-key":"baroPlasmodiumVivaxGametocytes2017"}},{"id":14715,"uris":["http://zotero.org/users/local/BM</vt:lpwstr>
  </property>
  <property fmtid="{D5CDD505-2E9C-101B-9397-08002B2CF9AE}" pid="131" name="ZOTERO_BREF_74m94l7uwltv_2">
    <vt:lpwstr>id":14714,"type":"article-journal","abstract":"Plasmodium vivax causes heavy burdens of disease across malarious regions worldwide. Mature P. vivax asexual and transmissive gametocyte stages occur in the blood circulation, and it is often assumed that acc</vt:lpwstr>
  </property>
  <property fmtid="{D5CDD505-2E9C-101B-9397-08002B2CF9AE}" pid="132" name="ZOTERO_BREF_74m94l7uwltv_20">
    <vt:lpwstr>YFwThE/items/DIE5YZTH"],"itemData":{"id":14715,"type":"article-journal","abstract":"BACKGROUND: Malaria is a life-threatening, multisystem disease caused by the plasmodial parasite with a global incidence of approximately 229 million annually. The parasit</vt:lpwstr>
  </property>
  <property fmtid="{D5CDD505-2E9C-101B-9397-08002B2CF9AE}" pid="133" name="ZOTERO_BREF_74m94l7uwltv_21">
    <vt:lpwstr>es are known to have unique and crucial interactions with various body tissues during its life cycle, notably the liver, spleen, and recent work has shown the bone marrow to be a reservoir of infection.\nMETHODS: This study is a case series of patients in</vt:lpwstr>
  </property>
  <property fmtid="{D5CDD505-2E9C-101B-9397-08002B2CF9AE}" pid="134" name="ZOTERO_BREF_74m94l7uwltv_22">
    <vt:lpwstr> whom examination of bone marrow revealed malarial parasites. A retrospective record review of 35 parasite-positive bone marrow specimens examined at Aga Khan University Hospital (AKUH), Karachi, Pakistan, over the years 2007 to 2015 was conducted. Bone m</vt:lpwstr>
  </property>
  <property fmtid="{D5CDD505-2E9C-101B-9397-08002B2CF9AE}" pid="135" name="ZOTERO_BREF_74m94l7uwltv_23">
    <vt:lpwstr>arrow aspirates were collected as per International Council for Standardization in Haematology (ICSH) guidelines.\nRESULTS: The median age of patients was 22 years (range 1-75), and 60 % (n = 21) were male. 22 patients had evidence of Plasmodium falciparu</vt:lpwstr>
  </property>
  <property fmtid="{D5CDD505-2E9C-101B-9397-08002B2CF9AE}" pid="136" name="ZOTERO_BREF_74m94l7uwltv_24">
    <vt:lpwstr>m, 12 had evidence of Plasmodium vivax and 1 patient had a mixed infection. Gametocytes and trophozoites were the most common stages identified on both peripheral blood and bone marrow examinations. Indications for bone marrow examination included fever o</vt:lpwstr>
  </property>
  <property fmtid="{D5CDD505-2E9C-101B-9397-08002B2CF9AE}" pid="137" name="ZOTERO_BREF_74m94l7uwltv_25">
    <vt:lpwstr>f unknown origin and the workup of cytopenias and malignancies.\nCONCLUSIONS: The incidental finding of Plasmodium in samples of bone marrow suggests the reticuloendothelial system may be regularly harbour these parasites, be the infection acute or chroni</vt:lpwstr>
  </property>
  <property fmtid="{D5CDD505-2E9C-101B-9397-08002B2CF9AE}" pid="138" name="ZOTERO_BREF_74m94l7uwltv_26">
    <vt:lpwstr>c in character.","container-title":"Malaria Journal","DOI":"10.1186/s12936-021-03792-1","ISSN":"1475-2875","issue":"1","journalAbbreviation":"Malar J","language":"eng","note":"PMID: 34103036\nPMCID: PMC8186108","page":"254","source":"PubMed","title":"&lt;i&gt;P</vt:lpwstr>
  </property>
  <property fmtid="{D5CDD505-2E9C-101B-9397-08002B2CF9AE}" pid="139" name="ZOTERO_BREF_74m94l7uwltv_27">
    <vt:lpwstr>lasmodium&lt;/i&gt; in the bone marrow: case series from a hospital in Pakistan, 2007-2015","title-short":"Plasmodium in the bone marrow","volume":"20","author":[{"family":"Shaikh","given":"Muhammad Shariq"},{"family":"Ali","given":"Basim"},{"family":"Janjua","</vt:lpwstr>
  </property>
  <property fmtid="{D5CDD505-2E9C-101B-9397-08002B2CF9AE}" pid="140" name="ZOTERO_BREF_74m94l7uwltv_28">
    <vt:lpwstr>given":"Mahin"},{"family":"Akbar","given":"Ayesha"},{"family":"Haider","given":"Syed Arish"},{"family":"Moiz","given":"Bushra"},{"family":"Raheem","given":"Ahmed"},{"family":"Baird","given":"John Kevin"},{"family":"Beg","given":"Mohammad Asim"}],"issued":</vt:lpwstr>
  </property>
  <property fmtid="{D5CDD505-2E9C-101B-9397-08002B2CF9AE}" pid="141" name="ZOTERO_BREF_74m94l7uwltv_29">
    <vt:lpwstr>{"date-parts":[["2021",6,8]]},"citation-key":"shaikhPlasmodiumBoneMarrow2021"}}],"schema":"https://github.com/citation-style-language/schema/raw/master/csl-citation.json"}</vt:lpwstr>
  </property>
  <property fmtid="{D5CDD505-2E9C-101B-9397-08002B2CF9AE}" pid="142" name="ZOTERO_BREF_74m94l7uwltv_3">
    <vt:lpwstr>umulation/sequestration in tissues is not an important phase in their development. Here, we present a systematic study of P. vivax stage distributions in infected tissues of nonhuman primate (NHP) malaria models as well as in blood from human infections. </vt:lpwstr>
  </property>
  <property fmtid="{D5CDD505-2E9C-101B-9397-08002B2CF9AE}" pid="143" name="ZOTERO_BREF_74m94l7uwltv_4">
    <vt:lpwstr>In a comparative analysis of the transcriptomes of P. vivax and Plasmodium falciparum blood-stage parasites, we found a conserved cascade of stage-specific gene expression despite the greatly different gametocyte maturity times of these two species. Using</vt:lpwstr>
  </property>
  <property fmtid="{D5CDD505-2E9C-101B-9397-08002B2CF9AE}" pid="144" name="ZOTERO_BREF_74m94l7uwltv_5">
    <vt:lpwstr> this knowledge, we validated a set of conserved asexual- and gametocyte-stage markers both by quantitative real-time PCR and by antibody assays of peripheral blood samples from infected patients and NHP (Aotus sp.). Histological analyses of P. vivax para</vt:lpwstr>
  </property>
  <property fmtid="{D5CDD505-2E9C-101B-9397-08002B2CF9AE}" pid="145" name="ZOTERO_BREF_74m94l7uwltv_6">
    <vt:lpwstr>sites in organs of 13 infected NHP (Aotus and Saimiri species) demonstrated a major fraction of immature gametocytes in the parenchyma of the bone marrow, while asexual schizont forms were enriched to a somewhat lesser extent in this region of the bone ma</vt:lpwstr>
  </property>
  <property fmtid="{D5CDD505-2E9C-101B-9397-08002B2CF9AE}" pid="146" name="ZOTERO_BREF_74m94l7uwltv_7">
    <vt:lpwstr>rrow as well as in sinusoids of the liver. These findings suggest that the bone marrow is an important reservoir for gametocyte development and proliferation of malaria parasites.IMPORTANCEPlasmodium vivax malaria continues to cause major public health bu</vt:lpwstr>
  </property>
  <property fmtid="{D5CDD505-2E9C-101B-9397-08002B2CF9AE}" pid="147" name="ZOTERO_BREF_74m94l7uwltv_8">
    <vt:lpwstr>rdens worldwide. Yet, significant knowledge gaps in the basic biology and epidemiology of P. vivax malaria remain, largely due to limited available tools for research and diagnostics. Here, we present a systematic examination of tissue sequestration durin</vt:lpwstr>
  </property>
  <property fmtid="{D5CDD505-2E9C-101B-9397-08002B2CF9AE}" pid="148" name="ZOTERO_BREF_74m94l7uwltv_9">
    <vt:lpwstr>g P. vivax infection. Studies of nonhuman primates and malaria patients revealed enrichment of developing sexual stages (gametocytes) and mature replicative stages (schizonts) in the bone marrow and liver, relative to those present in peripheral blood. Id</vt:lpwstr>
  </property>
  <property fmtid="{D5CDD505-2E9C-101B-9397-08002B2CF9AE}" pid="149" name="ZOTERO_BREF_7Gx8hWDc3iwi_1">
    <vt:lpwstr>ZOTERO_ITEM CSL_CITATION {"citationID":"2ZgnqSu5","properties":{"formattedCitation":"(20)","plainCitation":"(20)","noteIndex":0},"citationItems":[{"id":14714,"uris":["http://zotero.org/users/local/BMYFwThE/items/4FWFB9UL"],"itemData":{"id":14714,"type":"a</vt:lpwstr>
  </property>
  <property fmtid="{D5CDD505-2E9C-101B-9397-08002B2CF9AE}" pid="150" name="ZOTERO_BREF_7Gx8hWDc3iwi_10">
    <vt:lpwstr> bone marrow as a major P. vivax tissue reservoir has important implications for parasite diagnosis and treatment.","container-title":"mBio","DOI":"10.1128/mBio.00625-18","ISSN":"2150-7511","issue":"3","journalAbbreviation":"mBio","language":"eng","note":</vt:lpwstr>
  </property>
  <property fmtid="{D5CDD505-2E9C-101B-9397-08002B2CF9AE}" pid="151" name="ZOTERO_BREF_7Gx8hWDc3iwi_11">
    <vt:lpwstr>"PMID: 29739900\nPMCID: PMC5941073","page":"e00625-18","source":"PubMed","title":"Bone Marrow Is a Major Parasite Reservoir in &lt;i&gt;Plasmodium vivax&lt;/i&gt; Infection","volume":"9","author":[{"family":"Obaldia","given":"Nicanor"},{"family":"Meibalan","given":"E</vt:lpwstr>
  </property>
  <property fmtid="{D5CDD505-2E9C-101B-9397-08002B2CF9AE}" pid="152" name="ZOTERO_BREF_7Gx8hWDc3iwi_12">
    <vt:lpwstr>lamaran"},{"family":"Sa","given":"Juliana M."},{"family":"Ma","given":"Siyuan"},{"family":"Clark","given":"Martha A."},{"family":"Mejia","given":"Pedro"},{"family":"Moraes Barros","given":"Roberto R."},{"family":"Otero","given":"William"},{"family":"Ferre</vt:lpwstr>
  </property>
  <property fmtid="{D5CDD505-2E9C-101B-9397-08002B2CF9AE}" pid="153" name="ZOTERO_BREF_7Gx8hWDc3iwi_13">
    <vt:lpwstr>ira","given":"Marcelo U."},{"family":"Mitchell","given":"James R."},{"family":"Milner","given":"Danny A."},{"family":"Huttenhower","given":"Curtis"},{"family":"Wirth","given":"Dyann F."},{"family":"Duraisingh","given":"Manoj T."},{"family":"Wellems","give</vt:lpwstr>
  </property>
  <property fmtid="{D5CDD505-2E9C-101B-9397-08002B2CF9AE}" pid="154" name="ZOTERO_BREF_7Gx8hWDc3iwi_14">
    <vt:lpwstr>n":"Thomas E."},{"family":"Marti","given":"Matthias"}],"issued":{"date-parts":[["2018",5,8]]},"citation-key":"obaldiaBoneMarrowMajor2018"}}],"schema":"https://github.com/citation-style-language/schema/raw/master/csl-citation.json"}</vt:lpwstr>
  </property>
  <property fmtid="{D5CDD505-2E9C-101B-9397-08002B2CF9AE}" pid="155" name="ZOTERO_BREF_7Gx8hWDc3iwi_2">
    <vt:lpwstr>rticle-journal","abstract":"Plasmodium vivax causes heavy burdens of disease across malarious regions worldwide. Mature P. vivax asexual and transmissive gametocyte stages occur in the blood circulation, and it is often assumed that accumulation/sequestra</vt:lpwstr>
  </property>
  <property fmtid="{D5CDD505-2E9C-101B-9397-08002B2CF9AE}" pid="156" name="ZOTERO_BREF_7Gx8hWDc3iwi_3">
    <vt:lpwstr>tion in tissues is not an important phase in their development. Here, we present a systematic study of P. vivax stage distributions in infected tissues of nonhuman primate (NHP) malaria models as well as in blood from human infections. In a comparative an</vt:lpwstr>
  </property>
  <property fmtid="{D5CDD505-2E9C-101B-9397-08002B2CF9AE}" pid="157" name="ZOTERO_BREF_7Gx8hWDc3iwi_4">
    <vt:lpwstr>alysis of the transcriptomes of P. vivax and Plasmodium falciparum blood-stage parasites, we found a conserved cascade of stage-specific gene expression despite the greatly different gametocyte maturity times of these two species. Using this knowledge, we</vt:lpwstr>
  </property>
  <property fmtid="{D5CDD505-2E9C-101B-9397-08002B2CF9AE}" pid="158" name="ZOTERO_BREF_7Gx8hWDc3iwi_5">
    <vt:lpwstr> validated a set of conserved asexual- and gametocyte-stage markers both by quantitative real-time PCR and by antibody assays of peripheral blood samples from infected patients and NHP (Aotus sp.). Histological analyses of P. vivax parasites in organs of </vt:lpwstr>
  </property>
  <property fmtid="{D5CDD505-2E9C-101B-9397-08002B2CF9AE}" pid="159" name="ZOTERO_BREF_7Gx8hWDc3iwi_6">
    <vt:lpwstr>13 infected NHP (Aotus and Saimiri species) demonstrated a major fraction of immature gametocytes in the parenchyma of the bone marrow, while asexual schizont forms were enriched to a somewhat lesser extent in this region of the bone marrow as well as in </vt:lpwstr>
  </property>
  <property fmtid="{D5CDD505-2E9C-101B-9397-08002B2CF9AE}" pid="160" name="ZOTERO_BREF_7Gx8hWDc3iwi_7">
    <vt:lpwstr>sinusoids of the liver. These findings suggest that the bone marrow is an important reservoir for gametocyte development and proliferation of malaria parasites.IMPORTANCEPlasmodium vivax malaria continues to cause major public health burdens worldwide. Ye</vt:lpwstr>
  </property>
  <property fmtid="{D5CDD505-2E9C-101B-9397-08002B2CF9AE}" pid="161" name="ZOTERO_BREF_7Gx8hWDc3iwi_8">
    <vt:lpwstr>t, significant knowledge gaps in the basic biology and epidemiology of P. vivax malaria remain, largely due to limited available tools for research and diagnostics. Here, we present a systematic examination of tissue sequestration during P. vivax infectio</vt:lpwstr>
  </property>
  <property fmtid="{D5CDD505-2E9C-101B-9397-08002B2CF9AE}" pid="162" name="ZOTERO_BREF_7Gx8hWDc3iwi_9">
    <vt:lpwstr>n. Studies of nonhuman primates and malaria patients revealed enrichment of developing sexual stages (gametocytes) and mature replicative stages (schizonts) in the bone marrow and liver, relative to those present in peripheral blood. Identification of the</vt:lpwstr>
  </property>
  <property fmtid="{D5CDD505-2E9C-101B-9397-08002B2CF9AE}" pid="163" name="ZOTERO_BREF_7np0Tu4wmGXl_1">
    <vt:lpwstr/>
  </property>
  <property fmtid="{D5CDD505-2E9C-101B-9397-08002B2CF9AE}" pid="164" name="ZOTERO_BREF_92Q1jLKCWxhR_1">
    <vt:lpwstr>ZOTERO_ITEM CSL_CITATION {"citationID":"5v5cvd4y","properties":{"formattedCitation":"(10)","plainCitation":"(10)","noteIndex":0},"citationItems":[{"id":14779,"uris":["http://zotero.org/users/local/BMYFwThE/items/5PIZTDKA"],"itemData":{"id":14779,"type":"b</vt:lpwstr>
  </property>
  <property fmtid="{D5CDD505-2E9C-101B-9397-08002B2CF9AE}" pid="165" name="ZOTERO_BREF_92Q1jLKCWxhR_2">
    <vt:lpwstr>ook","title":"Malaria: principles and practice of malariology","author":[{"family":"Wernsdorfer","given":"Walther H."},{"family":"McGregor","given":"Ian"}],"issued":{"date-parts":[["1988"]]},"citation-key":"wernsdorferMalariaPrinciplesPractice1988"}}],"sc</vt:lpwstr>
  </property>
  <property fmtid="{D5CDD505-2E9C-101B-9397-08002B2CF9AE}" pid="166" name="ZOTERO_BREF_92Q1jLKCWxhR_3">
    <vt:lpwstr>hema":"https://github.com/citation-style-language/schema/raw/master/csl-citation.json"}</vt:lpwstr>
  </property>
  <property fmtid="{D5CDD505-2E9C-101B-9397-08002B2CF9AE}" pid="167" name="ZOTERO_BREF_Afjt4RoSsYgm_1">
    <vt:lpwstr/>
  </property>
  <property fmtid="{D5CDD505-2E9C-101B-9397-08002B2CF9AE}" pid="168" name="ZOTERO_BREF_BBGWieJTQd0F_1">
    <vt:lpwstr/>
  </property>
  <property fmtid="{D5CDD505-2E9C-101B-9397-08002B2CF9AE}" pid="169" name="ZOTERO_BREF_BPoIIKg071QT_1">
    <vt:lpwstr>ZOTERO_ITEM CSL_CITATION {"citationID":"7mpjf3bc","properties":{"formattedCitation":"(12)","plainCitation":"(12)","noteIndex":0},"citationItems":[{"id":15475,"uris":["http://zotero.org/users/local/BMYFwThE/items/ZP4R4ISY"],"itemData":{"id":15475,"type":"a</vt:lpwstr>
  </property>
  <property fmtid="{D5CDD505-2E9C-101B-9397-08002B2CF9AE}" pid="170" name="ZOTERO_BREF_BPoIIKg071QT_2">
    <vt:lpwstr>rticle-journal","abstract":"Qinghaosu, an anti-malaria drug, has been found to kill not only asexual blood stages but also the early stages of gametocytes of Plasmodium falciparum. The effect of qinghaosu in vitro depends on the concentration of the drug </vt:lpwstr>
  </property>
  <property fmtid="{D5CDD505-2E9C-101B-9397-08002B2CF9AE}" pid="171" name="ZOTERO_BREF_BPoIIKg071QT_3">
    <vt:lpwstr>as well as on the initial parasitemia level (IC50 = 10-20 nM with 1% initial parasitemia). Resistance of P. falciparum to other anti-malaria drugs, e.g., chloroquine and pyrimethamine, did not affect susceptibility of its asexual and sexual stages to qing</vt:lpwstr>
  </property>
  <property fmtid="{D5CDD505-2E9C-101B-9397-08002B2CF9AE}" pid="172" name="ZOTERO_BREF_BPoIIKg071QT_4">
    <vt:lpwstr>haosu. Gametocytocidal effect of qinghaosu may play a role in the interruption of malaria transmission.","container-title":"Parasitology Research","DOI":"10.1007/BF00930817","ISSN":"0932-0113","issue":"3","journalAbbreviation":"Parasitol Res","language":"</vt:lpwstr>
  </property>
  <property fmtid="{D5CDD505-2E9C-101B-9397-08002B2CF9AE}" pid="173" name="ZOTERO_BREF_BPoIIKg071QT_5">
    <vt:lpwstr>eng","note":"PMID: 2179946","page":"214-218","source":"PubMed","title":"Stage-specific gametocytocidal effect &lt;i&gt;in vitro&lt;/i&gt; of the antimalaria drug qinghaosu on &lt;i&gt;Plasmodium falciparum&lt;/i&gt;","volume":"76","author":[{"family":"Kumar","given":"N."},{"fami</vt:lpwstr>
  </property>
  <property fmtid="{D5CDD505-2E9C-101B-9397-08002B2CF9AE}" pid="174" name="ZOTERO_BREF_BPoIIKg071QT_6">
    <vt:lpwstr>ly":"Zheng","given":"H."}],"issued":{"date-parts":[["1990"]]},"citation-key":"kumarStagespecificGametocytocidalEffect1990"}}],"schema":"https://github.com/citation-style-language/schema/raw/master/csl-citation.json"}</vt:lpwstr>
  </property>
  <property fmtid="{D5CDD505-2E9C-101B-9397-08002B2CF9AE}" pid="175" name="ZOTERO_BREF_BTN98DwVvxGZ_1">
    <vt:lpwstr>ZOTERO_ITEM CSL_CITATION {"citationID":"XUX28IHR","properties":{"formattedCitation":"(9,11)","plainCitation":"(9,11)","noteIndex":0},"citationItems":[{"id":3826,"uris":["http://zotero.org/users/local/BMYFwThE/items/FUKBCM3K"],"itemData":{"id":3826,"type":</vt:lpwstr>
  </property>
  <property fmtid="{D5CDD505-2E9C-101B-9397-08002B2CF9AE}" pid="176" name="ZOTERO_BREF_BTN98DwVvxGZ_10">
    <vt:lpwstr>idates from different laboratories to be accurately compared.","container-title":"International Journal for Parasitology","DOI":"10.1016/j.ijpara.2012.09.002","ISSN":"0020-7519","issue":"11","journalAbbreviation":"International Journal for Parasitology","</vt:lpwstr>
  </property>
  <property fmtid="{D5CDD505-2E9C-101B-9397-08002B2CF9AE}" pid="177" name="ZOTERO_BREF_BTN98DwVvxGZ_11">
    <vt:lpwstr>language":"en","page":"1037-1044","source":"ScienceDirect","title":"Measuring the blockade of malaria transmission – An analysis of the Standard Membrane Feeding Assay","volume":"42","author":[{"family":"Churcher","given":"Thomas S."},{"family":"Blagborou</vt:lpwstr>
  </property>
  <property fmtid="{D5CDD505-2E9C-101B-9397-08002B2CF9AE}" pid="178" name="ZOTERO_BREF_BTN98DwVvxGZ_12">
    <vt:lpwstr>gh","given":"Andrew M."},{"family":"Delves","given":"Michael"},{"family":"Ramakrishnan","given":"Chandra"},{"family":"Kapulu","given":"Melissa C."},{"family":"Williams","given":"Andrew R."},{"family":"Biswas","given":"Sumi"},{"family":"Da","given":"Dari F</vt:lpwstr>
  </property>
  <property fmtid="{D5CDD505-2E9C-101B-9397-08002B2CF9AE}" pid="179" name="ZOTERO_BREF_BTN98DwVvxGZ_13">
    <vt:lpwstr>."},{"family":"Cohuet","given":"Anna"},{"family":"Sinden","given":"Robert E."}],"issued":{"date-parts":[["2012",10,1]]},"citation-key":"churcherMeasuringBlockadeMalaria2012"}},{"id":3817,"uris":["http://zotero.org/users/local/BMYFwThE/items/MFRDF449"],"it</vt:lpwstr>
  </property>
  <property fmtid="{D5CDD505-2E9C-101B-9397-08002B2CF9AE}" pid="180" name="ZOTERO_BREF_BTN98DwVvxGZ_14">
    <vt:lpwstr>emData":{"id":3817,"type":"article-journal","abstract":"In this article, we propose a Bayesian approach to dose–response assessment and the assessment of synergy between two combined agents. We consider the case of an in vitro ovarian cancer research stud</vt:lpwstr>
  </property>
  <property fmtid="{D5CDD505-2E9C-101B-9397-08002B2CF9AE}" pid="181" name="ZOTERO_BREF_BTN98DwVvxGZ_15">
    <vt:lpwstr>y aimed at investigating the antiproliferative activities of four agents, alone and paired, in two human ovarian cancer cell lines. In this article, independent dose–response experiments were repeated three times. Each experiment included replicates at in</vt:lpwstr>
  </property>
  <property fmtid="{D5CDD505-2E9C-101B-9397-08002B2CF9AE}" pid="182" name="ZOTERO_BREF_BTN98DwVvxGZ_16">
    <vt:lpwstr>vestigated dose levels including control (no drug). We have developed a Bayesian hierarchical nonlinear regression model that accounts for variability between experiments, variability within experiments (i.e., replicates), and variability in the observed </vt:lpwstr>
  </property>
  <property fmtid="{D5CDD505-2E9C-101B-9397-08002B2CF9AE}" pid="183" name="ZOTERO_BREF_BTN98DwVvxGZ_17">
    <vt:lpwstr>responses of the controls. We use Markov chain Monte Carlo to fit the model to the data and carry out posterior inference on quantities of interest (e.g., median inhibitory concentration IC 50). In addition, we have developed a method, based on Loewe addi</vt:lpwstr>
  </property>
  <property fmtid="{D5CDD505-2E9C-101B-9397-08002B2CF9AE}" pid="184" name="ZOTERO_BREF_BTN98DwVvxGZ_18">
    <vt:lpwstr>tivity, that allows one to assess the presence of synergy with honest accounting of uncertainty. Extensive simulation studies show that our proposed approach is more reliable in declaring synergy compared to current standard analyses such as the median-ef</vt:lpwstr>
  </property>
  <property fmtid="{D5CDD505-2E9C-101B-9397-08002B2CF9AE}" pid="185" name="ZOTERO_BREF_BTN98DwVvxGZ_19">
    <vt:lpwstr>fect principle/combination index method (Chou and Talalay, 1984, Advances in Enzyme Regulation 22, 27–55), which ignore important sources of variability and uncertainty.","container-title":"Biometrics","DOI":"10.1111/j.1541-0420.2010.01403.x","ISSN":"1541</vt:lpwstr>
  </property>
  <property fmtid="{D5CDD505-2E9C-101B-9397-08002B2CF9AE}" pid="186" name="ZOTERO_BREF_BTN98DwVvxGZ_2">
    <vt:lpwstr>"article-journal","abstract":"The standard membrane feeding assay (SMFA) is currently considered to be the ‘gold standard’ for assessing the effectiveness of malaria transmission blocking interventions (TBIs) in vivo. The operation and analysis of SMFAs h</vt:lpwstr>
  </property>
  <property fmtid="{D5CDD505-2E9C-101B-9397-08002B2CF9AE}" pid="187" name="ZOTERO_BREF_BTN98DwVvxGZ_20">
    <vt:lpwstr>-0420","issue":"4","language":"en","note":"_eprint: https://onlinelibrary.wiley.com/doi/pdf/10.1111/j.1541-0420.2010.01403.x","page":"1275-1283","source":"Wiley Online Library","title":"A Bayesian Approach to Dose–Response Assessment and Synergy and Its A</vt:lpwstr>
  </property>
  <property fmtid="{D5CDD505-2E9C-101B-9397-08002B2CF9AE}" pid="188" name="ZOTERO_BREF_BTN98DwVvxGZ_21">
    <vt:lpwstr>pplication to In Vitro Dose–Response Studies","volume":"66","author":[{"family":"Hennessey","given":"Violeta G."},{"family":"Rosner","given":"Gary L."},{"family":"Bast Jr","given":"Robert C."},{"family":"Chen","given":"Min-Yu"}],"issued":{"date-parts":[["</vt:lpwstr>
  </property>
  <property fmtid="{D5CDD505-2E9C-101B-9397-08002B2CF9AE}" pid="189" name="ZOTERO_BREF_BTN98DwVvxGZ_22">
    <vt:lpwstr>2010"]]},"citation-key":"hennesseyBayesianApproachDose2010"}}],"schema":"https://github.com/citation-style-language/schema/raw/master/csl-citation.json"}</vt:lpwstr>
  </property>
  <property fmtid="{D5CDD505-2E9C-101B-9397-08002B2CF9AE}" pid="190" name="ZOTERO_BREF_BTN98DwVvxGZ_3">
    <vt:lpwstr>as varied between laboratories: field scientists often measure TBI efficacy as a reduction in the prevalence of infected mosquitoes whilst laboratory scientists are more likely to quote efficacy as a change in the number of oocysts within the mosquito. Th</vt:lpwstr>
  </property>
  <property fmtid="{D5CDD505-2E9C-101B-9397-08002B2CF9AE}" pid="191" name="ZOTERO_BREF_BTN98DwVvxGZ_4">
    <vt:lpwstr>ese metrics give outputs that differ widely, resulting in a need for greater understanding of how the SMFA informs TBI assessment. Using data from 536 different assays (conducted on Plasmodium falciparum and Plasmodium berghei, in either Anopheles gambiae</vt:lpwstr>
  </property>
  <property fmtid="{D5CDD505-2E9C-101B-9397-08002B2CF9AE}" pid="192" name="ZOTERO_BREF_BTN98DwVvxGZ_5">
    <vt:lpwstr> or Anopheles stephensi) it is shown that the relationship between these metrics is complex, yet predictable. Results demonstrate that the distribution of oocysts between mosquitoes is highly aggregated, making efficacy estimates based on reductions in in</vt:lpwstr>
  </property>
  <property fmtid="{D5CDD505-2E9C-101B-9397-08002B2CF9AE}" pid="193" name="ZOTERO_BREF_BTN98DwVvxGZ_6">
    <vt:lpwstr>tensity highly uncertain. Analysis of 30 SMFAs carried out on the same TBI confirms that the observed reduction in prevalence depends upon the parasite exposure (as measured by oocyst intensity in the control group), with assays which have lower exposure </vt:lpwstr>
  </property>
  <property fmtid="{D5CDD505-2E9C-101B-9397-08002B2CF9AE}" pid="194" name="ZOTERO_BREF_BTN98DwVvxGZ_7">
    <vt:lpwstr>appearing more effective. By contrast, if efficacy is estimated as a reduction in oocyst intensity, then this candidate demonstrated constant efficacy, irrespective of the exposure level. To report transmission-blockade efficacy accurately, the results of</vt:lpwstr>
  </property>
  <property fmtid="{D5CDD505-2E9C-101B-9397-08002B2CF9AE}" pid="195" name="ZOTERO_BREF_BTN98DwVvxGZ_8">
    <vt:lpwstr> SMFAs should give both the prevalence and intensity of oocysts in both the control and intervention group. Candidates should be assessed against a range of parasite exposures to allow laboratory results to be extrapolated to different field situations. C</vt:lpwstr>
  </property>
  <property fmtid="{D5CDD505-2E9C-101B-9397-08002B2CF9AE}" pid="196" name="ZOTERO_BREF_BTN98DwVvxGZ_9">
    <vt:lpwstr>urrently, many studies assessing TBIs are underpowered and uncertainties in efficacy estimates rarely reported. Statistical techniques that account for oocyst over-dispersion can reduce the number of mosquitoes that need to be dissected and allow TBI cand</vt:lpwstr>
  </property>
  <property fmtid="{D5CDD505-2E9C-101B-9397-08002B2CF9AE}" pid="197" name="ZOTERO_BREF_BdfCIxbDngTS_1">
    <vt:lpwstr>ZOTERO_ITEM CSL_CITATION {"citationID":"I4JqhmiB","properties":{"formattedCitation":"(22)","plainCitation":"(22)","noteIndex":0},"citationItems":[{"id":27966,"uris":["http://zotero.org/users/8803567/items/6KKIJ3EA"],"itemData":{"id":27966,"type":"article-</vt:lpwstr>
  </property>
  <property fmtid="{D5CDD505-2E9C-101B-9397-08002B2CF9AE}" pid="198" name="ZOTERO_BREF_BdfCIxbDngTS_2">
    <vt:lpwstr>journal","note":"publisher: Vienna, Austria","source":"Google Scholar","title":"R: A language and environment for statistical computing","title-short":"R","author":[{"family":"R Core Team","given":"R."}],"issued":{"date-parts":[["2013"]]},"citation-key":"</vt:lpwstr>
  </property>
  <property fmtid="{D5CDD505-2E9C-101B-9397-08002B2CF9AE}" pid="199" name="ZOTERO_BREF_BdfCIxbDngTS_3">
    <vt:lpwstr>rcoreteamLanguageEnvironmentStatistical2013"}}],"schema":"https://github.com/citation-style-language/schema/raw/master/csl-citation.json"}</vt:lpwstr>
  </property>
  <property fmtid="{D5CDD505-2E9C-101B-9397-08002B2CF9AE}" pid="200" name="ZOTERO_BREF_CVqvr806nAUH_1">
    <vt:lpwstr>ZOTERO_ITEM CSL_CITATION {"citationID":"e89ka2fk","properties":{"formattedCitation":"(2)","plainCitation":"(2)","noteIndex":0},"citationItems":[{"id":3595,"uris":["http://zotero.org/users/local/BMYFwThE/items/N8VYW24Q"],"itemData":{"id":3595,"type":"artic</vt:lpwstr>
  </property>
  <property fmtid="{D5CDD505-2E9C-101B-9397-08002B2CF9AE}" pid="201" name="ZOTERO_BREF_CVqvr806nAUH_10">
    <vt:lpwstr>y.\nInterpretation\nOur study highlights important spatial and temporal patterns in the clinical burden and prevalence of P vivax. Amid substantial progress worldwide, plateauing gains and areas of increased burden signal the potential for challenges that</vt:lpwstr>
  </property>
  <property fmtid="{D5CDD505-2E9C-101B-9397-08002B2CF9AE}" pid="202" name="ZOTERO_BREF_CVqvr806nAUH_11">
    <vt:lpwstr> are greater than expected on the road to malaria elimination. These results support global monitoring systems and can inform the optimisation of diagnosis and treatment where P vivax has most impact.\nFunding\nBill &amp; Melinda Gates Foundation and the Well</vt:lpwstr>
  </property>
  <property fmtid="{D5CDD505-2E9C-101B-9397-08002B2CF9AE}" pid="203" name="ZOTERO_BREF_CVqvr806nAUH_12">
    <vt:lpwstr>come Trust.","container-title":"The Lancet","DOI":"10.1016/S0140-6736(19)31096-7","ISSN":"0140-6736","issue":"10195","journalAbbreviation":"The Lancet","language":"en","page":"332-343","source":"ScienceDirect","title":"Mapping the global endemicity and cl</vt:lpwstr>
  </property>
  <property fmtid="{D5CDD505-2E9C-101B-9397-08002B2CF9AE}" pid="204" name="ZOTERO_BREF_CVqvr806nAUH_13">
    <vt:lpwstr>inical burden of &lt;i&gt;Plasmodium vivax&lt;/i&gt;, 2000–17: a spatial and temporal modelling study","title-short":"Mapping the global endemicity and clinical burden of Plasmodium vivax, 2000–17","volume":"394","author":[{"family":"Battle","given":"Katherine E"},{"</vt:lpwstr>
  </property>
  <property fmtid="{D5CDD505-2E9C-101B-9397-08002B2CF9AE}" pid="205" name="ZOTERO_BREF_CVqvr806nAUH_14">
    <vt:lpwstr>family":"Lucas","given":"Tim C D"},{"family":"Nguyen","given":"Michele"},{"family":"Howes","given":"Rosalind E"},{"family":"Nandi","given":"Anita K"},{"family":"Twohig","given":"Katherine A"},{"family":"Pfeffer","given":"Daniel A"},{"family":"Cameron","gi</vt:lpwstr>
  </property>
  <property fmtid="{D5CDD505-2E9C-101B-9397-08002B2CF9AE}" pid="206" name="ZOTERO_BREF_CVqvr806nAUH_15">
    <vt:lpwstr>ven":"Ewan"},{"family":"Rao","given":"Puja C"},{"family":"Casey","given":"Daniel"},{"family":"Gibson","given":"Harry S"},{"family":"Rozier","given":"Jennifer A"},{"family":"Dalrymple","given":"Ursula"},{"family":"Keddie","given":"Suzanne H"},{"family":"Co</vt:lpwstr>
  </property>
  <property fmtid="{D5CDD505-2E9C-101B-9397-08002B2CF9AE}" pid="207" name="ZOTERO_BREF_CVqvr806nAUH_16">
    <vt:lpwstr>llins","given":"Emma L"},{"family":"Harris","given":"Joseph R"},{"family":"Guerra","given":"Carlos A"},{"family":"Thorn","given":"Michael P"},{"family":"Bisanzio","given":"Donal"},{"family":"Fullman","given":"Nancy"},{"family":"Huynh","given":"Chantal K"}</vt:lpwstr>
  </property>
  <property fmtid="{D5CDD505-2E9C-101B-9397-08002B2CF9AE}" pid="208" name="ZOTERO_BREF_CVqvr806nAUH_17">
    <vt:lpwstr>,{"family":"Kulikoff","given":"Xie"},{"family":"Kutz","given":"Michael J"},{"family":"Lopez","given":"Alan D"},{"family":"Mokdad","given":"Ali H"},{"family":"Naghavi","given":"Mohsen"},{"family":"Nguyen","given":"Grant"},{"family":"Shackelford","given":"K</vt:lpwstr>
  </property>
  <property fmtid="{D5CDD505-2E9C-101B-9397-08002B2CF9AE}" pid="209" name="ZOTERO_BREF_CVqvr806nAUH_18">
    <vt:lpwstr>atya Anne"},{"family":"Vos","given":"Theo"},{"family":"Wang","given":"Haidong"},{"family":"Lim","given":"Stephen S"},{"family":"Murray","given":"Christopher J L"},{"family":"Price","given":"Ric N"},{"family":"Baird","given":"J Kevin"},{"family":"Smith","g</vt:lpwstr>
  </property>
  <property fmtid="{D5CDD505-2E9C-101B-9397-08002B2CF9AE}" pid="210" name="ZOTERO_BREF_CVqvr806nAUH_19">
    <vt:lpwstr>iven":"David L"},{"family":"Bhatt","given":"Samir"},{"family":"Weiss","given":"Daniel J"},{"family":"Hay","given":"Simon I"},{"family":"Gething","given":"Peter W"}],"issued":{"date-parts":[["2019",7,27]]},"citation-key":"battleMappingGlobalEndemicity2019"</vt:lpwstr>
  </property>
  <property fmtid="{D5CDD505-2E9C-101B-9397-08002B2CF9AE}" pid="211" name="ZOTERO_BREF_CVqvr806nAUH_2">
    <vt:lpwstr>le-journal","abstract":"Background\nPlasmodium vivax exacts a significant toll on health worldwide, yet few efforts to date have quantified the extent and temporal trends of its global distribution. Given the challenges associated with the proper diagnosi</vt:lpwstr>
  </property>
  <property fmtid="{D5CDD505-2E9C-101B-9397-08002B2CF9AE}" pid="212" name="ZOTERO_BREF_CVqvr806nAUH_20">
    <vt:lpwstr>}}],"schema":"https://github.com/citation-style-language/schema/raw/master/csl-citation.json"}</vt:lpwstr>
  </property>
  <property fmtid="{D5CDD505-2E9C-101B-9397-08002B2CF9AE}" pid="213" name="ZOTERO_BREF_CVqvr806nAUH_3">
    <vt:lpwstr>s and treatment of P vivax, national malaria programmes—particularly those pursuing malaria elimination strategies—require up to date assessments of P vivax endemicity and disease impact. This study presents the first global maps of P vivax clinical burde</vt:lpwstr>
  </property>
  <property fmtid="{D5CDD505-2E9C-101B-9397-08002B2CF9AE}" pid="214" name="ZOTERO_BREF_CVqvr806nAUH_4">
    <vt:lpwstr>n from 2000 to 2017.\nMethods\nIn this spatial and temporal modelling study, we adjusted routine malariometric surveillance data for known biases and used socioeconomic indicators to generate time series of the clinical burden of P vivax. These data infor</vt:lpwstr>
  </property>
  <property fmtid="{D5CDD505-2E9C-101B-9397-08002B2CF9AE}" pid="215" name="ZOTERO_BREF_CVqvr806nAUH_5">
    <vt:lpwstr>med Bayesian geospatial models, which produced fine-scale predictions of P vivax clinical incidence and infection prevalence over time. Within sub-Saharan Africa, where routine surveillance for P vivax is not standard practice, we combined predicted surfa</vt:lpwstr>
  </property>
  <property fmtid="{D5CDD505-2E9C-101B-9397-08002B2CF9AE}" pid="216" name="ZOTERO_BREF_CVqvr806nAUH_6">
    <vt:lpwstr>ces of Plasmodium falciparum with country-specific ratios of P vivax to P falciparum. These results were combined with surveillance-based outputs outside of Africa to generate global maps.\nFindings\nWe present the first high-resolution maps of P vivax bu</vt:lpwstr>
  </property>
  <property fmtid="{D5CDD505-2E9C-101B-9397-08002B2CF9AE}" pid="217" name="ZOTERO_BREF_CVqvr806nAUH_7">
    <vt:lpwstr>rden. These results are combined with those for P falciparum (published separately) to form the malaria estimates for the Global Burden of Disease 2017 study. The burden of P vivax malaria decreased by 41·6%, from 24·5 million cases (95% uncertainty inter</vt:lpwstr>
  </property>
  <property fmtid="{D5CDD505-2E9C-101B-9397-08002B2CF9AE}" pid="218" name="ZOTERO_BREF_CVqvr806nAUH_8">
    <vt:lpwstr>val 22·5–27·0) in 2000 to 14·3 million cases (13·7–15·0) in 2017. The Americas had a reduction of 56·8% (47·6–67·0) in total cases since 2000, while South-East Asia recorded declines of 50·5% (50·3–50·6) and the Western Pacific regions recorded declines o</vt:lpwstr>
  </property>
  <property fmtid="{D5CDD505-2E9C-101B-9397-08002B2CF9AE}" pid="219" name="ZOTERO_BREF_CVqvr806nAUH_9">
    <vt:lpwstr>f 51·3% (48·0–55·4). Europe achieved zero P vivax cases during the study period. Nonetheless, rates of decline have stalled in the past five years for many countries, with particular increases noted in regions affected by political and economic instabilit</vt:lpwstr>
  </property>
  <property fmtid="{D5CDD505-2E9C-101B-9397-08002B2CF9AE}" pid="220" name="ZOTERO_BREF_CpVz3BXR0D2y_1">
    <vt:lpwstr>ZOTERO_ITEM CSL_CITATION {"citationID":"3u49jnla","properties":{"formattedCitation":"(30,31)","plainCitation":"(30,31)","noteIndex":0},"citationItems":[{"id":323,"uris":["http://zotero.org/users/local/BMYFwThE/items/XXW48724"],"itemData":{"id":323,"type":</vt:lpwstr>
  </property>
  <property fmtid="{D5CDD505-2E9C-101B-9397-08002B2CF9AE}" pid="221" name="ZOTERO_BREF_CpVz3BXR0D2y_10">
    <vt:lpwstr>rimaquine, when added to artemisinin-based combination therapy, might prevent transmission of Plasmodium falciparum malaria  to mosquitoes. We aimed to establish the activity and safety of four low doses of  primaquine combined with dihydroartemisinin-pip</vt:lpwstr>
  </property>
  <property fmtid="{D5CDD505-2E9C-101B-9397-08002B2CF9AE}" pid="222" name="ZOTERO_BREF_CpVz3BXR0D2y_11">
    <vt:lpwstr>eraquine in male patients in Mali.  METHODS: In this phase 2, single-blind, dose-ranging, adaptive randomised trial,  we enrolled boys and men with uncomplicated P falciparum malaria at the Malaria  Research and Training Centre (MRTC) field site in Oueles</vt:lpwstr>
  </property>
  <property fmtid="{D5CDD505-2E9C-101B-9397-08002B2CF9AE}" pid="223" name="ZOTERO_BREF_CpVz3BXR0D2y_12">
    <vt:lpwstr>sebougou, Mali. All  participants were confirmed positive carriers of gametocytes through microscopy  and had normal function of glucose-6-phosphate dehydrogenase (G6PD) on  colorimetric quantification. In the first phase, participants were randomly  assi</vt:lpwstr>
  </property>
  <property fmtid="{D5CDD505-2E9C-101B-9397-08002B2CF9AE}" pid="224" name="ZOTERO_BREF_CpVz3BXR0D2y_13">
    <vt:lpwstr>gned (1:1:1) to one of three primaquine doses: 0 mg/kg (control), 0·125  mg/kg, and 0·5 mg/kg. Randomisation was done with a computer-generated  randomisation list (in block sizes of six) and concealed with sealed, opaque  envelopes. In the second phase, </vt:lpwstr>
  </property>
  <property fmtid="{D5CDD505-2E9C-101B-9397-08002B2CF9AE}" pid="225" name="ZOTERO_BREF_CpVz3BXR0D2y_14">
    <vt:lpwstr>different participants were sequentially assigned  (1:1) to 0·25 mg/kg primaquine or 0·0625 mg/kg primaquine. Primaquine tablets  were dissolved into a solution and administered orally in a single dose.  Participants were also given a 3 day course of dihy</vt:lpwstr>
  </property>
  <property fmtid="{D5CDD505-2E9C-101B-9397-08002B2CF9AE}" pid="226" name="ZOTERO_BREF_CpVz3BXR0D2y_15">
    <vt:lpwstr>droartemisinin-piperaquine,  administered by weight (320 mg dihydroartemisinin and 40 mg piperaquine per  tablet). Outcome assessors were masked to treatment allocation, but participants  were permitted to find out group assignment. Infectivity was assess</vt:lpwstr>
  </property>
  <property fmtid="{D5CDD505-2E9C-101B-9397-08002B2CF9AE}" pid="227" name="ZOTERO_BREF_CpVz3BXR0D2y_16">
    <vt:lpwstr>ed through  membrane-feeding assays, which were optimised through the beginning part of phase  one. The primary efficacy endpoint was the mean within-person percentage change  in mosquito infectivity 2 days after primaquine treatment in participants who  </vt:lpwstr>
  </property>
  <property fmtid="{D5CDD505-2E9C-101B-9397-08002B2CF9AE}" pid="228" name="ZOTERO_BREF_CpVz3BXR0D2y_17">
    <vt:lpwstr>completed the study after optimisation of the infectivity assay, had both a  pre-treatment infectivity measurement and at least one follow-up infectivity  measurement, and who were given the correct primaquine dose. The safety endpoint  was the mean withi</vt:lpwstr>
  </property>
  <property fmtid="{D5CDD505-2E9C-101B-9397-08002B2CF9AE}" pid="229" name="ZOTERO_BREF_CpVz3BXR0D2y_18">
    <vt:lpwstr>n-person change in haemoglobin concentration during 28 days of  study follow-up in participants with at least one follow-up visit. This study is  registered with ClinicalTrials.gov, number NCT01743820. FINDINGS: Between Jan 2,  2013, and Nov 27, 2014, we </vt:lpwstr>
  </property>
  <property fmtid="{D5CDD505-2E9C-101B-9397-08002B2CF9AE}" pid="230" name="ZOTERO_BREF_CpVz3BXR0D2y_19">
    <vt:lpwstr>enrolled 81 participants. In the primary analysis  sample (n=71), participants in the 0·25 mg/kg primaquine dose group (n=15) and  0·5 mg/kg primaquine dose group (n=14) had significantly lower mean within-person  reductions in infectivity at day 2-92·6% </vt:lpwstr>
  </property>
  <property fmtid="{D5CDD505-2E9C-101B-9397-08002B2CF9AE}" pid="231" name="ZOTERO_BREF_CpVz3BXR0D2y_2">
    <vt:lpwstr>"article-journal","abstract":"Falciparum malaria is transmitted by anopheline mosquitoes that have fed on blood containing gametocytes of Plasmodium falciparum. In areas of low malaria  transmission, where symptomatic infections contribute substantially t</vt:lpwstr>
  </property>
  <property fmtid="{D5CDD505-2E9C-101B-9397-08002B2CF9AE}" pid="232" name="ZOTERO_BREF_CpVz3BXR0D2y_20">
    <vt:lpwstr>(95% CI 78·3-100; p=0·0014) for the 0·25  mg/kg group; and 75·0% (45·7-100; p=0·014) for the 0·5 mg/kg primaquine  group-compared with those in the control group (n=14; 11·3% [-27·4 to 50·0]).  Reductions were not significantly different from control for </vt:lpwstr>
  </property>
  <property fmtid="{D5CDD505-2E9C-101B-9397-08002B2CF9AE}" pid="233" name="ZOTERO_BREF_CpVz3BXR0D2y_21">
    <vt:lpwstr>participants  assigned to the 0·0625 mg/kg dose group (n=16; 41·9% [1·4-82·5]; p=0·16) and the  0·125 mg/kg dose group (n=12; 54·9% [13·4-96·3]; p=0·096). No clinically  meaningful or statistically significant drops in haemoglobin were recorded in any  in</vt:lpwstr>
  </property>
  <property fmtid="{D5CDD505-2E9C-101B-9397-08002B2CF9AE}" pid="234" name="ZOTERO_BREF_CpVz3BXR0D2y_22">
    <vt:lpwstr>dividual in the haemoglobin analysis (n=70) during follow-up. No serious  adverse events were reported and adverse events did not differ between treatment  groups. INTERPRETATION: A single dose of 0·25 mg/kg primaquine, given alongside  dihydroartemisinin</vt:lpwstr>
  </property>
  <property fmtid="{D5CDD505-2E9C-101B-9397-08002B2CF9AE}" pid="235" name="ZOTERO_BREF_CpVz3BXR0D2y_23">
    <vt:lpwstr>-piperaquine, was safe and efficacious for the prevention of P  falciparum malaria transmission in boys and men who are not deficient in G6PD.  Future studies should assess the safety of single-dose primaquine in  G6PD-deficient individuals to define the </vt:lpwstr>
  </property>
  <property fmtid="{D5CDD505-2E9C-101B-9397-08002B2CF9AE}" pid="236" name="ZOTERO_BREF_CpVz3BXR0D2y_24">
    <vt:lpwstr>therapeutic range of primaquine to  enable the safe roll-out of community interventions with primaquine. FUNDING:  Bill &amp; Melinda Gates Foundation.","container-title":"The Lancet. Infectious diseases","DOI":"10.1016/S1473-3099(15)00479-X","ISSN":"1474-445</vt:lpwstr>
  </property>
  <property fmtid="{D5CDD505-2E9C-101B-9397-08002B2CF9AE}" pid="237" name="ZOTERO_BREF_CpVz3BXR0D2y_25">
    <vt:lpwstr>7 1473-3099","issue":"6","journalAbbreviation":"Lancet Infect Dis","language":"eng","license":"Copyright © 2016 Elsevier Ltd. All rights reserved.","note":"publisher-place: United States\nPMID: 26906747","page":"674-684","title":"Primaquine to reduce tran</vt:lpwstr>
  </property>
  <property fmtid="{D5CDD505-2E9C-101B-9397-08002B2CF9AE}" pid="238" name="ZOTERO_BREF_CpVz3BXR0D2y_26">
    <vt:lpwstr>smission of &lt;i&gt;Plasmodium falciparum&lt;/i&gt; malaria in Mali: a single-blind, dose-ranging, adaptive randomised phase 2 trial.","volume":"16","author":[{"family":"Dicko","given":"Alassane"},{"family":"Brown","given":"Joelle M."},{"family":"Diawara","given":"H</vt:lpwstr>
  </property>
  <property fmtid="{D5CDD505-2E9C-101B-9397-08002B2CF9AE}" pid="239" name="ZOTERO_BREF_CpVz3BXR0D2y_27">
    <vt:lpwstr>alimatou"},{"family":"Baber","given":"Ibrahima"},{"family":"Mahamar","given":"Almahamoudou"},{"family":"Soumare","given":"Harouna M."},{"family":"Sanogo","given":"Koualy"},{"family":"Koita","given":"Fanta"},{"family":"Keita","given":"Sekouba"},{"family":"</vt:lpwstr>
  </property>
  <property fmtid="{D5CDD505-2E9C-101B-9397-08002B2CF9AE}" pid="240" name="ZOTERO_BREF_CpVz3BXR0D2y_28">
    <vt:lpwstr>Traore","given":"Sekou F."},{"family":"Chen","given":"Ingrid"},{"family":"Poirot","given":"Eugenie"},{"family":"Hwang","given":"Jimee"},{"family":"McCulloch","given":"Charles"},{"family":"Lanke","given":"Kjerstin"},{"family":"Pett","given":"Helmi"},{"fami</vt:lpwstr>
  </property>
  <property fmtid="{D5CDD505-2E9C-101B-9397-08002B2CF9AE}" pid="241" name="ZOTERO_BREF_CpVz3BXR0D2y_29">
    <vt:lpwstr>ly":"Niemi","given":"Mikko"},{"family":"Nosten","given":"François"},{"family":"Bousema","given":"Teun"},{"family":"Gosling","given":"Roly"}],"issued":{"date-parts":[["2016",6]]},"citation-key":"dickoPrimaquineReduceTransmission2016"}}],"schema":"https://g</vt:lpwstr>
  </property>
  <property fmtid="{D5CDD505-2E9C-101B-9397-08002B2CF9AE}" pid="242" name="ZOTERO_BREF_CpVz3BXR0D2y_3">
    <vt:lpwstr>o malaria  transmission, the use of gametocytocidal drugs reduces the incidence of malaria.  Artemisinin-based combination therapies provide high cure rates and substantially  reduce gametocyte carriage. Artemisinin resistance in P falciparum lessens  ove</vt:lpwstr>
  </property>
  <property fmtid="{D5CDD505-2E9C-101B-9397-08002B2CF9AE}" pid="243" name="ZOTERO_BREF_CpVz3BXR0D2y_30">
    <vt:lpwstr>ithub.com/citation-style-language/schema/raw/master/csl-citation.json"}</vt:lpwstr>
  </property>
  <property fmtid="{D5CDD505-2E9C-101B-9397-08002B2CF9AE}" pid="244" name="ZOTERO_BREF_CpVz3BXR0D2y_4">
    <vt:lpwstr>rall gametocytocidal activity, which provides a selective pressure to the  spread of these resistant parasites. The 8-aminoquinoline compounds possess  unique gametocytocidal properties and rapidly sterilise the mature transmissible  stages of P falciparu</vt:lpwstr>
  </property>
  <property fmtid="{D5CDD505-2E9C-101B-9397-08002B2CF9AE}" pid="245" name="ZOTERO_BREF_CpVz3BXR0D2y_5">
    <vt:lpwstr>m. The addition of one dose of primaquine to  artemisinin-based combination regimens could help to counter the spread of  artemisinin resistance. Although primaquine is commonly recommended for  falciparum and vivax malaria, concerns about drug-related ha</vt:lpwstr>
  </property>
  <property fmtid="{D5CDD505-2E9C-101B-9397-08002B2CF9AE}" pid="246" name="ZOTERO_BREF_CpVz3BXR0D2y_6">
    <vt:lpwstr>emolysis frequently  prevent its administration. The limited available evidence on  transmission-blocking effects of primaquine and its forerunner plasmoquine  suggests that doses lower than currently recommended (0.50-0.75 mg base per kg),  which would b</vt:lpwstr>
  </property>
  <property fmtid="{D5CDD505-2E9C-101B-9397-08002B2CF9AE}" pid="247" name="ZOTERO_BREF_CpVz3BXR0D2y_7">
    <vt:lpwstr>e safer, might still be very effective.","container-title":"The Lancet. Infectious diseases","DOI":"10.1016/S1473-3099(12)70198-6","ISSN":"1474-4457 1473-3099","issue":"2","journalAbbreviation":"Lancet Infect Dis","language":"eng","license":"Copyright © 2</vt:lpwstr>
  </property>
  <property fmtid="{D5CDD505-2E9C-101B-9397-08002B2CF9AE}" pid="248" name="ZOTERO_BREF_CpVz3BXR0D2y_8">
    <vt:lpwstr>013 Elsevier Ltd. All rights reserved.","note":"publisher-place: United States\nPMID: 23182932","page":"175-181","title":"Primaquine to prevent transmission of falciparum malaria.","volume":"13","author":[{"family":"White","given":"Nicholas J."}],"issued"</vt:lpwstr>
  </property>
  <property fmtid="{D5CDD505-2E9C-101B-9397-08002B2CF9AE}" pid="249" name="ZOTERO_BREF_CpVz3BXR0D2y_9">
    <vt:lpwstr>:{"date-parts":[["2013",2]]},"citation-key":"whitePrimaquinePreventTransmission2013"}},{"id":1170,"uris":["http://zotero.org/users/local/BMYFwThE/items/5QS4GS42"],"itemData":{"id":1170,"type":"article-journal","abstract":"BACKGROUND: Single low doses of p</vt:lpwstr>
  </property>
  <property fmtid="{D5CDD505-2E9C-101B-9397-08002B2CF9AE}" pid="250" name="ZOTERO_BREF_DcqGmBcigXPO_1">
    <vt:lpwstr>ZOTERO_ITEM CSL_CITATION {"citationID":"nO8bzZIg","properties":{"formattedCitation":"(36)","plainCitation":"(36)","noteIndex":0},"citationItems":[{"id":314,"uris":["http://zotero.org/users/local/BMYFwThE/items/VWJF644V"],"itemData":{"id":314,"type":"artic</vt:lpwstr>
  </property>
  <property fmtid="{D5CDD505-2E9C-101B-9397-08002B2CF9AE}" pid="251" name="ZOTERO_BREF_DcqGmBcigXPO_10">
    <vt:lpwstr>n.json"}</vt:lpwstr>
  </property>
  <property fmtid="{D5CDD505-2E9C-101B-9397-08002B2CF9AE}" pid="252" name="ZOTERO_BREF_DcqGmBcigXPO_2">
    <vt:lpwstr>le-journal","abstract":"The sporontocidal activity of tafenoquine (WR-238605) and artelinic acid was determined against naturally circulating isolates of Plasmodium vivax in western  Thailand. Primaquine was used as a negative control and a dihydroacridin</vt:lpwstr>
  </property>
  <property fmtid="{D5CDD505-2E9C-101B-9397-08002B2CF9AE}" pid="253" name="ZOTERO_BREF_DcqGmBcigXPO_3">
    <vt:lpwstr>e-dione  (WR-250547) was used as a positive control. Laboratory-reared Anopheles dirus  mosquitoes were infected with P. vivax by allowing mosquitoes to feed on blood  (placed in an artificial-membrane feeding apparatus) collected from gametocytemic  volu</vt:lpwstr>
  </property>
  <property fmtid="{D5CDD505-2E9C-101B-9397-08002B2CF9AE}" pid="254" name="ZOTERO_BREF_DcqGmBcigXPO_4">
    <vt:lpwstr>nteers reporting to local malaria clinics in Tak province, Thailand. Four  days post-infection, mosquitoes were refed on uninfected mice treated 90 minutes  earlier with a given drug. Drug activity was determined by assessing oocyst and  sporozoite develo</vt:lpwstr>
  </property>
  <property fmtid="{D5CDD505-2E9C-101B-9397-08002B2CF9AE}" pid="255" name="ZOTERO_BREF_DcqGmBcigXPO_5">
    <vt:lpwstr>pment. Neither primaquine nor artelinic acid affected oocyst or  sporozoite development at a dose of 100 mg of base drug/kg of mouse body weight.  In contrast, tafenoquine and WR-250547 affected sporogonic development at doses  as low as 25.0 and 0.39 mg/</vt:lpwstr>
  </property>
  <property fmtid="{D5CDD505-2E9C-101B-9397-08002B2CF9AE}" pid="256" name="ZOTERO_BREF_DcqGmBcigXPO_6">
    <vt:lpwstr>kg, respectively. The potential role of these  compounds in the prevention of malaria transmission is discussed, as are  alternative strategies for the use of transmission-blocking antimalarial drugs.","container-title":"The American journal of tropical m</vt:lpwstr>
  </property>
  <property fmtid="{D5CDD505-2E9C-101B-9397-08002B2CF9AE}" pid="257" name="ZOTERO_BREF_DcqGmBcigXPO_7">
    <vt:lpwstr>edicine and hygiene","ISSN":"0002-9637","issue":"5","journalAbbreviation":"Am J Trop Med Hyg","language":"eng","note":"publisher-place: United States\nPMID: 14695093","page":"542-547","title":"Transmission-blocking activity of tafenoquine (WR-238605) and </vt:lpwstr>
  </property>
  <property fmtid="{D5CDD505-2E9C-101B-9397-08002B2CF9AE}" pid="258" name="ZOTERO_BREF_DcqGmBcigXPO_8">
    <vt:lpwstr>artelinic acid against naturally circulating strains of Plasmodium vivax in Thailand.","volume":"69","author":[{"family":"Ponsa","given":"Narong"},{"family":"Sattabongkot","given":"Jetsumon"},{"family":"Kittayapong","given":"Pattamaporn"},{"family":"Eikar</vt:lpwstr>
  </property>
  <property fmtid="{D5CDD505-2E9C-101B-9397-08002B2CF9AE}" pid="259" name="ZOTERO_BREF_DcqGmBcigXPO_9">
    <vt:lpwstr>at","given":"Nantana"},{"family":"Coleman","given":"Russell E."}],"issued":{"date-parts":[["2003",11]]},"citation-key":"ponsaTransmissionblockingActivityTafenoquine2003"}}],"schema":"https://github.com/citation-style-language/schema/raw/master/csl-citatio</vt:lpwstr>
  </property>
  <property fmtid="{D5CDD505-2E9C-101B-9397-08002B2CF9AE}" pid="260" name="ZOTERO_BREF_GeN4EFXHZ82x_1">
    <vt:lpwstr>ZOTERO_ITEM CSL_CITATION {"citationID":"ZHUe6jAw","properties":{"formattedCitation":"(12)","plainCitation":"(12)","noteIndex":0},"citationItems":[{"id":341,"uris":["http://zotero.org/users/local/BMYFwThE/items/DENAV2AA"],"itemData":{"id":341,"type":"artic</vt:lpwstr>
  </property>
  <property fmtid="{D5CDD505-2E9C-101B-9397-08002B2CF9AE}" pid="261" name="ZOTERO_BREF_GeN4EFXHZ82x_10">
    <vt:lpwstr>],"issued":{"date-parts":[["2021"]]},"citation-key":"ramosViabilityInfectivityPlasmodium2021"}}],"schema":"https://github.com/citation-style-language/schema/raw/master/csl-citation.json"}</vt:lpwstr>
  </property>
  <property fmtid="{D5CDD505-2E9C-101B-9397-08002B2CF9AE}" pid="262" name="ZOTERO_BREF_GeN4EFXHZ82x_2">
    <vt:lpwstr>le-journal","abstract":"The control and elimination of malaria caused by Plasmodium vivax both represent a great challenge due to the biological aspects of the species. Gametocytes are  the forms responsible for the transmission of the parasite to the vec</vt:lpwstr>
  </property>
  <property fmtid="{D5CDD505-2E9C-101B-9397-08002B2CF9AE}" pid="263" name="ZOTERO_BREF_GeN4EFXHZ82x_3">
    <vt:lpwstr>tor and the  search for new strategies for blocking transmission are essential in a scenario  of control and elimination The challenges in this search in regard to P. vivax  mainly stem from the lack of a long-term culture and the limitation of studies of</vt:lpwstr>
  </property>
  <property fmtid="{D5CDD505-2E9C-101B-9397-08002B2CF9AE}" pid="264" name="ZOTERO_BREF_GeN4EFXHZ82x_4">
    <vt:lpwstr>  gametocytes. This study evaluated the viability and infectivity of P. vivax  gametocytes in short-term culture. The samples enriched in gametocytes using  Percoll (i), using magnetic-activated cell sorting (MACS(®)) (ii), and using  non-enriched samples</vt:lpwstr>
  </property>
  <property fmtid="{D5CDD505-2E9C-101B-9397-08002B2CF9AE}" pid="265" name="ZOTERO_BREF_GeN4EFXHZ82x_5">
    <vt:lpwstr> (iii) were evaluated. After the procedures, gametocytes were  cultured in IMDM medium for up to 48 h. Cultured P. vivax gametocytes were viable  and infectious for up to 48 h, however differences in viability and infectivity  were observed in the samples</vt:lpwstr>
  </property>
  <property fmtid="{D5CDD505-2E9C-101B-9397-08002B2CF9AE}" pid="266" name="ZOTERO_BREF_GeN4EFXHZ82x_6">
    <vt:lpwstr> after 12 h of culture in relation to 0 h.  Percoll-enriched samples were shown to be viable in culture for longer intervals  than those purified using MACS(®). Gametocyte viability after enrichment  procedures and short-term culture may provide new avenu</vt:lpwstr>
  </property>
  <property fmtid="{D5CDD505-2E9C-101B-9397-08002B2CF9AE}" pid="267" name="ZOTERO_BREF_GeN4EFXHZ82x_7">
    <vt:lpwstr>es in the development of  methods for evaluating P. vivax TB.","container-title":"Frontiers in cellular and infection microbiology","DOI":"10.3389/fcimb.2021.676276","ISSN":"2235-2988","journalAbbreviation":"Front Cell Infect Microbiol","language":"eng","</vt:lpwstr>
  </property>
  <property fmtid="{D5CDD505-2E9C-101B-9397-08002B2CF9AE}" pid="268" name="ZOTERO_BREF_GeN4EFXHZ82x_8">
    <vt:lpwstr>license":"Copyright © 2021 Ramos, Baia-da-Silva, Lacerda, Monteiro and Lopes.","note":"PMID: 34141630 \nPMCID: PMC8204544","page":"676276","title":"Viability and infectivity of &lt;i&gt;Plasmodium vivax&lt;/i&gt; gametocytes in short-term culture.","volume":"11","aut</vt:lpwstr>
  </property>
  <property fmtid="{D5CDD505-2E9C-101B-9397-08002B2CF9AE}" pid="269" name="ZOTERO_BREF_GeN4EFXHZ82x_9">
    <vt:lpwstr>hor":[{"family":"Ramos","given":"Glenda Quaresma"},{"family":"Baia-da-Silva","given":"Djane Clarys"},{"family":"Lacerda","given":"Marcus Vinícius Guimarães"},{"family":"Monteiro","given":"Wuelton Marcelo"},{"family":"Lopes","given":"Stefanie Costa Pinto"}</vt:lpwstr>
  </property>
  <property fmtid="{D5CDD505-2E9C-101B-9397-08002B2CF9AE}" pid="270" name="ZOTERO_BREF_H54SHTvzx6LO_1">
    <vt:lpwstr>ZOTERO_ITEM CSL_CITATION {"citationID":"Q6Ppp6Dq","properties":{"formattedCitation":"(11)","plainCitation":"(11)","noteIndex":0},"citationItems":[{"id":296,"uris":["http://zotero.org/users/local/BMYFwThE/items/RQ8G6E48"],"itemData":{"id":296,"type":"artic</vt:lpwstr>
  </property>
  <property fmtid="{D5CDD505-2E9C-101B-9397-08002B2CF9AE}" pid="271" name="ZOTERO_BREF_H54SHTvzx6LO_10">
    <vt:lpwstr>"G. F."},{"family":"Sinden","given":"R. E."},{"family":"Fleck","given":"S."},{"family":"Billingsley","given":"P. F."},{"family":"Tirawanchai","given":"N."},{"family":"Rodriguez","given":"M. H."}],"issued":{"date-parts":[["1993",6]]},"citation-key":"medley</vt:lpwstr>
  </property>
  <property fmtid="{D5CDD505-2E9C-101B-9397-08002B2CF9AE}" pid="272" name="ZOTERO_BREF_H54SHTvzx6LO_11">
    <vt:lpwstr>HeterogeneityPatternsMalarial1993"}}],"schema":"https://github.com/citation-style-language/schema/raw/master/csl-citation.json"}</vt:lpwstr>
  </property>
  <property fmtid="{D5CDD505-2E9C-101B-9397-08002B2CF9AE}" pid="273" name="ZOTERO_BREF_H54SHTvzx6LO_2">
    <vt:lpwstr>le-journal","abstract":"Oocyst prevalence and intensity have been recorded in 349 laboratory infections of Anopheles stephensi with Plasmodium berghei. Intensity and prevalence of infection are shown to be predictably related. The structure and heterogene</vt:lpwstr>
  </property>
  <property fmtid="{D5CDD505-2E9C-101B-9397-08002B2CF9AE}" pid="274" name="ZOTERO_BREF_H54SHTvzx6LO_3">
    <vt:lpwstr>ity in the infections has been analysed with the objective of describing the biological mechanisms by which the observed negative binomial oocyst distributions are generated. The analysis has revealed that the most likely processes lie within the populati</vt:lpwstr>
  </property>
  <property fmtid="{D5CDD505-2E9C-101B-9397-08002B2CF9AE}" pid="275" name="ZOTERO_BREF_H54SHTvzx6LO_4">
    <vt:lpwstr>on dynamic events of malaria within the mosquito, namely gametogenesis, fertilization and mortality. The distribution is similar in all Plasmodium-mosquito combinations examined so far, whether they are of laboratory (P. gallinaceum in Aedes aegypti) or f</vt:lpwstr>
  </property>
  <property fmtid="{D5CDD505-2E9C-101B-9397-08002B2CF9AE}" pid="276" name="ZOTERO_BREF_H54SHTvzx6LO_5">
    <vt:lpwstr>ield (P. vivax in An. albimanus and P. falciparum in An. gambiae s.l. and An. funestus) origin. Further we conclude that there is competition between parasites in the vector. Oocyst frequency distribution analysis shows that under natural conditions of tr</vt:lpwstr>
  </property>
  <property fmtid="{D5CDD505-2E9C-101B-9397-08002B2CF9AE}" pid="277" name="ZOTERO_BREF_H54SHTvzx6LO_6">
    <vt:lpwstr>ansmission intensity, and even under the best laboratory conditions, significant numbers (&gt; 10%) of fully susceptible mosquitoes will not be infected under conditions where the mean infection is as high as 250 oocysts. Failure to infect is not therefore a</vt:lpwstr>
  </property>
  <property fmtid="{D5CDD505-2E9C-101B-9397-08002B2CF9AE}" pid="278" name="ZOTERO_BREF_H54SHTvzx6LO_7">
    <vt:lpwstr>n absolute indicator of refractoriness. In assessing transmission data it is shown that sample sizes should not be less than 50, and ideally 100 mosquitoes, if reliable data are to be obtained. In field it is suggested that difficulties in determining the</vt:lpwstr>
  </property>
  <property fmtid="{D5CDD505-2E9C-101B-9397-08002B2CF9AE}" pid="279" name="ZOTERO_BREF_H54SHTvzx6LO_8">
    <vt:lpwstr> low natural intensity of oocyst infections indicate that prevalence estimates are a useful and accessible parameter to measure.(ABSTRACT TRUNCATED AT 250 WORDS)","container-title":"Parasitology","DOI":"10.1017/s0031182000076721","ISSN":"0031-1820","journ</vt:lpwstr>
  </property>
  <property fmtid="{D5CDD505-2E9C-101B-9397-08002B2CF9AE}" pid="280" name="ZOTERO_BREF_H54SHTvzx6LO_9">
    <vt:lpwstr>alAbbreviation":"Parasitology","language":"eng","note":"PMID: 8341579","page":"441-449","source":"PubMed","title":"Heterogeneity in patterns of malarial oocyst infections in the mosquito vector","volume":"106 ( Pt 5)","author":[{"family":"Medley","given":</vt:lpwstr>
  </property>
  <property fmtid="{D5CDD505-2E9C-101B-9397-08002B2CF9AE}" pid="281" name="ZOTERO_BREF_HEXwhBl1uP3c_1">
    <vt:lpwstr>ZOTERO_ITEM CSL_CITATION {"citationID":"YgECZ3c2","properties":{"formattedCitation":"(37)","plainCitation":"(37)","noteIndex":0},"citationItems":[{"id":334,"uris":["http://zotero.org/users/local/BMYFwThE/items/KVKUUJVD"],"itemData":{"id":334,"type":"artic</vt:lpwstr>
  </property>
  <property fmtid="{D5CDD505-2E9C-101B-9397-08002B2CF9AE}" pid="282" name="ZOTERO_BREF_HEXwhBl1uP3c_10">
    <vt:lpwstr>(25) and LC(5) concentrations.  CONCLUSIONS: Ivermectin is lethal to dominant GMS Anopheles malaria vectors and  inhibits sporogony of P. vivax at safe human relevant concentrations. The data  suggest that ivermectin MDA has potential in the GMS as a vect</vt:lpwstr>
  </property>
  <property fmtid="{D5CDD505-2E9C-101B-9397-08002B2CF9AE}" pid="283" name="ZOTERO_BREF_HEXwhBl1uP3c_11">
    <vt:lpwstr>or and transmission  blocking control tool to aid malaria elimination efforts.","container-title":"Malaria journal","DOI":"10.1186/s12936-017-1923-8","ISSN":"1475-2875","issue":"1","journalAbbreviation":"Malar J","language":"eng","note":"PMID: 28687086 \n</vt:lpwstr>
  </property>
  <property fmtid="{D5CDD505-2E9C-101B-9397-08002B2CF9AE}" pid="284" name="ZOTERO_BREF_HEXwhBl1uP3c_12">
    <vt:lpwstr>PMCID: PMC5501099\ntex.ids= kobylinskiIvermectinSusceptibilitySporontocidal2017b","page":"280","title":"Ivermectin susceptibility and sporontocidal effect in Greater Mekong Subregion &lt;i&gt;Anopheles&lt;/i&gt;.","volume":"16","author":[{"family":"Kobylinski","given</vt:lpwstr>
  </property>
  <property fmtid="{D5CDD505-2E9C-101B-9397-08002B2CF9AE}" pid="285" name="ZOTERO_BREF_HEXwhBl1uP3c_13">
    <vt:lpwstr>":"Kevin C."},{"family":"Ubalee","given":"Ratawan"},{"family":"Ponlawat","given":"Alongkot"},{"family":"Nitatsukprasert","given":"Chanyapat"},{"family":"Phasomkulsolsil","given":"Siriporn"},{"family":"Wattanakul","given":"Thanaporn"},{"family":"Tarning","</vt:lpwstr>
  </property>
  <property fmtid="{D5CDD505-2E9C-101B-9397-08002B2CF9AE}" pid="286" name="ZOTERO_BREF_HEXwhBl1uP3c_14">
    <vt:lpwstr>given":"Joel"},{"family":"Na-Bangchang","given":"Kesara"},{"family":"McCardle","given":"Patrick W."},{"family":"Davidson","given":"Silas A."},{"family":"Richardson","given":"Jason H."}],"issued":{"date-parts":[["2017",7,7]]},"citation-key":"kobylinskiIver</vt:lpwstr>
  </property>
  <property fmtid="{D5CDD505-2E9C-101B-9397-08002B2CF9AE}" pid="287" name="ZOTERO_BREF_HEXwhBl1uP3c_15">
    <vt:lpwstr>mectinSusceptibilitySporontocidal2017"}}],"schema":"https://github.com/citation-style-language/schema/raw/master/csl-citation.json"}</vt:lpwstr>
  </property>
  <property fmtid="{D5CDD505-2E9C-101B-9397-08002B2CF9AE}" pid="288" name="ZOTERO_BREF_HEXwhBl1uP3c_2">
    <vt:lpwstr>le-journal","abstract":"BACKGROUND: Novel vector control methods that can directly target outdoor malaria transmission are urgently needed in the Greater Mekong Subregion (GMS) to  accelerate malaria elimination and artemisinin resistance containment effo</vt:lpwstr>
  </property>
  <property fmtid="{D5CDD505-2E9C-101B-9397-08002B2CF9AE}" pid="289" name="ZOTERO_BREF_HEXwhBl1uP3c_3">
    <vt:lpwstr>rts.  Ivermectin mass drug administration (MDA) to humans has been shown to effectively  kill wild Anopheles and suppress malaria transmission in West Africa. Preliminary  laboratory investigations were performed to determine ivermectin susceptibility  an</vt:lpwstr>
  </property>
  <property fmtid="{D5CDD505-2E9C-101B-9397-08002B2CF9AE}" pid="290" name="ZOTERO_BREF_HEXwhBl1uP3c_4">
    <vt:lpwstr>d sporontocidal effect in GMS Anopheles malaria vectors coupled with  pharmacokinetic models of ivermectin at escalating doses. METHODS: A  population-based pharmacokinetic model of ivermectin was developed using  pre-existing data from a clinical trial c</vt:lpwstr>
  </property>
  <property fmtid="{D5CDD505-2E9C-101B-9397-08002B2CF9AE}" pid="291" name="ZOTERO_BREF_HEXwhBl1uP3c_5">
    <vt:lpwstr>onducted in Thai volunteers at the  200 µg/kg dose. To assess ivermectin susceptibility, various concentrations of  ivermectin compound were mixed in human blood meals and blood-fed to Anopheles  dirus, Anopheles minimus, Anopheles sawadwongporni, and Ano</vt:lpwstr>
  </property>
  <property fmtid="{D5CDD505-2E9C-101B-9397-08002B2CF9AE}" pid="292" name="ZOTERO_BREF_HEXwhBl1uP3c_6">
    <vt:lpwstr>pheles campestris.  Mosquito survival was monitored daily for 7 days and a non-linear mixed effects  model with probit analyses was used to calculate concentrations of ivermectin  that killed 50% (LC(50)) of mosquitoes for each species. Blood samples were</vt:lpwstr>
  </property>
  <property fmtid="{D5CDD505-2E9C-101B-9397-08002B2CF9AE}" pid="293" name="ZOTERO_BREF_HEXwhBl1uP3c_7">
    <vt:lpwstr>  collected from Plasmodium vivax positive patients and offered to mosquitoes with  or without ivermectin at the ivermectin LC(25) or LC(5) for An. dirus and An.  minimus. RESULTS: The GMS Anopheles displayed a range of susceptibility to  ivermectin with </vt:lpwstr>
  </property>
  <property fmtid="{D5CDD505-2E9C-101B-9397-08002B2CF9AE}" pid="294" name="ZOTERO_BREF_HEXwhBl1uP3c_8">
    <vt:lpwstr>species listed from most to least susceptible being An. minimus  (LC(50) = 16.3 ng/ml) &gt; An. campestris (LC(50) = 26.4 ng/ml) = An. sawadwongporni  (LC(50) = 26.9 ng/ml) &gt; An. dirus (LC(50) = 55.6 ng/ml). Mosquito survivorship  results, the pharmacokineti</vt:lpwstr>
  </property>
  <property fmtid="{D5CDD505-2E9C-101B-9397-08002B2CF9AE}" pid="295" name="ZOTERO_BREF_HEXwhBl1uP3c_9">
    <vt:lpwstr>c model, and extensive safety data indicated that  ivermectin 400 µg/kg is the ideal minimal dose for MDA in the GMS for malaria  parasite transmission control. Ivermectin compound was sporontocidal to P. vivax  in both An. dirus and An. minimus at the LC</vt:lpwstr>
  </property>
  <property fmtid="{D5CDD505-2E9C-101B-9397-08002B2CF9AE}" pid="296" name="ZOTERO_BREF_HvKLRmbsqPUx_1">
    <vt:lpwstr>ZOTERO_ITEM CSL_CITATION {"citationID":"B0nts4sM","properties":{"formattedCitation":"(25,26)","plainCitation":"(25,26)","noteIndex":0},"citationItems":[{"id":323,"uris":["http://zotero.org/users/local/BMYFwThE/items/XXW48724"],"itemData":{"id":323,"type":</vt:lpwstr>
  </property>
  <property fmtid="{D5CDD505-2E9C-101B-9397-08002B2CF9AE}" pid="297" name="ZOTERO_BREF_HvKLRmbsqPUx_10">
    <vt:lpwstr>rimaquine, when added to artemisinin-based combination therapy, might prevent transmission of Plasmodium falciparum malaria  to mosquitoes. We aimed to establish the activity and safety of four low doses of  primaquine combined with dihydroartemisinin-pip</vt:lpwstr>
  </property>
  <property fmtid="{D5CDD505-2E9C-101B-9397-08002B2CF9AE}" pid="298" name="ZOTERO_BREF_HvKLRmbsqPUx_11">
    <vt:lpwstr>eraquine in male patients in Mali.  METHODS: In this phase 2, single-blind, dose-ranging, adaptive randomised trial,  we enrolled boys and men with uncomplicated P falciparum malaria at the Malaria  Research and Training Centre (MRTC) field site in Oueles</vt:lpwstr>
  </property>
  <property fmtid="{D5CDD505-2E9C-101B-9397-08002B2CF9AE}" pid="299" name="ZOTERO_BREF_HvKLRmbsqPUx_12">
    <vt:lpwstr>sebougou, Mali. All  participants were confirmed positive carriers of gametocytes through microscopy  and had normal function of glucose-6-phosphate dehydrogenase (G6PD) on  colorimetric quantification. In the first phase, participants were randomly  assi</vt:lpwstr>
  </property>
  <property fmtid="{D5CDD505-2E9C-101B-9397-08002B2CF9AE}" pid="300" name="ZOTERO_BREF_HvKLRmbsqPUx_13">
    <vt:lpwstr>gned (1:1:1) to one of three primaquine doses: 0 mg/kg (control), 0·125  mg/kg, and 0·5 mg/kg. Randomisation was done with a computer-generated  randomisation list (in block sizes of six) and concealed with sealed, opaque  envelopes. In the second phase, </vt:lpwstr>
  </property>
  <property fmtid="{D5CDD505-2E9C-101B-9397-08002B2CF9AE}" pid="301" name="ZOTERO_BREF_HvKLRmbsqPUx_14">
    <vt:lpwstr>different participants were sequentially assigned  (1:1) to 0·25 mg/kg primaquine or 0·0625 mg/kg primaquine. Primaquine tablets  were dissolved into a solution and administered orally in a single dose.  Participants were also given a 3 day course of dihy</vt:lpwstr>
  </property>
  <property fmtid="{D5CDD505-2E9C-101B-9397-08002B2CF9AE}" pid="302" name="ZOTERO_BREF_HvKLRmbsqPUx_15">
    <vt:lpwstr>droartemisinin-piperaquine,  administered by weight (320 mg dihydroartemisinin and 40 mg piperaquine per  tablet). Outcome assessors were masked to treatment allocation, but participants  were permitted to find out group assignment. Infectivity was assess</vt:lpwstr>
  </property>
  <property fmtid="{D5CDD505-2E9C-101B-9397-08002B2CF9AE}" pid="303" name="ZOTERO_BREF_HvKLRmbsqPUx_16">
    <vt:lpwstr>ed through  membrane-feeding assays, which were optimised through the beginning part of phase  one. The primary efficacy endpoint was the mean within-person percentage change  in mosquito infectivity 2 days after primaquine treatment in participants who  </vt:lpwstr>
  </property>
  <property fmtid="{D5CDD505-2E9C-101B-9397-08002B2CF9AE}" pid="304" name="ZOTERO_BREF_HvKLRmbsqPUx_17">
    <vt:lpwstr>completed the study after optimisation of the infectivity assay, had both a  pre-treatment infectivity measurement and at least one follow-up infectivity  measurement, and who were given the correct primaquine dose. The safety endpoint  was the mean withi</vt:lpwstr>
  </property>
  <property fmtid="{D5CDD505-2E9C-101B-9397-08002B2CF9AE}" pid="305" name="ZOTERO_BREF_HvKLRmbsqPUx_18">
    <vt:lpwstr>n-person change in haemoglobin concentration during 28 days of  study follow-up in participants with at least one follow-up visit. This study is  registered with ClinicalTrials.gov, number NCT01743820. FINDINGS: Between Jan 2,  2013, and Nov 27, 2014, we </vt:lpwstr>
  </property>
  <property fmtid="{D5CDD505-2E9C-101B-9397-08002B2CF9AE}" pid="306" name="ZOTERO_BREF_HvKLRmbsqPUx_19">
    <vt:lpwstr>enrolled 81 participants. In the primary analysis  sample (n=71), participants in the 0·25 mg/kg primaquine dose group (n=15) and  0·5 mg/kg primaquine dose group (n=14) had significantly lower mean within-person  reductions in infectivity at day 2-92·6% </vt:lpwstr>
  </property>
  <property fmtid="{D5CDD505-2E9C-101B-9397-08002B2CF9AE}" pid="307" name="ZOTERO_BREF_HvKLRmbsqPUx_2">
    <vt:lpwstr>"article-journal","abstract":"Falciparum malaria is transmitted by anopheline mosquitoes that have fed on blood containing gametocytes of Plasmodium falciparum. In areas of low malaria  transmission, where symptomatic infections contribute substantially t</vt:lpwstr>
  </property>
  <property fmtid="{D5CDD505-2E9C-101B-9397-08002B2CF9AE}" pid="308" name="ZOTERO_BREF_HvKLRmbsqPUx_20">
    <vt:lpwstr>(95% CI 78·3-100; p=0·0014) for the 0·25  mg/kg group; and 75·0% (45·7-100; p=0·014) for the 0·5 mg/kg primaquine  group-compared with those in the control group (n=14; 11·3% [-27·4 to 50·0]).  Reductions were not significantly different from control for </vt:lpwstr>
  </property>
  <property fmtid="{D5CDD505-2E9C-101B-9397-08002B2CF9AE}" pid="309" name="ZOTERO_BREF_HvKLRmbsqPUx_21">
    <vt:lpwstr>participants  assigned to the 0·0625 mg/kg dose group (n=16; 41·9% [1·4-82·5]; p=0·16) and the  0·125 mg/kg dose group (n=12; 54·9% [13·4-96·3]; p=0·096). No clinically  meaningful or statistically significant drops in haemoglobin were recorded in any  in</vt:lpwstr>
  </property>
  <property fmtid="{D5CDD505-2E9C-101B-9397-08002B2CF9AE}" pid="310" name="ZOTERO_BREF_HvKLRmbsqPUx_22">
    <vt:lpwstr>dividual in the haemoglobin analysis (n=70) during follow-up. No serious  adverse events were reported and adverse events did not differ between treatment  groups. INTERPRETATION: A single dose of 0·25 mg/kg primaquine, given alongside  dihydroartemisinin</vt:lpwstr>
  </property>
  <property fmtid="{D5CDD505-2E9C-101B-9397-08002B2CF9AE}" pid="311" name="ZOTERO_BREF_HvKLRmbsqPUx_23">
    <vt:lpwstr>-piperaquine, was safe and efficacious for the prevention of P  falciparum malaria transmission in boys and men who are not deficient in G6PD.  Future studies should assess the safety of single-dose primaquine in  G6PD-deficient individuals to define the </vt:lpwstr>
  </property>
  <property fmtid="{D5CDD505-2E9C-101B-9397-08002B2CF9AE}" pid="312" name="ZOTERO_BREF_HvKLRmbsqPUx_24">
    <vt:lpwstr>therapeutic range of primaquine to  enable the safe roll-out of community interventions with primaquine. FUNDING:  Bill &amp; Melinda Gates Foundation.","container-title":"The Lancet. Infectious diseases","DOI":"10.1016/S1473-3099(15)00479-X","ISSN":"1474-445</vt:lpwstr>
  </property>
  <property fmtid="{D5CDD505-2E9C-101B-9397-08002B2CF9AE}" pid="313" name="ZOTERO_BREF_HvKLRmbsqPUx_25">
    <vt:lpwstr>7 1473-3099","issue":"6","journalAbbreviation":"Lancet Infect Dis","language":"eng","license":"Copyright © 2016 Elsevier Ltd. All rights reserved.","note":"publisher-place: United States\nPMID: 26906747","page":"674-684","title":"Primaquine to reduce tran</vt:lpwstr>
  </property>
  <property fmtid="{D5CDD505-2E9C-101B-9397-08002B2CF9AE}" pid="314" name="ZOTERO_BREF_HvKLRmbsqPUx_26">
    <vt:lpwstr>smission of &lt;i&gt;Plasmodium falciparum&lt;/i&gt; malaria in Mali: a single-blind, dose-ranging, adaptive randomised phase 2 trial.","volume":"16","author":[{"family":"Dicko","given":"Alassane"},{"family":"Brown","given":"Joelle M."},{"family":"Diawara","given":"H</vt:lpwstr>
  </property>
  <property fmtid="{D5CDD505-2E9C-101B-9397-08002B2CF9AE}" pid="315" name="ZOTERO_BREF_HvKLRmbsqPUx_27">
    <vt:lpwstr>alimatou"},{"family":"Baber","given":"Ibrahima"},{"family":"Mahamar","given":"Almahamoudou"},{"family":"Soumare","given":"Harouna M."},{"family":"Sanogo","given":"Koualy"},{"family":"Koita","given":"Fanta"},{"family":"Keita","given":"Sekouba"},{"family":"</vt:lpwstr>
  </property>
  <property fmtid="{D5CDD505-2E9C-101B-9397-08002B2CF9AE}" pid="316" name="ZOTERO_BREF_HvKLRmbsqPUx_28">
    <vt:lpwstr>Traore","given":"Sekou F."},{"family":"Chen","given":"Ingrid"},{"family":"Poirot","given":"Eugenie"},{"family":"Hwang","given":"Jimee"},{"family":"McCulloch","given":"Charles"},{"family":"Lanke","given":"Kjerstin"},{"family":"Pett","given":"Helmi"},{"fami</vt:lpwstr>
  </property>
  <property fmtid="{D5CDD505-2E9C-101B-9397-08002B2CF9AE}" pid="317" name="ZOTERO_BREF_HvKLRmbsqPUx_29">
    <vt:lpwstr>ly":"Niemi","given":"Mikko"},{"family":"Nosten","given":"François"},{"family":"Bousema","given":"Teun"},{"family":"Gosling","given":"Roly"}],"issued":{"date-parts":[["2016",6]]},"citation-key":"dickoPrimaquineReduceTransmission2016"}}],"schema":"https://g</vt:lpwstr>
  </property>
  <property fmtid="{D5CDD505-2E9C-101B-9397-08002B2CF9AE}" pid="318" name="ZOTERO_BREF_HvKLRmbsqPUx_3">
    <vt:lpwstr>o malaria  transmission, the use of gametocytocidal drugs reduces the incidence of malaria.  Artemisinin-based combination therapies provide high cure rates and substantially  reduce gametocyte carriage. Artemisinin resistance in P falciparum lessens  ove</vt:lpwstr>
  </property>
  <property fmtid="{D5CDD505-2E9C-101B-9397-08002B2CF9AE}" pid="319" name="ZOTERO_BREF_HvKLRmbsqPUx_30">
    <vt:lpwstr>ithub.com/citation-style-language/schema/raw/master/csl-citation.json"}</vt:lpwstr>
  </property>
  <property fmtid="{D5CDD505-2E9C-101B-9397-08002B2CF9AE}" pid="320" name="ZOTERO_BREF_HvKLRmbsqPUx_4">
    <vt:lpwstr>rall gametocytocidal activity, which provides a selective pressure to the  spread of these resistant parasites. The 8-aminoquinoline compounds possess  unique gametocytocidal properties and rapidly sterilise the mature transmissible  stages of P falciparu</vt:lpwstr>
  </property>
  <property fmtid="{D5CDD505-2E9C-101B-9397-08002B2CF9AE}" pid="321" name="ZOTERO_BREF_HvKLRmbsqPUx_5">
    <vt:lpwstr>m. The addition of one dose of primaquine to  artemisinin-based combination regimens could help to counter the spread of  artemisinin resistance. Although primaquine is commonly recommended for  falciparum and vivax malaria, concerns about drug-related ha</vt:lpwstr>
  </property>
  <property fmtid="{D5CDD505-2E9C-101B-9397-08002B2CF9AE}" pid="322" name="ZOTERO_BREF_HvKLRmbsqPUx_6">
    <vt:lpwstr>emolysis frequently  prevent its administration. The limited available evidence on  transmission-blocking effects of primaquine and its forerunner plasmoquine  suggests that doses lower than currently recommended (0.50-0.75 mg base per kg),  which would b</vt:lpwstr>
  </property>
  <property fmtid="{D5CDD505-2E9C-101B-9397-08002B2CF9AE}" pid="323" name="ZOTERO_BREF_HvKLRmbsqPUx_7">
    <vt:lpwstr>e safer, might still be very effective.","container-title":"The Lancet. Infectious diseases","DOI":"10.1016/S1473-3099(12)70198-6","ISSN":"1474-4457 1473-3099","issue":"2","journalAbbreviation":"Lancet Infect Dis","language":"eng","license":"Copyright © 2</vt:lpwstr>
  </property>
  <property fmtid="{D5CDD505-2E9C-101B-9397-08002B2CF9AE}" pid="324" name="ZOTERO_BREF_HvKLRmbsqPUx_8">
    <vt:lpwstr>013 Elsevier Ltd. All rights reserved.","note":"publisher-place: United States\nPMID: 23182932","page":"175-181","title":"Primaquine to prevent transmission of falciparum malaria.","volume":"13","author":[{"family":"White","given":"Nicholas J."}],"issued"</vt:lpwstr>
  </property>
  <property fmtid="{D5CDD505-2E9C-101B-9397-08002B2CF9AE}" pid="325" name="ZOTERO_BREF_HvKLRmbsqPUx_9">
    <vt:lpwstr>:{"date-parts":[["2013",2]]},"citation-key":"whitePrimaquinePreventTransmission2013"}},{"id":1170,"uris":["http://zotero.org/users/local/BMYFwThE/items/5QS4GS42"],"itemData":{"id":1170,"type":"article-journal","abstract":"BACKGROUND: Single low doses of p</vt:lpwstr>
  </property>
  <property fmtid="{D5CDD505-2E9C-101B-9397-08002B2CF9AE}" pid="326" name="ZOTERO_BREF_IEnoS0QZoogv_1">
    <vt:lpwstr>ZOTERO_ITEM CSL_CITATION {"citationID":"9ZrYG55r","properties":{"formattedCitation":"(4)","plainCitation":"(4)","noteIndex":0},"citationItems":[{"id":3607,"uris":["http://zotero.org/users/local/BMYFwThE/items/72KBYBRD"],"itemData":{"id":3607,"type":"artic</vt:lpwstr>
  </property>
  <property fmtid="{D5CDD505-2E9C-101B-9397-08002B2CF9AE}" pid="327" name="ZOTERO_BREF_IEnoS0QZoogv_2">
    <vt:lpwstr>le-journal","abstract":"J. Kevin Baird and colleagues, examine and discuss the estimated global burden of vivax malaria and it’s biological, clinical, and public health complexity.","container-title":"PLOS Medicine","DOI":"10.1371/journal.pmed.1003799","I</vt:lpwstr>
  </property>
  <property fmtid="{D5CDD505-2E9C-101B-9397-08002B2CF9AE}" pid="328" name="ZOTERO_BREF_IEnoS0QZoogv_3">
    <vt:lpwstr>SSN":"1549-1676","issue":"10","journalAbbreviation":"PLOS Medicine","language":"en","note":"publisher: Public Library of Science","page":"e1003799","source":"PLoS Journals","title":"The global burden of &lt;i&gt;Plasmodium vivax&lt;/i&gt; malaria is obscure and insid</vt:lpwstr>
  </property>
  <property fmtid="{D5CDD505-2E9C-101B-9397-08002B2CF9AE}" pid="329" name="ZOTERO_BREF_IEnoS0QZoogv_4">
    <vt:lpwstr>ious","volume":"18","author":[{"family":"Battle","given":"Katherine E."},{"family":"Baird","given":"J. Kevin"}],"issued":{"date-parts":[["2021",10,7]]},"citation-key":"battleGlobalBurdenPlasmodium2021"}}],"schema":"https://github.com/citation-style-langua</vt:lpwstr>
  </property>
  <property fmtid="{D5CDD505-2E9C-101B-9397-08002B2CF9AE}" pid="330" name="ZOTERO_BREF_IEnoS0QZoogv_5">
    <vt:lpwstr>ge/schema/raw/master/csl-citation.json"}</vt:lpwstr>
  </property>
  <property fmtid="{D5CDD505-2E9C-101B-9397-08002B2CF9AE}" pid="331" name="ZOTERO_BREF_ITB2sabYZGgf_1">
    <vt:lpwstr>ZOTERO_ITEM CSL_CITATION {"citationID":"mbappIZ1","properties":{"formattedCitation":"(29)","plainCitation":"(29)","noteIndex":0},"citationItems":[{"id":16641,"uris":["http://zotero.org/users/local/BMYFwThE/items/QICLMTYE"],"itemData":{"id":16641,"type":"a</vt:lpwstr>
  </property>
  <property fmtid="{D5CDD505-2E9C-101B-9397-08002B2CF9AE}" pid="332" name="ZOTERO_BREF_ITB2sabYZGgf_2">
    <vt:lpwstr>rticle-journal","container-title":"Transactions of the Royal Society of Tropical Medicine and Hygiene","DOI":"10.1016/0035-9203(57)90073-1","ISSN":"0035-9203","issue":"5","journalAbbreviation":"Trans R Soc Trop Med Hyg","language":"eng","note":"PMID: 1346</vt:lpwstr>
  </property>
  <property fmtid="{D5CDD505-2E9C-101B-9397-08002B2CF9AE}" pid="333" name="ZOTERO_BREF_ITB2sabYZGgf_3">
    <vt:lpwstr>7999","page":"403-410","source":"PubMed","title":"A study on the infectivity of patients to mosquitoes in the early stages of primary &lt;i&gt;Plasmodium vivax&lt;/i&gt; malaria; (Madagascar strain)","volume":"51","author":[{"family":"Shute","given":"P. G."},{"family</vt:lpwstr>
  </property>
  <property fmtid="{D5CDD505-2E9C-101B-9397-08002B2CF9AE}" pid="334" name="ZOTERO_BREF_ITB2sabYZGgf_4">
    <vt:lpwstr>":"Maryon","given":"M."}],"issued":{"date-parts":[["1957",9]]},"citation-key":"shuteStudyInfectivityPatients1957"}}],"schema":"https://github.com/citation-style-language/schema/raw/master/csl-citation.json"}</vt:lpwstr>
  </property>
  <property fmtid="{D5CDD505-2E9C-101B-9397-08002B2CF9AE}" pid="335" name="ZOTERO_BREF_J1hBhMqCMQz0_1">
    <vt:lpwstr>ZOTERO_ITEM CSL_CITATION {"citationID":"y6jKlPsA","properties":{"formattedCitation":"(20)","plainCitation":"(20)","noteIndex":0},"citationItems":[{"id":296,"uris":["http://zotero.org/users/local/BMYFwThE/items/RQ8G6E48"],"itemData":{"id":296,"type":"artic</vt:lpwstr>
  </property>
  <property fmtid="{D5CDD505-2E9C-101B-9397-08002B2CF9AE}" pid="336" name="ZOTERO_BREF_J1hBhMqCMQz0_10">
    <vt:lpwstr>"G. F."},{"family":"Sinden","given":"R. E."},{"family":"Fleck","given":"S."},{"family":"Billingsley","given":"P. F."},{"family":"Tirawanchai","given":"N."},{"family":"Rodriguez","given":"M. H."}],"issued":{"date-parts":[["1993",6]]},"citation-key":"medley</vt:lpwstr>
  </property>
  <property fmtid="{D5CDD505-2E9C-101B-9397-08002B2CF9AE}" pid="337" name="ZOTERO_BREF_J1hBhMqCMQz0_11">
    <vt:lpwstr>HeterogeneityPatternsMalarial1993"}}],"schema":"https://github.com/citation-style-language/schema/raw/master/csl-citation.json"}</vt:lpwstr>
  </property>
  <property fmtid="{D5CDD505-2E9C-101B-9397-08002B2CF9AE}" pid="338" name="ZOTERO_BREF_J1hBhMqCMQz0_2">
    <vt:lpwstr>le-journal","abstract":"Oocyst prevalence and intensity have been recorded in 349 laboratory infections of Anopheles stephensi with Plasmodium berghei. Intensity and prevalence of infection are shown to be predictably related. The structure and heterogene</vt:lpwstr>
  </property>
  <property fmtid="{D5CDD505-2E9C-101B-9397-08002B2CF9AE}" pid="339" name="ZOTERO_BREF_J1hBhMqCMQz0_3">
    <vt:lpwstr>ity in the infections has been analysed with the objective of describing the biological mechanisms by which the observed negative binomial oocyst distributions are generated. The analysis has revealed that the most likely processes lie within the populati</vt:lpwstr>
  </property>
  <property fmtid="{D5CDD505-2E9C-101B-9397-08002B2CF9AE}" pid="340" name="ZOTERO_BREF_J1hBhMqCMQz0_4">
    <vt:lpwstr>on dynamic events of malaria within the mosquito, namely gametogenesis, fertilization and mortality. The distribution is similar in all Plasmodium-mosquito combinations examined so far, whether they are of laboratory (P. gallinaceum in Aedes aegypti) or f</vt:lpwstr>
  </property>
  <property fmtid="{D5CDD505-2E9C-101B-9397-08002B2CF9AE}" pid="341" name="ZOTERO_BREF_J1hBhMqCMQz0_5">
    <vt:lpwstr>ield (P. vivax in An. albimanus and P. falciparum in An. gambiae s.l. and An. funestus) origin. Further we conclude that there is competition between parasites in the vector. Oocyst frequency distribution analysis shows that under natural conditions of tr</vt:lpwstr>
  </property>
  <property fmtid="{D5CDD505-2E9C-101B-9397-08002B2CF9AE}" pid="342" name="ZOTERO_BREF_J1hBhMqCMQz0_6">
    <vt:lpwstr>ansmission intensity, and even under the best laboratory conditions, significant numbers (&gt; 10%) of fully susceptible mosquitoes will not be infected under conditions where the mean infection is as high as 250 oocysts. Failure to infect is not therefore a</vt:lpwstr>
  </property>
  <property fmtid="{D5CDD505-2E9C-101B-9397-08002B2CF9AE}" pid="343" name="ZOTERO_BREF_J1hBhMqCMQz0_7">
    <vt:lpwstr>n absolute indicator of refractoriness. In assessing transmission data it is shown that sample sizes should not be less than 50, and ideally 100 mosquitoes, if reliable data are to be obtained. In field it is suggested that difficulties in determining the</vt:lpwstr>
  </property>
  <property fmtid="{D5CDD505-2E9C-101B-9397-08002B2CF9AE}" pid="344" name="ZOTERO_BREF_J1hBhMqCMQz0_8">
    <vt:lpwstr> low natural intensity of oocyst infections indicate that prevalence estimates are a useful and accessible parameter to measure.(ABSTRACT TRUNCATED AT 250 WORDS)","container-title":"Parasitology","DOI":"10.1017/s0031182000076721","ISSN":"0031-1820","journ</vt:lpwstr>
  </property>
  <property fmtid="{D5CDD505-2E9C-101B-9397-08002B2CF9AE}" pid="345" name="ZOTERO_BREF_J1hBhMqCMQz0_9">
    <vt:lpwstr>alAbbreviation":"Parasitology","language":"eng","note":"PMID: 8341579","page":"441-449","source":"PubMed","title":"Heterogeneity in patterns of malarial oocyst infections in the mosquito vector","volume":"106 ( Pt 5)","author":[{"family":"Medley","given":</vt:lpwstr>
  </property>
  <property fmtid="{D5CDD505-2E9C-101B-9397-08002B2CF9AE}" pid="346" name="ZOTERO_BREF_LIB1evFo9DyR_1">
    <vt:lpwstr>ZOTERO_ITEM CSL_CITATION {"citationID":"1lVlQJKd","properties":{"formattedCitation":"(29)","plainCitation":"(29)","noteIndex":0},"citationItems":[{"id":16641,"uris":["http://zotero.org/users/local/BMYFwThE/items/QICLMTYE"],"itemData":{"id":16641,"type":"a</vt:lpwstr>
  </property>
  <property fmtid="{D5CDD505-2E9C-101B-9397-08002B2CF9AE}" pid="347" name="ZOTERO_BREF_LIB1evFo9DyR_2">
    <vt:lpwstr>rticle-journal","container-title":"Transactions of the Royal Society of Tropical Medicine and Hygiene","DOI":"10.1016/0035-9203(57)90073-1","ISSN":"0035-9203","issue":"5","journalAbbreviation":"Trans R Soc Trop Med Hyg","language":"eng","note":"PMID: 1346</vt:lpwstr>
  </property>
  <property fmtid="{D5CDD505-2E9C-101B-9397-08002B2CF9AE}" pid="348" name="ZOTERO_BREF_LIB1evFo9DyR_3">
    <vt:lpwstr>7999","page":"403-410","source":"PubMed","title":"A study on the infectivity of patients to mosquitoes in the early stages of primary &lt;i&gt;Plasmodium vivax&lt;/i&gt; malaria; (Madagascar strain)","volume":"51","author":[{"family":"Shute","given":"P. G."},{"family</vt:lpwstr>
  </property>
  <property fmtid="{D5CDD505-2E9C-101B-9397-08002B2CF9AE}" pid="349" name="ZOTERO_BREF_LIB1evFo9DyR_4">
    <vt:lpwstr>":"Maryon","given":"M."}],"issued":{"date-parts":[["1957",9]]},"citation-key":"shuteStudyInfectivityPatients1957"}}],"schema":"https://github.com/citation-style-language/schema/raw/master/csl-citation.json"}</vt:lpwstr>
  </property>
  <property fmtid="{D5CDD505-2E9C-101B-9397-08002B2CF9AE}" pid="350" name="ZOTERO_BREF_LUbwCrzfE457_1">
    <vt:lpwstr/>
  </property>
  <property fmtid="{D5CDD505-2E9C-101B-9397-08002B2CF9AE}" pid="351" name="ZOTERO_BREF_MxIobn47H1OJ_1">
    <vt:lpwstr>ZOTERO_ITEM CSL_CITATION {"citationID":"jUrmUK5Y","properties":{"formattedCitation":"(26,28,29)","plainCitation":"(26,28,29)","noteIndex":0},"citationItems":[{"id":3950,"uris":["http://zotero.org/users/local/BMYFwThE/items/VZEAT5SB"],"itemData":{"id":3950</vt:lpwstr>
  </property>
  <property fmtid="{D5CDD505-2E9C-101B-9397-08002B2CF9AE}" pid="352" name="ZOTERO_BREF_MxIobn47H1OJ_10">
    <vt:lpwstr>Daraprim1954"}}],"schema":"https://github.com/citation-style-language/schema/raw/master/csl-citation.json"}</vt:lpwstr>
  </property>
  <property fmtid="{D5CDD505-2E9C-101B-9397-08002B2CF9AE}" pid="353" name="ZOTERO_BREF_MxIobn47H1OJ_2">
    <vt:lpwstr>,"type":"article-journal","container-title":"The American Journal of Tropical Medicine and Hygiene","DOI":"10.4269/ajtmh.1958.7.207","ISSN":"0002-9637","issue":"2","journalAbbreviation":"Am J Trop Med Hyg","language":"eng","note":"PMID: 13533726","page":"</vt:lpwstr>
  </property>
  <property fmtid="{D5CDD505-2E9C-101B-9397-08002B2CF9AE}" pid="354" name="ZOTERO_BREF_MxIobn47H1OJ_3">
    <vt:lpwstr>207-211","source":"PubMed","title":"Infectivity to mosquitoes of &lt;i&gt;Plasmodium vivax&lt;/i&gt; following treatment with chloroquine and other antimalarials","volume":"7","author":[{"family":"Jeffery","given":"G. M."}],"issued":{"date-parts":[["1958",3]]},"citat</vt:lpwstr>
  </property>
  <property fmtid="{D5CDD505-2E9C-101B-9397-08002B2CF9AE}" pid="355" name="ZOTERO_BREF_MxIobn47H1OJ_4">
    <vt:lpwstr>ion-key":"jefferyInfectivityMosquitoesPlasmodium1958"}},{"id":14756,"uris":["http://zotero.org/users/local/BMYFwThE/items/BNNMXDD2"],"itemData":{"id":14756,"type":"article-journal","container-title":"The American Journal of Tropical Medicine and Hygiene",</vt:lpwstr>
  </property>
  <property fmtid="{D5CDD505-2E9C-101B-9397-08002B2CF9AE}" pid="356" name="ZOTERO_BREF_MxIobn47H1OJ_5">
    <vt:lpwstr>"DOI":"10.4269/ajtmh.1957.6.805","ISSN":"0002-9637","issue":"5","journalAbbreviation":"Am J Trop Med Hyg","language":"eng","note":"PMID: 13470198","page":"805-807","source":"PubMed","title":"Effect of 25 milligrams of pyrimethamine on the infectivity of &lt;</vt:lpwstr>
  </property>
  <property fmtid="{D5CDD505-2E9C-101B-9397-08002B2CF9AE}" pid="357" name="ZOTERO_BREF_MxIobn47H1OJ_6">
    <vt:lpwstr>i&gt;Plasmodium vivax&lt;/i&gt;, St. Elizabeth strain, to &lt;i&gt;Anopheles quadromaculatus&lt;/i&gt;","volume":"6","author":[{"family":"Young","given":"M. D."},{"family":"Burgess","given":"R. W."}],"issued":{"date-parts":[["1957",9]]},"citation-key":"youngEffect25Milligrams</vt:lpwstr>
  </property>
  <property fmtid="{D5CDD505-2E9C-101B-9397-08002B2CF9AE}" pid="358" name="ZOTERO_BREF_MxIobn47H1OJ_7">
    <vt:lpwstr>1957"}},{"id":14775,"uris":["http://zotero.org/users/local/BMYFwThE/items/3SS4VH27"],"itemData":{"id":14775,"type":"article-journal","container-title":"Transactions of the Royal Society of Tropical Medicine and Hygiene","DOI":"10.1016/0035-9203(54)90038-3</vt:lpwstr>
  </property>
  <property fmtid="{D5CDD505-2E9C-101B-9397-08002B2CF9AE}" pid="359" name="ZOTERO_BREF_MxIobn47H1OJ_8">
    <vt:lpwstr>","ISSN":"0035-9203","issue":"1","journalAbbreviation":"Trans R Soc Trop Med Hyg","language":"eng","note":"PMID: 13136412\ntex.ids= pgEffectPyrimethamineDaraprim1954","page":"50-63","source":"PubMed","title":"The effect of pyrimethamine (daraprim) on the </vt:lpwstr>
  </property>
  <property fmtid="{D5CDD505-2E9C-101B-9397-08002B2CF9AE}" pid="360" name="ZOTERO_BREF_MxIobn47H1OJ_9">
    <vt:lpwstr>gametocytes and oocysts of &lt;i&gt;Plasmodium falciparum&lt;/i&gt; and &lt;i&gt;Plasmodium vivax&lt;/i&gt;","volume":"48","author":[{"family":"Shute","given":"P. G."},{"family":"Maryon","given":"M."}],"issued":{"date-parts":[["1954",1]]},"citation-key":"shuteEffectPyrimethamine</vt:lpwstr>
  </property>
  <property fmtid="{D5CDD505-2E9C-101B-9397-08002B2CF9AE}" pid="361" name="ZOTERO_BREF_NFhXY9VeYxgb_1">
    <vt:lpwstr>ZOTERO_ITEM CSL_CITATION {"citationID":"7Z6zNkmO","properties":{"formattedCitation":"(9)","plainCitation":"(9)","noteIndex":0},"citationItems":[{"id":3813,"uris":["http://zotero.org/users/local/BMYFwThE/items/93YHZCA8"],"itemData":{"id":3813,"type":"artic</vt:lpwstr>
  </property>
  <property fmtid="{D5CDD505-2E9C-101B-9397-08002B2CF9AE}" pid="362" name="ZOTERO_BREF_NFhXY9VeYxgb_2">
    <vt:lpwstr>le-journal","abstract":"Michael Delves and colleagues compare the activity of 50 current and experimental antimalarials against liver, sexual blood, and mosquito stages of selected human and nonhuman parasite species, including Plasmodium falciparum, Plas</vt:lpwstr>
  </property>
  <property fmtid="{D5CDD505-2E9C-101B-9397-08002B2CF9AE}" pid="363" name="ZOTERO_BREF_NFhXY9VeYxgb_3">
    <vt:lpwstr>modium berghei, and Plasmodium yoelii.","container-title":"PLOS Medicine","DOI":"10.1371/journal.pmed.1001169","ISSN":"1549-1676","issue":"2","journalAbbreviation":"PLOS Medicine","language":"en","note":"publisher: Public Library of Science","page":"e1001</vt:lpwstr>
  </property>
  <property fmtid="{D5CDD505-2E9C-101B-9397-08002B2CF9AE}" pid="364" name="ZOTERO_BREF_NFhXY9VeYxgb_4">
    <vt:lpwstr>169","source":"PLoS Journals","title":"The Activities of Current Antimalarial Drugs on the Life Cycle Stages of &lt;i&gt;Plasmodium&lt;/i&gt;: A Comparative Study with Human and Rodent Parasites","title-short":"The Activities of Current Antimalarial Drugs on the Life</vt:lpwstr>
  </property>
  <property fmtid="{D5CDD505-2E9C-101B-9397-08002B2CF9AE}" pid="365" name="ZOTERO_BREF_NFhXY9VeYxgb_5">
    <vt:lpwstr> Cycle Stages of Plasmodium","volume":"9","author":[{"family":"Delves","given":"Michael"},{"family":"Plouffe","given":"David"},{"family":"Scheurer","given":"Christian"},{"family":"Meister","given":"Stephan"},{"family":"Wittlin","given":"Sergio"},{"family"</vt:lpwstr>
  </property>
  <property fmtid="{D5CDD505-2E9C-101B-9397-08002B2CF9AE}" pid="366" name="ZOTERO_BREF_NFhXY9VeYxgb_6">
    <vt:lpwstr>:"Winzeler","given":"Elizabeth A."},{"family":"Sinden","given":"Robert E."},{"family":"Leroy","given":"Didier"}],"issued":{"date-parts":[["2012",2,21]]},"citation-key":"delvesActivitiesCurrentAntimalarial2012"}}],"schema":"https://github.com/citation-styl</vt:lpwstr>
  </property>
  <property fmtid="{D5CDD505-2E9C-101B-9397-08002B2CF9AE}" pid="367" name="ZOTERO_BREF_NFhXY9VeYxgb_7">
    <vt:lpwstr>e-language/schema/raw/master/csl-citation.json"}</vt:lpwstr>
  </property>
  <property fmtid="{D5CDD505-2E9C-101B-9397-08002B2CF9AE}" pid="368" name="ZOTERO_BREF_NikSXIPbC68Z_1">
    <vt:lpwstr>ZOTERO_ITEM CSL_CITATION {"citationID":"gwWhGItu","properties":{"formattedCitation":"(8)","plainCitation":"(8)","noteIndex":0},"citationItems":[{"id":1590,"uris":["http://zotero.org/users/local/BMYFwThE/items/DSX9V7DF"],"itemData":{"id":1590,"type":"artic</vt:lpwstr>
  </property>
  <property fmtid="{D5CDD505-2E9C-101B-9397-08002B2CF9AE}" pid="369" name="ZOTERO_BREF_NikSXIPbC68Z_2">
    <vt:lpwstr>le-journal","abstract":"Cindy S Chu and co-authors review options for diagnosis, safe and radical cure, and relapse prevention of Plasmodium Vivax.","container-title":"PLoS medicine","DOI":"10.1371/journal.pmed.1003561","ISSN":"1549-1676 1549-1277","issue</vt:lpwstr>
  </property>
  <property fmtid="{D5CDD505-2E9C-101B-9397-08002B2CF9AE}" pid="370" name="ZOTERO_BREF_NikSXIPbC68Z_3">
    <vt:lpwstr>":"4","journalAbbreviation":"PLoS Med","language":"eng","note":"publisher-place: United States\nPMID: 33891587 \nPMCID: PMC8064578","page":"e1003561","title":"The prevention and treatment of &lt;i&gt;Plasmodium vivax&lt;/i&gt; malaria.","volume":"18","author":[{"fami</vt:lpwstr>
  </property>
  <property fmtid="{D5CDD505-2E9C-101B-9397-08002B2CF9AE}" pid="371" name="ZOTERO_BREF_NikSXIPbC68Z_4">
    <vt:lpwstr>ly":"Chu","given":"Cindy S."},{"family":"White","given":"Nicholas J."}],"issued":{"date-parts":[["2021",4]]},"citation-key":"chuPreventionTreatmentPlasmodium2021"}}],"schema":"https://github.com/citation-style-language/schema/raw/master/csl-citation.json"</vt:lpwstr>
  </property>
  <property fmtid="{D5CDD505-2E9C-101B-9397-08002B2CF9AE}" pid="372" name="ZOTERO_BREF_NikSXIPbC68Z_5">
    <vt:lpwstr>}</vt:lpwstr>
  </property>
  <property fmtid="{D5CDD505-2E9C-101B-9397-08002B2CF9AE}" pid="373" name="ZOTERO_BREF_OJz0hSjqdTf7_1">
    <vt:lpwstr>ZOTERO_ITEM CSL_CITATION {"citationID":"C40b8oOD","properties":{"formattedCitation":"(12)","plainCitation":"(12)","noteIndex":0},"citationItems":[{"id":3817,"uris":["http://zotero.org/users/local/BMYFwThE/items/MFRDF449"],"itemData":{"id":3817,"type":"art</vt:lpwstr>
  </property>
  <property fmtid="{D5CDD505-2E9C-101B-9397-08002B2CF9AE}" pid="374" name="ZOTERO_BREF_OJz0hSjqdTf7_10">
    <vt:lpwstr>sseyBayesianApproachDose2010"}}],"schema":"https://github.com/citation-style-language/schema/raw/master/csl-citation.json"}</vt:lpwstr>
  </property>
  <property fmtid="{D5CDD505-2E9C-101B-9397-08002B2CF9AE}" pid="375" name="ZOTERO_BREF_OJz0hSjqdTf7_2">
    <vt:lpwstr>icle-journal","abstract":"In this article, we propose a Bayesian approach to dose–response assessment and the assessment of synergy between two combined agents. We consider the case of an in vitro ovarian cancer research study aimed at investigating the a</vt:lpwstr>
  </property>
  <property fmtid="{D5CDD505-2E9C-101B-9397-08002B2CF9AE}" pid="376" name="ZOTERO_BREF_OJz0hSjqdTf7_3">
    <vt:lpwstr>ntiproliferative activities of four agents, alone and paired, in two human ovarian cancer cell lines. In this article, independent dose–response experiments were repeated three times. Each experiment included replicates at investigated dose levels includi</vt:lpwstr>
  </property>
  <property fmtid="{D5CDD505-2E9C-101B-9397-08002B2CF9AE}" pid="377" name="ZOTERO_BREF_OJz0hSjqdTf7_4">
    <vt:lpwstr>ng control (no drug). We have developed a Bayesian hierarchical nonlinear regression model that accounts for variability between experiments, variability within experiments (i.e., replicates), and variability in the observed responses of the controls. We </vt:lpwstr>
  </property>
  <property fmtid="{D5CDD505-2E9C-101B-9397-08002B2CF9AE}" pid="378" name="ZOTERO_BREF_OJz0hSjqdTf7_5">
    <vt:lpwstr>use Markov chain Monte Carlo to fit the model to the data and carry out posterior inference on quantities of interest (e.g., median inhibitory concentration IC 50). In addition, we have developed a method, based on Loewe additivity, that allows one to ass</vt:lpwstr>
  </property>
  <property fmtid="{D5CDD505-2E9C-101B-9397-08002B2CF9AE}" pid="379" name="ZOTERO_BREF_OJz0hSjqdTf7_6">
    <vt:lpwstr>ess the presence of synergy with honest accounting of uncertainty. Extensive simulation studies show that our proposed approach is more reliable in declaring synergy compared to current standard analyses such as the median-effect principle/combination ind</vt:lpwstr>
  </property>
  <property fmtid="{D5CDD505-2E9C-101B-9397-08002B2CF9AE}" pid="380" name="ZOTERO_BREF_OJz0hSjqdTf7_7">
    <vt:lpwstr>ex method (Chou and Talalay, 1984, Advances in Enzyme Regulation 22, 27–55), which ignore important sources of variability and uncertainty.","container-title":"Biometrics","DOI":"10.1111/j.1541-0420.2010.01403.x","ISSN":"1541-0420","issue":"4","language":</vt:lpwstr>
  </property>
  <property fmtid="{D5CDD505-2E9C-101B-9397-08002B2CF9AE}" pid="381" name="ZOTERO_BREF_OJz0hSjqdTf7_8">
    <vt:lpwstr>"en","note":"_eprint: https://onlinelibrary.wiley.com/doi/pdf/10.1111/j.1541-0420.2010.01403.x","page":"1275-1283","source":"Wiley Online Library","title":"A Bayesian Approach to Dose–Response Assessment and Synergy and Its Application to In Vitro Dose–Re</vt:lpwstr>
  </property>
  <property fmtid="{D5CDD505-2E9C-101B-9397-08002B2CF9AE}" pid="382" name="ZOTERO_BREF_OJz0hSjqdTf7_9">
    <vt:lpwstr>sponse Studies","volume":"66","author":[{"family":"Hennessey","given":"Violeta G."},{"family":"Rosner","given":"Gary L."},{"family":"Bast Jr","given":"Robert C."},{"family":"Chen","given":"Min-Yu"}],"issued":{"date-parts":[["2010"]]},"citation-key":"henne</vt:lpwstr>
  </property>
  <property fmtid="{D5CDD505-2E9C-101B-9397-08002B2CF9AE}" pid="383" name="ZOTERO_BREF_OZuKzrIEN2jF_1">
    <vt:lpwstr>ZOTERO_ITEM CSL_CITATION {"citationID":"kiFpKJmw","properties":{"formattedCitation":"(11)","plainCitation":"(11)","noteIndex":0},"citationItems":[{"id":380,"uris":["http://zotero.org/users/local/BMYFwThE/items/WZNMIA45"],"itemData":{"id":380,"type":"artic</vt:lpwstr>
  </property>
  <property fmtid="{D5CDD505-2E9C-101B-9397-08002B2CF9AE}" pid="384" name="ZOTERO_BREF_OZuKzrIEN2jF_2">
    <vt:lpwstr>le-journal","abstract":"Relapses of Plasmodium vivax malaria are prevented by 8-aminoquinolines. If hypnozoites survive, then the subsequent blood stage infections in early relapses (&lt; 2 months) are suppressed by the slowly eliminated anti-malarial drugs </vt:lpwstr>
  </property>
  <property fmtid="{D5CDD505-2E9C-101B-9397-08002B2CF9AE}" pid="385" name="ZOTERO_BREF_OZuKzrIEN2jF_3">
    <vt:lpwstr>used to  treat the blood stage infection (chloroquine, artemisinin combination treatments), but they are not usually eliminated. The 8-aminoquinolines have significant blood stage activity which contributes to therapeutic responses. The  latent interval f</vt:lpwstr>
  </property>
  <property fmtid="{D5CDD505-2E9C-101B-9397-08002B2CF9AE}" pid="386" name="ZOTERO_BREF_OZuKzrIEN2jF_4">
    <vt:lpwstr>rom primary infection to early relapse depends on the number of  activatable hypnozoites, the dose of anti-malarial, its pharmacokinetic properties, the level of resistance (minimum inhibitory concentration) and immunity. The dose–response relationship fo</vt:lpwstr>
  </property>
  <property fmtid="{D5CDD505-2E9C-101B-9397-08002B2CF9AE}" pid="387" name="ZOTERO_BREF_OZuKzrIEN2jF_5">
    <vt:lpwstr>r radical curative efficacy of primaquine and tafenoquine is steep over the total dose range from 1.5 to 5 mg base/kg which may explain the poor efficacy of tafenoquine at the currently recommended dose.","container-title":"Malaria Journal","DOI":"10.1186</vt:lpwstr>
  </property>
  <property fmtid="{D5CDD505-2E9C-101B-9397-08002B2CF9AE}" pid="388" name="ZOTERO_BREF_OZuKzrIEN2jF_6">
    <vt:lpwstr>/s12936-021-03700-7","ISSN":"1475-2875","journalAbbreviation":"Malar J","language":"eng","note":"PMID: 33743731","title":"Anti‐malarial drug effects on parasite dynamics in vivax malaria.","volume":"20","author":[{"family":"White","given":"Nicholas J."}],</vt:lpwstr>
  </property>
  <property fmtid="{D5CDD505-2E9C-101B-9397-08002B2CF9AE}" pid="389" name="ZOTERO_BREF_OZuKzrIEN2jF_7">
    <vt:lpwstr>"issued":{"date-parts":[["2021"]]},"citation-key":"whiteMalarialDrugEffects2021"}}],"schema":"https://github.com/citation-style-language/schema/raw/master/csl-citation.json"}</vt:lpwstr>
  </property>
  <property fmtid="{D5CDD505-2E9C-101B-9397-08002B2CF9AE}" pid="390" name="ZOTERO_BREF_OgbqtvVVhQFw_1">
    <vt:lpwstr>ZOTERO_ITEM CSL_CITATION {"citationID":"65BJlF80","properties":{"formattedCitation":"(1)","plainCitation":"(1)","dontUpdate":true,"noteIndex":0},"citationItems":[{"id":1396,"uris":["http://zotero.org/users/8803567/items/2ADSIMH7"],"itemData":{"id":1396,"t</vt:lpwstr>
  </property>
  <property fmtid="{D5CDD505-2E9C-101B-9397-08002B2CF9AE}" pid="391" name="ZOTERO_BREF_OgbqtvVVhQFw_10">
    <vt:lpwstr>tory tract infection should be treated with  azithromycin, effective for typhus and leptospirosis.","container-title":"PLoS neglected tropical diseases","DOI":"10.1371/journal.pntd.0000888","ISSN":"1935-2735 1935-2727","issue":"11","journalAbbreviation":"</vt:lpwstr>
  </property>
  <property fmtid="{D5CDD505-2E9C-101B-9397-08002B2CF9AE}" pid="392" name="ZOTERO_BREF_OgbqtvVVhQFw_11">
    <vt:lpwstr>PLoS Negl Trop Dis","language":"eng","note":"publisher-place: United States\nPMID: 21103369 \nPMCID: PMC2982829","page":"e888","title":"Arthropod borne disease: the leading cause of fever in pregnancy on the Thai-Burmese border.","volume":"4","author":[{"</vt:lpwstr>
  </property>
  <property fmtid="{D5CDD505-2E9C-101B-9397-08002B2CF9AE}" pid="393" name="ZOTERO_BREF_OgbqtvVVhQFw_12">
    <vt:lpwstr>family":"McGready","given":"Rose"},{"family":"Ashley","given":"Elizabeth A."},{"family":"Wuthiekanun","given":"Vanaporn"},{"family":"Tan","given":"Saw Oo"},{"family":"Pimanpanarak","given":"Mupawjay"},{"family":"Viladpai-Nguen","given":"Samuel Jacher"},{"</vt:lpwstr>
  </property>
  <property fmtid="{D5CDD505-2E9C-101B-9397-08002B2CF9AE}" pid="394" name="ZOTERO_BREF_OgbqtvVVhQFw_13">
    <vt:lpwstr>family":"Jesadapanpong","given":"Wilarat"},{"family":"Blacksell","given":"Stuart D."},{"family":"Peacock","given":"Sharon J."},{"family":"Paris","given":"Daniel H."},{"family":"Day","given":"Nicholas P."},{"family":"Singhasivanon","given":"Pratap"},{"fami</vt:lpwstr>
  </property>
  <property fmtid="{D5CDD505-2E9C-101B-9397-08002B2CF9AE}" pid="395" name="ZOTERO_BREF_OgbqtvVVhQFw_14">
    <vt:lpwstr>ly":"White","given":"Nicholas J."},{"family":"Nosten","given":"François"}],"issued":{"date-parts":[["2010",11,16]]}}}],"schema":"https://github.com/citation-style-language/schema/raw/master/csl-citation.json"}</vt:lpwstr>
  </property>
  <property fmtid="{D5CDD505-2E9C-101B-9397-08002B2CF9AE}" pid="396" name="ZOTERO_BREF_OgbqtvVVhQFw_2">
    <vt:lpwstr>ype":"article-journal","abstract":"BACKGROUND: Fever in pregnancy is dangerous for both mother and foetus. In the 1980's malaria was the leading cause of death in pregnant women in refugee camps  on the Thai-Burmese border. Artemisinin combination therapy</vt:lpwstr>
  </property>
  <property fmtid="{D5CDD505-2E9C-101B-9397-08002B2CF9AE}" pid="397" name="ZOTERO_BREF_OgbqtvVVhQFw_3">
    <vt:lpwstr> has significantly  reduced the incidence of malaria in the population. The remaining causes of fever  in pregnancy are not well documented. METHODOLOGY: Pregnant women attending  antenatal care, where weekly screening for malaria is routine, were invited</vt:lpwstr>
  </property>
  <property fmtid="{D5CDD505-2E9C-101B-9397-08002B2CF9AE}" pid="398" name="ZOTERO_BREF_OgbqtvVVhQFw_4">
    <vt:lpwstr> to  have a comprehensive clinical and laboratory screen if they had fever. Women were  admitted to hospital, treated and followed up weekly until delivery. A  convalescent serum was collected on day 21. Delivery outcomes were recorded.  PRINCIPAL FINDING</vt:lpwstr>
  </property>
  <property fmtid="{D5CDD505-2E9C-101B-9397-08002B2CF9AE}" pid="399" name="ZOTERO_BREF_OgbqtvVVhQFw_5">
    <vt:lpwstr>S: Febrile episodes (n = 438) occurred in 5.0% (409/8,117) of  pregnant women attending antenatal clinics from 7-Jan-2004 to 17-May-2006. The  main cause was malaria in 55.5% (227/409). A cohort of 203 (49.6% of 409) women  had detailed fever investigatio</vt:lpwstr>
  </property>
  <property fmtid="{D5CDD505-2E9C-101B-9397-08002B2CF9AE}" pid="400" name="ZOTERO_BREF_OgbqtvVVhQFw_6">
    <vt:lpwstr>ns and follow up. Arthropod-borne (malaria,  rickettsial infections, and dengue) and zoonotic disease (leptospirosis)  accounted for nearly half of all febrile illnesses, 47.3% (96/203). Coinfection  was observed in 3.9% (8/203) of women, mostly malaria a</vt:lpwstr>
  </property>
  <property fmtid="{D5CDD505-2E9C-101B-9397-08002B2CF9AE}" pid="401" name="ZOTERO_BREF_OgbqtvVVhQFw_7">
    <vt:lpwstr>nd rickettsia.  Pyelonephritis, 19.7% (40/203), was also a common cause of fever. Once malaria,  pyelonephritis and acute respiratory illness are excluded by microscopy and/or  clinical findings, one-third of the remaining febrile infections will be cause</vt:lpwstr>
  </property>
  <property fmtid="{D5CDD505-2E9C-101B-9397-08002B2CF9AE}" pid="402" name="ZOTERO_BREF_OgbqtvVVhQFw_8">
    <vt:lpwstr>d  by rickettsia or leptospirosis. Scrub and murine typhus were associated with poor  pregnancy outcomes including stillbirth and low birth weight. One woman died (no  positive laboratory tests). CONCLUSION/SIGNIFICANCE: Malaria remains the leading  cause</vt:lpwstr>
  </property>
  <property fmtid="{D5CDD505-2E9C-101B-9397-08002B2CF9AE}" pid="403" name="ZOTERO_BREF_OgbqtvVVhQFw_9">
    <vt:lpwstr> of fever in pregnancy on the Thai-Burmese border. Scrub and murine typhus  were also important causes of fever associated with poor pregnancy outcomes.  Febrile pregnant women on the Thai-Burmese border who do not have malaria,  pyelonephritis or respira</vt:lpwstr>
  </property>
  <property fmtid="{D5CDD505-2E9C-101B-9397-08002B2CF9AE}" pid="404" name="ZOTERO_BREF_PdSlnbnDUH1Z_1">
    <vt:lpwstr>ZOTERO_ITEM CSL_CITATION {"citationID":"3N1xXltG","properties":{"formattedCitation":"(22)","plainCitation":"(22)","noteIndex":0},"citationItems":[{"id":415,"uris":["http://zotero.org/users/local/BMYFwThE/items/CARFPP8P"],"itemData":{"id":415,"type":"artic</vt:lpwstr>
  </property>
  <property fmtid="{D5CDD505-2E9C-101B-9397-08002B2CF9AE}" pid="405" name="ZOTERO_BREF_PdSlnbnDUH1Z_2">
    <vt:lpwstr>le-journal","abstract":"Malaria elimination means cessation of parasite transmission. At present, the declining malaria incidence in many countries has made elimination a feasible goal. Transmission control has thus been placed at the center of the nation</vt:lpwstr>
  </property>
  <property fmtid="{D5CDD505-2E9C-101B-9397-08002B2CF9AE}" pid="406" name="ZOTERO_BREF_PdSlnbnDUH1Z_3">
    <vt:lpwstr>al malaria control programs. The efficient transmission of Plasmodium vivax from humans to mosquitoes is a key factor that helps perpetuate malaria in endemic areas. A better understanding of transmission is crucial to the success of elimination efforts. </vt:lpwstr>
  </property>
  <property fmtid="{D5CDD505-2E9C-101B-9397-08002B2CF9AE}" pid="407" name="ZOTERO_BREF_PdSlnbnDUH1Z_4">
    <vt:lpwstr>Biological delineation of the parasite transmission process is important for identifying and prioritizing new targets of intervention. Identification of the infectious parasite reservoir in the community is key to devising an effective elimination strateg</vt:lpwstr>
  </property>
  <property fmtid="{D5CDD505-2E9C-101B-9397-08002B2CF9AE}" pid="408" name="ZOTERO_BREF_PdSlnbnDUH1Z_5">
    <vt:lpwstr>y. Here we describe the fundamental characteristics of P. vivax gametocytes - the dynamics of their production, longevity, and the relationship with the total parasitemia - as well as recent advances in the molecular understanding of parasite sexual devel</vt:lpwstr>
  </property>
  <property fmtid="{D5CDD505-2E9C-101B-9397-08002B2CF9AE}" pid="409" name="ZOTERO_BREF_PdSlnbnDUH1Z_6">
    <vt:lpwstr>opment. In relation to malaria elimination, factors influencing the human infectivity and the current evidence for a role of asymptomatic carriers in transmission are presented.","container-title":"Parasitology International","DOI":"10.1016/j.parint.2021.</vt:lpwstr>
  </property>
  <property fmtid="{D5CDD505-2E9C-101B-9397-08002B2CF9AE}" pid="410" name="ZOTERO_BREF_PdSlnbnDUH1Z_7">
    <vt:lpwstr>102497","ISSN":"1873-0329","journalAbbreviation":"Parasitol Int","language":"eng","note":"PMID: 34748969","page":"102497","source":"PubMed","title":"&lt;i&gt;Plasmodium vivax&lt;/i&gt; gametocytes and transmission","volume":"87","author":[{"family":"Bantuchai","given</vt:lpwstr>
  </property>
  <property fmtid="{D5CDD505-2E9C-101B-9397-08002B2CF9AE}" pid="411" name="ZOTERO_BREF_PdSlnbnDUH1Z_8">
    <vt:lpwstr>":"Sirasate"},{"family":"Imad","given":"Hisham"},{"family":"Nguitragool","given":"Wang"}],"issued":{"date-parts":[["2022",4]]},"citation-key":"bantuchaiPlasmodiumVivaxGametocytes2022"}}],"schema":"https://github.com/citation-style-language/schema/raw/mast</vt:lpwstr>
  </property>
  <property fmtid="{D5CDD505-2E9C-101B-9397-08002B2CF9AE}" pid="412" name="ZOTERO_BREF_PdSlnbnDUH1Z_9">
    <vt:lpwstr>er/csl-citation.json"}</vt:lpwstr>
  </property>
  <property fmtid="{D5CDD505-2E9C-101B-9397-08002B2CF9AE}" pid="413" name="ZOTERO_BREF_RB8RRqA2FJLJ_1">
    <vt:lpwstr>ZOTERO_ITEM CSL_CITATION {"citationID":"aPAydHxO","properties":{"formattedCitation":"(15,16)","plainCitation":"(15,16)","noteIndex":0},"citationItems":[{"id":364,"uris":["http://zotero.org/users/local/BMYFwThE/items/U2DTXYS4"],"itemData":{"id":364,"type":</vt:lpwstr>
  </property>
  <property fmtid="{D5CDD505-2E9C-101B-9397-08002B2CF9AE}" pid="414" name="ZOTERO_BREF_RB8RRqA2FJLJ_10">
    <vt:lpwstr>"given":"Julie A."},{"family":"Phyo","given":"Aung Pyae"},{"family":"Siswantoro","given":"Hadjar"},{"family":"Hasugian","given":"Armedy R."},{"family":"Kenangalem","given":"Enny"},{"family":"Poespoprodjo","given":"Jeanne Rini"},{"family":"Singhasivanon","</vt:lpwstr>
  </property>
  <property fmtid="{D5CDD505-2E9C-101B-9397-08002B2CF9AE}" pid="415" name="ZOTERO_BREF_RB8RRqA2FJLJ_11">
    <vt:lpwstr>given":"Pratap"},{"family":"Anstey","given":"Nicholas M."},{"family":"White","given":"Nicholas J."},{"family":"Tjitra","given":"Emiliana"},{"family":"Nosten","given":"Francois"},{"family":"Price","given":"Ric N."}],"issued":{"date-parts":[["2013",9,1]]},"</vt:lpwstr>
  </property>
  <property fmtid="{D5CDD505-2E9C-101B-9397-08002B2CF9AE}" pid="416" name="ZOTERO_BREF_RB8RRqA2FJLJ_12">
    <vt:lpwstr>citation-key":"douglasGametocyteDynamicsRole2013"}},{"id":372,"uris":["http://zotero.org/users/local/BMYFwThE/items/A6LLHL38"],"itemData":{"id":372,"type":"article-journal","abstract":"The gametocidal activities of chloroquine and artesunate were compared</vt:lpwstr>
  </property>
  <property fmtid="{D5CDD505-2E9C-101B-9397-08002B2CF9AE}" pid="417" name="ZOTERO_BREF_RB8RRqA2FJLJ_13">
    <vt:lpwstr>. The relative risk (RR) of having detectable gametocytes appear after treatment  initiation was lower in artesunate-treated patients (n = 792) than in  chloroquine-treated patients (n = 695) (RR = 0.29; 95% CI = 0.2 to 0.40; P &lt;  0.0001). The duration an</vt:lpwstr>
  </property>
  <property fmtid="{D5CDD505-2E9C-101B-9397-08002B2CF9AE}" pid="418" name="ZOTERO_BREF_RB8RRqA2FJLJ_14">
    <vt:lpwstr>d magnitude of gametocyte carriage were also lower for  artesunate than chloroquine. By reducing the transmission of Plasmodium vivax to  the vector, artesunate could therefore reduce the incidence of P. vivax malaria.","container-title":"Antimicrobial ag</vt:lpwstr>
  </property>
  <property fmtid="{D5CDD505-2E9C-101B-9397-08002B2CF9AE}" pid="419" name="ZOTERO_BREF_RB8RRqA2FJLJ_15">
    <vt:lpwstr>ents and chemotherapy","DOI":"10.1128/AAC.48.7.2751-2752.2004","ISSN":"0066-4804 1098-6596","issue":"7","journalAbbreviation":"Antimicrob Agents Chemother","language":"eng","note":"PMID: 15215143 \nPMCID: PMC434160","page":"2751-2752","title":"Comparison </vt:lpwstr>
  </property>
  <property fmtid="{D5CDD505-2E9C-101B-9397-08002B2CF9AE}" pid="420" name="ZOTERO_BREF_RB8RRqA2FJLJ_16">
    <vt:lpwstr>of artesunate and chloroquine activities against &lt;i&gt;Plasmodium vivax&lt;/i&gt; gametocytes.","volume":"48","author":[{"family":"Nacher","given":"Mathieu"},{"family":"Silachamroon","given":"Udomsak"},{"family":"Singhasivanon","given":"Pratap"},{"family":"Wilaira</vt:lpwstr>
  </property>
  <property fmtid="{D5CDD505-2E9C-101B-9397-08002B2CF9AE}" pid="421" name="ZOTERO_BREF_RB8RRqA2FJLJ_17">
    <vt:lpwstr>tana","given":"Polrat"},{"family":"Phumratanaprapin","given":"Weerapong"},{"family":"Fontanet","given":"Arnaud"},{"family":"Looareesuwan","given":"Sornchai"}],"issued":{"date-parts":[["2004",7]]},"citation-key":"nacherComparisonArtesunateChloroquine2004"}</vt:lpwstr>
  </property>
  <property fmtid="{D5CDD505-2E9C-101B-9397-08002B2CF9AE}" pid="422" name="ZOTERO_BREF_RB8RRqA2FJLJ_18">
    <vt:lpwstr>}],"schema":"https://github.com/citation-style-language/schema/raw/master/csl-citation.json"}</vt:lpwstr>
  </property>
  <property fmtid="{D5CDD505-2E9C-101B-9397-08002B2CF9AE}" pid="423" name="ZOTERO_BREF_RB8RRqA2FJLJ_2">
    <vt:lpwstr>"article-journal","abstract":"BACKGROUND: Designing interventions that will reduce transmission of vivax malaria requires knowledge of Plasmodium vivax gametocyte dynamics. METHODS: We  analyzed data from a randomized controlled trial in northwestern Thai</vt:lpwstr>
  </property>
  <property fmtid="{D5CDD505-2E9C-101B-9397-08002B2CF9AE}" pid="424" name="ZOTERO_BREF_RB8RRqA2FJLJ_3">
    <vt:lpwstr>land and 2  trials in Papua, Indonesia, to identify and compare risk factors for vivax  gametocytemia at enrollment and following treatment. RESULTS: A total of 492  patients with P. vivax infections from Thailand and 476 patients (162 with  concurrent fa</vt:lpwstr>
  </property>
  <property fmtid="{D5CDD505-2E9C-101B-9397-08002B2CF9AE}" pid="425" name="ZOTERO_BREF_RB8RRqA2FJLJ_4">
    <vt:lpwstr>lciparum parasitemia) from Indonesia were evaluable. Also, 84.3%  (415/492) and 66.6% (209/314) of patients with monoinfection were gametocytemic  at enrollment, respectively. The ratio of gametocytemia to asexual parasitemia  did not differ between acute</vt:lpwstr>
  </property>
  <property fmtid="{D5CDD505-2E9C-101B-9397-08002B2CF9AE}" pid="426" name="ZOTERO_BREF_RB8RRqA2FJLJ_5">
    <vt:lpwstr> and recurrent infections (P = .48 in Thailand, P =  .08 in Indonesia). High asexual parasitemia was associated with an increased risk  of gametocytemia during follow-up in both locations. In Thailand, the cumulative  incidence of gametocytemia between da</vt:lpwstr>
  </property>
  <property fmtid="{D5CDD505-2E9C-101B-9397-08002B2CF9AE}" pid="427" name="ZOTERO_BREF_RB8RRqA2FJLJ_6">
    <vt:lpwstr>y 7 and day 42 following dihydroartemisinin  + piperaquine (DHA + PIP) was 6.92% vs 29.1% following chloroquine (P &lt; .001). In  Indonesia, the incidence of gametocytemia was 33.6% following artesunate +  amodiaquine (AS + AQ), 7.42% following artemether +</vt:lpwstr>
  </property>
  <property fmtid="{D5CDD505-2E9C-101B-9397-08002B2CF9AE}" pid="428" name="ZOTERO_BREF_RB8RRqA2FJLJ_7">
    <vt:lpwstr> lumefantrine, and 6.80%  following DHA + PIP (P &lt; .001 for DHA + PIP vs AS + AQ). CONCLUSIONS: P. vivax  gametocyte carriage mirrors asexual-stage infection. Prevention of relapses,  particularly in those with high asexual parasitemia, is likely the most</vt:lpwstr>
  </property>
  <property fmtid="{D5CDD505-2E9C-101B-9397-08002B2CF9AE}" pid="429" name="ZOTERO_BREF_RB8RRqA2FJLJ_8">
    <vt:lpwstr> important  strategy for interrupting P. vivax transmission.","container-title":"The Journal of infectious diseases","DOI":"10.1093/infdis/jit261","ISSN":"1537-6613 0022-1899","issue":"5","journalAbbreviation":"J Infect Dis","language":"eng","note":"PMID:</vt:lpwstr>
  </property>
  <property fmtid="{D5CDD505-2E9C-101B-9397-08002B2CF9AE}" pid="430" name="ZOTERO_BREF_RB8RRqA2FJLJ_9">
    <vt:lpwstr> 23766527 \nPMCID: PMC3733516","page":"801-812","title":"Gametocyte dynamics and the role of drugs in reducing the transmission potential of &lt;i&gt;Plasmodium vivax&lt;/i&gt;.","volume":"208","author":[{"family":"Douglas","given":"Nicholas M."},{"family":"Simpson",</vt:lpwstr>
  </property>
  <property fmtid="{D5CDD505-2E9C-101B-9397-08002B2CF9AE}" pid="431" name="ZOTERO_BREF_REZ6ItcosVNt_1">
    <vt:lpwstr>ZOTERO_ITEM CSL_CITATION {"citationID":"IkLhKdNZ","properties":{"formattedCitation":"(15)","plainCitation":"(15)","noteIndex":0},"citationItems":[{"id":364,"uris":["http://zotero.org/users/local/BMYFwThE/items/U2DTXYS4"],"itemData":{"id":364,"type":"artic</vt:lpwstr>
  </property>
  <property fmtid="{D5CDD505-2E9C-101B-9397-08002B2CF9AE}" pid="432" name="ZOTERO_BREF_REZ6ItcosVNt_10">
    <vt:lpwstr>":"Julie A."},{"family":"Phyo","given":"Aung Pyae"},{"family":"Siswantoro","given":"Hadjar"},{"family":"Hasugian","given":"Armedy R."},{"family":"Kenangalem","given":"Enny"},{"family":"Poespoprodjo","given":"Jeanne Rini"},{"family":"Singhasivanon","given"</vt:lpwstr>
  </property>
  <property fmtid="{D5CDD505-2E9C-101B-9397-08002B2CF9AE}" pid="433" name="ZOTERO_BREF_REZ6ItcosVNt_11">
    <vt:lpwstr>:"Pratap"},{"family":"Anstey","given":"Nicholas M."},{"family":"White","given":"Nicholas J."},{"family":"Tjitra","given":"Emiliana"},{"family":"Nosten","given":"Francois"},{"family":"Price","given":"Ric N."}],"issued":{"date-parts":[["2013",9,1]]},"citati</vt:lpwstr>
  </property>
  <property fmtid="{D5CDD505-2E9C-101B-9397-08002B2CF9AE}" pid="434" name="ZOTERO_BREF_REZ6ItcosVNt_12">
    <vt:lpwstr>on-key":"douglasGametocyteDynamicsRole2013"}}],"schema":"https://github.com/citation-style-language/schema/raw/master/csl-citation.json"}</vt:lpwstr>
  </property>
  <property fmtid="{D5CDD505-2E9C-101B-9397-08002B2CF9AE}" pid="435" name="ZOTERO_BREF_REZ6ItcosVNt_2">
    <vt:lpwstr>le-journal","abstract":"BACKGROUND: Designing interventions that will reduce transmission of vivax malaria requires knowledge of Plasmodium vivax gametocyte dynamics. METHODS: We  analyzed data from a randomized controlled trial in northwestern Thailand a</vt:lpwstr>
  </property>
  <property fmtid="{D5CDD505-2E9C-101B-9397-08002B2CF9AE}" pid="436" name="ZOTERO_BREF_REZ6ItcosVNt_3">
    <vt:lpwstr>nd 2  trials in Papua, Indonesia, to identify and compare risk factors for vivax  gametocytemia at enrollment and following treatment. RESULTS: A total of 492  patients with P. vivax infections from Thailand and 476 patients (162 with  concurrent falcipar</vt:lpwstr>
  </property>
  <property fmtid="{D5CDD505-2E9C-101B-9397-08002B2CF9AE}" pid="437" name="ZOTERO_BREF_REZ6ItcosVNt_4">
    <vt:lpwstr>um parasitemia) from Indonesia were evaluable. Also, 84.3%  (415/492) and 66.6% (209/314) of patients with monoinfection were gametocytemic  at enrollment, respectively. The ratio of gametocytemia to asexual parasitemia  did not differ between acute and r</vt:lpwstr>
  </property>
  <property fmtid="{D5CDD505-2E9C-101B-9397-08002B2CF9AE}" pid="438" name="ZOTERO_BREF_REZ6ItcosVNt_5">
    <vt:lpwstr>ecurrent infections (P = .48 in Thailand, P =  .08 in Indonesia). High asexual parasitemia was associated with an increased risk  of gametocytemia during follow-up in both locations. In Thailand, the cumulative  incidence of gametocytemia between day 7 an</vt:lpwstr>
  </property>
  <property fmtid="{D5CDD505-2E9C-101B-9397-08002B2CF9AE}" pid="439" name="ZOTERO_BREF_REZ6ItcosVNt_6">
    <vt:lpwstr>d day 42 following dihydroartemisinin  + piperaquine (DHA + PIP) was 6.92% vs 29.1% following chloroquine (P &lt; .001). In  Indonesia, the incidence of gametocytemia was 33.6% following artesunate +  amodiaquine (AS + AQ), 7.42% following artemether + lumef</vt:lpwstr>
  </property>
  <property fmtid="{D5CDD505-2E9C-101B-9397-08002B2CF9AE}" pid="440" name="ZOTERO_BREF_REZ6ItcosVNt_7">
    <vt:lpwstr>antrine, and 6.80%  following DHA + PIP (P &lt; .001 for DHA + PIP vs AS + AQ). CONCLUSIONS: P. vivax  gametocyte carriage mirrors asexual-stage infection. Prevention of relapses,  particularly in those with high asexual parasitemia, is likely the most impor</vt:lpwstr>
  </property>
  <property fmtid="{D5CDD505-2E9C-101B-9397-08002B2CF9AE}" pid="441" name="ZOTERO_BREF_REZ6ItcosVNt_8">
    <vt:lpwstr>tant  strategy for interrupting P. vivax transmission.","container-title":"The Journal of infectious diseases","DOI":"10.1093/infdis/jit261","ISSN":"1537-6613 0022-1899","issue":"5","journalAbbreviation":"J Infect Dis","language":"eng","note":"PMID: 23766</vt:lpwstr>
  </property>
  <property fmtid="{D5CDD505-2E9C-101B-9397-08002B2CF9AE}" pid="442" name="ZOTERO_BREF_REZ6ItcosVNt_9">
    <vt:lpwstr>527 \nPMCID: PMC3733516","page":"801-812","title":"Gametocyte dynamics and the role of drugs in reducing the transmission potential of &lt;i&gt;Plasmodium vivax&lt;/i&gt;.","volume":"208","author":[{"family":"Douglas","given":"Nicholas M."},{"family":"Simpson","given</vt:lpwstr>
  </property>
  <property fmtid="{D5CDD505-2E9C-101B-9397-08002B2CF9AE}" pid="443" name="ZOTERO_BREF_S3c8jJAQbuik_1">
    <vt:lpwstr/>
  </property>
  <property fmtid="{D5CDD505-2E9C-101B-9397-08002B2CF9AE}" pid="444" name="ZOTERO_BREF_Scr4eGE5rfbt_1">
    <vt:lpwstr>ZOTERO_ITEM CSL_CITATION {"citationID":"Jh1ufm87","properties":{"formattedCitation":"(29)","plainCitation":"(29)","noteIndex":0},"citationItems":[{"id":1296,"uris":["http://zotero.org/users/local/BMYFwThE/items/XDG4S3NM"],"itemData":{"id":1296,"type":"art</vt:lpwstr>
  </property>
  <property fmtid="{D5CDD505-2E9C-101B-9397-08002B2CF9AE}" pid="445" name="ZOTERO_BREF_Scr4eGE5rfbt_10">
    <vt:lpwstr>eeded.","container-title":"PloS one","DOI":"10.1371/journal.pone.0001089","ISSN":"1932-6203","issue":"10","journalAbbreviation":"PLoS One","language":"eng","note":"publisher-place: United States\nPMID: 17971853 \nPMCID: PMC2034531","page":"e1089","title":</vt:lpwstr>
  </property>
  <property fmtid="{D5CDD505-2E9C-101B-9397-08002B2CF9AE}" pid="446" name="ZOTERO_BREF_Scr4eGE5rfbt_11">
    <vt:lpwstr>"Chloroquine resistant &lt;i&gt;Plasmodium vivax&lt;/i&gt;: &lt;i&gt;in vitro&lt;/i&gt; characterisation and association with molecular polymorphisms.","volume":"2","author":[{"family":"Suwanarusk","given":"Rossarin"},{"family":"Russell","given":"Bruce"},{"family":"Chavchich","g</vt:lpwstr>
  </property>
  <property fmtid="{D5CDD505-2E9C-101B-9397-08002B2CF9AE}" pid="447" name="ZOTERO_BREF_Scr4eGE5rfbt_12">
    <vt:lpwstr>iven":"Marina"},{"family":"Chalfein","given":"Ferryanto"},{"family":"Kenangalem","given":"Enny"},{"family":"Kosaisavee","given":"Varakorn"},{"family":"Prasetyorini","given":"Budi"},{"family":"Piera","given":"Kim A."},{"family":"Barends","given":"Marion"},</vt:lpwstr>
  </property>
  <property fmtid="{D5CDD505-2E9C-101B-9397-08002B2CF9AE}" pid="448" name="ZOTERO_BREF_Scr4eGE5rfbt_13">
    <vt:lpwstr>{"family":"Brockman","given":"Alan"},{"family":"Lek-Uthai","given":"Usa"},{"family":"Anstey","given":"Nicholas M."},{"family":"Tjitra","given":"Emiliana"},{"family":"Nosten","given":"François"},{"family":"Cheng","given":"Qin"},{"family":"Price","given":"R</vt:lpwstr>
  </property>
  <property fmtid="{D5CDD505-2E9C-101B-9397-08002B2CF9AE}" pid="449" name="ZOTERO_BREF_Scr4eGE5rfbt_14">
    <vt:lpwstr>ic N."}],"issued":{"date-parts":[["2007",10,31]]},"citation-key":"suwanaruskChloroquineResistantPlasmodium2007"}}],"schema":"https://github.com/citation-style-language/schema/raw/master/csl-citation.json"}</vt:lpwstr>
  </property>
  <property fmtid="{D5CDD505-2E9C-101B-9397-08002B2CF9AE}" pid="450" name="ZOTERO_BREF_Scr4eGE5rfbt_2">
    <vt:lpwstr>icle-journal","abstract":"BACKGROUND: Treatment failure of chloroquine for P. vivax infections has reached high levels in the eastern provinces of Indonesia, however, in vitro  characterization of chloroquine resistance and its associated molecular profil</vt:lpwstr>
  </property>
  <property fmtid="{D5CDD505-2E9C-101B-9397-08002B2CF9AE}" pid="451" name="ZOTERO_BREF_Scr4eGE5rfbt_3">
    <vt:lpwstr>e  have yet to be determined. METHODS: Using a modified schizont maturation assay we  investigated the in vitro chloroquine susceptibility profile and molecular  polymorphisms of P. vivax isolates collected from Papua, Indonesia, where high  levels of cli</vt:lpwstr>
  </property>
  <property fmtid="{D5CDD505-2E9C-101B-9397-08002B2CF9AE}" pid="452" name="ZOTERO_BREF_Scr4eGE5rfbt_4">
    <vt:lpwstr>nical chloroquine treatment failure have been reported, and from  Thailand, where chloroquine treatment is generally effective. RESULTS: The  geometric mean chloroquine IC(50) for P. vivax isolates from Papua (n = 145) was  312 nM [95%CI: 237-411 nM] comp</vt:lpwstr>
  </property>
  <property fmtid="{D5CDD505-2E9C-101B-9397-08002B2CF9AE}" pid="453" name="ZOTERO_BREF_Scr4eGE5rfbt_5">
    <vt:lpwstr>ared to 46.8 nM [95%CI: 34.7-63.1 nM] from  Thailand (n = 81); p&lt;0.001. Correlating with the known clinical efficacy of the  area, a cut off for chloroquine resistance was defined as 220 nM, a level  exceeded in 13.6% (11/81) of Thai isolates and 65% (94/</vt:lpwstr>
  </property>
  <property fmtid="{D5CDD505-2E9C-101B-9397-08002B2CF9AE}" pid="454" name="ZOTERO_BREF_Scr4eGE5rfbt_6">
    <vt:lpwstr>145) of Papuan isolates;  p&lt;0.001. Several sequence polymorphisms in pvcrt-o and pvmdr1, and difference in  pvmdr1 copy number were identified. A Y976F mutation in pvmdr1 was present in 96%  (123/128) of Papuan isolates and 25% (17/69) of Thai isolates; p</vt:lpwstr>
  </property>
  <property fmtid="{D5CDD505-2E9C-101B-9397-08002B2CF9AE}" pid="455" name="ZOTERO_BREF_Scr4eGE5rfbt_7">
    <vt:lpwstr>&lt;0.001. Overall,  the geometric mean chloroquine IC(50) in isolates with the Y976F mutation was 283  nM [95%CI: 211-379], compared to 44.5 nM [95%CI: 31.3-63.4] in isolates with the  wild type; p&lt; 0.001. Pvmdr1 amplification occurred in 23% (15/66) of Tha</vt:lpwstr>
  </property>
  <property fmtid="{D5CDD505-2E9C-101B-9397-08002B2CF9AE}" pid="456" name="ZOTERO_BREF_Scr4eGE5rfbt_8">
    <vt:lpwstr>i  isolates compared to none (0/104) of Indonesian isolates (p&lt;0.001), but was not  associated with increased chloroquine resistance after controlling for  geographical location. CONCLUSIONS: In vitro susceptibility testing of P. vivax  discriminates betw</vt:lpwstr>
  </property>
  <property fmtid="{D5CDD505-2E9C-101B-9397-08002B2CF9AE}" pid="457" name="ZOTERO_BREF_Scr4eGE5rfbt_9">
    <vt:lpwstr>een populations with differing levels of clinical efficacy of  chloroquine. The pvmdr1 polymorphism at Y976F may provide a useful tool to  highlight areas of emerging chloroquine resistance, although further studies  defining its clinical correlates are n</vt:lpwstr>
  </property>
  <property fmtid="{D5CDD505-2E9C-101B-9397-08002B2CF9AE}" pid="458" name="ZOTERO_BREF_TmVy4b03saMv_1">
    <vt:lpwstr>ZOTERO_ITEM CSL_CITATION {"citationID":"8Ik0w570","properties":{"formattedCitation":"(8)","plainCitation":"(8)","noteIndex":0},"citationItems":[{"id":1590,"uris":["http://zotero.org/users/local/BMYFwThE/items/DSX9V7DF"],"itemData":{"id":1590,"type":"artic</vt:lpwstr>
  </property>
  <property fmtid="{D5CDD505-2E9C-101B-9397-08002B2CF9AE}" pid="459" name="ZOTERO_BREF_TmVy4b03saMv_2">
    <vt:lpwstr>le-journal","abstract":"Cindy S Chu and co-authors review options for diagnosis, safe and radical cure, and relapse prevention of Plasmodium Vivax.","container-title":"PLoS medicine","DOI":"10.1371/journal.pmed.1003561","ISSN":"1549-1676 1549-1277","issue</vt:lpwstr>
  </property>
  <property fmtid="{D5CDD505-2E9C-101B-9397-08002B2CF9AE}" pid="460" name="ZOTERO_BREF_TmVy4b03saMv_3">
    <vt:lpwstr>":"4","journalAbbreviation":"PLoS Med","language":"eng","note":"publisher-place: United States\nPMID: 33891587 \nPMCID: PMC8064578","page":"e1003561","title":"The prevention and treatment of &lt;i&gt;Plasmodium vivax&lt;/i&gt; malaria.","volume":"18","author":[{"fami</vt:lpwstr>
  </property>
  <property fmtid="{D5CDD505-2E9C-101B-9397-08002B2CF9AE}" pid="461" name="ZOTERO_BREF_TmVy4b03saMv_4">
    <vt:lpwstr>ly":"Chu","given":"Cindy S."},{"family":"White","given":"Nicholas J."}],"issued":{"date-parts":[["2021",4]]},"citation-key":"chuPreventionTreatmentPlasmodium2021"}}],"schema":"https://github.com/citation-style-language/schema/raw/master/csl-citation.json"</vt:lpwstr>
  </property>
  <property fmtid="{D5CDD505-2E9C-101B-9397-08002B2CF9AE}" pid="462" name="ZOTERO_BREF_TmVy4b03saMv_5">
    <vt:lpwstr>}</vt:lpwstr>
  </property>
  <property fmtid="{D5CDD505-2E9C-101B-9397-08002B2CF9AE}" pid="463" name="ZOTERO_BREF_VfDQsMBenGaT_1">
    <vt:lpwstr>ZOTERO_ITEM CSL_CITATION {"citationID":"pogW2unW","properties":{"formattedCitation":"(9,10)","plainCitation":"(9,10)","noteIndex":0},"citationItems":[{"id":3808,"uris":["http://zotero.org/users/local/BMYFwThE/items/92WT483I"],"itemData":{"id":3808,"type":</vt:lpwstr>
  </property>
  <property fmtid="{D5CDD505-2E9C-101B-9397-08002B2CF9AE}" pid="464" name="ZOTERO_BREF_VfDQsMBenGaT_10">
    <vt:lpwstr>9-862","source":"www.nature.com","title":"Antimalarial drug discovery — approaches and progress towards new medicines","volume":"11","author":[{"family":"Flannery","given":"Erika L."},{"family":"Chatterjee","given":"Arnab K."},{"family":"Winzeler","given"</vt:lpwstr>
  </property>
  <property fmtid="{D5CDD505-2E9C-101B-9397-08002B2CF9AE}" pid="465" name="ZOTERO_BREF_VfDQsMBenGaT_11">
    <vt:lpwstr>:"Elizabeth A."}],"issued":{"date-parts":[["2013",12]]},"citation-key":"flanneryAntimalarialDrugDiscovery2013"}},{"id":895,"uris":["http://zotero.org/users/local/BMYFwThE/items/BR4R37QY"],"itemData":{"id":895,"type":"article-journal","abstract":"Indirect </vt:lpwstr>
  </property>
  <property fmtid="{D5CDD505-2E9C-101B-9397-08002B2CF9AE}" pid="466" name="ZOTERO_BREF_VfDQsMBenGaT_12">
    <vt:lpwstr>clinical measures assessing anti-malarial drug transmission-blocking activity in falciparum malaria include measurement of the duration of  gametocytaemia, the rate of gametocyte clearance or the area under the  gametocytaemia-time curve (AUC). These may </vt:lpwstr>
  </property>
  <property fmtid="{D5CDD505-2E9C-101B-9397-08002B2CF9AE}" pid="467" name="ZOTERO_BREF_VfDQsMBenGaT_13">
    <vt:lpwstr>provide useful comparative  information, but they underestimate dose-response relationships for  transmission-blocking activity. Following 8-aminoquinoline administration P.  falciparum gametocytes are sterilized within hours, whereas clearance from blood</vt:lpwstr>
  </property>
  <property fmtid="{D5CDD505-2E9C-101B-9397-08002B2CF9AE}" pid="468" name="ZOTERO_BREF_VfDQsMBenGaT_14">
    <vt:lpwstr>  takes days. Gametocytaemia AUC and clearance times are determined predominantly  by the more numerous female gametocytes, which are generally less drug sensitive  than the minority male gametocytes, whereas transmission-blocking activity and  thus infec</vt:lpwstr>
  </property>
  <property fmtid="{D5CDD505-2E9C-101B-9397-08002B2CF9AE}" pid="469" name="ZOTERO_BREF_VfDQsMBenGaT_15">
    <vt:lpwstr>tivity is determined by the more sensitive male forms. In choosing  doses of transmission-blocking drugs there is no substitute yet for  mosquito-feeding studies.","container-title":"Malaria journal","DOI":"10.1186/1475-2875-13-483","ISSN":"1475-2875","jo</vt:lpwstr>
  </property>
  <property fmtid="{D5CDD505-2E9C-101B-9397-08002B2CF9AE}" pid="470" name="ZOTERO_BREF_VfDQsMBenGaT_16">
    <vt:lpwstr>urnalAbbreviation":"Malar J","language":"eng","note":"publisher-place: England\nPMID: 25486998 \nPMCID: PMC4295364\ntex.ids= whiteAssessmentTherapeuticResponses2014a","page":"483","title":"Assessment of therapeutic responses to gametocytocidal drugs in &lt;i</vt:lpwstr>
  </property>
  <property fmtid="{D5CDD505-2E9C-101B-9397-08002B2CF9AE}" pid="471" name="ZOTERO_BREF_VfDQsMBenGaT_17">
    <vt:lpwstr>&gt;Plasmodium falciparum&lt;/i&gt; malaria.","volume":"13","author":[{"family":"White","given":"Nicholas J."},{"family":"Ashley","given":"Elizabeth A."},{"family":"Recht","given":"Judith"},{"family":"Delves","given":"Michael J."},{"family":"Ruecker","given":"Andr</vt:lpwstr>
  </property>
  <property fmtid="{D5CDD505-2E9C-101B-9397-08002B2CF9AE}" pid="472" name="ZOTERO_BREF_VfDQsMBenGaT_18">
    <vt:lpwstr>ea"},{"family":"Smithuis","given":"Frank M."},{"family":"Eziefula","given":"Alice C."},{"family":"Bousema","given":"Teun"},{"family":"Drakeley","given":"Chris"},{"family":"Chotivanich","given":"Kesinee"},{"family":"Imwong","given":"Mallika"},{"family":"Pu</vt:lpwstr>
  </property>
  <property fmtid="{D5CDD505-2E9C-101B-9397-08002B2CF9AE}" pid="473" name="ZOTERO_BREF_VfDQsMBenGaT_19">
    <vt:lpwstr>krittayakamee","given":"Sasithon"},{"family":"Prachumsri","given":"Jetsumon"},{"family":"Chu","given":"Cindy"},{"family":"Andolina","given":"Chiara"},{"family":"Bancone","given":"Germana"},{"family":"Hien","given":"Tran T."},{"family":"Mayxay","given":"Ma</vt:lpwstr>
  </property>
  <property fmtid="{D5CDD505-2E9C-101B-9397-08002B2CF9AE}" pid="474" name="ZOTERO_BREF_VfDQsMBenGaT_2">
    <vt:lpwstr>"article-journal","abstract":"Although malaria continues to affect 40% of the world's population and is estimated to be responsible for up to 1 million deaths per year, the number of cases reported by the World Health Organization has declined.Some fear t</vt:lpwstr>
  </property>
  <property fmtid="{D5CDD505-2E9C-101B-9397-08002B2CF9AE}" pid="475" name="ZOTERO_BREF_VfDQsMBenGaT_20">
    <vt:lpwstr>yfong"},{"family":"Taylor","given":"Walter R. J."},{"family":"Seidlein","given":"Lorenz","non-dropping-particle":"von"},{"family":"Price","given":"Ric N."},{"family":"Barnes","given":"Karen I."},{"family":"Djimdé","given":"Abdoulaye"},{"family":"Kuile","g</vt:lpwstr>
  </property>
  <property fmtid="{D5CDD505-2E9C-101B-9397-08002B2CF9AE}" pid="476" name="ZOTERO_BREF_VfDQsMBenGaT_21">
    <vt:lpwstr>iven":"Feiko","non-dropping-particle":"ter"},{"family":"Gosling","given":"Roly"},{"family":"Chen","given":"Ingrid"},{"family":"Dhorda","given":"Mehul J."},{"family":"Stepniewska","given":"Kasia"},{"family":"Guérin","given":"Philippe"},{"family":"Woodrow",</vt:lpwstr>
  </property>
  <property fmtid="{D5CDD505-2E9C-101B-9397-08002B2CF9AE}" pid="477" name="ZOTERO_BREF_VfDQsMBenGaT_22">
    <vt:lpwstr>"given":"Charles J."},{"family":"Dondorp","given":"Arjen M."},{"family":"Day","given":"Nicholas P. J."},{"family":"Nosten","given":"Francois H."}],"issued":{"date-parts":[["2014",12,9]]},"citation-key":"whiteAssessmentTherapeuticResponses2014"}}],"schema"</vt:lpwstr>
  </property>
  <property fmtid="{D5CDD505-2E9C-101B-9397-08002B2CF9AE}" pid="478" name="ZOTERO_BREF_VfDQsMBenGaT_23">
    <vt:lpwstr>:"https://github.com/citation-style-language/schema/raw/master/csl-citation.json"}</vt:lpwstr>
  </property>
  <property fmtid="{D5CDD505-2E9C-101B-9397-08002B2CF9AE}" pid="479" name="ZOTERO_BREF_VfDQsMBenGaT_3">
    <vt:lpwstr>hat these advances will be reversed if parasites become resistant to artemisinins, which is currently the only class of antimalarial drug that works effectively against all drug-resistant parasite strains. Ever-slowing response times to artemisinin monoth</vt:lpwstr>
  </property>
  <property fmtid="{D5CDD505-2E9C-101B-9397-08002B2CF9AE}" pid="480" name="ZOTERO_BREF_VfDQsMBenGaT_4">
    <vt:lpwstr>erapies and the risk that these compounds will lose effectiveness over time has spurred the new search for replacement therapies.The World Health Organization and several non-profit, non-governmental organizations have made the elimination of malaria a lo</vt:lpwstr>
  </property>
  <property fmtid="{D5CDD505-2E9C-101B-9397-08002B2CF9AE}" pid="481" name="ZOTERO_BREF_VfDQsMBenGaT_5">
    <vt:lpwstr>ng-term public health goal. This has generated interest in developing novel antimalarial compounds that can not only eliminate the symptoms of malaria but also remove all parasites from the body and prevent the spread of malaria.In recent years, sophistic</vt:lpwstr>
  </property>
  <property fmtid="{D5CDD505-2E9C-101B-9397-08002B2CF9AE}" pid="482" name="ZOTERO_BREF_VfDQsMBenGaT_6">
    <vt:lpwstr>ated and powerful cellular and phenotypic screening methods have identified drug candidates that are active against different stages of the parasite's life cycle, and at least two of these novel classes of antimalarial drugs are being tested for efficacy </vt:lpwstr>
  </property>
  <property fmtid="{D5CDD505-2E9C-101B-9397-08002B2CF9AE}" pid="483" name="ZOTERO_BREF_VfDQsMBenGaT_7">
    <vt:lpwstr>in humans.For known, validated antimalarial 'targets', structure-guided drug design has yielded drug candidates that have higher potency and activity against drug-resistant malaria parasites than the drugs that are currently available against these target</vt:lpwstr>
  </property>
  <property fmtid="{D5CDD505-2E9C-101B-9397-08002B2CF9AE}" pid="484" name="ZOTERO_BREF_VfDQsMBenGaT_8">
    <vt:lpwstr>s.Insightful chemical design has also resulted in new drug candidates that have improved potency or that remain in the patient's bloodstream for a longer period of time.","container-title":"Nature Reviews Microbiology","DOI":"10.1038/nrmicro3138","ISSN":"</vt:lpwstr>
  </property>
  <property fmtid="{D5CDD505-2E9C-101B-9397-08002B2CF9AE}" pid="485" name="ZOTERO_BREF_VfDQsMBenGaT_9">
    <vt:lpwstr>1740-1534","issue":"12","journalAbbreviation":"Nat Rev Microbiol","language":"en","license":"2013 Nature Publishing Group, a division of Macmillan Publishers Limited. All Rights Reserved.","note":"number: 12\npublisher: Nature Publishing Group","page":"84</vt:lpwstr>
  </property>
  <property fmtid="{D5CDD505-2E9C-101B-9397-08002B2CF9AE}" pid="486" name="ZOTERO_BREF_W7N0SrSmgVMQ_1">
    <vt:lpwstr>ZOTERO_ITEM CSL_CITATION {"citationID":"IaNsRCrc","properties":{"formattedCitation":"(22,26)","plainCitation":"(22,26)","noteIndex":0},"citationItems":[{"id":418,"uris":["http://zotero.org/users/local/BMYFwThE/items/CX3ZUP6M"],"itemData":{"id":418,"type":</vt:lpwstr>
  </property>
  <property fmtid="{D5CDD505-2E9C-101B-9397-08002B2CF9AE}" pid="487" name="ZOTERO_BREF_W7N0SrSmgVMQ_10">
    <vt:lpwstr> 1-4%; P. vivax  1-6%). Group 2 subjects had 1.0 infections per person-year (95% CI 0.9-1.1), most  of which were symptomatic (312/357; 87%). Malaria infections clustered in  households. Overall, P. vivax caused 53% and P. falciparum 37% of the infections</vt:lpwstr>
  </property>
  <property fmtid="{D5CDD505-2E9C-101B-9397-08002B2CF9AE}" pid="488" name="ZOTERO_BREF_W7N0SrSmgVMQ_11">
    <vt:lpwstr>  (10% were mixed), but whereas P. vivax was most common in young children, with a  decline in incidence with increasing age, P. falciparum incidence rates rose with  age to a peak incidence between 20 and 29 years, although the risk of developing  a seve</vt:lpwstr>
  </property>
  <property fmtid="{D5CDD505-2E9C-101B-9397-08002B2CF9AE}" pid="489" name="ZOTERO_BREF_W7N0SrSmgVMQ_12">
    <vt:lpwstr>re malaria decreased with increasing age. There was no death from malaria  during the study. P. falciparum infections were more common in males, subjects  with a history of malaria before the study, and in those who had travelled  outside their village. T</vt:lpwstr>
  </property>
  <property fmtid="{D5CDD505-2E9C-101B-9397-08002B2CF9AE}" pid="490" name="ZOTERO_BREF_W7N0SrSmgVMQ_13">
    <vt:lpwstr>hese findings suggest a higher transmission rate for P.  vivax than P. falciparum, although adults still suffered symptomatic malaria due  to both species. The 2 malaria parasites found in this area contribute  approximately 50% of infections each, but th</vt:lpwstr>
  </property>
  <property fmtid="{D5CDD505-2E9C-101B-9397-08002B2CF9AE}" pid="491" name="ZOTERO_BREF_W7N0SrSmgVMQ_14">
    <vt:lpwstr>eir clinical epidemiology is very  different.","container-title":"Transactions of the Royal Society of Tropical Medicine and Hygiene","DOI":"10.1016/s0035-9203(96)90102-9","ISSN":"0035-9203","issue":"2","journalAbbreviation":"Trans R Soc Trop Med Hyg","la</vt:lpwstr>
  </property>
  <property fmtid="{D5CDD505-2E9C-101B-9397-08002B2CF9AE}" pid="492" name="ZOTERO_BREF_W7N0SrSmgVMQ_15">
    <vt:lpwstr>nguage":"eng","note":"publisher-place: England\nPMID: 8761562","page":"105-111","title":"The epidemiology of malaria in a Karen population on the western border of Thailand.","volume":"90","author":[{"family":"Luxemburger","given":"C."},{"family":"Thwai",</vt:lpwstr>
  </property>
  <property fmtid="{D5CDD505-2E9C-101B-9397-08002B2CF9AE}" pid="493" name="ZOTERO_BREF_W7N0SrSmgVMQ_16">
    <vt:lpwstr>"given":"K. L."},{"family":"White","given":"N. J."},{"family":"Webster","given":"H. K."},{"family":"Kyle","given":"D. E."},{"family":"Maelankirri","given":"L."},{"family":"Chongsuphajaisiddhi","given":"T."},{"family":"Nosten","given":"F."}],"issued":{"dat</vt:lpwstr>
  </property>
  <property fmtid="{D5CDD505-2E9C-101B-9397-08002B2CF9AE}" pid="494" name="ZOTERO_BREF_W7N0SrSmgVMQ_17">
    <vt:lpwstr>e-parts":[["1996",4]]},"citation-key":"luxemburgerEpidemiologyMalariaKaren1996"},"label":"page"}],"schema":"https://github.com/citation-style-language/schema/raw/master/csl-citation.json"}</vt:lpwstr>
  </property>
  <property fmtid="{D5CDD505-2E9C-101B-9397-08002B2CF9AE}" pid="495" name="ZOTERO_BREF_W7N0SrSmgVMQ_2">
    <vt:lpwstr>"article-journal","abstract":"\"On the Infectiousness of Patients Infected with Plasmodium Vivax and Plasmodium Falciparum\" published on Mar 1937 by The American Society of Tropical Medicine and Hygiene.","container-title":"The American Journal of Tropic</vt:lpwstr>
  </property>
  <property fmtid="{D5CDD505-2E9C-101B-9397-08002B2CF9AE}" pid="496" name="ZOTERO_BREF_W7N0SrSmgVMQ_3">
    <vt:lpwstr>al Medicine and Hygiene","DOI":"10.4269/ajtmh.1937.s1-17.253","issue":"2","language":"EN","note":"publisher: The American Society of Tropical Medicine and Hygiene\nsection: The American Journal of Tropical Medicine and Hygiene\ntex.ids= boydInfectiousness</vt:lpwstr>
  </property>
  <property fmtid="{D5CDD505-2E9C-101B-9397-08002B2CF9AE}" pid="497" name="ZOTERO_BREF_W7N0SrSmgVMQ_4">
    <vt:lpwstr>PatientsInfected1937a","page":"253-262","source":"www.ajtmh.org","title":"On the infectiousness of patients infected with &lt;i&gt;Plasmodium vivax&lt;/i&gt; and &lt;i&gt;Plasmodium falciparum&lt;/i&gt;","volume":"s1-17","author":[{"family":"Boyd","given":"Mark F."},{"family":"K</vt:lpwstr>
  </property>
  <property fmtid="{D5CDD505-2E9C-101B-9397-08002B2CF9AE}" pid="498" name="ZOTERO_BREF_W7N0SrSmgVMQ_5">
    <vt:lpwstr>itchen","given":"S. F."}],"issued":{"date-parts":[["1937",3,1]]},"citation-key":"boydInfectiousnessPatientsInfected1937"},"label":"page"},{"id":933,"uris":["http://zotero.org/users/local/BMYFwThE/items/H8EYPEJX"],"itemData":{"id":933,"type":"article-journ</vt:lpwstr>
  </property>
  <property fmtid="{D5CDD505-2E9C-101B-9397-08002B2CF9AE}" pid="499" name="ZOTERO_BREF_W7N0SrSmgVMQ_6">
    <vt:lpwstr>al","abstract":"From November 1991 to November 1992 a prospective, descriptive study of malaria epidemiology was conducted in a Karen population on the western border of  Thailand. Two study groups were selected at random and more than 80% of the  subject</vt:lpwstr>
  </property>
  <property fmtid="{D5CDD505-2E9C-101B-9397-08002B2CF9AE}" pid="500" name="ZOTERO_BREF_W7N0SrSmgVMQ_7">
    <vt:lpwstr>s were followed for one year. In Group 1, comprising 249 schoolchildren  (aged 4-15 years), daily surveillance for illness was combined with fortnightly  malaria surveys. These children experienced 1.5 parasitaemic infections per  child-year (95% confiden</vt:lpwstr>
  </property>
  <property fmtid="{D5CDD505-2E9C-101B-9397-08002B2CF9AE}" pid="501" name="ZOTERO_BREF_W7N0SrSmgVMQ_8">
    <vt:lpwstr>ce interval [CI] 1.3-1.7), of which 68% (193/285) were  symptomatic (Plasmodium falciparum 84%, P. vivax 57%). The estimated pyrogenic  densities were 1460/microL for P. falciparum and 181/microL for P. vivax. In  Group 2, comprising subjects of all age f</vt:lpwstr>
  </property>
  <property fmtid="{D5CDD505-2E9C-101B-9397-08002B2CF9AE}" pid="502" name="ZOTERO_BREF_W7N0SrSmgVMQ_9">
    <vt:lpwstr>rom 428 households, malaria was  diagnosed during two-monthly surveys, at weekly home visits, and otherwise by  passive case detection. Malaria and splenomegaly prevalence rates were low in all  age groups (spleen index 2-9%; P. falciparum prevalence rate</vt:lpwstr>
  </property>
  <property fmtid="{D5CDD505-2E9C-101B-9397-08002B2CF9AE}" pid="503" name="ZOTERO_BREF_WBPZbC2Z8Uss_1">
    <vt:lpwstr>ZOTERO_BIBL {"uncited":[],"omitted":[],"custom":[]} CSL_BIBLIOGRAPHY</vt:lpwstr>
  </property>
  <property fmtid="{D5CDD505-2E9C-101B-9397-08002B2CF9AE}" pid="504" name="ZOTERO_BREF_WfXHIustEroy_1">
    <vt:lpwstr>ZOTERO_ITEM CSL_CITATION {"citationID":"rL4NJZ8P","properties":{"formattedCitation":"(22)","plainCitation":"(22)","noteIndex":0},"citationItems":[{"id":4705,"uris":["http://zotero.org/users/local/BMYFwThE/items/PERWH45B"],"itemData":{"id":4705,"type":"boo</vt:lpwstr>
  </property>
  <property fmtid="{D5CDD505-2E9C-101B-9397-08002B2CF9AE}" pid="505" name="ZOTERO_BREF_WfXHIustEroy_2">
    <vt:lpwstr>k","ISBN":"0-7020-5306-6","publisher":"Elsevier health sciences","title":"Manson's Tropical Diseases E-Book","author":[{"family":"Farrar","given":"Jeremy"},{"family":"Hotez","given":"Peter"},{"family":"Junghanss","given":"Thomas"},{"family":"Kang","given"</vt:lpwstr>
  </property>
  <property fmtid="{D5CDD505-2E9C-101B-9397-08002B2CF9AE}" pid="506" name="ZOTERO_BREF_WfXHIustEroy_3">
    <vt:lpwstr>:"Gagandeep"},{"family":"Lalloo","given":"David"},{"family":"White","given":"Nicholas J."}],"issued":{"date-parts":[["2013"]]},"citation-key":"farrarMansonTropicalDiseases2013"}}],"schema":"https://github.com/citation-style-language/schema/raw/master/csl-</vt:lpwstr>
  </property>
  <property fmtid="{D5CDD505-2E9C-101B-9397-08002B2CF9AE}" pid="507" name="ZOTERO_BREF_WfXHIustEroy_4">
    <vt:lpwstr>citation.json"}</vt:lpwstr>
  </property>
  <property fmtid="{D5CDD505-2E9C-101B-9397-08002B2CF9AE}" pid="508" name="ZOTERO_BREF_XdiclfFPJ1ZM_1">
    <vt:lpwstr>ZOTERO_ITEM CSL_CITATION {"citationID":"TOmZbQMJ","properties":{"formattedCitation":"(25)","plainCitation":"(25)","noteIndex":0},"citationItems":[{"id":16080,"uris":["http://zotero.org/users/local/BMYFwThE/items/7EZAFS8H"],"itemData":{"id":16080,"type":"a</vt:lpwstr>
  </property>
  <property fmtid="{D5CDD505-2E9C-101B-9397-08002B2CF9AE}" pid="509" name="ZOTERO_BREF_XdiclfFPJ1ZM_2">
    <vt:lpwstr>rticle-journal","container-title":"Transactions of the Royal Society of Tropical Medicine and Hygiene","DOI":"10.1016/S0035-9203(31)90068-0","ISSN":"0035-9203","issue":"5","journalAbbreviation":"Transactions of the Royal Society of Tropical Medicine and H</vt:lpwstr>
  </property>
  <property fmtid="{D5CDD505-2E9C-101B-9397-08002B2CF9AE}" pid="510" name="ZOTERO_BREF_XdiclfFPJ1ZM_3">
    <vt:lpwstr>ygiene","language":"en","page":"477-525","source":"ScienceDirect","title":"Some general results of a study of induced malaria in England","volume":"24","author":[{"family":"James","given":"S. P."}],"issued":{"date-parts":[["1931",3,13]]},"citation-key":"j</vt:lpwstr>
  </property>
  <property fmtid="{D5CDD505-2E9C-101B-9397-08002B2CF9AE}" pid="511" name="ZOTERO_BREF_XdiclfFPJ1ZM_4">
    <vt:lpwstr>amesGeneralResultsStudy1931"}}],"schema":"https://github.com/citation-style-language/schema/raw/master/csl-citation.json"}</vt:lpwstr>
  </property>
  <property fmtid="{D5CDD505-2E9C-101B-9397-08002B2CF9AE}" pid="512" name="ZOTERO_BREF_YcqwDMetee3t_1">
    <vt:lpwstr>ZOTERO_ITEM CSL_CITATION {"citationID":"5LqYq0DI","properties":{"formattedCitation":"(24)","plainCitation":"(24)","noteIndex":0},"citationItems":[{"id":16636,"uris":["http://zotero.org/users/local/BMYFwThE/items/INCGH48K"],"itemData":{"id":16636,"type":"a</vt:lpwstr>
  </property>
  <property fmtid="{D5CDD505-2E9C-101B-9397-08002B2CF9AE}" pid="513" name="ZOTERO_BREF_YcqwDMetee3t_2">
    <vt:lpwstr>rticle-journal","abstract":"The relationship between parasitaemia and the clinical manifestations of malaria is a highly complex subject, considered by the WHO Expert Committee on Malaria which met in September 1958 to warrant further investigation since </vt:lpwstr>
  </property>
  <property fmtid="{D5CDD505-2E9C-101B-9397-08002B2CF9AE}" pid="514" name="ZOTERO_BREF_YcqwDMetee3t_3">
    <vt:lpwstr>it has an important bearing on the organization of eradication programmes. As a first step, the author has reviewed the existing literature on such aspects of malaria epidemiology as the prevalence of gametocytes at various stages of a malarial infection,</vt:lpwstr>
  </property>
  <property fmtid="{D5CDD505-2E9C-101B-9397-08002B2CF9AE}" pid="515" name="ZOTERO_BREF_YcqwDMetee3t_4">
    <vt:lpwstr> the limit of infectiousness of the human host, the period of survival of the malaria parasite in man, and the development of immunity through repeated infection. From this study of the works published during the past 60 years, he concludes that much more</vt:lpwstr>
  </property>
  <property fmtid="{D5CDD505-2E9C-101B-9397-08002B2CF9AE}" pid="516" name="ZOTERO_BREF_YcqwDMetee3t_5">
    <vt:lpwstr> information as to the role of asymptomatic parasitaemia in the transmission of malaria is required and suggests that it will best be obtained through a critical analysis of the data recorded during the eradication campaigns now under way in many countrie</vt:lpwstr>
  </property>
  <property fmtid="{D5CDD505-2E9C-101B-9397-08002B2CF9AE}" pid="517" name="ZOTERO_BREF_YcqwDMetee3t_6">
    <vt:lpwstr>s.","container-title":"Bulletin of the World Health Organization","ISSN":"0042-9686","issue":"6","journalAbbreviation":"Bull World Health Organ","language":"eng","note":"PMID: 13812457\nPMCID: PMC2555351\ntex.ids= covellRelationshipMalarialParasitaemia196</vt:lpwstr>
  </property>
  <property fmtid="{D5CDD505-2E9C-101B-9397-08002B2CF9AE}" pid="518" name="ZOTERO_BREF_YcqwDMetee3t_7">
    <vt:lpwstr>0a","page":"605-619","source":"PubMed","title":"Relationship between malarial parasitaemia and symptoms of the disease: a review of the literature","title-short":"Relationship between malarial parasitaemia and symptoms of the disease","volume":"22","autho</vt:lpwstr>
  </property>
  <property fmtid="{D5CDD505-2E9C-101B-9397-08002B2CF9AE}" pid="519" name="ZOTERO_BREF_YcqwDMetee3t_8">
    <vt:lpwstr>r":[{"family":"Covell","given":"G."}],"issued":{"date-parts":[["1960"]]},"citation-key":"covellRelationshipMalarialParasitaemia1960"}}],"schema":"https://github.com/citation-style-language/schema/raw/master/csl-citation.json"}</vt:lpwstr>
  </property>
  <property fmtid="{D5CDD505-2E9C-101B-9397-08002B2CF9AE}" pid="520" name="ZOTERO_BREF_ZOSKdw3HgKDN_1">
    <vt:lpwstr>ZOTERO_ITEM CSL_CITATION {"citationID":"JBNSfOy3","properties":{"formattedCitation":"(38)","plainCitation":"(38)","noteIndex":0},"citationItems":[{"id":343,"uris":["http://zotero.org/users/local/BMYFwThE/items/FJJ4SBJZ"],"itemData":{"id":343,"type":"artic</vt:lpwstr>
  </property>
  <property fmtid="{D5CDD505-2E9C-101B-9397-08002B2CF9AE}" pid="521" name="ZOTERO_BREF_ZOSKdw3HgKDN_10">
    <vt:lpwstr>D: PMC8503849","page":"150-155","title":"MEFAS, a hybrid of artesunate-mefloquine active against asexual stages of &lt;i&gt;Plasmodium vivax&lt;/i&gt; in field isolates, inhibits malaria transmission.","volume":"17","author":[{"family":"Penna-Coutinho","given":"Julia</vt:lpwstr>
  </property>
  <property fmtid="{D5CDD505-2E9C-101B-9397-08002B2CF9AE}" pid="522" name="ZOTERO_BREF_ZOSKdw3HgKDN_11">
    <vt:lpwstr>"},{"family":"Silva Araújo","given":"Maisa","non-dropping-particle":"da"},{"family":"Campos Aguiar","given":"Anna Caroline"},{"family":"Sá","given":"Paula Miranda"},{"family":"Rios","given":"Carlos Tong"},{"family":"Medeiros","given":"Jansen Fernandes"},{</vt:lpwstr>
  </property>
  <property fmtid="{D5CDD505-2E9C-101B-9397-08002B2CF9AE}" pid="523" name="ZOTERO_BREF_ZOSKdw3HgKDN_12">
    <vt:lpwstr>"family":"Pereira","given":"Dhélio Batista"},{"family":"Boechat","given":"Nubia"},{"family":"Krettli","given":"Antoniana Ursine"}],"issued":{"date-parts":[["2021",12]]},"citation-key":"penna-coutinhoMEFASHybridArtesunatemefloquine2021"}}],"schema":"https:</vt:lpwstr>
  </property>
  <property fmtid="{D5CDD505-2E9C-101B-9397-08002B2CF9AE}" pid="524" name="ZOTERO_BREF_ZOSKdw3HgKDN_13">
    <vt:lpwstr>//github.com/citation-style-language/schema/raw/master/csl-citation.json"}</vt:lpwstr>
  </property>
  <property fmtid="{D5CDD505-2E9C-101B-9397-08002B2CF9AE}" pid="525" name="ZOTERO_BREF_ZOSKdw3HgKDN_2">
    <vt:lpwstr>le-journal","abstract":"Human malaria continues to be a public health problem and an important cause of morbidity and mortality in the world. Malaria control is achieved through both  individual protection against mosquito bites and drug treatment, which </vt:lpwstr>
  </property>
  <property fmtid="{D5CDD505-2E9C-101B-9397-08002B2CF9AE}" pid="526" name="ZOTERO_BREF_ZOSKdw3HgKDN_3">
    <vt:lpwstr>is  hampered by the spread of Plasmodium falciparum resistance to most antimalarials,  including artemisinin derivatives. One of the key pharmacological strategies for  controlling malaria is to block transmission of the parasites to their mosquito  vecto</vt:lpwstr>
  </property>
  <property fmtid="{D5CDD505-2E9C-101B-9397-08002B2CF9AE}" pid="527" name="ZOTERO_BREF_ZOSKdw3HgKDN_4">
    <vt:lpwstr>rs. Following this rational, MEFAS, a synthetic hybrid salt derived from  artesunate (AS) and mefloquine has been previously reported for its activity  against asexual P. falciparum parasites in vitro, in addition to a pronounced  reduction in the viabili</vt:lpwstr>
  </property>
  <property fmtid="{D5CDD505-2E9C-101B-9397-08002B2CF9AE}" pid="528" name="ZOTERO_BREF_ZOSKdw3HgKDN_5">
    <vt:lpwstr>ty of mature gametocytes. Herein, MEFAS was tested  against asexual forms of Plasmodium vivax and for its ability to block malaria  transmission in Anopheles darlingi mosquitoes in a membrane feeding assay using  P. vivax field isolates. MEFAS demonstrate</vt:lpwstr>
  </property>
  <property fmtid="{D5CDD505-2E9C-101B-9397-08002B2CF9AE}" pid="529" name="ZOTERO_BREF_ZOSKdw3HgKDN_6">
    <vt:lpwstr>d high potency, with a IC50 of 6.5 nM  against asexual forms of P. vivax. At 50 μM, MEFAS completely blocked oocyst  formation in mosquitoes, regardless of the oocyst number in the control group. At  lower doses, MEFAS reduced oocyst prevalence by greater</vt:lpwstr>
  </property>
  <property fmtid="{D5CDD505-2E9C-101B-9397-08002B2CF9AE}" pid="530" name="ZOTERO_BREF_ZOSKdw3HgKDN_7">
    <vt:lpwstr> than 20%. At equivalent  doses, AS irregularly reduced oocyst formation and caused only slight inhibition  of mosquito infections. These results highlight the potential of MEFAS as a novel  transmission-blocking molecule, as well as its high blood schizo</vt:lpwstr>
  </property>
  <property fmtid="{D5CDD505-2E9C-101B-9397-08002B2CF9AE}" pid="531" name="ZOTERO_BREF_ZOSKdw3HgKDN_8">
    <vt:lpwstr>nticidal activity  against P. vivax and P. falciparum field isolates, representing a starting point  for further development of a new drug with dual antimalarial activity.","container-title":"International journal for parasitology. Drugs and drug resistan</vt:lpwstr>
  </property>
  <property fmtid="{D5CDD505-2E9C-101B-9397-08002B2CF9AE}" pid="532" name="ZOTERO_BREF_ZOSKdw3HgKDN_9">
    <vt:lpwstr>ce","DOI":"10.1016/j.ijpddr.2021.09.003","ISSN":"2211-3207","journalAbbreviation":"Int J Parasitol Drugs Drug Resist","language":"eng","license":"Copyright © 2021 The Authors. Published by Elsevier Ltd.. All rights reserved.","note":"PMID: 34637981 \nPMCI</vt:lpwstr>
  </property>
  <property fmtid="{D5CDD505-2E9C-101B-9397-08002B2CF9AE}" pid="533" name="ZOTERO_BREF_aGhcU6uA3DrZ_1">
    <vt:lpwstr>ZOTERO_ITEM CSL_CITATION {"citationID":"7gPpIDQl","properties":{"formattedCitation":"(19)","plainCitation":"(19)","noteIndex":0},"citationItems":[{"id":16705,"uris":["http://zotero.org/users/local/BMYFwThE/items/2S3E5YWZ"],"itemData":{"id":16705,"type":"a</vt:lpwstr>
  </property>
  <property fmtid="{D5CDD505-2E9C-101B-9397-08002B2CF9AE}" pid="534" name="ZOTERO_BREF_aGhcU6uA3DrZ_10">
    <vt:lpwstr>va","given":"Djane"},{"family":"Oliveira Trindade","given":"Alexandre"},{"family":"Carlos Salazar-Alvarez","given":"Luis"},{"family":"Costa Ferreira Neves","given":"Juliana"},{"family":"Santos Bastos","given":"Ivanildes","dropping-particle":"dos"},{"famil</vt:lpwstr>
  </property>
  <property fmtid="{D5CDD505-2E9C-101B-9397-08002B2CF9AE}" pid="535" name="ZOTERO_BREF_aGhcU6uA3DrZ_11">
    <vt:lpwstr>y":"Guimarães Costa","given":"Allyson"},{"family":"Vinicius Guimarães Lacerda","given":"Marcus"},{"family":"Marcelo Monteiro","given":"Wuelton"},{"family":"Trindade Maranhão Costa","given":"Fabio"},{"family":"Costa Pinto Lopes","given":"Stefanie"}],"acces</vt:lpwstr>
  </property>
  <property fmtid="{D5CDD505-2E9C-101B-9397-08002B2CF9AE}" pid="536" name="ZOTERO_BREF_aGhcU6uA3DrZ_12">
    <vt:lpwstr>sed":{"date-parts":[["2023",5,8]]},"issued":{"date-parts":[["2023"]]},"citation-key":"fabbriActivityMethyleneBlue2023"}}],"schema":"https://github.com/citation-style-language/schema/raw/master/csl-citation.json"}</vt:lpwstr>
  </property>
  <property fmtid="{D5CDD505-2E9C-101B-9397-08002B2CF9AE}" pid="537" name="ZOTERO_BREF_aGhcU6uA3DrZ_2">
    <vt:lpwstr>rticle-journal","abstract":"Methylene blue (MB) is an alternative for combating drug-resistant malaria parasites. Its transmission-blocking potential has been demonstrated in vivo in murine models, in vitro, and in clinical trials. MB shows high efficacy </vt:lpwstr>
  </property>
  <property fmtid="{D5CDD505-2E9C-101B-9397-08002B2CF9AE}" pid="538" name="ZOTERO_BREF_aGhcU6uA3DrZ_3">
    <vt:lpwstr>against Plasmodium vivax asexual stages; however, its efficacy in sexual stages is unknown. In this study, we evaluated the potential of MB against asexual and sexual forms of P. vivax isolated from the blood of patients residing in the Brazilian Amazon. </vt:lpwstr>
  </property>
  <property fmtid="{D5CDD505-2E9C-101B-9397-08002B2CF9AE}" pid="539" name="ZOTERO_BREF_aGhcU6uA3DrZ_4">
    <vt:lpwstr>An ex vivo schizont maturation assay, zygote to ookinete transformation assay, direct membrane feed assay (DMFA), and standard membrane feed assay (SMFA) using P. vivax gametocytes with MB exposure were performed. A cytotoxicity assay was also performed o</vt:lpwstr>
  </property>
  <property fmtid="{D5CDD505-2E9C-101B-9397-08002B2CF9AE}" pid="540" name="ZOTERO_BREF_aGhcU6uA3DrZ_5">
    <vt:lpwstr>n freshly collected peripheral blood mononuclear cells (PBMCs) and the hepatocyte carcinoma cell line HepG2. MB inhibited the P. vivax schizont maturation and demonstrated an IC50 lower than that of chloroquine (control drug). In the sexual forms, the MB </vt:lpwstr>
  </property>
  <property fmtid="{D5CDD505-2E9C-101B-9397-08002B2CF9AE}" pid="541" name="ZOTERO_BREF_aGhcU6uA3DrZ_6">
    <vt:lpwstr>demonstrated a high level of inhibition in the transformation of the zygotes into ookinetes. In the DMFA, MB did not considerably affect the infection rate and showed low inhibition, but it demonstrated a slight decrease in the infection intensity in all </vt:lpwstr>
  </property>
  <property fmtid="{D5CDD505-2E9C-101B-9397-08002B2CF9AE}" pid="542" name="ZOTERO_BREF_aGhcU6uA3DrZ_7">
    <vt:lpwstr>tested concentrations. In contrast, in the SMFA, MB was able to completely block the transmission at the highest concentration (20 µM). MB demonstrated low cytotoxicity to fresh PBMCs but demonstrated higher cytotoxicity to the hepatocyte carcinoma cell l</vt:lpwstr>
  </property>
  <property fmtid="{D5CDD505-2E9C-101B-9397-08002B2CF9AE}" pid="543" name="ZOTERO_BREF_aGhcU6uA3DrZ_8">
    <vt:lpwstr>ine HepG2. These results show that MB may be a potential drug for vivax malaria treatment.","container-title":"Frontiers in Cellular and Infection Microbiology","ISSN":"2235-2988","source":"Frontiers","title":"The activity of methylene blue against asexua</vt:lpwstr>
  </property>
  <property fmtid="{D5CDD505-2E9C-101B-9397-08002B2CF9AE}" pid="544" name="ZOTERO_BREF_aGhcU6uA3DrZ_9">
    <vt:lpwstr>l and sexual stages of &lt;i&gt;Plasmodium vivax&lt;/i&gt;","URL":"https://www.frontiersin.org/articles/10.3389/fcimb.2023.1108366","volume":"13","author":[{"family":"Fabbri","given":"Camila"},{"family":"Quaresma Ramos","given":"Glenda"},{"family":"Clarys Baia-da-Sil</vt:lpwstr>
  </property>
  <property fmtid="{D5CDD505-2E9C-101B-9397-08002B2CF9AE}" pid="545" name="ZOTERO_BREF_ahV5stqEwM7F_1">
    <vt:lpwstr>ZOTERO_ITEM CSL_CITATION {"citationID":"H2OaS1hu","properties":{"formattedCitation":"(22)","plainCitation":"(22)","noteIndex":0},"citationItems":[{"id":15453,"uris":["http://zotero.org/users/local/BMYFwThE/items/TVDCWLMS"],"itemData":{"id":15453,"type":"a</vt:lpwstr>
  </property>
  <property fmtid="{D5CDD505-2E9C-101B-9397-08002B2CF9AE}" pid="546" name="ZOTERO_BREF_ahV5stqEwM7F_2">
    <vt:lpwstr>rticle-journal","abstract":"It is well-known that whenever possible, the treatment of patients with malaria should include measures to prevent them transmitting the infection to others. This is particularly important for P. falciparum, where the gametocyt</vt:lpwstr>
  </property>
  <property fmtid="{D5CDD505-2E9C-101B-9397-08002B2CF9AE}" pid="547" name="ZOTERO_BREF_ahV5stqEwM7F_3">
    <vt:lpwstr>es can survive for a much longer period than the asexual stages. Not all antimalarials are gametocytocidal or sporontocidal and those that are may have particular disadvantages or lose their effectiveness because of resistance. Even drugs that have no obv</vt:lpwstr>
  </property>
  <property fmtid="{D5CDD505-2E9C-101B-9397-08002B2CF9AE}" pid="548" name="ZOTERO_BREF_ahV5stqEwM7F_4">
    <vt:lpwstr>ious gametocytocidal or sporontocidal activity may have other effects. These include the possibility of increasing transmission, either by affecting the parasite within an individual host or by selection for parasite strains with increased potential for i</vt:lpwstr>
  </property>
  <property fmtid="{D5CDD505-2E9C-101B-9397-08002B2CF9AE}" pid="549" name="ZOTERO_BREF_ahV5stqEwM7F_5">
    <vt:lpwstr>nfecting the mosquito vector. This review summarises the available information on the properties of antimalarials in relation to mosquito transmission and highlights the need for more attention to be paid to this aspect of drug action.","container-title":</vt:lpwstr>
  </property>
  <property fmtid="{D5CDD505-2E9C-101B-9397-08002B2CF9AE}" pid="550" name="ZOTERO_BREF_ahV5stqEwM7F_6">
    <vt:lpwstr>"International Journal for Parasitology","DOI":"10.1016/s0020-7519(97)00079-9","ISSN":"0020-7519","issue":"9","journalAbbreviation":"Int J Parasitol","language":"eng","note":"PMID: 9363480\ntex.ids= butcherAntimalarialDrugsMosquito1997","page":"975-987","</vt:lpwstr>
  </property>
  <property fmtid="{D5CDD505-2E9C-101B-9397-08002B2CF9AE}" pid="551" name="ZOTERO_BREF_ahV5stqEwM7F_7">
    <vt:lpwstr>source":"PubMed","title":"Antimalarial drugs and the mosquito transmission of &lt;i&gt;Plasmodium&lt;/i&gt;","volume":"27","author":[{"family":"Butcher","given":"G. A."}],"issued":{"date-parts":[["1997",9]]},"citation-key":"butcherAntimalarialDrugsMosquito1997"}}],"s</vt:lpwstr>
  </property>
  <property fmtid="{D5CDD505-2E9C-101B-9397-08002B2CF9AE}" pid="552" name="ZOTERO_BREF_ahV5stqEwM7F_8">
    <vt:lpwstr>chema":"https://github.com/citation-style-language/schema/raw/master/csl-citation.json"}</vt:lpwstr>
  </property>
  <property fmtid="{D5CDD505-2E9C-101B-9397-08002B2CF9AE}" pid="553" name="ZOTERO_BREF_alKMXEWXt8Qm_1">
    <vt:lpwstr/>
  </property>
  <property fmtid="{D5CDD505-2E9C-101B-9397-08002B2CF9AE}" pid="554" name="ZOTERO_BREF_b6n5fvi0XW4A_1">
    <vt:lpwstr/>
  </property>
  <property fmtid="{D5CDD505-2E9C-101B-9397-08002B2CF9AE}" pid="555" name="ZOTERO_BREF_c1SALb0zNmCD_1">
    <vt:lpwstr>ZOTERO_ITEM CSL_CITATION {"citationID":"5fy9m9RK","properties":{"formattedCitation":"(40)","plainCitation":"(40)","noteIndex":0},"citationItems":[{"id":313,"uris":["http://zotero.org/users/local/BMYFwThE/items/BUYWFPKZ"],"itemData":{"id":313,"type":"artic</vt:lpwstr>
  </property>
  <property fmtid="{D5CDD505-2E9C-101B-9397-08002B2CF9AE}" pid="556" name="ZOTERO_BREF_c1SALb0zNmCD_10">
    <vt:lpwstr>nPreventionSporogonyPlasmodium2001"}}],"schema":"https://github.com/citation-style-language/schema/raw/master/csl-citation.json"}</vt:lpwstr>
  </property>
  <property fmtid="{D5CDD505-2E9C-101B-9397-08002B2CF9AE}" pid="557" name="ZOTERO_BREF_c1SALb0zNmCD_2">
    <vt:lpwstr>le-journal","abstract":"The sporontocidal activity of four dihydroacridine-diones (WR-233602, WR-243251, WR-250547, and WR-250548) and three fluoroquinolones (WR-279135, WR-279298, and  WR-279288) was determined against naturally circulating isolates of P</vt:lpwstr>
  </property>
  <property fmtid="{D5CDD505-2E9C-101B-9397-08002B2CF9AE}" pid="558" name="ZOTERO_BREF_c1SALb0zNmCD_3">
    <vt:lpwstr>lasmodium  vivax. Laboratory-reared Anopheles dirus mosquitoes were infected with P. vivax  by feeding them on gametocytemic volunteers reporting to local malaria clinics in  Kanchanaburi and Tak provinces, Thailand. Four days after the infectious feed,  </vt:lpwstr>
  </property>
  <property fmtid="{D5CDD505-2E9C-101B-9397-08002B2CF9AE}" pid="559" name="ZOTERO_BREF_c1SALb0zNmCD_4">
    <vt:lpwstr>mosquitoes were re-fed on uninfected mice treated 90 minutes previously with a  given drug at a dose of 100 mg base drug/kg mouse body weight. Sporontocidal  activity was determined by assessing both oocyst and sporozoite development. None  of the fluoroq</vt:lpwstr>
  </property>
  <property fmtid="{D5CDD505-2E9C-101B-9397-08002B2CF9AE}" pid="560" name="ZOTERO_BREF_c1SALb0zNmCD_5">
    <vt:lpwstr>uinolones exhibited sporontocidal activity against P. vivax,  whereas all 4 dihydroacridine-diones affected sporogonic development to some  degree. WR-233602 affected oocyst development, but had no impact on sporozoite  production, WR-250548 affected oocy</vt:lpwstr>
  </property>
  <property fmtid="{D5CDD505-2E9C-101B-9397-08002B2CF9AE}" pid="561" name="ZOTERO_BREF_c1SALb0zNmCD_6">
    <vt:lpwstr>st development and had a limited effect on  sporozoite production, and WR-243251 and WR-250547 had a marked impact on all  phases of sporogony. These data demonstrate that experimental  dihydroacridine-diones are capable of interrupting the sporogonic dev</vt:lpwstr>
  </property>
  <property fmtid="{D5CDD505-2E9C-101B-9397-08002B2CF9AE}" pid="562" name="ZOTERO_BREF_c1SALb0zNmCD_7">
    <vt:lpwstr>elopment of  P. vivax. These compounds may be useful in preventing malaria transmission.","container-title":"The American journal of tropical medicine and hygiene","DOI":"10.4269/ajtmh.2001.65.214","ISSN":"0002-9637","issue":"3","journalAbbreviation":"Am </vt:lpwstr>
  </property>
  <property fmtid="{D5CDD505-2E9C-101B-9397-08002B2CF9AE}" pid="563" name="ZOTERO_BREF_c1SALb0zNmCD_8">
    <vt:lpwstr>J Trop Med Hyg","language":"eng","note":"publisher-place: United States\nPMID: 11561707","page":"214-218","title":"Prevention of sporogony of &lt;i&gt;Plasmodium vivax&lt;/i&gt; in &lt;i&gt;Anopheles dirus&lt;/i&gt; mosquitoes by transmission-blocking antimalarials.","volume":"6</vt:lpwstr>
  </property>
  <property fmtid="{D5CDD505-2E9C-101B-9397-08002B2CF9AE}" pid="564" name="ZOTERO_BREF_c1SALb0zNmCD_9">
    <vt:lpwstr>5","author":[{"family":"Coleman","given":"R. E."},{"family":"Polsa","given":"N."},{"family":"Eikarat","given":"N."},{"family":"Kollars","given":"T. M. Jr"},{"family":"Sattabongkot","given":"J."}],"issued":{"date-parts":[["2001",9]]},"citation-key":"colema</vt:lpwstr>
  </property>
  <property fmtid="{D5CDD505-2E9C-101B-9397-08002B2CF9AE}" pid="565" name="ZOTERO_BREF_cFsHBzy8xm4w_1">
    <vt:lpwstr/>
  </property>
  <property fmtid="{D5CDD505-2E9C-101B-9397-08002B2CF9AE}" pid="566" name="ZOTERO_BREF_d4Z0ZM8QoYuw_1">
    <vt:lpwstr>ZOTERO_ITEM CSL_CITATION {"citationID":"dmiNdx8d","properties":{"formattedCitation":"(2,3)","plainCitation":"(2,3)","noteIndex":0},"citationItems":[{"id":3605,"uris":["http://zotero.org/users/local/BMYFwThE/items/XT3N9SND"],"itemData":{"id":3605,"type":"a</vt:lpwstr>
  </property>
  <property fmtid="{D5CDD505-2E9C-101B-9397-08002B2CF9AE}" pid="567" name="ZOTERO_BREF_d4Z0ZM8QoYuw_10">
    <vt:lpwstr>":"article-journal","abstract":"BACKGROUND: The northwestern border of Thailand is an area of low seasonal malaria transmission. Until recent successful malaria elimination activities, malaria was a major cause of morbidity and mortality. Historically the</vt:lpwstr>
  </property>
  <property fmtid="{D5CDD505-2E9C-101B-9397-08002B2CF9AE}" pid="568" name="ZOTERO_BREF_d4Z0ZM8QoYuw_11">
    <vt:lpwstr> incidences of symptomatic Plasmodium falciparum and Plasmodium vivax malaria were approximately similar.\nMETHODS: All malaria cases managed in the Shoklo Malaria Research Unit along the Thailand-Myanmar border between 2000 and 2016 were reviewed.\nRESUL</vt:lpwstr>
  </property>
  <property fmtid="{D5CDD505-2E9C-101B-9397-08002B2CF9AE}" pid="569" name="ZOTERO_BREF_d4Z0ZM8QoYuw_12">
    <vt:lpwstr>TS: There were 80,841 consultations for symptomatic P. vivax and 94,467 for symptomatic P. falciparum malaria. Overall 4,844 (5.1%) patients with P. falciparum malaria were admitted to field hospitals, of whom 66 died, compared with 278 (0.34%) with P. vi</vt:lpwstr>
  </property>
  <property fmtid="{D5CDD505-2E9C-101B-9397-08002B2CF9AE}" pid="570" name="ZOTERO_BREF_d4Z0ZM8QoYuw_13">
    <vt:lpwstr>vax malaria, of whom four died (three were diagnosed with sepsis, so the contribution of malaria to their fatal outcomes is uncertain). Applying the 2015 \"World Health Organization severe malaria criteria\", 68/80,841 (0.08%) of P. vivax and 1,482/94,467</vt:lpwstr>
  </property>
  <property fmtid="{D5CDD505-2E9C-101B-9397-08002B2CF9AE}" pid="571" name="ZOTERO_BREF_d4Z0ZM8QoYuw_14">
    <vt:lpwstr> (1.6%) of P. falciparum admissions were classified as severe. Overall, patients with P. falciparum malaria were 15 (95% CI 13.2-16.8) times more likely than P. vivax to require hospital admission, 19 (95% CI 14.6-23.8) times more likely to develop severe</vt:lpwstr>
  </property>
  <property fmtid="{D5CDD505-2E9C-101B-9397-08002B2CF9AE}" pid="572" name="ZOTERO_BREF_d4Z0ZM8QoYuw_15">
    <vt:lpwstr> malaria, and at least 14 (95% CI 5.1-38.7) times more likely to die.\nCONCLUSIONS: In this area both P. falciparum and P. vivax infections were important causes of hospitalization, but life-threatening P. vivax illness was rare.","container-title":"Clini</vt:lpwstr>
  </property>
  <property fmtid="{D5CDD505-2E9C-101B-9397-08002B2CF9AE}" pid="573" name="ZOTERO_BREF_d4Z0ZM8QoYuw_16">
    <vt:lpwstr>cal Infectious Diseases: An Official Publication of the Infectious Diseases Society of America","DOI":"10.1093/cid/ciad262","ISSN":"1537-6591","journalAbbreviation":"Clin Infect Dis","language":"eng","note":"PMID: 37144342\ntex.ids= chuSevereFalciparumViv</vt:lpwstr>
  </property>
  <property fmtid="{D5CDD505-2E9C-101B-9397-08002B2CF9AE}" pid="574" name="ZOTERO_BREF_d4Z0ZM8QoYuw_17">
    <vt:lpwstr>ax2023a","page":"ciad262","source":"PubMed","title":"Severe falciparum and vivax malaria on the Thailand-Myanmar border: A review of 1503 cases","title-short":"Severe falciparum and vivax malaria on the Thailand-Myanmar border","author":[{"family":"Chu","</vt:lpwstr>
  </property>
  <property fmtid="{D5CDD505-2E9C-101B-9397-08002B2CF9AE}" pid="575" name="ZOTERO_BREF_d4Z0ZM8QoYuw_18">
    <vt:lpwstr>given":"Cindy S."},{"family":"Stolbrink","given":"Marie"},{"family":"Stolady","given":"Daniel"},{"family":"Saito","given":"Makoto"},{"family":"Beau","given":"Candy"},{"family":"Choun","given":"Kan"},{"family":"Wah","given":"Tha Gay"},{"family":"Mu","given</vt:lpwstr>
  </property>
  <property fmtid="{D5CDD505-2E9C-101B-9397-08002B2CF9AE}" pid="576" name="ZOTERO_BREF_d4Z0ZM8QoYuw_19">
    <vt:lpwstr>":"Ne"},{"family":"Htoo","given":"Klay"},{"family":"Nu","given":"Be"},{"family":"Keereevijit","given":"Arunrot"},{"family":"Wiladpaingern","given":"Jacher"},{"family":"Carrara","given":"Verena"},{"family":"Phyo","given":"Aung Pyae"},{"family":"Lwin","give</vt:lpwstr>
  </property>
  <property fmtid="{D5CDD505-2E9C-101B-9397-08002B2CF9AE}" pid="577" name="ZOTERO_BREF_d4Z0ZM8QoYuw_2">
    <vt:lpwstr>rticle-journal","abstract":"SUMMARY\nVivax malaria threatens patients despite relatively low-grade parasitemias in peripheral blood. The tenet of death as a rare outcome, derived from antiquated and flawed clinical classifications, disregarded key clinica</vt:lpwstr>
  </property>
  <property fmtid="{D5CDD505-2E9C-101B-9397-08002B2CF9AE}" pid="578" name="ZOTERO_BREF_d4Z0ZM8QoYuw_20">
    <vt:lpwstr>n":"Khin Maung"},{"family":"Luxemburger","given":"Christine"},{"family":"Proux","given":"Stephane"},{"family":"Charunwatthana","given":"Prakaykaew"},{"family":"McGready","given":"Rose"},{"family":"White","given":"Nicholas J."},{"family":"Nosten","given":"</vt:lpwstr>
  </property>
  <property fmtid="{D5CDD505-2E9C-101B-9397-08002B2CF9AE}" pid="579" name="ZOTERO_BREF_d4Z0ZM8QoYuw_21">
    <vt:lpwstr>François"}],"issued":{"date-parts":[["2023",5,5]]},"citation-key":"chuSevereFalciparumVivax2023"},"label":"page"}],"schema":"https://github.com/citation-style-language/schema/raw/master/csl-citation.json"}</vt:lpwstr>
  </property>
  <property fmtid="{D5CDD505-2E9C-101B-9397-08002B2CF9AE}" pid="580" name="ZOTERO_BREF_d4Z0ZM8QoYuw_3">
    <vt:lpwstr>l evidence, including (i) high rates of mortality in neurosyphilis patients treated with vivax malaria; (ii) significant mortality from zones of endemicity; and (iii) the physiological threat inherent in repeated, very severe paroxysms in any patient, hea</vt:lpwstr>
  </property>
  <property fmtid="{D5CDD505-2E9C-101B-9397-08002B2CF9AE}" pid="581" name="ZOTERO_BREF_d4Z0ZM8QoYuw_4">
    <vt:lpwstr>lthy or otherwise. The very well-documented course of this infection, with the exception of parasitemia, carries all of the attributes of “perniciousness” historically linked to falciparum malaria, including severe disease and fatal outcomes. A systematic</vt:lpwstr>
  </property>
  <property fmtid="{D5CDD505-2E9C-101B-9397-08002B2CF9AE}" pid="582" name="ZOTERO_BREF_d4Z0ZM8QoYuw_5">
    <vt:lpwstr> analysis of the parasite biomass in severely ill patients that includes blood, marrow, and spleen may ultimately explain this historic misunderstanding. Regardless of how this parasite is pernicious, recent data demonstrate that the infection comes with </vt:lpwstr>
  </property>
  <property fmtid="{D5CDD505-2E9C-101B-9397-08002B2CF9AE}" pid="583" name="ZOTERO_BREF_d4Z0ZM8QoYuw_6">
    <vt:lpwstr>a significant burden of morbidity and associated mortality. The extraordinary burden of malaria is not heavily weighted upon any single continent by a single species of parasite—it is a complex problem for the entire endemic world, and both species are of</vt:lpwstr>
  </property>
  <property fmtid="{D5CDD505-2E9C-101B-9397-08002B2CF9AE}" pid="584" name="ZOTERO_BREF_d4Z0ZM8QoYuw_7">
    <vt:lpwstr> fundamental importance. Humanity must rally substantial resources, intellect, and energy to counter this daunting but profound threat.","container-title":"Clinical Microbiology Reviews","DOI":"10.1128/CMR.00074-12","issue":"1","note":"publisher: American</vt:lpwstr>
  </property>
  <property fmtid="{D5CDD505-2E9C-101B-9397-08002B2CF9AE}" pid="585" name="ZOTERO_BREF_d4Z0ZM8QoYuw_8">
    <vt:lpwstr> Society for Microbiology\ntex.ids= bairdEvidenceImplicationsMortality2013a","page":"36-57","source":"journals.asm.org (Atypon)","title":"Evidence and implications of mortality associated with acute &lt;i&gt;Plasmodium vivax&lt;/i&gt; malaria","volume":"26","author":</vt:lpwstr>
  </property>
  <property fmtid="{D5CDD505-2E9C-101B-9397-08002B2CF9AE}" pid="586" name="ZOTERO_BREF_d4Z0ZM8QoYuw_9">
    <vt:lpwstr>[{"family":"Baird","given":"J. Kevin"}],"issued":{"date-parts":[["2013",1]]},"citation-key":"bairdEvidenceImplicationsMortality2013"},"label":"page"},{"id":16713,"uris":["http://zotero.org/users/local/BMYFwThE/items/7AY6TL7B"],"itemData":{"id":16713,"type</vt:lpwstr>
  </property>
  <property fmtid="{D5CDD505-2E9C-101B-9397-08002B2CF9AE}" pid="587" name="ZOTERO_BREF_d81nSVPwcDmE_1">
    <vt:lpwstr>ZOTERO_ITEM CSL_CITATION {"citationID":"PbTSeWSc","properties":{"formattedCitation":"(41)","plainCitation":"(41)","noteIndex":0},"citationItems":[{"id":349,"uris":["http://zotero.org/users/local/BMYFwThE/items/NQXAEM2S"],"itemData":{"id":349,"type":"artic</vt:lpwstr>
  </property>
  <property fmtid="{D5CDD505-2E9C-101B-9397-08002B2CF9AE}" pid="588" name="ZOTERO_BREF_d81nSVPwcDmE_10">
    <vt:lpwstr>rtant  reduction in the intensity of oocyst formation by about 2.4 times. It is  plausible that the metallo-compound also be able to interfere with the  differentiation of parasite stages and/or ookinete-secreted chitinase into the  peritrophic matrix of </vt:lpwstr>
  </property>
  <property fmtid="{D5CDD505-2E9C-101B-9397-08002B2CF9AE}" pid="589" name="ZOTERO_BREF_d81nSVPwcDmE_11">
    <vt:lpwstr>mosquitoes, promoting a reduction in the number of oocysts  formed. Taken together, the results suggest that this compound is promising as a  prototype for the development of new antimalarial drugs. Furthermore, our study  can draw a new pathway for repos</vt:lpwstr>
  </property>
  <property fmtid="{D5CDD505-2E9C-101B-9397-08002B2CF9AE}" pid="590" name="ZOTERO_BREF_d81nSVPwcDmE_12">
    <vt:lpwstr>itioning already-known antimalarial drugs by  editing their chemical structure to improve the antimalarial activity against the  asexual and sexual stages of the parasite.","container-title":"Frontiers in cellular and infection microbiology","DOI":"10.338</vt:lpwstr>
  </property>
  <property fmtid="{D5CDD505-2E9C-101B-9397-08002B2CF9AE}" pid="591" name="ZOTERO_BREF_d81nSVPwcDmE_13">
    <vt:lpwstr>9/fcimb.2022.1047269","ISSN":"2235-2988","journalAbbreviation":"Front Cell Infect Microbiol","language":"eng","license":"Copyright © 2022 Morais, Brito, Weselucha-Birczyńska, Pereira, Pereira-Silva, Menezes, Pessoa, Kucharska, Birczyńska-Zych, Ríos-Velásq</vt:lpwstr>
  </property>
  <property fmtid="{D5CDD505-2E9C-101B-9397-08002B2CF9AE}" pid="592" name="ZOTERO_BREF_d81nSVPwcDmE_14">
    <vt:lpwstr>uez and Andrade-Neto.","note":"publisher-place: Switzerland\nPMID: 36530433 \nPMCID: PMC9751060\ntex.ids= moraisBloodstageAntiplasmodialActivity2022a","page":"1047269","title":"Blood-stage antiplasmodial activity and oocyst formation-blockage of metallo c</vt:lpwstr>
  </property>
  <property fmtid="{D5CDD505-2E9C-101B-9397-08002B2CF9AE}" pid="593" name="ZOTERO_BREF_d81nSVPwcDmE_15">
    <vt:lpwstr>opper-cinchonine complex.","volume":"12","author":[{"family":"Morais","given":"Camila Martins Gomes"},{"family":"Brito","given":"Ramayana Morais de Medeiros"},{"family":"Weselucha-Birczyńska","given":"Aleksandra"},{"family":"Pereira","given":"Valeska Sant</vt:lpwstr>
  </property>
  <property fmtid="{D5CDD505-2E9C-101B-9397-08002B2CF9AE}" pid="594" name="ZOTERO_BREF_d81nSVPwcDmE_16">
    <vt:lpwstr>ana de Sena"},{"family":"Pereira-Silva","given":"Jordam William"},{"family":"Menezes","given":"Alexandre"},{"family":"Pessoa","given":"Felipe Arley Costa"},{"family":"Kucharska","given":"Martyna"},{"family":"Birczyńska-Zych","given":"Malwina"},{"family":"</vt:lpwstr>
  </property>
  <property fmtid="{D5CDD505-2E9C-101B-9397-08002B2CF9AE}" pid="595" name="ZOTERO_BREF_d81nSVPwcDmE_17">
    <vt:lpwstr>Ríos-Velásquez","given":"Claudia María"},{"family":"Andrade-Neto","given":"Valter Ferreira","non-dropping-particle":"de"}],"issued":{"date-parts":[["2022"]]},"citation-key":"moraisBloodstageAntiplasmodialActivity2022"}}],"schema":"https://github.com/citat</vt:lpwstr>
  </property>
  <property fmtid="{D5CDD505-2E9C-101B-9397-08002B2CF9AE}" pid="596" name="ZOTERO_BREF_d81nSVPwcDmE_18">
    <vt:lpwstr>ion-style-language/schema/raw/master/csl-citation.json"}</vt:lpwstr>
  </property>
  <property fmtid="{D5CDD505-2E9C-101B-9397-08002B2CF9AE}" pid="597" name="ZOTERO_BREF_d81nSVPwcDmE_2">
    <vt:lpwstr>le-journal","abstract":"In the fight against malaria, the key is early treatment with antimalarial chemotherapy, such as artemisinin-based combination treatments (ACTs). However,  Plasmodium has acquired multidrug resistance, including the emergence of P.</vt:lpwstr>
  </property>
  <property fmtid="{D5CDD505-2E9C-101B-9397-08002B2CF9AE}" pid="598" name="ZOTERO_BREF_d81nSVPwcDmE_3">
    <vt:lpwstr>  falciparum strains with resistance to ACT. The development of novel antimalarial  molecules, that are capable of interfering in the asexual and sexual blood  stages, is important to slow down the transmission in endemic areas. In this  work, we studied </vt:lpwstr>
  </property>
  <property fmtid="{D5CDD505-2E9C-101B-9397-08002B2CF9AE}" pid="599" name="ZOTERO_BREF_d81nSVPwcDmE_4">
    <vt:lpwstr>the ability of the mettalo copper-cinchonine complex to  interfere in the sexual and asexual stages of Plasmodium. The tested compound in  the in vitro assay was a cinchonine derivative, named CinCu (Bis[Cinchoninium  Tetrachlorocuprate(II)]trihydrate). I</vt:lpwstr>
  </property>
  <property fmtid="{D5CDD505-2E9C-101B-9397-08002B2CF9AE}" pid="600" name="ZOTERO_BREF_d81nSVPwcDmE_5">
    <vt:lpwstr>ts biological functions were assessed by  antiplasmodial activity in vitro against chloroquine-resistant P. falciparum W2  strain. The mice model of P. berghei ANKA infection was used to analyze the  antimalarial activity of CinCu and chloroquine and thei</vt:lpwstr>
  </property>
  <property fmtid="{D5CDD505-2E9C-101B-9397-08002B2CF9AE}" pid="601" name="ZOTERO_BREF_d81nSVPwcDmE_6">
    <vt:lpwstr>r acute toxicity. The  oocyst formation-blocking assay was performed by experimental infection of  Anopheles aquasalis with P. vivax infected blood, which was treated with  different concentrations of CinCu, cinchonine, and primaquine. We found that  CinC</vt:lpwstr>
  </property>
  <property fmtid="{D5CDD505-2E9C-101B-9397-08002B2CF9AE}" pid="602" name="ZOTERO_BREF_d81nSVPwcDmE_7">
    <vt:lpwstr>u was able to suppress as high as 81.58% of parasitemia in vitro, being  considered a molecule with high antiplasmodial activity and low toxicity. The in  vivo analysis showed that CinCu suppressed parasitemia at 34% up to 87.19%, being  a partially activ</vt:lpwstr>
  </property>
  <property fmtid="{D5CDD505-2E9C-101B-9397-08002B2CF9AE}" pid="603" name="ZOTERO_BREF_d81nSVPwcDmE_8">
    <vt:lpwstr>e molecule against the blood-stage forms of P. berghei ANKA,  without inducing severe clinical signs in the treated groups. The  transmission-blocking assay revealed that both cinchonine and primaquine were  able to reduce the infection intensity of P. vi</vt:lpwstr>
  </property>
  <property fmtid="{D5CDD505-2E9C-101B-9397-08002B2CF9AE}" pid="604" name="ZOTERO_BREF_d81nSVPwcDmE_9">
    <vt:lpwstr>vax in A. aquasalis, leading to a  decrease in the number of oocysts recovered from the mosquitoes' midgut.  Regarding the effect of CinCu, the copper-complex was not able to induce  inhibition of P. vivax infection; however, it was able to induce an impo</vt:lpwstr>
  </property>
  <property fmtid="{D5CDD505-2E9C-101B-9397-08002B2CF9AE}" pid="605" name="ZOTERO_BREF_dFeKLImKhtzk_1">
    <vt:lpwstr>ZOTERO_ITEM CSL_CITATION {"citationID":"iUadoL1n","properties":{"formattedCitation":"(23)","plainCitation":"(23)","noteIndex":0},"citationItems":[{"id":933,"uris":["http://zotero.org/users/local/BMYFwThE/items/H8EYPEJX"],"itemData":{"id":933,"type":"artic</vt:lpwstr>
  </property>
  <property fmtid="{D5CDD505-2E9C-101B-9397-08002B2CF9AE}" pid="606" name="ZOTERO_BREF_dFeKLImKhtzk_10">
    <vt:lpwstr>, but their clinical epidemiology is very  different.","container-title":"Transactions of the Royal Society of Tropical Medicine and Hygiene","DOI":"10.1016/s0035-9203(96)90102-9","ISSN":"0035-9203","issue":"2","journalAbbreviation":"Trans R Soc Trop Med </vt:lpwstr>
  </property>
  <property fmtid="{D5CDD505-2E9C-101B-9397-08002B2CF9AE}" pid="607" name="ZOTERO_BREF_dFeKLImKhtzk_11">
    <vt:lpwstr>Hyg","language":"eng","note":"publisher-place: England\nPMID: 8761562","page":"105-111","title":"The epidemiology of malaria in a Karen population on the western border of Thailand.","volume":"90","author":[{"family":"Luxemburger","given":"C."},{"family":</vt:lpwstr>
  </property>
  <property fmtid="{D5CDD505-2E9C-101B-9397-08002B2CF9AE}" pid="608" name="ZOTERO_BREF_dFeKLImKhtzk_12">
    <vt:lpwstr>"Thwai","given":"K. L."},{"family":"White","given":"N. J."},{"family":"Webster","given":"H. K."},{"family":"Kyle","given":"D. E."},{"family":"Maelankirri","given":"L."},{"family":"Chongsuphajaisiddhi","given":"T."},{"family":"Nosten","given":"F."}],"issue</vt:lpwstr>
  </property>
  <property fmtid="{D5CDD505-2E9C-101B-9397-08002B2CF9AE}" pid="609" name="ZOTERO_BREF_dFeKLImKhtzk_13">
    <vt:lpwstr>d":{"date-parts":[["1996",4]]},"citation-key":"luxemburgerEpidemiologyMalariaKaren1996"}}],"schema":"https://github.com/citation-style-language/schema/raw/master/csl-citation.json"}</vt:lpwstr>
  </property>
  <property fmtid="{D5CDD505-2E9C-101B-9397-08002B2CF9AE}" pid="610" name="ZOTERO_BREF_dFeKLImKhtzk_2">
    <vt:lpwstr>le-journal","abstract":"From November 1991 to November 1992 a prospective, descriptive study of malaria epidemiology was conducted in a Karen population on the western border of  Thailand. Two study groups were selected at random and more than 80% of the </vt:lpwstr>
  </property>
  <property fmtid="{D5CDD505-2E9C-101B-9397-08002B2CF9AE}" pid="611" name="ZOTERO_BREF_dFeKLImKhtzk_3">
    <vt:lpwstr> subjects were followed for one year. In Group 1, comprising 249 schoolchildren  (aged 4-15 years), daily surveillance for illness was combined with fortnightly  malaria surveys. These children experienced 1.5 parasitaemic infections per  child-year (95% </vt:lpwstr>
  </property>
  <property fmtid="{D5CDD505-2E9C-101B-9397-08002B2CF9AE}" pid="612" name="ZOTERO_BREF_dFeKLImKhtzk_4">
    <vt:lpwstr>confidence interval [CI] 1.3-1.7), of which 68% (193/285) were  symptomatic (Plasmodium falciparum 84%, P. vivax 57%). The estimated pyrogenic  densities were 1460/microL for P. falciparum and 181/microL for P. vivax. In  Group 2, comprising subjects of a</vt:lpwstr>
  </property>
  <property fmtid="{D5CDD505-2E9C-101B-9397-08002B2CF9AE}" pid="613" name="ZOTERO_BREF_dFeKLImKhtzk_5">
    <vt:lpwstr>ll age from 428 households, malaria was  diagnosed during two-monthly surveys, at weekly home visits, and otherwise by  passive case detection. Malaria and splenomegaly prevalence rates were low in all  age groups (spleen index 2-9%; P. falciparum prevale</vt:lpwstr>
  </property>
  <property fmtid="{D5CDD505-2E9C-101B-9397-08002B2CF9AE}" pid="614" name="ZOTERO_BREF_dFeKLImKhtzk_6">
    <vt:lpwstr>nce rate 1-4%; P. vivax  1-6%). Group 2 subjects had 1.0 infections per person-year (95% CI 0.9-1.1), most  of which were symptomatic (312/357; 87%). Malaria infections clustered in  households. Overall, P. vivax caused 53% and P. falciparum 37% of the in</vt:lpwstr>
  </property>
  <property fmtid="{D5CDD505-2E9C-101B-9397-08002B2CF9AE}" pid="615" name="ZOTERO_BREF_dFeKLImKhtzk_7">
    <vt:lpwstr>fections  (10% were mixed), but whereas P. vivax was most common in young children, with a  decline in incidence with increasing age, P. falciparum incidence rates rose with  age to a peak incidence between 20 and 29 years, although the risk of developing</vt:lpwstr>
  </property>
  <property fmtid="{D5CDD505-2E9C-101B-9397-08002B2CF9AE}" pid="616" name="ZOTERO_BREF_dFeKLImKhtzk_8">
    <vt:lpwstr>  a severe malaria decreased with increasing age. There was no death from malaria  during the study. P. falciparum infections were more common in males, subjects  with a history of malaria before the study, and in those who had travelled  outside their vi</vt:lpwstr>
  </property>
  <property fmtid="{D5CDD505-2E9C-101B-9397-08002B2CF9AE}" pid="617" name="ZOTERO_BREF_dFeKLImKhtzk_9">
    <vt:lpwstr>llage. These findings suggest a higher transmission rate for P.  vivax than P. falciparum, although adults still suffered symptomatic malaria due  to both species. The 2 malaria parasites found in this area contribute  approximately 50% of infections each</vt:lpwstr>
  </property>
  <property fmtid="{D5CDD505-2E9C-101B-9397-08002B2CF9AE}" pid="618" name="ZOTERO_BREF_dPL8Ug20BHXo_1">
    <vt:lpwstr>ZOTERO_ITEM CSL_CITATION {"citationID":"1iBJbii4","properties":{"formattedCitation":"(10)","plainCitation":"(10)","noteIndex":0},"citationItems":[{"id":3826,"uris":["http://zotero.org/users/local/BMYFwThE/items/FUKBCM3K"],"itemData":{"id":3826,"type":"art</vt:lpwstr>
  </property>
  <property fmtid="{D5CDD505-2E9C-101B-9397-08002B2CF9AE}" pid="619" name="ZOTERO_BREF_dPL8Ug20BHXo_10">
    <vt:lpwstr>es from different laboratories to be accurately compared.","container-title":"International Journal for Parasitology","DOI":"10.1016/j.ijpara.2012.09.002","ISSN":"0020-7519","issue":"11","journalAbbreviation":"International Journal for Parasitology","lang</vt:lpwstr>
  </property>
  <property fmtid="{D5CDD505-2E9C-101B-9397-08002B2CF9AE}" pid="620" name="ZOTERO_BREF_dPL8Ug20BHXo_11">
    <vt:lpwstr>uage":"en","page":"1037-1044","source":"ScienceDirect","title":"Measuring the blockade of malaria transmission – An analysis of the Standard Membrane Feeding Assay","volume":"42","author":[{"family":"Churcher","given":"Thomas S."},{"family":"Blagborough",</vt:lpwstr>
  </property>
  <property fmtid="{D5CDD505-2E9C-101B-9397-08002B2CF9AE}" pid="621" name="ZOTERO_BREF_dPL8Ug20BHXo_12">
    <vt:lpwstr>"given":"Andrew M."},{"family":"Delves","given":"Michael"},{"family":"Ramakrishnan","given":"Chandra"},{"family":"Kapulu","given":"Melissa C."},{"family":"Williams","given":"Andrew R."},{"family":"Biswas","given":"Sumi"},{"family":"Da","given":"Dari F."},</vt:lpwstr>
  </property>
  <property fmtid="{D5CDD505-2E9C-101B-9397-08002B2CF9AE}" pid="622" name="ZOTERO_BREF_dPL8Ug20BHXo_13">
    <vt:lpwstr>{"family":"Cohuet","given":"Anna"},{"family":"Sinden","given":"Robert E."}],"issued":{"date-parts":[["2012",10,1]]},"citation-key":"churcherMeasuringBlockadeMalaria2012"}}],"schema":"https://github.com/citation-style-language/schema/raw/master/csl-citatio</vt:lpwstr>
  </property>
  <property fmtid="{D5CDD505-2E9C-101B-9397-08002B2CF9AE}" pid="623" name="ZOTERO_BREF_dPL8Ug20BHXo_14">
    <vt:lpwstr>n.json"}</vt:lpwstr>
  </property>
  <property fmtid="{D5CDD505-2E9C-101B-9397-08002B2CF9AE}" pid="624" name="ZOTERO_BREF_dPL8Ug20BHXo_2">
    <vt:lpwstr>icle-journal","abstract":"The standard membrane feeding assay (SMFA) is currently considered to be the ‘gold standard’ for assessing the effectiveness of malaria transmission blocking interventions (TBIs) in vivo. The operation and analysis of SMFAs has v</vt:lpwstr>
  </property>
  <property fmtid="{D5CDD505-2E9C-101B-9397-08002B2CF9AE}" pid="625" name="ZOTERO_BREF_dPL8Ug20BHXo_3">
    <vt:lpwstr>aried between laboratories: field scientists often measure TBI efficacy as a reduction in the prevalence of infected mosquitoes whilst laboratory scientists are more likely to quote efficacy as a change in the number of oocysts within the mosquito. These </vt:lpwstr>
  </property>
  <property fmtid="{D5CDD505-2E9C-101B-9397-08002B2CF9AE}" pid="626" name="ZOTERO_BREF_dPL8Ug20BHXo_4">
    <vt:lpwstr>metrics give outputs that differ widely, resulting in a need for greater understanding of how the SMFA informs TBI assessment. Using data from 536 different assays (conducted on Plasmodium falciparum and Plasmodium berghei, in either Anopheles gambiae or </vt:lpwstr>
  </property>
  <property fmtid="{D5CDD505-2E9C-101B-9397-08002B2CF9AE}" pid="627" name="ZOTERO_BREF_dPL8Ug20BHXo_5">
    <vt:lpwstr>Anopheles stephensi) it is shown that the relationship between these metrics is complex, yet predictable. Results demonstrate that the distribution of oocysts between mosquitoes is highly aggregated, making efficacy estimates based on reductions in intens</vt:lpwstr>
  </property>
  <property fmtid="{D5CDD505-2E9C-101B-9397-08002B2CF9AE}" pid="628" name="ZOTERO_BREF_dPL8Ug20BHXo_6">
    <vt:lpwstr>ity highly uncertain. Analysis of 30 SMFAs carried out on the same TBI confirms that the observed reduction in prevalence depends upon the parasite exposure (as measured by oocyst intensity in the control group), with assays which have lower exposure appe</vt:lpwstr>
  </property>
  <property fmtid="{D5CDD505-2E9C-101B-9397-08002B2CF9AE}" pid="629" name="ZOTERO_BREF_dPL8Ug20BHXo_7">
    <vt:lpwstr>aring more effective. By contrast, if efficacy is estimated as a reduction in oocyst intensity, then this candidate demonstrated constant efficacy, irrespective of the exposure level. To report transmission-blockade efficacy accurately, the results of SMF</vt:lpwstr>
  </property>
  <property fmtid="{D5CDD505-2E9C-101B-9397-08002B2CF9AE}" pid="630" name="ZOTERO_BREF_dPL8Ug20BHXo_8">
    <vt:lpwstr>As should give both the prevalence and intensity of oocysts in both the control and intervention group. Candidates should be assessed against a range of parasite exposures to allow laboratory results to be extrapolated to different field situations. Curre</vt:lpwstr>
  </property>
  <property fmtid="{D5CDD505-2E9C-101B-9397-08002B2CF9AE}" pid="631" name="ZOTERO_BREF_dPL8Ug20BHXo_9">
    <vt:lpwstr>ntly, many studies assessing TBIs are underpowered and uncertainties in efficacy estimates rarely reported. Statistical techniques that account for oocyst over-dispersion can reduce the number of mosquitoes that need to be dissected and allow TBI candidat</vt:lpwstr>
  </property>
  <property fmtid="{D5CDD505-2E9C-101B-9397-08002B2CF9AE}" pid="632" name="ZOTERO_BREF_dvCZKbsrsnWl_1">
    <vt:lpwstr>ZOTERO_ITEM CSL_CITATION {"citationID":"SgGVXNaI","properties":{"formattedCitation":"(7)","plainCitation":"(7)","noteIndex":0},"citationItems":[{"id":1661,"uris":["http://zotero.org/users/local/BMYFwThE/items/QWZEV66C"],"itemData":{"id":1661,"type":"artic</vt:lpwstr>
  </property>
  <property fmtid="{D5CDD505-2E9C-101B-9397-08002B2CF9AE}" pid="633" name="ZOTERO_BREF_dvCZKbsrsnWl_2">
    <vt:lpwstr>le-journal","abstract":"Effective anti-malarial drug treatment reduces malaria transmission. This alone can reduce the incidence and prevalence of malaria, although the effects are  greater in areas of low transmission where a greater proportion of the in</vt:lpwstr>
  </property>
  <property fmtid="{D5CDD505-2E9C-101B-9397-08002B2CF9AE}" pid="634" name="ZOTERO_BREF_dvCZKbsrsnWl_3">
    <vt:lpwstr>fectious  reservoir is symptomatic and receives anti-malarial treatment. Effective  treatment has greater effects on the transmission of falciparum malaria, where  gametocytogenesis is delayed, compared with the other human malarias in which  peak gametoc</vt:lpwstr>
  </property>
  <property fmtid="{D5CDD505-2E9C-101B-9397-08002B2CF9AE}" pid="635" name="ZOTERO_BREF_dvCZKbsrsnWl_4">
    <vt:lpwstr>ytaemia and transmissibility coincides with peak asexual parasite  densities. Mature Plasmodium falciparum gametocytes are more drug resistant and  affected only by artemisinins and 8-aminoquinolines. The key operational question  now is whether primaquin</vt:lpwstr>
  </property>
  <property fmtid="{D5CDD505-2E9C-101B-9397-08002B2CF9AE}" pid="636" name="ZOTERO_BREF_dvCZKbsrsnWl_5">
    <vt:lpwstr>e should be added to artemisinin combination treatments  for the treatment of falciparum malaria to reduce further the transmissibility of  the treated infection. Radical treatment with primaquine plays a key role in the  eradication of vivax and ovale ma</vt:lpwstr>
  </property>
  <property fmtid="{D5CDD505-2E9C-101B-9397-08002B2CF9AE}" pid="637" name="ZOTERO_BREF_dvCZKbsrsnWl_6">
    <vt:lpwstr>laria. More evidence is needed on the safety of  primaquine when administered without screening for G6PD deficiency to inform  individual and mass treatment approaches in the context of malaria elimination  programmes.","container-title":"Malaria journal"</vt:lpwstr>
  </property>
  <property fmtid="{D5CDD505-2E9C-101B-9397-08002B2CF9AE}" pid="638" name="ZOTERO_BREF_dvCZKbsrsnWl_7">
    <vt:lpwstr>,"DOI":"10.1186/1475-2875-7-S1-S8","ISSN":"1475-2875","issue":"Suppl 1","journalAbbreviation":"Malar J","language":"eng","note":"publisher-place: England\nPMID: 19091042 \nPMCID: PMC2604872","page":"S8","title":"The role of anti-malarial drugs in eliminat</vt:lpwstr>
  </property>
  <property fmtid="{D5CDD505-2E9C-101B-9397-08002B2CF9AE}" pid="639" name="ZOTERO_BREF_dvCZKbsrsnWl_8">
    <vt:lpwstr>ing malaria.","volume":"7 Suppl 1","author":[{"family":"White","given":"Nicholas J."}],"issued":{"date-parts":[["2008",12,11]]},"citation-key":"whiteRoleAntimalarialDrugs2008"}}],"schema":"https://github.com/citation-style-language/schema/raw/master/csl-c</vt:lpwstr>
  </property>
  <property fmtid="{D5CDD505-2E9C-101B-9397-08002B2CF9AE}" pid="640" name="ZOTERO_BREF_dvCZKbsrsnWl_9">
    <vt:lpwstr>itation.json"}</vt:lpwstr>
  </property>
  <property fmtid="{D5CDD505-2E9C-101B-9397-08002B2CF9AE}" pid="641" name="ZOTERO_BREF_fBWxC9s5el7m_1">
    <vt:lpwstr>ZOTERO_ITEM CSL_CITATION {"citationID":"VAy1nXuY","properties":{"formattedCitation":"(36)","plainCitation":"(36)","noteIndex":0},"citationItems":[{"id":1385,"uris":["http://zotero.org/users/local/BMYFwThE/items/H9DDJPXB"],"itemData":{"id":1385,"type":"art</vt:lpwstr>
  </property>
  <property fmtid="{D5CDD505-2E9C-101B-9397-08002B2CF9AE}" pid="642" name="ZOTERO_BREF_fBWxC9s5el7m_2">
    <vt:lpwstr>icle-journal","abstract":"Community engagement is increasingly promoted in developing countries, especially in international health research, but there is little published experience. The  Shoklo Malaria Research Unit (SMRU) conducts research with refugee</vt:lpwstr>
  </property>
  <property fmtid="{D5CDD505-2E9C-101B-9397-08002B2CF9AE}" pid="643" name="ZOTERO_BREF_fBWxC9s5el7m_3">
    <vt:lpwstr>s, migrant  workers, displaced people, and day migrants on the Thai-Burmese border, and has  recently facilitated the set up of the Tak Province Border Community Ethics  Advisory Board (T-CAB). Valuable lessons have been learnt from consultation with  the</vt:lpwstr>
  </property>
  <property fmtid="{D5CDD505-2E9C-101B-9397-08002B2CF9AE}" pid="644" name="ZOTERO_BREF_fBWxC9s5el7m_4">
    <vt:lpwstr> T-CAB especially in the area of participant recruitment and the informed  consent process. A lot of new research questions have emerged from consultation  with the T-CAB. This paper describes our experience, lessons learnt and the  unique challenges face</vt:lpwstr>
  </property>
  <property fmtid="{D5CDD505-2E9C-101B-9397-08002B2CF9AE}" pid="645" name="ZOTERO_BREF_fBWxC9s5el7m_5">
    <vt:lpwstr>d working with the T-CAB from its initial conception to  date. We conclude that consultation with the T-CAB has made improvements in our  research in particular operational and ethical aspects of our studies.","container-title":"International health","DOI</vt:lpwstr>
  </property>
  <property fmtid="{D5CDD505-2E9C-101B-9397-08002B2CF9AE}" pid="646" name="ZOTERO_BREF_fBWxC9s5el7m_6">
    <vt:lpwstr>":"10.1016/j.inhe.2010.02.001","ISSN":"1876-3413 1876-3405","issue":"2","journalAbbreviation":"Int Health","language":"eng","note":"publisher-place: England\nPMID: 22984375 \nPMCID: PMC3442337","page":"123-129","title":"Community engagement on the Thai-Bu</vt:lpwstr>
  </property>
  <property fmtid="{D5CDD505-2E9C-101B-9397-08002B2CF9AE}" pid="647" name="ZOTERO_BREF_fBWxC9s5el7m_7">
    <vt:lpwstr>rmese border: rationale, experience and lessons learnt.","volume":"2","author":[{"family":"Cheah","given":"Phaik Yeong"},{"family":"Lwin","given":"Khin Maung"},{"family":"Phaiphun","given":"Lucy"},{"family":"Maelankiri","given":"Ladda"},{"family":"Parker"</vt:lpwstr>
  </property>
  <property fmtid="{D5CDD505-2E9C-101B-9397-08002B2CF9AE}" pid="648" name="ZOTERO_BREF_fBWxC9s5el7m_8">
    <vt:lpwstr>,"given":"Michael"},{"family":"Day","given":"Nicholas P."},{"family":"White","given":"Nicholas J."},{"family":"Nosten","given":"François"}],"issued":{"date-parts":[["2010",6]]},"citation-key":"cheahCommunityEngagementThaiBurmese2010"}}],"schema":"https://</vt:lpwstr>
  </property>
  <property fmtid="{D5CDD505-2E9C-101B-9397-08002B2CF9AE}" pid="649" name="ZOTERO_BREF_fBWxC9s5el7m_9">
    <vt:lpwstr>github.com/citation-style-language/schema/raw/master/csl-citation.json"}</vt:lpwstr>
  </property>
  <property fmtid="{D5CDD505-2E9C-101B-9397-08002B2CF9AE}" pid="650" name="ZOTERO_BREF_ftxZap3TYNOo_1">
    <vt:lpwstr>ZOTERO_ITEM CSL_CITATION {"citationID":"VJiyQs37","properties":{"formattedCitation":"(31)","plainCitation":"(31)","noteIndex":0},"citationItems":[{"id":16636,"uris":["http://zotero.org/users/local/BMYFwThE/items/INCGH48K"],"itemData":{"id":16636,"type":"a</vt:lpwstr>
  </property>
  <property fmtid="{D5CDD505-2E9C-101B-9397-08002B2CF9AE}" pid="651" name="ZOTERO_BREF_ftxZap3TYNOo_2">
    <vt:lpwstr>rticle-journal","abstract":"The relationship between parasitaemia and the clinical manifestations of malaria is a highly complex subject, considered by the WHO Expert Committee on Malaria which met in September 1958 to warrant further investigation since </vt:lpwstr>
  </property>
  <property fmtid="{D5CDD505-2E9C-101B-9397-08002B2CF9AE}" pid="652" name="ZOTERO_BREF_ftxZap3TYNOo_3">
    <vt:lpwstr>it has an important bearing on the organization of eradication programmes. As a first step, the author has reviewed the existing literature on such aspects of malaria epidemiology as the prevalence of gametocytes at various stages of a malarial infection,</vt:lpwstr>
  </property>
  <property fmtid="{D5CDD505-2E9C-101B-9397-08002B2CF9AE}" pid="653" name="ZOTERO_BREF_ftxZap3TYNOo_4">
    <vt:lpwstr> the limit of infectiousness of the human host, the period of survival of the malaria parasite in man, and the development of immunity through repeated infection. From this study of the works published during the past 60 years, he concludes that much more</vt:lpwstr>
  </property>
  <property fmtid="{D5CDD505-2E9C-101B-9397-08002B2CF9AE}" pid="654" name="ZOTERO_BREF_ftxZap3TYNOo_5">
    <vt:lpwstr> information as to the role of asymptomatic parasitaemia in the transmission of malaria is required and suggests that it will best be obtained through a critical analysis of the data recorded during the eradication campaigns now under way in many countrie</vt:lpwstr>
  </property>
  <property fmtid="{D5CDD505-2E9C-101B-9397-08002B2CF9AE}" pid="655" name="ZOTERO_BREF_ftxZap3TYNOo_6">
    <vt:lpwstr>s.","container-title":"Bulletin of the World Health Organization","ISSN":"0042-9686","issue":"6","journalAbbreviation":"Bull World Health Organ","language":"eng","note":"PMID: 13812457\nPMCID: PMC2555351\ntex.ids= covellRelationshipMalarialParasitaemia196</vt:lpwstr>
  </property>
  <property fmtid="{D5CDD505-2E9C-101B-9397-08002B2CF9AE}" pid="656" name="ZOTERO_BREF_ftxZap3TYNOo_7">
    <vt:lpwstr>0a","page":"605-619","source":"PubMed","title":"Relationship between malarial parasitaemia and symptoms of the disease: a review of the literature","title-short":"Relationship between malarial parasitaemia and symptoms of the disease","volume":"22","autho</vt:lpwstr>
  </property>
  <property fmtid="{D5CDD505-2E9C-101B-9397-08002B2CF9AE}" pid="657" name="ZOTERO_BREF_ftxZap3TYNOo_8">
    <vt:lpwstr>r":[{"family":"Covell","given":"G."}],"issued":{"date-parts":[["1960"]]},"citation-key":"covellRelationshipMalarialParasitaemia1960"}}],"schema":"https://github.com/citation-style-language/schema/raw/master/csl-citation.json"}</vt:lpwstr>
  </property>
  <property fmtid="{D5CDD505-2E9C-101B-9397-08002B2CF9AE}" pid="658" name="ZOTERO_BREF_hWIuyqGniarL_1">
    <vt:lpwstr/>
  </property>
  <property fmtid="{D5CDD505-2E9C-101B-9397-08002B2CF9AE}" pid="659" name="ZOTERO_BREF_hWbvihapgdhU_1">
    <vt:lpwstr>ZOTERO_ITEM CSL_CITATION {"citationID":"JDsyqaRP","properties":{"formattedCitation":"(11,12)","plainCitation":"(11,12)","noteIndex":0},"citationItems":[{"id":296,"uris":["http://zotero.org/users/local/BMYFwThE/items/RQ8G6E48"],"itemData":{"id":296,"type":</vt:lpwstr>
  </property>
  <property fmtid="{D5CDD505-2E9C-101B-9397-08002B2CF9AE}" pid="660" name="ZOTERO_BREF_hWbvihapgdhU_10">
    <vt:lpwstr>iven":"G. F."},{"family":"Sinden","given":"R. E."},{"family":"Fleck","given":"S."},{"family":"Billingsley","given":"P. F."},{"family":"Tirawanchai","given":"N."},{"family":"Rodriguez","given":"M. H."}],"issued":{"date-parts":[["1993",6]]},"citation-key":"</vt:lpwstr>
  </property>
  <property fmtid="{D5CDD505-2E9C-101B-9397-08002B2CF9AE}" pid="661" name="ZOTERO_BREF_hWbvihapgdhU_11">
    <vt:lpwstr>medleyHeterogeneityPatternsMalarial1993"},"label":"page"},{"id":3817,"uris":["http://zotero.org/users/local/BMYFwThE/items/MFRDF449"],"itemData":{"id":3817,"type":"article-journal","abstract":"In this article, we propose a Bayesian approach to dose–respon</vt:lpwstr>
  </property>
  <property fmtid="{D5CDD505-2E9C-101B-9397-08002B2CF9AE}" pid="662" name="ZOTERO_BREF_hWbvihapgdhU_12">
    <vt:lpwstr>se assessment and the assessment of synergy between two combined agents. We consider the case of an in vitro ovarian cancer research study aimed at investigating the antiproliferative activities of four agents, alone and paired, in two human ovarian cance</vt:lpwstr>
  </property>
  <property fmtid="{D5CDD505-2E9C-101B-9397-08002B2CF9AE}" pid="663" name="ZOTERO_BREF_hWbvihapgdhU_13">
    <vt:lpwstr>r cell lines. In this article, independent dose–response experiments were repeated three times. Each experiment included replicates at investigated dose levels including control (no drug). We have developed a Bayesian hierarchical nonlinear regression mod</vt:lpwstr>
  </property>
  <property fmtid="{D5CDD505-2E9C-101B-9397-08002B2CF9AE}" pid="664" name="ZOTERO_BREF_hWbvihapgdhU_14">
    <vt:lpwstr>el that accounts for variability between experiments, variability within experiments (i.e., replicates), and variability in the observed responses of the controls. We use Markov chain Monte Carlo to fit the model to the data and carry out posterior infere</vt:lpwstr>
  </property>
  <property fmtid="{D5CDD505-2E9C-101B-9397-08002B2CF9AE}" pid="665" name="ZOTERO_BREF_hWbvihapgdhU_15">
    <vt:lpwstr>nce on quantities of interest (e.g., median inhibitory concentration IC 50). In addition, we have developed a method, based on Loewe additivity, that allows one to assess the presence of synergy with honest accounting of uncertainty. Extensive simulation </vt:lpwstr>
  </property>
  <property fmtid="{D5CDD505-2E9C-101B-9397-08002B2CF9AE}" pid="666" name="ZOTERO_BREF_hWbvihapgdhU_16">
    <vt:lpwstr>studies show that our proposed approach is more reliable in declaring synergy compared to current standard analyses such as the median-effect principle/combination index method (Chou and Talalay, 1984, Advances in Enzyme Regulation 22, 27–55), which ignor</vt:lpwstr>
  </property>
  <property fmtid="{D5CDD505-2E9C-101B-9397-08002B2CF9AE}" pid="667" name="ZOTERO_BREF_hWbvihapgdhU_17">
    <vt:lpwstr>e important sources of variability and uncertainty.","container-title":"Biometrics","DOI":"10.1111/j.1541-0420.2010.01403.x","ISSN":"1541-0420","issue":"4","language":"en","note":"_eprint: https://onlinelibrary.wiley.com/doi/pdf/10.1111/j.1541-0420.2010.0</vt:lpwstr>
  </property>
  <property fmtid="{D5CDD505-2E9C-101B-9397-08002B2CF9AE}" pid="668" name="ZOTERO_BREF_hWbvihapgdhU_18">
    <vt:lpwstr>1403.x","page":"1275-1283","source":"Wiley Online Library","title":"A Bayesian Approach to Dose–Response Assessment and Synergy and Its Application to In Vitro Dose–Response Studies","volume":"66","author":[{"family":"Hennessey","given":"Violeta G."},{"fa</vt:lpwstr>
  </property>
  <property fmtid="{D5CDD505-2E9C-101B-9397-08002B2CF9AE}" pid="669" name="ZOTERO_BREF_hWbvihapgdhU_19">
    <vt:lpwstr>mily":"Rosner","given":"Gary L."},{"family":"Bast Jr","given":"Robert C."},{"family":"Chen","given":"Min-Yu"}],"issued":{"date-parts":[["2010"]]},"citation-key":"hennesseyBayesianApproachDose2010"},"label":"page"}],"schema":"https://github.com/citation-st</vt:lpwstr>
  </property>
  <property fmtid="{D5CDD505-2E9C-101B-9397-08002B2CF9AE}" pid="670" name="ZOTERO_BREF_hWbvihapgdhU_2">
    <vt:lpwstr>"article-journal","abstract":"Oocyst prevalence and intensity have been recorded in 349 laboratory infections of Anopheles stephensi with Plasmodium berghei. Intensity and prevalence of infection are shown to be predictably related. The structure and hete</vt:lpwstr>
  </property>
  <property fmtid="{D5CDD505-2E9C-101B-9397-08002B2CF9AE}" pid="671" name="ZOTERO_BREF_hWbvihapgdhU_20">
    <vt:lpwstr>yle-language/schema/raw/master/csl-citation.json"}</vt:lpwstr>
  </property>
  <property fmtid="{D5CDD505-2E9C-101B-9397-08002B2CF9AE}" pid="672" name="ZOTERO_BREF_hWbvihapgdhU_3">
    <vt:lpwstr>rogeneity in the infections has been analysed with the objective of describing the biological mechanisms by which the observed negative binomial oocyst distributions are generated. The analysis has revealed that the most likely processes lie within the po</vt:lpwstr>
  </property>
  <property fmtid="{D5CDD505-2E9C-101B-9397-08002B2CF9AE}" pid="673" name="ZOTERO_BREF_hWbvihapgdhU_4">
    <vt:lpwstr>pulation dynamic events of malaria within the mosquito, namely gametogenesis, fertilization and mortality. The distribution is similar in all Plasmodium-mosquito combinations examined so far, whether they are of laboratory (P. gallinaceum in Aedes aegypti</vt:lpwstr>
  </property>
  <property fmtid="{D5CDD505-2E9C-101B-9397-08002B2CF9AE}" pid="674" name="ZOTERO_BREF_hWbvihapgdhU_5">
    <vt:lpwstr>) or field (P. vivax in An. albimanus and P. falciparum in An. gambiae s.l. and An. funestus) origin. Further we conclude that there is competition between parasites in the vector. Oocyst frequency distribution analysis shows that under natural conditions</vt:lpwstr>
  </property>
  <property fmtid="{D5CDD505-2E9C-101B-9397-08002B2CF9AE}" pid="675" name="ZOTERO_BREF_hWbvihapgdhU_6">
    <vt:lpwstr> of transmission intensity, and even under the best laboratory conditions, significant numbers (&gt; 10%) of fully susceptible mosquitoes will not be infected under conditions where the mean infection is as high as 250 oocysts. Failure to infect is not there</vt:lpwstr>
  </property>
  <property fmtid="{D5CDD505-2E9C-101B-9397-08002B2CF9AE}" pid="676" name="ZOTERO_BREF_hWbvihapgdhU_7">
    <vt:lpwstr>fore an absolute indicator of refractoriness. In assessing transmission data it is shown that sample sizes should not be less than 50, and ideally 100 mosquitoes, if reliable data are to be obtained. In field it is suggested that difficulties in determini</vt:lpwstr>
  </property>
  <property fmtid="{D5CDD505-2E9C-101B-9397-08002B2CF9AE}" pid="677" name="ZOTERO_BREF_hWbvihapgdhU_8">
    <vt:lpwstr>ng the low natural intensity of oocyst infections indicate that prevalence estimates are a useful and accessible parameter to measure.(ABSTRACT TRUNCATED AT 250 WORDS)","container-title":"Parasitology","DOI":"10.1017/s0031182000076721","ISSN":"0031-1820",</vt:lpwstr>
  </property>
  <property fmtid="{D5CDD505-2E9C-101B-9397-08002B2CF9AE}" pid="678" name="ZOTERO_BREF_hWbvihapgdhU_9">
    <vt:lpwstr>"journalAbbreviation":"Parasitology","language":"eng","note":"PMID: 8341579","page":"441-449","source":"PubMed","title":"Heterogeneity in patterns of malarial oocyst infections in the mosquito vector","volume":"106 ( Pt 5)","author":[{"family":"Medley","g</vt:lpwstr>
  </property>
  <property fmtid="{D5CDD505-2E9C-101B-9397-08002B2CF9AE}" pid="679" name="ZOTERO_BREF_i3ShiGOEDMr5_1">
    <vt:lpwstr>ZOTERO_ITEM CSL_CITATION {"citationID":"k93f0AUI","properties":{"formattedCitation":"(22)","plainCitation":"(22)","noteIndex":0},"citationItems":[{"id":15480,"uris":["http://zotero.org/users/local/BMYFwThE/items/F9QVJPZJ"],"itemData":{"id":15480,"type":"a</vt:lpwstr>
  </property>
  <property fmtid="{D5CDD505-2E9C-101B-9397-08002B2CF9AE}" pid="680" name="ZOTERO_BREF_i3ShiGOEDMr5_10">
    <vt:lpwstr>K."}],"issued":{"date-parts":[["2021",2,4]]},"citation-key":"habtewoldPlasmodiumOocystsRespond2021"}}],"schema":"https://github.com/citation-style-language/schema/raw/master/csl-citation.json"}</vt:lpwstr>
  </property>
  <property fmtid="{D5CDD505-2E9C-101B-9397-08002B2CF9AE}" pid="681" name="ZOTERO_BREF_i3ShiGOEDMr5_2">
    <vt:lpwstr>rticle-journal","abstract":"Malaria parasites develop as oocysts in the mosquito for several days before they are able to infect a human host. During this time, mosquitoes take bloodmeals to replenish their nutrient and energy reserves needed for flight a</vt:lpwstr>
  </property>
  <property fmtid="{D5CDD505-2E9C-101B-9397-08002B2CF9AE}" pid="682" name="ZOTERO_BREF_i3ShiGOEDMr5_3">
    <vt:lpwstr>nd reproduction. We hypothesized that these bloodmeals are critical for oocyst growth and that experimental infection protocols, typically involving a single bloodmeal at the time of infection, cause nutritional stress to the developing oocysts. Therefore</vt:lpwstr>
  </property>
  <property fmtid="{D5CDD505-2E9C-101B-9397-08002B2CF9AE}" pid="683" name="ZOTERO_BREF_i3ShiGOEDMr5_4">
    <vt:lpwstr>, enumerating oocysts disregarding their growth and differentiation state may lead to erroneous conclusions about the efficacy of transmission blocking interventions. Here, we examine this hypothesis in Anopheles coluzzii mosquitoes infected with the huma</vt:lpwstr>
  </property>
  <property fmtid="{D5CDD505-2E9C-101B-9397-08002B2CF9AE}" pid="684" name="ZOTERO_BREF_i3ShiGOEDMr5_5">
    <vt:lpwstr>n and rodent parasites Plasmodium falciparum and Plasmodium berghei, respectively. We show that oocyst growth and maturation rates decrease at late developmental stages as infection intensities increase; an effect exacerbated at very high infection intens</vt:lpwstr>
  </property>
  <property fmtid="{D5CDD505-2E9C-101B-9397-08002B2CF9AE}" pid="685" name="ZOTERO_BREF_i3ShiGOEDMr5_6">
    <vt:lpwstr>ities but fully restored with post infection bloodmeals. High infection intensities and starvation conditions reduce RNA Polymerase III activity in oocysts unless supplemental bloodmeals are provided. Our results suggest that oocysts respond to crowding a</vt:lpwstr>
  </property>
  <property fmtid="{D5CDD505-2E9C-101B-9397-08002B2CF9AE}" pid="686" name="ZOTERO_BREF_i3ShiGOEDMr5_7">
    <vt:lpwstr>nd nutritional stress with a dormancy-like strategy, which urges the development of alternative methods to assess the efficacy of transmission blocking interventions.","container-title":"Scientific Reports","DOI":"10.1038/s41598-021-81574-0","ISSN":"2045-</vt:lpwstr>
  </property>
  <property fmtid="{D5CDD505-2E9C-101B-9397-08002B2CF9AE}" pid="687" name="ZOTERO_BREF_i3ShiGOEDMr5_8">
    <vt:lpwstr>2322","issue":"1","journalAbbreviation":"Sci Rep","language":"eng","note":"PMID: 33542254\nPMCID: PMC7862253","page":"3090","source":"PubMed","title":"&lt;i&gt;Plasmodium&lt;/i&gt; oocysts respond with dormancy to crowding and nutritional stress","volume":"11","autho</vt:lpwstr>
  </property>
  <property fmtid="{D5CDD505-2E9C-101B-9397-08002B2CF9AE}" pid="688" name="ZOTERO_BREF_i3ShiGOEDMr5_9">
    <vt:lpwstr>r":[{"family":"Habtewold","given":"Tibebu"},{"family":"Sharma","given":"Aayushi A."},{"family":"Wyer","given":"Claudia A. S."},{"family":"Masters","given":"Ellen K. G."},{"family":"Windbichler","given":"Nikolai"},{"family":"Christophides","given":"George </vt:lpwstr>
  </property>
  <property fmtid="{D5CDD505-2E9C-101B-9397-08002B2CF9AE}" pid="689" name="ZOTERO_BREF_iDme4p3aoUfH_1">
    <vt:lpwstr>ZOTERO_ITEM CSL_CITATION {"citationID":"BjHl5H7x","properties":{"formattedCitation":"(13)","plainCitation":"(13)","noteIndex":0},"citationItems":[{"id":335,"uris":["http://zotero.org/users/local/BMYFwThE/items/V8IHCHMS"],"itemData":{"id":335,"type":"artic</vt:lpwstr>
  </property>
  <property fmtid="{D5CDD505-2E9C-101B-9397-08002B2CF9AE}" pid="690" name="ZOTERO_BREF_iDme4p3aoUfH_2">
    <vt:lpwstr>le-journal","abstract":"We assessed the efficacy of standard 3-day courses of chloroquine and dihydroartemisinin/piperaquine against Plasmodium vivax malaria. Compared with  chloroquine, dihydroartemisinin/piperaquine was faster in clearing asexual P.  vi</vt:lpwstr>
  </property>
  <property fmtid="{D5CDD505-2E9C-101B-9397-08002B2CF9AE}" pid="691" name="ZOTERO_BREF_iDme4p3aoUfH_3">
    <vt:lpwstr>vax parasites and blocking human-to-mosquito transmission. This drug  combination was also more effective in preventing potential recurrences for &gt;2  months.","container-title":"Emerging infectious diseases","DOI":"10.3201/eid2408.170768","ISSN":"1080-605</vt:lpwstr>
  </property>
  <property fmtid="{D5CDD505-2E9C-101B-9397-08002B2CF9AE}" pid="692" name="ZOTERO_BREF_iDme4p3aoUfH_4">
    <vt:lpwstr>9 1080-6040","issue":"8","journalAbbreviation":"Emerg Infect Dis","language":"eng","note":"PMID: 29798745 \nPMCID: PMC6056113","page":"1516-1519","title":"Therapeutic and Transmission-Blocking  Efficacy of Dihydroartemisinin/Piperaquine and Chloroquine ag</vt:lpwstr>
  </property>
  <property fmtid="{D5CDD505-2E9C-101B-9397-08002B2CF9AE}" pid="693" name="ZOTERO_BREF_iDme4p3aoUfH_5">
    <vt:lpwstr>ainst &lt;i&gt;Plasmodium vivax&lt;/i&gt; Malaria, Cambodia.","volume":"24","author":[{"family":"Popovici","given":"Jean"},{"family":"Vantaux","given":"Amelie"},{"family":"Primault","given":"Lyse"},{"family":"Samreth","given":"Reingsey"},{"family":"Piv","given":"Eak </vt:lpwstr>
  </property>
  <property fmtid="{D5CDD505-2E9C-101B-9397-08002B2CF9AE}" pid="694" name="ZOTERO_BREF_iDme4p3aoUfH_6">
    <vt:lpwstr>Por"},{"family":"Bin","given":"Sophalai"},{"family":"Kim","given":"Saorin"},{"family":"Lek","given":"Dysoley"},{"family":"Serre","given":"David"},{"family":"Menard","given":"Didier"}],"issued":{"date-parts":[["2018",8]]},"citation-key":"popoviciTherapeuti</vt:lpwstr>
  </property>
  <property fmtid="{D5CDD505-2E9C-101B-9397-08002B2CF9AE}" pid="695" name="ZOTERO_BREF_iDme4p3aoUfH_7">
    <vt:lpwstr>cTransmissionBlockingEfficacy2018"}}],"schema":"https://github.com/citation-style-language/schema/raw/master/csl-citation.json"}</vt:lpwstr>
  </property>
  <property fmtid="{D5CDD505-2E9C-101B-9397-08002B2CF9AE}" pid="696" name="ZOTERO_BREF_jEP0PpMPcCKJ_10">
    <vt:lpwstr/>
  </property>
  <property fmtid="{D5CDD505-2E9C-101B-9397-08002B2CF9AE}" pid="697" name="ZOTERO_BREF_jEP0PpMPcCKJ_11">
    <vt:lpwstr/>
  </property>
  <property fmtid="{D5CDD505-2E9C-101B-9397-08002B2CF9AE}" pid="698" name="ZOTERO_BREF_jEP0PpMPcCKJ_12">
    <vt:lpwstr/>
  </property>
  <property fmtid="{D5CDD505-2E9C-101B-9397-08002B2CF9AE}" pid="699" name="ZOTERO_BREF_jEP0PpMPcCKJ_13">
    <vt:lpwstr/>
  </property>
  <property fmtid="{D5CDD505-2E9C-101B-9397-08002B2CF9AE}" pid="700" name="ZOTERO_BREF_jEP0PpMPcCKJ_2">
    <vt:lpwstr/>
  </property>
  <property fmtid="{D5CDD505-2E9C-101B-9397-08002B2CF9AE}" pid="701" name="ZOTERO_BREF_jEP0PpMPcCKJ_3">
    <vt:lpwstr/>
  </property>
  <property fmtid="{D5CDD505-2E9C-101B-9397-08002B2CF9AE}" pid="702" name="ZOTERO_BREF_jEP0PpMPcCKJ_4">
    <vt:lpwstr/>
  </property>
  <property fmtid="{D5CDD505-2E9C-101B-9397-08002B2CF9AE}" pid="703" name="ZOTERO_BREF_jEP0PpMPcCKJ_5">
    <vt:lpwstr/>
  </property>
  <property fmtid="{D5CDD505-2E9C-101B-9397-08002B2CF9AE}" pid="704" name="ZOTERO_BREF_jEP0PpMPcCKJ_6">
    <vt:lpwstr/>
  </property>
  <property fmtid="{D5CDD505-2E9C-101B-9397-08002B2CF9AE}" pid="705" name="ZOTERO_BREF_jEP0PpMPcCKJ_7">
    <vt:lpwstr/>
  </property>
  <property fmtid="{D5CDD505-2E9C-101B-9397-08002B2CF9AE}" pid="706" name="ZOTERO_BREF_jEP0PpMPcCKJ_8">
    <vt:lpwstr/>
  </property>
  <property fmtid="{D5CDD505-2E9C-101B-9397-08002B2CF9AE}" pid="707" name="ZOTERO_BREF_jEP0PpMPcCKJ_9">
    <vt:lpwstr/>
  </property>
  <property fmtid="{D5CDD505-2E9C-101B-9397-08002B2CF9AE}" pid="708" name="ZOTERO_BREF_jk2m79K8TEYM_1">
    <vt:lpwstr>ZOTERO_ITEM CSL_CITATION {"citationID":"uoSZHuqh","properties":{"formattedCitation":"(21)","plainCitation":"(21)","noteIndex":0},"citationItems":[{"id":262,"uris":["http://zotero.org/users/local/BMYFwThE/items/MRQBDCUJ"],"itemData":{"id":262,"type":"artic</vt:lpwstr>
  </property>
  <property fmtid="{D5CDD505-2E9C-101B-9397-08002B2CF9AE}" pid="709" name="ZOTERO_BREF_jk2m79K8TEYM_2">
    <vt:lpwstr>le-journal","abstract":"Mature oocysts of Plasmodium falciparum and P. vivax from western Thailand were separated from the midguts of Anopheles dirus by collagenase digestion, and the number of sporozoites contained in each was counted. For 26 P. vivax oo</vt:lpwstr>
  </property>
  <property fmtid="{D5CDD505-2E9C-101B-9397-08002B2CF9AE}" pid="710" name="ZOTERO_BREF_jk2m79K8TEYM_3">
    <vt:lpwstr>cysts, the mean count was 3, 688 (range 1, 954-5, 577) and for 14 P. falciparum, the mean count was 3, 385 (range 1, 359-4, 554); a single P. cynomolgi oocyst contained 7, 521. Counts were not significantly correlated with oocyst density, oocyst age, or i</vt:lpwstr>
  </property>
  <property fmtid="{D5CDD505-2E9C-101B-9397-08002B2CF9AE}" pid="711" name="ZOTERO_BREF_jk2m79K8TEYM_4">
    <vt:lpwstr>dentity of the examiner. There may have been strain differences in fecundity, particularly between P. falciparum lines maintained in vitro. Mosquitoes receiving a second, uninfected blood meal seven days after feeding on P. vivax-infected volunteers devel</vt:lpwstr>
  </property>
  <property fmtid="{D5CDD505-2E9C-101B-9397-08002B2CF9AE}" pid="712" name="ZOTERO_BREF_jk2m79K8TEYM_5">
    <vt:lpwstr>oped no additional sporozoites per oocyst, but had salivary glands 3.4 times as infected. By calculation, more than 20% of P. vivax sporozoites released from oocysts subsequently invade the salivary glands.","container-title":"The American Journal of Trop</vt:lpwstr>
  </property>
  <property fmtid="{D5CDD505-2E9C-101B-9397-08002B2CF9AE}" pid="713" name="ZOTERO_BREF_jk2m79K8TEYM_6">
    <vt:lpwstr>ical Medicine and Hygiene","DOI":"10.4269/ajtmh.1991.45.574","ISSN":"0002-9637","issue":"5","journalAbbreviation":"Am J Trop Med Hyg","language":"eng","note":"PMID: 1951866","page":"574-577","source":"PubMed","title":"The number of sporozoites produced by</vt:lpwstr>
  </property>
  <property fmtid="{D5CDD505-2E9C-101B-9397-08002B2CF9AE}" pid="714" name="ZOTERO_BREF_jk2m79K8TEYM_7">
    <vt:lpwstr> individual malaria oocysts","volume":"45","author":[{"family":"Rosenberg","given":"R."},{"family":"Rungsiwongse","given":"J."}],"issued":{"date-parts":[["1991",11]]},"citation-key":"rosenbergNumberSporozoitesProduced1991"}}],"schema":"https://github.com/</vt:lpwstr>
  </property>
  <property fmtid="{D5CDD505-2E9C-101B-9397-08002B2CF9AE}" pid="715" name="ZOTERO_BREF_jk2m79K8TEYM_8">
    <vt:lpwstr>citation-style-language/schema/raw/master/csl-citation.json"}</vt:lpwstr>
  </property>
  <property fmtid="{D5CDD505-2E9C-101B-9397-08002B2CF9AE}" pid="716" name="ZOTERO_BREF_keVbOZDOOU24_1">
    <vt:lpwstr/>
  </property>
  <property fmtid="{D5CDD505-2E9C-101B-9397-08002B2CF9AE}" pid="717" name="ZOTERO_BREF_koYuhaHzAoMa_1">
    <vt:lpwstr>ZOTERO_ITEM CSL_CITATION {"citationID":"VVgr5ZpH","properties":{"formattedCitation":"(12)","plainCitation":"(12)","noteIndex":0},"citationItems":[{"id":324,"uris":["http://zotero.org/users/local/BMYFwThE/items/ZG65GLGD"],"itemData":{"id":324,"type":"artic</vt:lpwstr>
  </property>
  <property fmtid="{D5CDD505-2E9C-101B-9397-08002B2CF9AE}" pid="718" name="ZOTERO_BREF_koYuhaHzAoMa_10">
    <vt:lpwstr>ily":"Douglas","given":"Nicholas M."},{"family":"John","given":"George K."},{"family":"Seidlein","given":"Lorenz","non-dropping-particle":"von"},{"family":"Anstey","given":"Nicholas M."},{"family":"Price","given":"Ric N."}],"issued":{"date-parts":[["2012"</vt:lpwstr>
  </property>
  <property fmtid="{D5CDD505-2E9C-101B-9397-08002B2CF9AE}" pid="719" name="ZOTERO_BREF_koYuhaHzAoMa_11">
    <vt:lpwstr>]]},"citation-key":"douglasChemotherapeuticStrategiesReducing2012"}}],"schema":"https://github.com/citation-style-language/schema/raw/master/csl-citation.json"}</vt:lpwstr>
  </property>
  <property fmtid="{D5CDD505-2E9C-101B-9397-08002B2CF9AE}" pid="720" name="ZOTERO_BREF_koYuhaHzAoMa_2">
    <vt:lpwstr>le-journal","abstract":"Effective use of anti-malarial drugs is key to reducing the transmission potential of Plasmodium vivax. In patients presenting with symptomatic disease,  treatment with potent and relatively slowly eliminated blood schizontocidal  </vt:lpwstr>
  </property>
  <property fmtid="{D5CDD505-2E9C-101B-9397-08002B2CF9AE}" pid="721" name="ZOTERO_BREF_koYuhaHzAoMa_3">
    <vt:lpwstr>regimens administered concurrently with a supervised course of 7 mg/kg primaquine  over 7-14 days has potential to exert the greatest transmission-blocking benefit.  Given the spread of chloroquine-resistant P. vivax strains, the artemisinin  combination </vt:lpwstr>
  </property>
  <property fmtid="{D5CDD505-2E9C-101B-9397-08002B2CF9AE}" pid="722" name="ZOTERO_BREF_koYuhaHzAoMa_4">
    <vt:lpwstr>therapies dihydroartemisinin + piperaquine and artesunate +  mefloquine are currently the most assured means of preventing P. vivax  recrudescence. Preliminary evidence suggests that, like chloroquine, these  combinations potentiate the hypnozoitocidal ef</vt:lpwstr>
  </property>
  <property fmtid="{D5CDD505-2E9C-101B-9397-08002B2CF9AE}" pid="723" name="ZOTERO_BREF_koYuhaHzAoMa_5">
    <vt:lpwstr>fect of primaquine, but further  supportive evidence is required. In view of the high rate of P. vivax relapse  following falciparum infections in co-endemic regions, there is a strong argument  for broadening current radical cure policy to include the ad</vt:lpwstr>
  </property>
  <property fmtid="{D5CDD505-2E9C-101B-9397-08002B2CF9AE}" pid="724" name="ZOTERO_BREF_koYuhaHzAoMa_6">
    <vt:lpwstr>ministration of  hypnozoitocidal doses of primaquine to patients with Plasmodium falciparum  malaria. The most important reservoir for P. vivax transmission is likely to be  very low-density, asymptomatic infections, the majority of which will arise from </vt:lpwstr>
  </property>
  <property fmtid="{D5CDD505-2E9C-101B-9397-08002B2CF9AE}" pid="725" name="ZOTERO_BREF_koYuhaHzAoMa_7">
    <vt:lpwstr> liver-stage relapses. Therefore, judicious mass administration of hypnozoitocidal  therapy will reduce transmission of P. vivax to a greater extent than strategies  focused on treatment of symptomatic patients. An efficacious hypnozoitocidal  agent with </vt:lpwstr>
  </property>
  <property fmtid="{D5CDD505-2E9C-101B-9397-08002B2CF9AE}" pid="726" name="ZOTERO_BREF_koYuhaHzAoMa_8">
    <vt:lpwstr>a short curative treatment course would be particularly useful in mass  drug administration campaigns.","container-title":"Advances in parasitology","DOI":"10.1016/B978-0-12-397900-1.00005-0","ISSN":"2163-6079 0065-308X","journalAbbreviation":"Adv Parasit</vt:lpwstr>
  </property>
  <property fmtid="{D5CDD505-2E9C-101B-9397-08002B2CF9AE}" pid="727" name="ZOTERO_BREF_koYuhaHzAoMa_9">
    <vt:lpwstr>ol","language":"eng","license":"Copyright © 2012 Elsevier Ltd. All rights reserved.","note":"PMID: 23199490","page":"271-300","title":"Chemotherapeutic strategies for reducing transmission of &lt;i&gt;Plasmodium vivax&lt;/i&gt; malaria.","volume":"80","author":[{"fam</vt:lpwstr>
  </property>
  <property fmtid="{D5CDD505-2E9C-101B-9397-08002B2CF9AE}" pid="728" name="ZOTERO_BREF_lSEzWtsXtugl_1">
    <vt:lpwstr>ZOTERO_ITEM CSL_CITATION {"citationID":"tZyRQowg","properties":{"formattedCitation":"(28)","plainCitation":"(28)","noteIndex":0},"citationItems":[{"id":1197,"uris":["http://zotero.org/users/local/BMYFwThE/items/7SDIZVA9"],"itemData":{"id":1197,"type":"art</vt:lpwstr>
  </property>
  <property fmtid="{D5CDD505-2E9C-101B-9397-08002B2CF9AE}" pid="729" name="ZOTERO_BREF_lSEzWtsXtugl_10">
    <vt:lpwstr>{"family":"Barnes","given":"Samantha J."},{"family":"Cooper","given":"Caitlin A."},{"family":"Rouillier","given":"Mélanie"},{"family":"McNamara","given":"Case W."},{"family":"Mikolajczak","given":"Sebastian A."},{"family":"Sather","given":"Noah"},{"family</vt:lpwstr>
  </property>
  <property fmtid="{D5CDD505-2E9C-101B-9397-08002B2CF9AE}" pid="730" name="ZOTERO_BREF_lSEzWtsXtugl_11">
    <vt:lpwstr>":"Witkowski","given":"Benoît"},{"family":"Campo","given":"Brice"},{"family":"Kappe","given":"Stefan H. I."},{"family":"Lanar","given":"David E."},{"family":"Nosten","given":"François"},{"family":"Davidson","given":"Silas"},{"family":"Jiang","given":"Rays</vt:lpwstr>
  </property>
  <property fmtid="{D5CDD505-2E9C-101B-9397-08002B2CF9AE}" pid="731" name="ZOTERO_BREF_lSEzWtsXtugl_12">
    <vt:lpwstr> H. Y."},{"family":"Kyle","given":"Dennis E."},{"family":"Adams","given":"John H."}],"issued":{"date-parts":[["2018",5,9]]},"citation-key":"rothComprehensiveModelAssessment2018"}}],"schema":"https://github.com/citation-style-language/schema/raw/master/csl</vt:lpwstr>
  </property>
  <property fmtid="{D5CDD505-2E9C-101B-9397-08002B2CF9AE}" pid="732" name="ZOTERO_BREF_lSEzWtsXtugl_13">
    <vt:lpwstr>-citation.json"}</vt:lpwstr>
  </property>
  <property fmtid="{D5CDD505-2E9C-101B-9397-08002B2CF9AE}" pid="733" name="ZOTERO_BREF_lSEzWtsXtugl_2">
    <vt:lpwstr>icle-journal","abstract":"Malaria liver stages represent an ideal therapeutic target with a bottleneck in parasite load and reduced clinical symptoms; however, current in vitro  pre-erythrocytic (PE) models for Plasmodium vivax and P. falciparum lack the </vt:lpwstr>
  </property>
  <property fmtid="{D5CDD505-2E9C-101B-9397-08002B2CF9AE}" pid="734" name="ZOTERO_BREF_lSEzWtsXtugl_3">
    <vt:lpwstr> efficiency necessary for rapid identification and effective evaluation of new  vaccines and drugs, especially targeting late liver-stage development and  hypnozoites. Herein we report the development of a 384-well plate culture system  using commercially</vt:lpwstr>
  </property>
  <property fmtid="{D5CDD505-2E9C-101B-9397-08002B2CF9AE}" pid="735" name="ZOTERO_BREF_lSEzWtsXtugl_4">
    <vt:lpwstr> available materials, including cryopreserved primary human  hepatocytes. Hepatocyte physiology is maintained for at least 30 days and  supports development of P. vivax hypnozoites and complete maturation of P. vivax  and P. falciparum schizonts. Our mult</vt:lpwstr>
  </property>
  <property fmtid="{D5CDD505-2E9C-101B-9397-08002B2CF9AE}" pid="736" name="ZOTERO_BREF_lSEzWtsXtugl_5">
    <vt:lpwstr>imodal analysis in antimalarial therapeutic  research identifies important PE inhibition mechanisms: immune antibodies against  sporozoite surface proteins functionally inhibit liver stage development and ion  homeostasis is essential for schizont and hyp</vt:lpwstr>
  </property>
  <property fmtid="{D5CDD505-2E9C-101B-9397-08002B2CF9AE}" pid="737" name="ZOTERO_BREF_lSEzWtsXtugl_6">
    <vt:lpwstr>nozoite viability. This model can be  implemented in laboratories in disease-endemic areas to accelerate vaccine and  drug discovery research.","container-title":"Nature communications","DOI":"10.1038/s41467-018-04221-9","ISSN":"2041-1723","issue":"1","jo</vt:lpwstr>
  </property>
  <property fmtid="{D5CDD505-2E9C-101B-9397-08002B2CF9AE}" pid="738" name="ZOTERO_BREF_lSEzWtsXtugl_7">
    <vt:lpwstr>urnalAbbreviation":"Nat Commun","language":"eng","note":"publisher-place: England\nPMID: 29743474 \nPMCID: PMC5943321","page":"1837","title":"A comprehensive model for assessment of liver stage therapies targeting &lt;i&gt;Plasmodium vivax&lt;/i&gt; and &lt;i&gt;Plasmodium</vt:lpwstr>
  </property>
  <property fmtid="{D5CDD505-2E9C-101B-9397-08002B2CF9AE}" pid="739" name="ZOTERO_BREF_lSEzWtsXtugl_8">
    <vt:lpwstr> falciparum&lt;/i&gt;.","volume":"9","author":[{"family":"Roth","given":"Alison"},{"family":"Maher","given":"Steven P."},{"family":"Conway","given":"Amy J."},{"family":"Ubalee","given":"Ratawan"},{"family":"Chaumeau","given":"Victor"},{"family":"Andolina","give</vt:lpwstr>
  </property>
  <property fmtid="{D5CDD505-2E9C-101B-9397-08002B2CF9AE}" pid="740" name="ZOTERO_BREF_lSEzWtsXtugl_9">
    <vt:lpwstr>n":"Chiara"},{"family":"Kaba","given":"Stephen A."},{"family":"Vantaux","given":"Amélie"},{"family":"Bakowski","given":"Malina A."},{"family":"Thomson-Luque","given":"Richard"},{"family":"Adapa","given":"Swamy Rakesh"},{"family":"Singh","given":"Naresh"},</vt:lpwstr>
  </property>
  <property fmtid="{D5CDD505-2E9C-101B-9397-08002B2CF9AE}" pid="741" name="ZOTERO_BREF_lmS3Ur8bvsKn_1">
    <vt:lpwstr>ZOTERO_ITEM CSL_CITATION {"citationID":"wpQBfAF1","properties":{"formattedCitation":"(26,33)","plainCitation":"(26,33)","noteIndex":0},"citationItems":[{"id":3950,"uris":["http://zotero.org/users/local/BMYFwThE/items/VZEAT5SB"],"itemData":{"id":3950,"type</vt:lpwstr>
  </property>
  <property fmtid="{D5CDD505-2E9C-101B-9397-08002B2CF9AE}" pid="742" name="ZOTERO_BREF_lmS3Ur8bvsKn_2">
    <vt:lpwstr>":"article-journal","container-title":"The American Journal of Tropical Medicine and Hygiene","DOI":"10.4269/ajtmh.1958.7.207","ISSN":"0002-9637","issue":"2","journalAbbreviation":"Am J Trop Med Hyg","language":"eng","note":"PMID: 13533726","page":"207-21</vt:lpwstr>
  </property>
  <property fmtid="{D5CDD505-2E9C-101B-9397-08002B2CF9AE}" pid="743" name="ZOTERO_BREF_lmS3Ur8bvsKn_3">
    <vt:lpwstr>1","source":"PubMed","title":"Infectivity to mosquitoes of &lt;i&gt;Plasmodium vivax&lt;/i&gt; following treatment with chloroquine and other antimalarials","volume":"7","author":[{"family":"Jeffery","given":"G. M."}],"issued":{"date-parts":[["1958",3]]},"citation-ke</vt:lpwstr>
  </property>
  <property fmtid="{D5CDD505-2E9C-101B-9397-08002B2CF9AE}" pid="744" name="ZOTERO_BREF_lmS3Ur8bvsKn_4">
    <vt:lpwstr>y":"jefferyInfectivityMosquitoesPlasmodium1958"}},{"id":14856,"uris":["http://zotero.org/users/local/BMYFwThE/items/GKIPURPG"],"itemData":{"id":14856,"type":"article-journal","container-title":"Journal of the American Medical Association","issue":"8","not</vt:lpwstr>
  </property>
  <property fmtid="{D5CDD505-2E9C-101B-9397-08002B2CF9AE}" pid="745" name="ZOTERO_BREF_lmS3Ur8bvsKn_5">
    <vt:lpwstr>e":"titleTranslation:\ntitleTranslation:\ntitleTranslation:\ntitleTranslation:\ntitleTranslation:\ntitleTranslation:\ntitleTranslation:\ntitleTranslation:\ntitleTranslation:\ntitleTranslation:\nISBN: 0002-9955\npublisher: American Medical Association\ntit</vt:lpwstr>
  </property>
  <property fmtid="{D5CDD505-2E9C-101B-9397-08002B2CF9AE}" pid="746" name="ZOTERO_BREF_lmS3Ur8bvsKn_6">
    <vt:lpwstr>leTranslation:","page":"492-494","title":"The selective action of thiobismol on induced malaria","volume":"122","author":[{"family":"Young","given":"Martin D."},{"family":"McLendon","given":"Sol B."},{"family":"Smarr","given":"Roy G."}],"issued":{"date-pa</vt:lpwstr>
  </property>
  <property fmtid="{D5CDD505-2E9C-101B-9397-08002B2CF9AE}" pid="747" name="ZOTERO_BREF_lmS3Ur8bvsKn_7">
    <vt:lpwstr>rts":[["1943"]]},"citation-key":"youngSelectiveActionThiobismol1943"}}],"schema":"https://github.com/citation-style-language/schema/raw/master/csl-citation.json"}</vt:lpwstr>
  </property>
  <property fmtid="{D5CDD505-2E9C-101B-9397-08002B2CF9AE}" pid="748" name="ZOTERO_BREF_mCfah52vxnjW_1">
    <vt:lpwstr>ZOTERO_ITEM CSL_CITATION {"citationID":"9m5pf8ox","properties":{"formattedCitation":"(28,30)","plainCitation":"(28,30)","noteIndex":0},"citationItems":[{"id":2509,"uris":["http://zotero.org/users/local/BMYFwThE/items/5QEHM4E8"],"itemData":{"id":2509,"type</vt:lpwstr>
  </property>
  <property fmtid="{D5CDD505-2E9C-101B-9397-08002B2CF9AE}" pid="749" name="ZOTERO_BREF_mCfah52vxnjW_10">
    <vt:lpwstr>ase-endemic areas to accelerate vaccine and  drug discovery research.","container-title":"Nature communications","DOI":"10.1038/s41467-018-04221-9","ISSN":"2041-1723","issue":"1","journalAbbreviation":"Nat Commun","language":"eng","note":"publisher-place:</vt:lpwstr>
  </property>
  <property fmtid="{D5CDD505-2E9C-101B-9397-08002B2CF9AE}" pid="750" name="ZOTERO_BREF_mCfah52vxnjW_11">
    <vt:lpwstr> England\nPMID: 29743474 \nPMCID: PMC5943321","page":"1837","title":"A comprehensive model for assessment of liver stage therapies targeting &lt;i&gt;Plasmodium vivax&lt;/i&gt; and &lt;i&gt;Plasmodium falciparum&lt;/i&gt;.","volume":"9","author":[{"family":"Roth","given":"Alison</vt:lpwstr>
  </property>
  <property fmtid="{D5CDD505-2E9C-101B-9397-08002B2CF9AE}" pid="751" name="ZOTERO_BREF_mCfah52vxnjW_12">
    <vt:lpwstr>"},{"family":"Maher","given":"Steven P."},{"family":"Conway","given":"Amy J."},{"family":"Ubalee","given":"Ratawan"},{"family":"Chaumeau","given":"Victor"},{"family":"Andolina","given":"Chiara"},{"family":"Kaba","given":"Stephen A."},{"family":"Vantaux","</vt:lpwstr>
  </property>
  <property fmtid="{D5CDD505-2E9C-101B-9397-08002B2CF9AE}" pid="752" name="ZOTERO_BREF_mCfah52vxnjW_13">
    <vt:lpwstr>given":"Amélie"},{"family":"Bakowski","given":"Malina A."},{"family":"Thomson-Luque","given":"Richard"},{"family":"Adapa","given":"Swamy Rakesh"},{"family":"Singh","given":"Naresh"},{"family":"Barnes","given":"Samantha J."},{"family":"Cooper","given":"Cai</vt:lpwstr>
  </property>
  <property fmtid="{D5CDD505-2E9C-101B-9397-08002B2CF9AE}" pid="753" name="ZOTERO_BREF_mCfah52vxnjW_14">
    <vt:lpwstr>tlin A."},{"family":"Rouillier","given":"Mélanie"},{"family":"McNamara","given":"Case W."},{"family":"Mikolajczak","given":"Sebastian A."},{"family":"Sather","given":"Noah"},{"family":"Witkowski","given":"Benoît"},{"family":"Campo","given":"Brice"},{"fami</vt:lpwstr>
  </property>
  <property fmtid="{D5CDD505-2E9C-101B-9397-08002B2CF9AE}" pid="754" name="ZOTERO_BREF_mCfah52vxnjW_15">
    <vt:lpwstr>ly":"Kappe","given":"Stefan H. I."},{"family":"Lanar","given":"David E."},{"family":"Nosten","given":"François"},{"family":"Davidson","given":"Silas"},{"family":"Jiang","given":"Rays H. Y."},{"family":"Kyle","given":"Dennis E."},{"family":"Adams","given":</vt:lpwstr>
  </property>
  <property fmtid="{D5CDD505-2E9C-101B-9397-08002B2CF9AE}" pid="755" name="ZOTERO_BREF_mCfah52vxnjW_16">
    <vt:lpwstr>"John H."}],"issued":{"date-parts":[["2018",5,9]]},"citation-key":"rothComprehensiveModelAssessment2018"},"label":"page"}],"schema":"https://github.com/citation-style-language/schema/raw/master/csl-citation.json"}</vt:lpwstr>
  </property>
  <property fmtid="{D5CDD505-2E9C-101B-9397-08002B2CF9AE}" pid="756" name="ZOTERO_BREF_mCfah52vxnjW_2">
    <vt:lpwstr>":"book","abstract":"Up to the present there has been no attempt to bring together the available knowledge about the malaria parasites. Moreover, there was a tendency to separate them according to whether or not they were of medical interest, with the res</vt:lpwstr>
  </property>
  <property fmtid="{D5CDD505-2E9C-101B-9397-08002B2CF9AE}" pid="757" name="ZOTERO_BREF_mCfah52vxnjW_3">
    <vt:lpwstr>ult that malariologists usually resorted for information on the species pathogenic to man to text books on tropical medicine, while most of the accounts on malaria...","language":"English","publisher":"Blackwell Scientific Publications Ltd.","source":"www</vt:lpwstr>
  </property>
  <property fmtid="{D5CDD505-2E9C-101B-9397-08002B2CF9AE}" pid="758" name="ZOTERO_BREF_mCfah52vxnjW_4">
    <vt:lpwstr>.cabdirect.org","title":"Malaria Parasites and other Haemosporidia.","URL":"https://www.cabdirect.org/cabdirect/abstract/19672901312","author":[{"family":"Garnham","given":"P. C. C."}],"accessed":{"date-parts":[["2023",2,9]]},"issued":{"date-parts":[["196</vt:lpwstr>
  </property>
  <property fmtid="{D5CDD505-2E9C-101B-9397-08002B2CF9AE}" pid="759" name="ZOTERO_BREF_mCfah52vxnjW_5">
    <vt:lpwstr>6"]]},"citation-key":"garnhamMalariaParasitesOther1966"},"label":"page"},{"id":1197,"uris":["http://zotero.org/users/local/BMYFwThE/items/7SDIZVA9"],"itemData":{"id":1197,"type":"article-journal","abstract":"Malaria liver stages represent an ideal therape</vt:lpwstr>
  </property>
  <property fmtid="{D5CDD505-2E9C-101B-9397-08002B2CF9AE}" pid="760" name="ZOTERO_BREF_mCfah52vxnjW_6">
    <vt:lpwstr>utic target with a bottleneck in parasite load and reduced clinical symptoms; however, current in vitro  pre-erythrocytic (PE) models for Plasmodium vivax and P. falciparum lack the  efficiency necessary for rapid identification and effective evaluation o</vt:lpwstr>
  </property>
  <property fmtid="{D5CDD505-2E9C-101B-9397-08002B2CF9AE}" pid="761" name="ZOTERO_BREF_mCfah52vxnjW_7">
    <vt:lpwstr>f new  vaccines and drugs, especially targeting late liver-stage development and  hypnozoites. Herein we report the development of a 384-well plate culture system  using commercially available materials, including cryopreserved primary human  hepatocytes.</vt:lpwstr>
  </property>
  <property fmtid="{D5CDD505-2E9C-101B-9397-08002B2CF9AE}" pid="762" name="ZOTERO_BREF_mCfah52vxnjW_8">
    <vt:lpwstr> Hepatocyte physiology is maintained for at least 30 days and  supports development of P. vivax hypnozoites and complete maturation of P. vivax  and P. falciparum schizonts. Our multimodal analysis in antimalarial therapeutic  research identifies importan</vt:lpwstr>
  </property>
  <property fmtid="{D5CDD505-2E9C-101B-9397-08002B2CF9AE}" pid="763" name="ZOTERO_BREF_mCfah52vxnjW_9">
    <vt:lpwstr>t PE inhibition mechanisms: immune antibodies against  sporozoite surface proteins functionally inhibit liver stage development and ion  homeostasis is essential for schizont and hypnozoite viability. This model can be  implemented in laboratories in dise</vt:lpwstr>
  </property>
  <property fmtid="{D5CDD505-2E9C-101B-9397-08002B2CF9AE}" pid="764" name="ZOTERO_BREF_n6SmIo4dnvWq_1">
    <vt:lpwstr/>
  </property>
  <property fmtid="{D5CDD505-2E9C-101B-9397-08002B2CF9AE}" pid="765" name="ZOTERO_BREF_o5v1SY8YUhhi_1">
    <vt:lpwstr>ZOTERO_ITEM CSL_CITATION {"citationID":"XrxrmTgB","properties":{"formattedCitation":"(5,6)","plainCitation":"(5,6)","noteIndex":0},"citationItems":[{"id":3875,"uris":["http://zotero.org/users/local/BMYFwThE/items/UV9FLU37"],"itemData":{"id":3875,"type":"a</vt:lpwstr>
  </property>
  <property fmtid="{D5CDD505-2E9C-101B-9397-08002B2CF9AE}" pid="766" name="ZOTERO_BREF_o5v1SY8YUhhi_10">
    <vt:lpwstr>en":"Chansuda"}],"issued":{"date-parts":[["2016",12,28]]},"citation-key":"olliaroImplicationsPlasmodiumVivax2016"}},{"id":4695,"uris":["http://zotero.org/users/local/BMYFwThE/items/N8YEKSRB"],"itemData":{"id":4695,"type":"article-journal","abstract":"BACK</vt:lpwstr>
  </property>
  <property fmtid="{D5CDD505-2E9C-101B-9397-08002B2CF9AE}" pid="767" name="ZOTERO_BREF_o5v1SY8YUhhi_11">
    <vt:lpwstr>GROUND: The final article in a series of three publications examining the global distribution of 41 dominant vector species (DVS) of malaria is presented here. The first publication examined the DVS from the Americas, with the second covering those specie</vt:lpwstr>
  </property>
  <property fmtid="{D5CDD505-2E9C-101B-9397-08002B2CF9AE}" pid="768" name="ZOTERO_BREF_o5v1SY8YUhhi_12">
    <vt:lpwstr>s present in Africa, Europe and the Middle East. Here we discuss the 19 DVS of the Asian-Pacific region. This region experiences a high diversity of vector species, many occurring sympatrically, which, combined with the occurrence of a high number of spec</vt:lpwstr>
  </property>
  <property fmtid="{D5CDD505-2E9C-101B-9397-08002B2CF9AE}" pid="769" name="ZOTERO_BREF_o5v1SY8YUhhi_13">
    <vt:lpwstr>ies complexes and suspected species complexes, and behavioural plasticity of many of these major vectors, adds a level of entomological complexity not comparable elsewhere globally. To try and untangle the intricacy of the vectors of this region and to in</vt:lpwstr>
  </property>
  <property fmtid="{D5CDD505-2E9C-101B-9397-08002B2CF9AE}" pid="770" name="ZOTERO_BREF_o5v1SY8YUhhi_14">
    <vt:lpwstr>crease the effectiveness of vector control interventions, an understanding of the contemporary distribution of each species, combined with a synthesis of the current knowledge of their behaviour and ecology is needed.\nRESULTS: Expert opinion (EO) range m</vt:lpwstr>
  </property>
  <property fmtid="{D5CDD505-2E9C-101B-9397-08002B2CF9AE}" pid="771" name="ZOTERO_BREF_o5v1SY8YUhhi_15">
    <vt:lpwstr>aps, created with the most up-to-date expert knowledge of each DVS distribution, were combined with a contemporary database of occurrence data and a suite of open access, environmental and climatic variables. Using the Boosted Regression Tree (BRT) modell</vt:lpwstr>
  </property>
  <property fmtid="{D5CDD505-2E9C-101B-9397-08002B2CF9AE}" pid="772" name="ZOTERO_BREF_o5v1SY8YUhhi_16">
    <vt:lpwstr>ing method, distribution maps of each DVS were produced. The occurrence data were abstracted from the formal, published literature, plus other relevant sources, resulting in the collation of DVS occurrence at 10116 locations across 31 countries, of which </vt:lpwstr>
  </property>
  <property fmtid="{D5CDD505-2E9C-101B-9397-08002B2CF9AE}" pid="773" name="ZOTERO_BREF_o5v1SY8YUhhi_17">
    <vt:lpwstr>8853 were successfully geo-referenced and 7430 were resolved to spatial areas that could be included in the BRT model. A detailed summary of the information on the bionomics of each species and species complex is also presented.\nCONCLUSIONS: This article</vt:lpwstr>
  </property>
  <property fmtid="{D5CDD505-2E9C-101B-9397-08002B2CF9AE}" pid="774" name="ZOTERO_BREF_o5v1SY8YUhhi_18">
    <vt:lpwstr> concludes a project aimed to establish the contemporary global distribution of the DVS of malaria. The three articles produced are intended as a detailed reference for scientists continuing research into the aspects of taxonomy, biology and ecology relev</vt:lpwstr>
  </property>
  <property fmtid="{D5CDD505-2E9C-101B-9397-08002B2CF9AE}" pid="775" name="ZOTERO_BREF_o5v1SY8YUhhi_19">
    <vt:lpwstr>ant to species-specific vector control. This research is particularly relevant to help unravel the complicated taxonomic status, ecology and epidemiology of the vectors of the Asia-Pacific region. All the occurrence data, predictive maps and EO-shape file</vt:lpwstr>
  </property>
  <property fmtid="{D5CDD505-2E9C-101B-9397-08002B2CF9AE}" pid="776" name="ZOTERO_BREF_o5v1SY8YUhhi_2">
    <vt:lpwstr>rticle-journal","abstract":"This paper summarizes our current understanding of the biology of Plasmodium vivax, how it differs from Plasmodium falciparum, and how these differences explain the need for P. vivax-tailored interventions. The article further </vt:lpwstr>
  </property>
  <property fmtid="{D5CDD505-2E9C-101B-9397-08002B2CF9AE}" pid="777" name="ZOTERO_BREF_o5v1SY8YUhhi_20">
    <vt:lpwstr>s generated during the production of these publications will be made available in the public domain. We hope that this will encourage data sharing to improve future iterations of the distribution maps.","container-title":"Parasites &amp; Vectors","DOI":"10.11</vt:lpwstr>
  </property>
  <property fmtid="{D5CDD505-2E9C-101B-9397-08002B2CF9AE}" pid="778" name="ZOTERO_BREF_o5v1SY8YUhhi_21">
    <vt:lpwstr>86/1756-3305-4-89","ISSN":"1756-3305","journalAbbreviation":"Parasit Vectors","language":"eng","note":"PMID: 21612587\nPMCID: PMC3127851\ntex.ids= sinkaDominantAnophelesVectors2011","page":"89","source":"PubMed","title":"The dominant &lt;i&gt;Anopheles&lt;/i&gt; vect</vt:lpwstr>
  </property>
  <property fmtid="{D5CDD505-2E9C-101B-9397-08002B2CF9AE}" pid="779" name="ZOTERO_BREF_o5v1SY8YUhhi_22">
    <vt:lpwstr>ors of human malaria in the Asia-Pacific region: occurrence data, distribution maps and bionomic précis","title-short":"The dominant Anopheles vectors of human malaria in the Asia-Pacific region","volume":"4","author":[{"family":"Sinka","given":"Marianne </vt:lpwstr>
  </property>
  <property fmtid="{D5CDD505-2E9C-101B-9397-08002B2CF9AE}" pid="780" name="ZOTERO_BREF_o5v1SY8YUhhi_23">
    <vt:lpwstr>E."},{"family":"Bangs","given":"Michael J."},{"family":"Manguin","given":"Sylvie"},{"family":"Chareonviriyaphap","given":"Theeraphap"},{"family":"Patil","given":"Anand P."},{"family":"Temperley","given":"William H."},{"family":"Gething","given":"Peter W."</vt:lpwstr>
  </property>
  <property fmtid="{D5CDD505-2E9C-101B-9397-08002B2CF9AE}" pid="781" name="ZOTERO_BREF_o5v1SY8YUhhi_24">
    <vt:lpwstr>},{"family":"Elyazar","given":"Iqbal R. F."},{"family":"Kabaria","given":"Caroline W."},{"family":"Harbach","given":"Ralph E."},{"family":"Hay","given":"Simon I."}],"issued":{"date-parts":[["2011",5,25]]},"citation-key":"sinkaDominantAnophelesVectors2011"</vt:lpwstr>
  </property>
  <property fmtid="{D5CDD505-2E9C-101B-9397-08002B2CF9AE}" pid="782" name="ZOTERO_BREF_o5v1SY8YUhhi_25">
    <vt:lpwstr>}}],"schema":"https://github.com/citation-style-language/schema/raw/master/csl-citation.json"}</vt:lpwstr>
  </property>
  <property fmtid="{D5CDD505-2E9C-101B-9397-08002B2CF9AE}" pid="783" name="ZOTERO_BREF_o5v1SY8YUhhi_3">
    <vt:lpwstr>pinpoints knowledge gaps where investments in research are needed to help identify and develop such specific interventions. The principal obstacles to reduce and eventually eliminate P. vivax reside in 1) its higher vectorial capacity compared with P. fal</vt:lpwstr>
  </property>
  <property fmtid="{D5CDD505-2E9C-101B-9397-08002B2CF9AE}" pid="784" name="ZOTERO_BREF_o5v1SY8YUhhi_4">
    <vt:lpwstr>ciparum due to its ability to develop at lower temperature and over a shorter sporogonic cycle in the vector, allowing transmission in temperate zones and making it less sensitive to vector control measures that are otherwise effective on P. falciparum; 2</vt:lpwstr>
  </property>
  <property fmtid="{D5CDD505-2E9C-101B-9397-08002B2CF9AE}" pid="785" name="ZOTERO_BREF_o5v1SY8YUhhi_5">
    <vt:lpwstr>) the presence of dormant liver forms (hypnozoites), sustaining multiple relapsing episodes from a single infectious bite that cannot be diagnosed and are not susceptible to any available antimalarial except primaquine, with routine deployment restricted </vt:lpwstr>
  </property>
  <property fmtid="{D5CDD505-2E9C-101B-9397-08002B2CF9AE}" pid="786" name="ZOTERO_BREF_o5v1SY8YUhhi_6">
    <vt:lpwstr>by toxicity; 3) low parasite densities, which are difficult to detect with current diagnostics leading to missed diagnoses and delayed treatments (and protracted transmission), coupled with 4) transmission stages (gametocytes) occurring early in acute inf</vt:lpwstr>
  </property>
  <property fmtid="{D5CDD505-2E9C-101B-9397-08002B2CF9AE}" pid="787" name="ZOTERO_BREF_o5v1SY8YUhhi_7">
    <vt:lpwstr>ections, before infection is diagnosed.","container-title":"The American Journal of Tropical Medicine and Hygiene","DOI":"10.4269/ajtmh.16-0160","ISSN":"0002-9637","issue":"6 Suppl","journalAbbreviation":"Am J Trop Med Hyg","note":"PMID: 27799636\nPMCID: </vt:lpwstr>
  </property>
  <property fmtid="{D5CDD505-2E9C-101B-9397-08002B2CF9AE}" pid="788" name="ZOTERO_BREF_o5v1SY8YUhhi_8">
    <vt:lpwstr>PMC5201222","page":"4-14","source":"PubMed Central","title":"Implications of &lt;i&gt;Plasmodium vivax&lt;/i&gt; biology for control, elimination, and research","volume":"95","author":[{"family":"Olliaro","given":"Piero L."},{"family":"Barnwell","given":"John W."},{"</vt:lpwstr>
  </property>
  <property fmtid="{D5CDD505-2E9C-101B-9397-08002B2CF9AE}" pid="789" name="ZOTERO_BREF_o5v1SY8YUhhi_9">
    <vt:lpwstr>family":"Barry","given":"Alyssa"},{"family":"Mendis","given":"Kamini"},{"family":"Mueller","given":"Ivo"},{"family":"Reeder","given":"John C."},{"family":"Shanks","given":"G. Dennis"},{"family":"Snounou","given":"Georges"},{"family":"Wongsrichanalai","giv</vt:lpwstr>
  </property>
  <property fmtid="{D5CDD505-2E9C-101B-9397-08002B2CF9AE}" pid="790" name="ZOTERO_BREF_pLytk8c6dHXd_1">
    <vt:lpwstr>ZOTERO_ITEM CSL_CITATION {"citationID":"Ms16YJ0W","properties":{"formattedCitation":"(12)","plainCitation":"(12)","noteIndex":0},"citationItems":[{"id":15475,"uris":["http://zotero.org/users/local/BMYFwThE/items/ZP4R4ISY"],"itemData":{"id":15475,"type":"a</vt:lpwstr>
  </property>
  <property fmtid="{D5CDD505-2E9C-101B-9397-08002B2CF9AE}" pid="791" name="ZOTERO_BREF_pLytk8c6dHXd_2">
    <vt:lpwstr>rticle-journal","abstract":"Qinghaosu, an anti-malaria drug, has been found to kill not only asexual blood stages but also the early stages of gametocytes of Plasmodium falciparum. The effect of qinghaosu in vitro depends on the concentration of the drug </vt:lpwstr>
  </property>
  <property fmtid="{D5CDD505-2E9C-101B-9397-08002B2CF9AE}" pid="792" name="ZOTERO_BREF_pLytk8c6dHXd_3">
    <vt:lpwstr>as well as on the initial parasitemia level (IC50 = 10-20 nM with 1% initial parasitemia). Resistance of P. falciparum to other anti-malaria drugs, e.g., chloroquine and pyrimethamine, did not affect susceptibility of its asexual and sexual stages to qing</vt:lpwstr>
  </property>
  <property fmtid="{D5CDD505-2E9C-101B-9397-08002B2CF9AE}" pid="793" name="ZOTERO_BREF_pLytk8c6dHXd_4">
    <vt:lpwstr>haosu. Gametocytocidal effect of qinghaosu may play a role in the interruption of malaria transmission.","container-title":"Parasitology Research","DOI":"10.1007/BF00930817","ISSN":"0932-0113","issue":"3","journalAbbreviation":"Parasitol Res","language":"</vt:lpwstr>
  </property>
  <property fmtid="{D5CDD505-2E9C-101B-9397-08002B2CF9AE}" pid="794" name="ZOTERO_BREF_pLytk8c6dHXd_5">
    <vt:lpwstr>eng","note":"PMID: 2179946","page":"214-218","source":"PubMed","title":"Stage-specific gametocytocidal effect &lt;i&gt;in vitro&lt;/i&gt; of the antimalaria drug qinghaosu on &lt;i&gt;Plasmodium falciparum&lt;/i&gt;","volume":"76","author":[{"family":"Kumar","given":"N."},{"fami</vt:lpwstr>
  </property>
  <property fmtid="{D5CDD505-2E9C-101B-9397-08002B2CF9AE}" pid="795" name="ZOTERO_BREF_pLytk8c6dHXd_6">
    <vt:lpwstr>ly":"Zheng","given":"H."}],"issued":{"date-parts":[["1990"]]},"citation-key":"kumarStagespecificGametocytocidalEffect1990"}}],"schema":"https://github.com/citation-style-language/schema/raw/master/csl-citation.json"}</vt:lpwstr>
  </property>
  <property fmtid="{D5CDD505-2E9C-101B-9397-08002B2CF9AE}" pid="796" name="ZOTERO_BREF_q2VsUFlfVod3_1">
    <vt:lpwstr>ZOTERO_ITEM CSL_CITATION {"citationID":"xnajm8yi","properties":{"formattedCitation":"(11)","plainCitation":"(11)","noteIndex":0},"citationItems":[{"id":3950,"uris":["http://zotero.org/users/local/BMYFwThE/items/VZEAT5SB"],"itemData":{"id":3950,"type":"art</vt:lpwstr>
  </property>
  <property fmtid="{D5CDD505-2E9C-101B-9397-08002B2CF9AE}" pid="797" name="ZOTERO_BREF_q2VsUFlfVod3_2">
    <vt:lpwstr>icle-journal","container-title":"The American Journal of Tropical Medicine and Hygiene","DOI":"10.4269/ajtmh.1958.7.207","ISSN":"0002-9637","issue":"2","journalAbbreviation":"Am J Trop Med Hyg","language":"eng","note":"PMID: 13533726","page":"207-211","so</vt:lpwstr>
  </property>
  <property fmtid="{D5CDD505-2E9C-101B-9397-08002B2CF9AE}" pid="798" name="ZOTERO_BREF_q2VsUFlfVod3_3">
    <vt:lpwstr>urce":"PubMed","title":"Infectivity to mosquitoes of &lt;i&gt;Plasmodium vivax&lt;/i&gt; following treatment with chloroquine and other antimalarials","volume":"7","author":[{"family":"Jeffery","given":"G. M."}],"issued":{"date-parts":[["1958",3]]},"citation-key":"je</vt:lpwstr>
  </property>
  <property fmtid="{D5CDD505-2E9C-101B-9397-08002B2CF9AE}" pid="799" name="ZOTERO_BREF_q2VsUFlfVod3_4">
    <vt:lpwstr>fferyInfectivityMosquitoesPlasmodium1958"}}],"schema":"https://github.com/citation-style-language/schema/raw/master/csl-citation.json"}</vt:lpwstr>
  </property>
  <property fmtid="{D5CDD505-2E9C-101B-9397-08002B2CF9AE}" pid="800" name="ZOTERO_BREF_q8x97KvXgwd21_1">
    <vt:lpwstr>ZOTERO_ITEM CSL_CITATION {"citationID":"7qfOAGn1","properties":{"formattedCitation":"(22,23)","plainCitation":"(22,23)","noteIndex":0},"citationItems":[{"id":2509,"uris":["http://zotero.org/users/local/BMYFwThE/items/5QEHM4E8"],"itemData":{"id":2509,"type</vt:lpwstr>
  </property>
  <property fmtid="{D5CDD505-2E9C-101B-9397-08002B2CF9AE}" pid="801" name="ZOTERO_BREF_q8x97KvXgwd21_10">
    <vt:lpwstr>ase-endemic areas to accelerate vaccine and  drug discovery research.","container-title":"Nature communications","DOI":"10.1038/s41467-018-04221-9","ISSN":"2041-1723","issue":"1","journalAbbreviation":"Nat Commun","language":"eng","note":"publisher-place:</vt:lpwstr>
  </property>
  <property fmtid="{D5CDD505-2E9C-101B-9397-08002B2CF9AE}" pid="802" name="ZOTERO_BREF_q8x97KvXgwd21_11">
    <vt:lpwstr> England\nPMID: 29743474 \nPMCID: PMC5943321","page":"1837","title":"A comprehensive model for assessment of liver stage therapies targeting &lt;i&gt;Plasmodium vivax&lt;/i&gt; and &lt;i&gt;Plasmodium falciparum&lt;/i&gt;.","volume":"9","author":[{"family":"Roth","given":"Alison</vt:lpwstr>
  </property>
  <property fmtid="{D5CDD505-2E9C-101B-9397-08002B2CF9AE}" pid="803" name="ZOTERO_BREF_q8x97KvXgwd21_12">
    <vt:lpwstr>"},{"family":"Maher","given":"Steven P."},{"family":"Conway","given":"Amy J."},{"family":"Ubalee","given":"Ratawan"},{"family":"Chaumeau","given":"Victor"},{"family":"Andolina","given":"Chiara"},{"family":"Kaba","given":"Stephen A."},{"family":"Vantaux","</vt:lpwstr>
  </property>
  <property fmtid="{D5CDD505-2E9C-101B-9397-08002B2CF9AE}" pid="804" name="ZOTERO_BREF_q8x97KvXgwd21_13">
    <vt:lpwstr>given":"Amélie"},{"family":"Bakowski","given":"Malina A."},{"family":"Thomson-Luque","given":"Richard"},{"family":"Adapa","given":"Swamy Rakesh"},{"family":"Singh","given":"Naresh"},{"family":"Barnes","given":"Samantha J."},{"family":"Cooper","given":"Cai</vt:lpwstr>
  </property>
  <property fmtid="{D5CDD505-2E9C-101B-9397-08002B2CF9AE}" pid="805" name="ZOTERO_BREF_q8x97KvXgwd21_14">
    <vt:lpwstr>tlin A."},{"family":"Rouillier","given":"Mélanie"},{"family":"McNamara","given":"Case W."},{"family":"Mikolajczak","given":"Sebastian A."},{"family":"Sather","given":"Noah"},{"family":"Witkowski","given":"Benoît"},{"family":"Campo","given":"Brice"},{"fami</vt:lpwstr>
  </property>
  <property fmtid="{D5CDD505-2E9C-101B-9397-08002B2CF9AE}" pid="806" name="ZOTERO_BREF_q8x97KvXgwd21_15">
    <vt:lpwstr>ly":"Kappe","given":"Stefan H. I."},{"family":"Lanar","given":"David E."},{"family":"Nosten","given":"François"},{"family":"Davidson","given":"Silas"},{"family":"Jiang","given":"Rays H. Y."},{"family":"Kyle","given":"Dennis E."},{"family":"Adams","given":</vt:lpwstr>
  </property>
  <property fmtid="{D5CDD505-2E9C-101B-9397-08002B2CF9AE}" pid="807" name="ZOTERO_BREF_q8x97KvXgwd21_16">
    <vt:lpwstr>"John H."}],"issued":{"date-parts":[["2018",5,9]]},"citation-key":"rothComprehensiveModelAssessment2018"},"label":"page"}],"schema":"https://github.com/citation-style-language/schema/raw/master/csl-citation.json"}</vt:lpwstr>
  </property>
  <property fmtid="{D5CDD505-2E9C-101B-9397-08002B2CF9AE}" pid="808" name="ZOTERO_BREF_q8x97KvXgwd21_2">
    <vt:lpwstr>":"book","abstract":"Up to the present there has been no attempt to bring together the available knowledge about the malaria parasites. Moreover, there was a tendency to separate them according to whether or not they were of medical interest, with the res</vt:lpwstr>
  </property>
  <property fmtid="{D5CDD505-2E9C-101B-9397-08002B2CF9AE}" pid="809" name="ZOTERO_BREF_q8x97KvXgwd21_3">
    <vt:lpwstr>ult that malariologists usually resorted for information on the species pathogenic to man to text books on tropical medicine, while most of the accounts on malaria...","language":"English","publisher":"Blackwell Scientific Publications Ltd.","source":"www</vt:lpwstr>
  </property>
  <property fmtid="{D5CDD505-2E9C-101B-9397-08002B2CF9AE}" pid="810" name="ZOTERO_BREF_q8x97KvXgwd21_4">
    <vt:lpwstr>.cabdirect.org","title":"Malaria Parasites and other Haemosporidia.","URL":"https://www.cabdirect.org/cabdirect/abstract/19672901312","author":[{"family":"Garnham","given":"P. C. C."}],"accessed":{"date-parts":[["2023",2,9]]},"issued":{"date-parts":[["196</vt:lpwstr>
  </property>
  <property fmtid="{D5CDD505-2E9C-101B-9397-08002B2CF9AE}" pid="811" name="ZOTERO_BREF_q8x97KvXgwd21_5">
    <vt:lpwstr>6"]]},"citation-key":"garnhamMalariaParasitesOther1966"},"label":"page"},{"id":1197,"uris":["http://zotero.org/users/local/BMYFwThE/items/7SDIZVA9"],"itemData":{"id":1197,"type":"article-journal","abstract":"Malaria liver stages represent an ideal therape</vt:lpwstr>
  </property>
  <property fmtid="{D5CDD505-2E9C-101B-9397-08002B2CF9AE}" pid="812" name="ZOTERO_BREF_q8x97KvXgwd21_6">
    <vt:lpwstr>utic target with a bottleneck in parasite load and reduced clinical symptoms; however, current in vitro  pre-erythrocytic (PE) models for Plasmodium vivax and P. falciparum lack the  efficiency necessary for rapid identification and effective evaluation o</vt:lpwstr>
  </property>
  <property fmtid="{D5CDD505-2E9C-101B-9397-08002B2CF9AE}" pid="813" name="ZOTERO_BREF_q8x97KvXgwd21_7">
    <vt:lpwstr>f new  vaccines and drugs, especially targeting late liver-stage development and  hypnozoites. Herein we report the development of a 384-well plate culture system  using commercially available materials, including cryopreserved primary human  hepatocytes.</vt:lpwstr>
  </property>
  <property fmtid="{D5CDD505-2E9C-101B-9397-08002B2CF9AE}" pid="814" name="ZOTERO_BREF_q8x97KvXgwd21_8">
    <vt:lpwstr> Hepatocyte physiology is maintained for at least 30 days and  supports development of P. vivax hypnozoites and complete maturation of P. vivax  and P. falciparum schizonts. Our multimodal analysis in antimalarial therapeutic  research identifies importan</vt:lpwstr>
  </property>
  <property fmtid="{D5CDD505-2E9C-101B-9397-08002B2CF9AE}" pid="815" name="ZOTERO_BREF_q8x97KvXgwd21_9">
    <vt:lpwstr>t PE inhibition mechanisms: immune antibodies against  sporozoite surface proteins functionally inhibit liver stage development and ion  homeostasis is essential for schizont and hypnozoite viability. This model can be  implemented in laboratories in dise</vt:lpwstr>
  </property>
  <property fmtid="{D5CDD505-2E9C-101B-9397-08002B2CF9AE}" pid="816" name="ZOTERO_BREF_q8x97KvXgwd2_1">
    <vt:lpwstr>ZOTERO_ITEM CSL_CITATION {"citationID":"7qfOAGn1","properties":{"formattedCitation":"(22,23)","plainCitation":"(22,23)","noteIndex":0},"citationItems":[{"id":2509,"uris":["http://zotero.org/users/local/BMYFwThE/items/5QEHM4E8"],"itemData":{"id":2509,"type</vt:lpwstr>
  </property>
  <property fmtid="{D5CDD505-2E9C-101B-9397-08002B2CF9AE}" pid="817" name="ZOTERO_BREF_q8x97KvXgwd2_10">
    <vt:lpwstr>ase-endemic areas to accelerate vaccine and  drug discovery research.","container-title":"Nature communications","DOI":"10.1038/s41467-018-04221-9","ISSN":"2041-1723","issue":"1","journalAbbreviation":"Nat Commun","language":"eng","note":"publisher-place:</vt:lpwstr>
  </property>
  <property fmtid="{D5CDD505-2E9C-101B-9397-08002B2CF9AE}" pid="818" name="ZOTERO_BREF_q8x97KvXgwd2_11">
    <vt:lpwstr> England\nPMID: 29743474 \nPMCID: PMC5943321","page":"1837","title":"A comprehensive model for assessment of liver stage therapies targeting &lt;i&gt;Plasmodium vivax&lt;/i&gt; and &lt;i&gt;Plasmodium falciparum&lt;/i&gt;.","volume":"9","author":[{"family":"Roth","given":"Alison</vt:lpwstr>
  </property>
  <property fmtid="{D5CDD505-2E9C-101B-9397-08002B2CF9AE}" pid="819" name="ZOTERO_BREF_q8x97KvXgwd2_12">
    <vt:lpwstr>"},{"family":"Maher","given":"Steven P."},{"family":"Conway","given":"Amy J."},{"family":"Ubalee","given":"Ratawan"},{"family":"Chaumeau","given":"Victor"},{"family":"Andolina","given":"Chiara"},{"family":"Kaba","given":"Stephen A."},{"family":"Vantaux","</vt:lpwstr>
  </property>
  <property fmtid="{D5CDD505-2E9C-101B-9397-08002B2CF9AE}" pid="820" name="ZOTERO_BREF_q8x97KvXgwd2_13">
    <vt:lpwstr>given":"Amélie"},{"family":"Bakowski","given":"Malina A."},{"family":"Thomson-Luque","given":"Richard"},{"family":"Adapa","given":"Swamy Rakesh"},{"family":"Singh","given":"Naresh"},{"family":"Barnes","given":"Samantha J."},{"family":"Cooper","given":"Cai</vt:lpwstr>
  </property>
  <property fmtid="{D5CDD505-2E9C-101B-9397-08002B2CF9AE}" pid="821" name="ZOTERO_BREF_q8x97KvXgwd2_14">
    <vt:lpwstr>tlin A."},{"family":"Rouillier","given":"Mélanie"},{"family":"McNamara","given":"Case W."},{"family":"Mikolajczak","given":"Sebastian A."},{"family":"Sather","given":"Noah"},{"family":"Witkowski","given":"Benoît"},{"family":"Campo","given":"Brice"},{"fami</vt:lpwstr>
  </property>
  <property fmtid="{D5CDD505-2E9C-101B-9397-08002B2CF9AE}" pid="822" name="ZOTERO_BREF_q8x97KvXgwd2_15">
    <vt:lpwstr>ly":"Kappe","given":"Stefan H. I."},{"family":"Lanar","given":"David E."},{"family":"Nosten","given":"François"},{"family":"Davidson","given":"Silas"},{"family":"Jiang","given":"Rays H. Y."},{"family":"Kyle","given":"Dennis E."},{"family":"Adams","given":</vt:lpwstr>
  </property>
  <property fmtid="{D5CDD505-2E9C-101B-9397-08002B2CF9AE}" pid="823" name="ZOTERO_BREF_q8x97KvXgwd2_16">
    <vt:lpwstr>"John H."}],"issued":{"date-parts":[["2018",5,9]]},"citation-key":"rothComprehensiveModelAssessment2018"},"label":"page"}],"schema":"https://github.com/citation-style-language/schema/raw/master/csl-citation.json"}</vt:lpwstr>
  </property>
  <property fmtid="{D5CDD505-2E9C-101B-9397-08002B2CF9AE}" pid="824" name="ZOTERO_BREF_q8x97KvXgwd2_2">
    <vt:lpwstr>":"book","abstract":"Up to the present there has been no attempt to bring together the available knowledge about the malaria parasites. Moreover, there was a tendency to separate them according to whether or not they were of medical interest, with the res</vt:lpwstr>
  </property>
  <property fmtid="{D5CDD505-2E9C-101B-9397-08002B2CF9AE}" pid="825" name="ZOTERO_BREF_q8x97KvXgwd2_3">
    <vt:lpwstr>ult that malariologists usually resorted for information on the species pathogenic to man to text books on tropical medicine, while most of the accounts on malaria...","language":"English","publisher":"Blackwell Scientific Publications Ltd.","source":"www</vt:lpwstr>
  </property>
  <property fmtid="{D5CDD505-2E9C-101B-9397-08002B2CF9AE}" pid="826" name="ZOTERO_BREF_q8x97KvXgwd2_4">
    <vt:lpwstr>.cabdirect.org","title":"Malaria Parasites and other Haemosporidia.","URL":"https://www.cabdirect.org/cabdirect/abstract/19672901312","author":[{"family":"Garnham","given":"P. C. C."}],"accessed":{"date-parts":[["2023",2,9]]},"issued":{"date-parts":[["196</vt:lpwstr>
  </property>
  <property fmtid="{D5CDD505-2E9C-101B-9397-08002B2CF9AE}" pid="827" name="ZOTERO_BREF_q8x97KvXgwd2_5">
    <vt:lpwstr>6"]]},"citation-key":"garnhamMalariaParasitesOther1966"},"label":"page"},{"id":1197,"uris":["http://zotero.org/users/local/BMYFwThE/items/7SDIZVA9"],"itemData":{"id":1197,"type":"article-journal","abstract":"Malaria liver stages represent an ideal therape</vt:lpwstr>
  </property>
  <property fmtid="{D5CDD505-2E9C-101B-9397-08002B2CF9AE}" pid="828" name="ZOTERO_BREF_q8x97KvXgwd2_6">
    <vt:lpwstr>utic target with a bottleneck in parasite load and reduced clinical symptoms; however, current in vitro  pre-erythrocytic (PE) models for Plasmodium vivax and P. falciparum lack the  efficiency necessary for rapid identification and effective evaluation o</vt:lpwstr>
  </property>
  <property fmtid="{D5CDD505-2E9C-101B-9397-08002B2CF9AE}" pid="829" name="ZOTERO_BREF_q8x97KvXgwd2_7">
    <vt:lpwstr>f new  vaccines and drugs, especially targeting late liver-stage development and  hypnozoites. Herein we report the development of a 384-well plate culture system  using commercially available materials, including cryopreserved primary human  hepatocytes.</vt:lpwstr>
  </property>
  <property fmtid="{D5CDD505-2E9C-101B-9397-08002B2CF9AE}" pid="830" name="ZOTERO_BREF_q8x97KvXgwd2_8">
    <vt:lpwstr> Hepatocyte physiology is maintained for at least 30 days and  supports development of P. vivax hypnozoites and complete maturation of P. vivax  and P. falciparum schizonts. Our multimodal analysis in antimalarial therapeutic  research identifies importan</vt:lpwstr>
  </property>
  <property fmtid="{D5CDD505-2E9C-101B-9397-08002B2CF9AE}" pid="831" name="ZOTERO_BREF_q8x97KvXgwd2_9">
    <vt:lpwstr>t PE inhibition mechanisms: immune antibodies against  sporozoite surface proteins functionally inhibit liver stage development and ion  homeostasis is essential for schizont and hypnozoite viability. This model can be  implemented in laboratories in dise</vt:lpwstr>
  </property>
  <property fmtid="{D5CDD505-2E9C-101B-9397-08002B2CF9AE}" pid="832" name="ZOTERO_BREF_qp5O8v6PvxuU_1">
    <vt:lpwstr/>
  </property>
  <property fmtid="{D5CDD505-2E9C-101B-9397-08002B2CF9AE}" pid="833" name="ZOTERO_BREF_rIfvoLPDK5Fh_1">
    <vt:lpwstr>ZOTERO_ITEM CSL_CITATION {"citationID":"Uh5Brwbt","properties":{"formattedCitation":"(13)","plainCitation":"(13)","noteIndex":0},"citationItems":[{"id":2509,"uris":["http://zotero.org/users/local/BMYFwThE/items/5QEHM4E8"],"itemData":{"id":2509,"type":"boo</vt:lpwstr>
  </property>
  <property fmtid="{D5CDD505-2E9C-101B-9397-08002B2CF9AE}" pid="834" name="ZOTERO_BREF_rIfvoLPDK5Fh_2">
    <vt:lpwstr>k","abstract":"Up to the present there has been no attempt to bring together the available knowledge about the malaria parasites. Moreover, there was a tendency to separate them according to whether or not they were of medical interest, with the result th</vt:lpwstr>
  </property>
  <property fmtid="{D5CDD505-2E9C-101B-9397-08002B2CF9AE}" pid="835" name="ZOTERO_BREF_rIfvoLPDK5Fh_3">
    <vt:lpwstr>at malariologists usually resorted for information on the species pathogenic to man to text books on tropical medicine, while most of the accounts on malaria...","language":"English","publisher":"Blackwell Scientific Publications Ltd.","source":"www.cabdi</vt:lpwstr>
  </property>
  <property fmtid="{D5CDD505-2E9C-101B-9397-08002B2CF9AE}" pid="836" name="ZOTERO_BREF_rIfvoLPDK5Fh_4">
    <vt:lpwstr>rect.org","title":"Malaria Parasites and other Haemosporidia.","URL":"https://www.cabdirect.org/cabdirect/abstract/19672901312","author":[{"family":"Garnham","given":"P. C. C."}],"accessed":{"date-parts":[["2023",2,9]]},"issued":{"date-parts":[["1966"]]},</vt:lpwstr>
  </property>
  <property fmtid="{D5CDD505-2E9C-101B-9397-08002B2CF9AE}" pid="837" name="ZOTERO_BREF_rIfvoLPDK5Fh_5">
    <vt:lpwstr>"citation-key":"garnhamMalariaParasitesOther1966"}}],"schema":"https://github.com/citation-style-language/schema/raw/master/csl-citation.json"}</vt:lpwstr>
  </property>
  <property fmtid="{D5CDD505-2E9C-101B-9397-08002B2CF9AE}" pid="838" name="ZOTERO_BREF_raYc5gxAjJR1_1">
    <vt:lpwstr>ZOTERO_ITEM CSL_CITATION {"citationID":"uoC2GaSY","properties":{"formattedCitation":"(27)","plainCitation":"(27)","noteIndex":0},"citationItems":[{"id":15463,"uris":["http://zotero.org/users/local/BMYFwThE/items/2S3AYCZD"],"itemData":{"id":15463,"type":"a</vt:lpwstr>
  </property>
  <property fmtid="{D5CDD505-2E9C-101B-9397-08002B2CF9AE}" pid="839" name="ZOTERO_BREF_raYc5gxAjJR1_2">
    <vt:lpwstr>rticle-journal","container-title":"Transactions of the Royal Society of Tropical Medicine and Hygiene","DOI":"10.1016/0035-9203(49)90050-4","ISSN":"0035-9203","issue":"5","journalAbbreviation":"Trans R Soc Trop Med Hyg","language":"eng","note":"PMID: 1812</vt:lpwstr>
  </property>
  <property fmtid="{D5CDD505-2E9C-101B-9397-08002B2CF9AE}" pid="840" name="ZOTERO_BREF_raYc5gxAjJR1_3">
    <vt:lpwstr>5741","page":"443-454","source":"PubMed","title":"Some observations on the action of quinine, atebrin, and plasmoquine on &lt;i&gt;Plasmodium vivax&lt;/i&gt;","volume":"42","author":[{"family":"Mackerras","given":"M. J."},{"family":"Ercole","given":"Q. N."}],"issued"</vt:lpwstr>
  </property>
  <property fmtid="{D5CDD505-2E9C-101B-9397-08002B2CF9AE}" pid="841" name="ZOTERO_BREF_raYc5gxAjJR1_4">
    <vt:lpwstr>:{"date-parts":[["1949",3]]},"citation-key":"mackerrasObservationsActionQuinine1949"}}],"schema":"https://github.com/citation-style-language/schema/raw/master/csl-citation.json"}</vt:lpwstr>
  </property>
  <property fmtid="{D5CDD505-2E9C-101B-9397-08002B2CF9AE}" pid="842" name="ZOTERO_BREF_rh7b0QPj4aMH1_1">
    <vt:lpwstr>ZOTERO_ITEM CSL_CITATION {"citationID":"4xZnTcIH","properties":{"formattedCitation":"(24)","plainCitation":"(24)","noteIndex":0},"citationItems":[{"id":3774,"uris":["http://zotero.org/users/local/BMYFwThE/items/6ESNFY8M"],"itemData":{"id":3774,"type":"art</vt:lpwstr>
  </property>
  <property fmtid="{D5CDD505-2E9C-101B-9397-08002B2CF9AE}" pid="843" name="ZOTERO_BREF_rh7b0QPj4aMH1_2">
    <vt:lpwstr>icle-journal","container-title":"American Journal of Tropical Medicine and Hygiene","issue":"4","note":"ISBN: 0002-9637\npublisher: Baltimore, Md.","title":"The Infection of Mosquitoes by &lt;i&gt;Plasmodium vivax&lt;/i&gt; (Chesson Strain) during the early primary P</vt:lpwstr>
  </property>
  <property fmtid="{D5CDD505-2E9C-101B-9397-08002B2CF9AE}" pid="844" name="ZOTERO_BREF_rh7b0QPj4aMH1_3">
    <vt:lpwstr>arasitemias.","volume":"1","author":[{"family":"Jeffery","given":"Geoffrey M."}],"issued":{"date-parts":[["1952"]]},"citation-key":"jefferyInfectionMosquitoesPlasmodium1952"}}],"schema":"https://github.com/citation-style-language/schema/raw/master/csl-cit</vt:lpwstr>
  </property>
  <property fmtid="{D5CDD505-2E9C-101B-9397-08002B2CF9AE}" pid="845" name="ZOTERO_BREF_rh7b0QPj4aMH1_4">
    <vt:lpwstr>ation.json"}</vt:lpwstr>
  </property>
  <property fmtid="{D5CDD505-2E9C-101B-9397-08002B2CF9AE}" pid="846" name="ZOTERO_BREF_rh7b0QPj4aMH_1">
    <vt:lpwstr>ZOTERO_ITEM CSL_CITATION {"citationID":"oHkxdJlt","properties":{"formattedCitation":"(24)","plainCitation":"(24)","noteIndex":0},"citationItems":[{"id":3774,"uris":["http://zotero.org/users/local/BMYFwThE/items/6ESNFY8M"],"itemData":{"id":3774,"type":"art</vt:lpwstr>
  </property>
  <property fmtid="{D5CDD505-2E9C-101B-9397-08002B2CF9AE}" pid="847" name="ZOTERO_BREF_rh7b0QPj4aMH_2">
    <vt:lpwstr>icle-journal","container-title":"American Journal of Tropical Medicine and Hygiene","issue":"4","note":"ISBN: 0002-9637\npublisher: Baltimore, Md.","title":"The Infection of Mosquitoes by &lt;i&gt;Plasmodium vivax&lt;/i&gt; (Chesson Strain) during the early primary P</vt:lpwstr>
  </property>
  <property fmtid="{D5CDD505-2E9C-101B-9397-08002B2CF9AE}" pid="848" name="ZOTERO_BREF_rh7b0QPj4aMH_3">
    <vt:lpwstr>arasitemias.","volume":"1","author":[{"family":"Jeffery","given":"Geoffrey M."}],"issued":{"date-parts":[["1952"]]},"citation-key":"jefferyInfectionMosquitoesPlasmodium1952"}}],"schema":"https://github.com/citation-style-language/schema/raw/master/csl-cit</vt:lpwstr>
  </property>
  <property fmtid="{D5CDD505-2E9C-101B-9397-08002B2CF9AE}" pid="849" name="ZOTERO_BREF_rh7b0QPj4aMH_4">
    <vt:lpwstr>ation.json"}</vt:lpwstr>
  </property>
  <property fmtid="{D5CDD505-2E9C-101B-9397-08002B2CF9AE}" pid="850" name="ZOTERO_BREF_riCPd9MyktQC_1">
    <vt:lpwstr>ZOTERO_ITEM CSL_CITATION {"citationID":"oXPq44g9","properties":{"formattedCitation":"(21)","plainCitation":"(21)","noteIndex":0},"citationItems":[{"id":895,"uris":["http://zotero.org/users/local/BMYFwThE/items/BR4R37QY"],"itemData":{"id":895,"type":"artic</vt:lpwstr>
  </property>
  <property fmtid="{D5CDD505-2E9C-101B-9397-08002B2CF9AE}" pid="851" name="ZOTERO_BREF_riCPd9MyktQC_10">
    <vt:lpwstr>"},{"family":"Mayxay","given":"Mayfong"},{"family":"Taylor","given":"Walter R. J."},{"family":"Seidlein","given":"Lorenz","non-dropping-particle":"von"},{"family":"Price","given":"Ric N."},{"family":"Barnes","given":"Karen I."},{"family":"Djimdé","given":</vt:lpwstr>
  </property>
  <property fmtid="{D5CDD505-2E9C-101B-9397-08002B2CF9AE}" pid="852" name="ZOTERO_BREF_riCPd9MyktQC_11">
    <vt:lpwstr>"Abdoulaye"},{"family":"Kuile","given":"Feiko","non-dropping-particle":"ter"},{"family":"Gosling","given":"Roly"},{"family":"Chen","given":"Ingrid"},{"family":"Dhorda","given":"Mehul J."},{"family":"Stepniewska","given":"Kasia"},{"family":"Guérin","given"</vt:lpwstr>
  </property>
  <property fmtid="{D5CDD505-2E9C-101B-9397-08002B2CF9AE}" pid="853" name="ZOTERO_BREF_riCPd9MyktQC_12">
    <vt:lpwstr>:"Philippe"},{"family":"Woodrow","given":"Charles J."},{"family":"Dondorp","given":"Arjen M."},{"family":"Day","given":"Nicholas P. J."},{"family":"Nosten","given":"Francois H."}],"issued":{"date-parts":[["2014",12,9]]},"citation-key":"whiteAssessmentTher</vt:lpwstr>
  </property>
  <property fmtid="{D5CDD505-2E9C-101B-9397-08002B2CF9AE}" pid="854" name="ZOTERO_BREF_riCPd9MyktQC_13">
    <vt:lpwstr>apeuticResponses2014"}}],"schema":"https://github.com/citation-style-language/schema/raw/master/csl-citation.json"}</vt:lpwstr>
  </property>
  <property fmtid="{D5CDD505-2E9C-101B-9397-08002B2CF9AE}" pid="855" name="ZOTERO_BREF_riCPd9MyktQC_2">
    <vt:lpwstr>le-journal","abstract":"Indirect clinical measures assessing anti-malarial drug transmission-blocking activity in falciparum malaria include measurement of the duration of  gametocytaemia, the rate of gametocyte clearance or the area under the  gametocyta</vt:lpwstr>
  </property>
  <property fmtid="{D5CDD505-2E9C-101B-9397-08002B2CF9AE}" pid="856" name="ZOTERO_BREF_riCPd9MyktQC_3">
    <vt:lpwstr>emia-time curve (AUC). These may provide useful comparative  information, but they underestimate dose-response relationships for  transmission-blocking activity. Following 8-aminoquinoline administration P.  falciparum gametocytes are sterilized within ho</vt:lpwstr>
  </property>
  <property fmtid="{D5CDD505-2E9C-101B-9397-08002B2CF9AE}" pid="857" name="ZOTERO_BREF_riCPd9MyktQC_4">
    <vt:lpwstr>urs, whereas clearance from blood  takes days. Gametocytaemia AUC and clearance times are determined predominantly  by the more numerous female gametocytes, which are generally less drug sensitive  than the minority male gametocytes, whereas transmission-</vt:lpwstr>
  </property>
  <property fmtid="{D5CDD505-2E9C-101B-9397-08002B2CF9AE}" pid="858" name="ZOTERO_BREF_riCPd9MyktQC_5">
    <vt:lpwstr>blocking activity and  thus infectivity is determined by the more sensitive male forms. In choosing  doses of transmission-blocking drugs there is no substitute yet for  mosquito-feeding studies.","container-title":"Malaria journal","DOI":"10.1186/1475-28</vt:lpwstr>
  </property>
  <property fmtid="{D5CDD505-2E9C-101B-9397-08002B2CF9AE}" pid="859" name="ZOTERO_BREF_riCPd9MyktQC_6">
    <vt:lpwstr>75-13-483","ISSN":"1475-2875","journalAbbreviation":"Malar J","language":"eng","note":"publisher-place: England\nPMID: 25486998 \nPMCID: PMC4295364\ntex.ids= whiteAssessmentTherapeuticResponses2014a","page":"483","title":"Assessment of therapeutic respons</vt:lpwstr>
  </property>
  <property fmtid="{D5CDD505-2E9C-101B-9397-08002B2CF9AE}" pid="860" name="ZOTERO_BREF_riCPd9MyktQC_7">
    <vt:lpwstr>es to gametocytocidal drugs in &lt;i&gt;Plasmodium falciparum&lt;/i&gt; malaria.","volume":"13","author":[{"family":"White","given":"Nicholas J."},{"family":"Ashley","given":"Elizabeth A."},{"family":"Recht","given":"Judith"},{"family":"Delves","given":"Michael J."},</vt:lpwstr>
  </property>
  <property fmtid="{D5CDD505-2E9C-101B-9397-08002B2CF9AE}" pid="861" name="ZOTERO_BREF_riCPd9MyktQC_8">
    <vt:lpwstr>{"family":"Ruecker","given":"Andrea"},{"family":"Smithuis","given":"Frank M."},{"family":"Eziefula","given":"Alice C."},{"family":"Bousema","given":"Teun"},{"family":"Drakeley","given":"Chris"},{"family":"Chotivanich","given":"Kesinee"},{"family":"Imwong"</vt:lpwstr>
  </property>
  <property fmtid="{D5CDD505-2E9C-101B-9397-08002B2CF9AE}" pid="862" name="ZOTERO_BREF_riCPd9MyktQC_9">
    <vt:lpwstr>,"given":"Mallika"},{"family":"Pukrittayakamee","given":"Sasithon"},{"family":"Prachumsri","given":"Jetsumon"},{"family":"Chu","given":"Cindy"},{"family":"Andolina","given":"Chiara"},{"family":"Bancone","given":"Germana"},{"family":"Hien","given":"Tran T.</vt:lpwstr>
  </property>
  <property fmtid="{D5CDD505-2E9C-101B-9397-08002B2CF9AE}" pid="863" name="ZOTERO_BREF_t9yZ4xsj8bf5_1">
    <vt:lpwstr>ZOTERO_BIBL {"uncited":[],"omitted":[],"custom":[]} CSL_BIBLIOGRAPHY</vt:lpwstr>
  </property>
  <property fmtid="{D5CDD505-2E9C-101B-9397-08002B2CF9AE}" pid="864" name="ZOTERO_BREF_tZVHpyp8IPPd_1">
    <vt:lpwstr>ZOTERO_ITEM CSL_CITATION {"citationID":"AudbFovA","properties":{"formattedCitation":"(42)","plainCitation":"(42)","noteIndex":0},"citationItems":[{"id":340,"uris":["http://zotero.org/users/local/BMYFwThE/items/CFL2CF6W"],"itemData":{"id":340,"type":"artic</vt:lpwstr>
  </property>
  <property fmtid="{D5CDD505-2E9C-101B-9397-08002B2CF9AE}" pid="865" name="ZOTERO_BREF_tZVHpyp8IPPd_10">
    <vt:lpwstr>ticle":"de"},{"family":"Ríos-Velásquez","given":"Claudia María"},{"family":"Lacerda","given":"Marcus Vinicius Guimarães","dropping-particle":"de"},{"family":"Monteiro","given":"Wuelton Marcelo"},{"family":"Costa","given":"Fabio Trindade Maranhão"},{"famil</vt:lpwstr>
  </property>
  <property fmtid="{D5CDD505-2E9C-101B-9397-08002B2CF9AE}" pid="866" name="ZOTERO_BREF_tZVHpyp8IPPd_11">
    <vt:lpwstr>y":"Amino","given":"Rogerio"},{"family":"Lopes","given":"Stefanie Costa Pinto"}],"issued":{"date-parts":[["2021"]]},"citation-key":"fabbriTransmissionblockingCompoundCandidates2021"}}],"schema":"https://github.com/citation-style-language/schema/raw/master</vt:lpwstr>
  </property>
  <property fmtid="{D5CDD505-2E9C-101B-9397-08002B2CF9AE}" pid="867" name="ZOTERO_BREF_tZVHpyp8IPPd_12">
    <vt:lpwstr>/csl-citation.json"}</vt:lpwstr>
  </property>
  <property fmtid="{D5CDD505-2E9C-101B-9397-08002B2CF9AE}" pid="868" name="ZOTERO_BREF_tZVHpyp8IPPd_2">
    <vt:lpwstr>le-journal","abstract":"BACKGROUND: Different strategies for improvement of malaria control and elimination are based on the blockage of malaria parasite transmission to the  mosquito vector. These strategies include the drugs that target the plasmodial  </vt:lpwstr>
  </property>
  <property fmtid="{D5CDD505-2E9C-101B-9397-08002B2CF9AE}" pid="869" name="ZOTERO_BREF_tZVHpyp8IPPd_3">
    <vt:lpwstr>sexual stages in humans and the early developmental stages inside mosquitoes.  OBJECTIVES: Here we tested Malaria Box compounds in order to evaluate their  activity against male and female gametocytes in Plasmodium berghei, mosquito  infection in P. vivax</vt:lpwstr>
  </property>
  <property fmtid="{D5CDD505-2E9C-101B-9397-08002B2CF9AE}" pid="870" name="ZOTERO_BREF_tZVHpyp8IPPd_4">
    <vt:lpwstr> and ookinete formation in both species. METHODS/FINDINGS:  The membrane feeding assay and the development of ookinetes by a 24 h ex vivo  culture and the ookinete yield per 1000 erythrocytes were used to test  transmission-blocking potential of the Malar</vt:lpwstr>
  </property>
  <property fmtid="{D5CDD505-2E9C-101B-9397-08002B2CF9AE}" pid="871" name="ZOTERO_BREF_tZVHpyp8IPPd_5">
    <vt:lpwstr>ia Box compounds in P. vivax. For P.  berghei we used flow cytometry to evaluate male and female gametocyte time course  and fluorescence microscopy to check the ookinete development. The two species  used in this study showed similar results concerning t</vt:lpwstr>
  </property>
  <property fmtid="{D5CDD505-2E9C-101B-9397-08002B2CF9AE}" pid="872" name="ZOTERO_BREF_tZVHpyp8IPPd_6">
    <vt:lpwstr>he compounds' activity  against gametocytes and ookinetes, which were different from those in P.  falciparum. In addition, from the eight Malaria Box compounds tested in both  species, compounds MMV665830, MMV665878 and MMV665941 were selected as a hit  c</vt:lpwstr>
  </property>
  <property fmtid="{D5CDD505-2E9C-101B-9397-08002B2CF9AE}" pid="873" name="ZOTERO_BREF_tZVHpyp8IPPd_7">
    <vt:lpwstr>ompounds due the high inhibition observed. CONCLUSION: Our results showed that  P. berghei is suitable as an initial screening system to test compounds against  P. vivax.","container-title":"Memorias do Instituto Oswaldo Cruz","DOI":"10.1590/0074-02760200</vt:lpwstr>
  </property>
  <property fmtid="{D5CDD505-2E9C-101B-9397-08002B2CF9AE}" pid="874" name="ZOTERO_BREF_tZVHpyp8IPPd_8">
    <vt:lpwstr>513","ISSN":"1678-8060 0074-0276","journalAbbreviation":"Mem Inst Oswaldo Cruz","language":"eng","note":"PMID: 33566952 \nPMCID: PMC7874845","page":"e200513","title":"Transmission-blocking compound candidates against &lt;i&gt;Plasmodium vivax&lt;/i&gt; using &lt;i&gt;P. be</vt:lpwstr>
  </property>
  <property fmtid="{D5CDD505-2E9C-101B-9397-08002B2CF9AE}" pid="875" name="ZOTERO_BREF_tZVHpyp8IPPd_9">
    <vt:lpwstr>rghei&lt;/i&gt; as an initial screening.","volume":"116","author":[{"family":"Fabbri","given":"Camila"},{"family":"Trindade","given":"Alexandre Oliveira"},{"family":"Andrade","given":"Francy's Sayara"},{"family":"Souza","given":"Macejane Ferreira","dropping-par</vt:lpwstr>
  </property>
  <property fmtid="{D5CDD505-2E9C-101B-9397-08002B2CF9AE}" pid="876" name="ZOTERO_BREF_tiv3RuWcvEdx_1">
    <vt:lpwstr/>
  </property>
  <property fmtid="{D5CDD505-2E9C-101B-9397-08002B2CF9AE}" pid="877" name="ZOTERO_BREF_tmB1Y5L4a63g_1">
    <vt:lpwstr>ZOTERO_ITEM CSL_CITATION {"citationID":"13x0JhTm","properties":{"formattedCitation":"(27,32)","plainCitation":"(27,32)","noteIndex":0},"citationItems":[{"id":15463,"uris":["http://zotero.org/users/local/BMYFwThE/items/2S3AYCZD"],"itemData":{"id":15463,"ty</vt:lpwstr>
  </property>
  <property fmtid="{D5CDD505-2E9C-101B-9397-08002B2CF9AE}" pid="878" name="ZOTERO_BREF_tmB1Y5L4a63g_2">
    <vt:lpwstr>pe":"article-journal","container-title":"Transactions of the Royal Society of Tropical Medicine and Hygiene","DOI":"10.1016/0035-9203(49)90050-4","ISSN":"0035-9203","issue":"5","journalAbbreviation":"Trans R Soc Trop Med Hyg","language":"eng","note":"PMID</vt:lpwstr>
  </property>
  <property fmtid="{D5CDD505-2E9C-101B-9397-08002B2CF9AE}" pid="879" name="ZOTERO_BREF_tmB1Y5L4a63g_3">
    <vt:lpwstr>: 18125741","page":"443-454","source":"PubMed","title":"Some observations on the action of quinine, atebrin, and plasmoquine on &lt;i&gt;Plasmodium vivax&lt;/i&gt;","volume":"42","author":[{"family":"Mackerras","given":"M. J."},{"family":"Ercole","given":"Q. N."}],"i</vt:lpwstr>
  </property>
  <property fmtid="{D5CDD505-2E9C-101B-9397-08002B2CF9AE}" pid="880" name="ZOTERO_BREF_tmB1Y5L4a63g_4">
    <vt:lpwstr>ssued":{"date-parts":[["1949",3]]},"citation-key":"mackerrasObservationsActionQuinine1949"}},{"id":3908,"uris":["http://zotero.org/users/local/BMYFwThE/items/F6YLWGTX"],"itemData":{"id":3908,"type":"article-journal","abstract":"The activity of plasmoquine</vt:lpwstr>
  </property>
  <property fmtid="{D5CDD505-2E9C-101B-9397-08002B2CF9AE}" pid="881" name="ZOTERO_BREF_tmB1Y5L4a63g_5">
    <vt:lpwstr> against the gametocytes of P. falciparum was early established and this property led to the use of the drug in malarial prophylaxis. The fact that gametocidal therapy with plasmoquine has not eradicated malaria even in feebly endemic areas is due to a nu</vt:lpwstr>
  </property>
  <property fmtid="{D5CDD505-2E9C-101B-9397-08002B2CF9AE}" pid="882" name="ZOTERO_BREF_tmB1Y5L4a63g_6">
    <vt:lpwstr>mber of factors including the variable action of this drug on gametocytes of different species of plasmodia. In the...","container-title":"Arch. Roumaines Path. Exper. et Microbiol.","issue":"3/4","language":"French","page":"411-18","source":"www.cabdirec</vt:lpwstr>
  </property>
  <property fmtid="{D5CDD505-2E9C-101B-9397-08002B2CF9AE}" pid="883" name="ZOTERO_BREF_tmB1Y5L4a63g_7">
    <vt:lpwstr>t.org","title":"Gametocyte Therapy of &lt;i&gt;P. vivax&lt;/i&gt; with Plasmoquine.","volume":"12","author":[{"family":"Ciuca","given":"M."},{"family":"Ballif","given":"L."},{"family":"Chelarescu","given":"M."},{"family":"Cristescu","given":"A."}],"issued":{"date-par</vt:lpwstr>
  </property>
  <property fmtid="{D5CDD505-2E9C-101B-9397-08002B2CF9AE}" pid="884" name="ZOTERO_BREF_tmB1Y5L4a63g_8">
    <vt:lpwstr>ts":[["1942"]]},"citation-key":"ciucaGametocyteTherapyVivax1942"}}],"schema":"https://github.com/citation-style-language/schema/raw/master/csl-citation.json"}</vt:lpwstr>
  </property>
  <property fmtid="{D5CDD505-2E9C-101B-9397-08002B2CF9AE}" pid="885" name="ZOTERO_BREF_twAX6mZDKLjZ_1">
    <vt:lpwstr>ZOTERO_ITEM CSL_CITATION {"citationID":"kGlnMHDn","properties":{"formattedCitation":"(27)","plainCitation":"(27)","noteIndex":0},"citationItems":[{"id":1657,"uris":["http://zotero.org/users/local/BMYFwThE/items/BZL77VQI"],"itemData":{"id":1657,"type":"art</vt:lpwstr>
  </property>
  <property fmtid="{D5CDD505-2E9C-101B-9397-08002B2CF9AE}" pid="886" name="ZOTERO_BREF_twAX6mZDKLjZ_10">
    <vt:lpwstr> in the spread of resistance. Malaria  treatment policy should be based primarily on therapeutic efficacy against  asexual stages, but should also consider transmission reduction potential.  Artemisinin-based combination therapies are the only antimalaria</vt:lpwstr>
  </property>
  <property fmtid="{D5CDD505-2E9C-101B-9397-08002B2CF9AE}" pid="887" name="ZOTERO_BREF_twAX6mZDKLjZ_11">
    <vt:lpwstr>ls currently  available which rapidly reduce both asexual and gametocyte stages of the P.  falciparum lifecycle.","container-title":"Acta tropica","DOI":"10.1016/j.actatropica.2005.04.014","ISSN":"0001-706X","issue":"3","journalAbbreviation":"Acta Trop","</vt:lpwstr>
  </property>
  <property fmtid="{D5CDD505-2E9C-101B-9397-08002B2CF9AE}" pid="888" name="ZOTERO_BREF_twAX6mZDKLjZ_12">
    <vt:lpwstr>language":"eng","note":"publisher-place: Netherlands\nPMID: 15878154","page":"230-240","title":"Population biology and antimalarial resistance: The transmission of antimalarial drug resistance in &lt;i&gt;Plasmodium falciparum&lt;/i&gt;.","volume":"94","author":[{"fa</vt:lpwstr>
  </property>
  <property fmtid="{D5CDD505-2E9C-101B-9397-08002B2CF9AE}" pid="889" name="ZOTERO_BREF_twAX6mZDKLjZ_13">
    <vt:lpwstr>mily":"Barnes","given":"Karen I."},{"family":"White","given":"Nicholas J."}],"issued":{"date-parts":[["2005",6]]},"citation-key":"barnesPopulationBiologyAntimalarial2005"}}],"schema":"https://github.com/citation-style-language/schema/raw/master/csl-citati</vt:lpwstr>
  </property>
  <property fmtid="{D5CDD505-2E9C-101B-9397-08002B2CF9AE}" pid="890" name="ZOTERO_BREF_twAX6mZDKLjZ_14">
    <vt:lpwstr>on.json"}</vt:lpwstr>
  </property>
  <property fmtid="{D5CDD505-2E9C-101B-9397-08002B2CF9AE}" pid="891" name="ZOTERO_BREF_twAX6mZDKLjZ_2">
    <vt:lpwstr>icle-journal","abstract":"Malaria morbidity and mortality continue to increase across sub-Saharan Africa. This is largely as a result of the continued use of chloroquine and  sulfadoxine-pyrimethamine, despite widespread resistance. Although eliminating  </vt:lpwstr>
  </property>
  <property fmtid="{D5CDD505-2E9C-101B-9397-08002B2CF9AE}" pid="892" name="ZOTERO_BREF_twAX6mZDKLjZ_3">
    <vt:lpwstr>the asexual stages of Plasmodium falciparum is the focus of treatment of  individual symptomatic patients, at a population level, reducing the carriage of  gametocytes - the sexual stage responsible for infection of the mosquito vector -  is necessary to </vt:lpwstr>
  </property>
  <property fmtid="{D5CDD505-2E9C-101B-9397-08002B2CF9AE}" pid="893" name="ZOTERO_BREF_twAX6mZDKLjZ_4">
    <vt:lpwstr>limit the transmission of malaria parasites and the spread of  antimalarial resistance. The probability of a mosquito being infected depends on  the prevalence, duration and density of viable gametocyte carriage in the human  host, although additional hum</vt:lpwstr>
  </property>
  <property fmtid="{D5CDD505-2E9C-101B-9397-08002B2CF9AE}" pid="894" name="ZOTERO_BREF_twAX6mZDKLjZ_5">
    <vt:lpwstr>oral and leukocyte factors also affect  transmissibility. There is a log-sigmoid relationship between gametocyte density  in the patients' blood and infectivity to the mosquito. The infectivity and thus  transmission potential associated with a particular</vt:lpwstr>
  </property>
  <property fmtid="{D5CDD505-2E9C-101B-9397-08002B2CF9AE}" pid="895" name="ZOTERO_BREF_twAX6mZDKLjZ_6">
    <vt:lpwstr> antimalarial treatment can be  characterised as a function of blood gametocyte density and time, summing these  over the acute and all subsequent recrudescences of that infection. Gametocyte  carriage and infectivity to mosquitoes is consistently higher </vt:lpwstr>
  </property>
  <property fmtid="{D5CDD505-2E9C-101B-9397-08002B2CF9AE}" pid="896" name="ZOTERO_BREF_twAX6mZDKLjZ_7">
    <vt:lpwstr>in patients  infected with drug resistant compared with drug sensitive malaria parasites. It  is the ratio of transmission potential in drug resistant versus sensitive  infections that drives the spread of resistance. Early access to highly effective  ant</vt:lpwstr>
  </property>
  <property fmtid="{D5CDD505-2E9C-101B-9397-08002B2CF9AE}" pid="897" name="ZOTERO_BREF_twAX6mZDKLjZ_8">
    <vt:lpwstr>imalarial treatment reduces the risk of disease progression and limits  gametocyte carriage. The remarkable spread of sulfadoxine-pyrimethamine (SP)  resistance across vast regions results from the very high post-treatment  prevalence and density of gamet</vt:lpwstr>
  </property>
  <property fmtid="{D5CDD505-2E9C-101B-9397-08002B2CF9AE}" pid="898" name="ZOTERO_BREF_twAX6mZDKLjZ_9">
    <vt:lpwstr>ocyte carriage following SP treatment. In areas of  low intensity malaria transmission, the gametocyte-reducing effect of widespread  use of artemisinin-based combination therapy has resulted in a sustained decrease  in malaria transmission and a decrease</vt:lpwstr>
  </property>
  <property fmtid="{D5CDD505-2E9C-101B-9397-08002B2CF9AE}" pid="899" name="ZOTERO_BREF_uLkRDsrDFdBY_1">
    <vt:lpwstr>ZOTERO_ITEM CSL_CITATION {"citationID":"Pfgxb6W5","properties":{"formattedCitation":"(20)","plainCitation":"(20)","noteIndex":0},"citationItems":[{"id":296,"uris":["http://zotero.org/users/local/BMYFwThE/items/RQ8G6E48"],"itemData":{"id":296,"type":"artic</vt:lpwstr>
  </property>
  <property fmtid="{D5CDD505-2E9C-101B-9397-08002B2CF9AE}" pid="900" name="ZOTERO_BREF_uLkRDsrDFdBY_10">
    <vt:lpwstr>"G. F."},{"family":"Sinden","given":"R. E."},{"family":"Fleck","given":"S."},{"family":"Billingsley","given":"P. F."},{"family":"Tirawanchai","given":"N."},{"family":"Rodriguez","given":"M. H."}],"issued":{"date-parts":[["1993",6]]},"citation-key":"medley</vt:lpwstr>
  </property>
  <property fmtid="{D5CDD505-2E9C-101B-9397-08002B2CF9AE}" pid="901" name="ZOTERO_BREF_uLkRDsrDFdBY_11">
    <vt:lpwstr>HeterogeneityPatternsMalarial1993"}}],"schema":"https://github.com/citation-style-language/schema/raw/master/csl-citation.json"}</vt:lpwstr>
  </property>
  <property fmtid="{D5CDD505-2E9C-101B-9397-08002B2CF9AE}" pid="902" name="ZOTERO_BREF_uLkRDsrDFdBY_2">
    <vt:lpwstr>le-journal","abstract":"Oocyst prevalence and intensity have been recorded in 349 laboratory infections of Anopheles stephensi with Plasmodium berghei. Intensity and prevalence of infection are shown to be predictably related. The structure and heterogene</vt:lpwstr>
  </property>
  <property fmtid="{D5CDD505-2E9C-101B-9397-08002B2CF9AE}" pid="903" name="ZOTERO_BREF_uLkRDsrDFdBY_3">
    <vt:lpwstr>ity in the infections has been analysed with the objective of describing the biological mechanisms by which the observed negative binomial oocyst distributions are generated. The analysis has revealed that the most likely processes lie within the populati</vt:lpwstr>
  </property>
  <property fmtid="{D5CDD505-2E9C-101B-9397-08002B2CF9AE}" pid="904" name="ZOTERO_BREF_uLkRDsrDFdBY_4">
    <vt:lpwstr>on dynamic events of malaria within the mosquito, namely gametogenesis, fertilization and mortality. The distribution is similar in all Plasmodium-mosquito combinations examined so far, whether they are of laboratory (P. gallinaceum in Aedes aegypti) or f</vt:lpwstr>
  </property>
  <property fmtid="{D5CDD505-2E9C-101B-9397-08002B2CF9AE}" pid="905" name="ZOTERO_BREF_uLkRDsrDFdBY_5">
    <vt:lpwstr>ield (P. vivax in An. albimanus and P. falciparum in An. gambiae s.l. and An. funestus) origin. Further we conclude that there is competition between parasites in the vector. Oocyst frequency distribution analysis shows that under natural conditions of tr</vt:lpwstr>
  </property>
  <property fmtid="{D5CDD505-2E9C-101B-9397-08002B2CF9AE}" pid="906" name="ZOTERO_BREF_uLkRDsrDFdBY_6">
    <vt:lpwstr>ansmission intensity, and even under the best laboratory conditions, significant numbers (&gt; 10%) of fully susceptible mosquitoes will not be infected under conditions where the mean infection is as high as 250 oocysts. Failure to infect is not therefore a</vt:lpwstr>
  </property>
  <property fmtid="{D5CDD505-2E9C-101B-9397-08002B2CF9AE}" pid="907" name="ZOTERO_BREF_uLkRDsrDFdBY_7">
    <vt:lpwstr>n absolute indicator of refractoriness. In assessing transmission data it is shown that sample sizes should not be less than 50, and ideally 100 mosquitoes, if reliable data are to be obtained. In field it is suggested that difficulties in determining the</vt:lpwstr>
  </property>
  <property fmtid="{D5CDD505-2E9C-101B-9397-08002B2CF9AE}" pid="908" name="ZOTERO_BREF_uLkRDsrDFdBY_8">
    <vt:lpwstr> low natural intensity of oocyst infections indicate that prevalence estimates are a useful and accessible parameter to measure.(ABSTRACT TRUNCATED AT 250 WORDS)","container-title":"Parasitology","DOI":"10.1017/s0031182000076721","ISSN":"0031-1820","journ</vt:lpwstr>
  </property>
  <property fmtid="{D5CDD505-2E9C-101B-9397-08002B2CF9AE}" pid="909" name="ZOTERO_BREF_uLkRDsrDFdBY_9">
    <vt:lpwstr>alAbbreviation":"Parasitology","language":"eng","note":"PMID: 8341579","page":"441-449","source":"PubMed","title":"Heterogeneity in patterns of malarial oocyst infections in the mosquito vector","volume":"106 ( Pt 5)","author":[{"family":"Medley","given":</vt:lpwstr>
  </property>
  <property fmtid="{D5CDD505-2E9C-101B-9397-08002B2CF9AE}" pid="910" name="ZOTERO_BREF_uoBhmXLPQIJl_1">
    <vt:lpwstr>ZOTERO_ITEM CSL_CITATION {"citationID":"DGn2kATM","properties":{"formattedCitation":"(9,10)","plainCitation":"(9,10)","noteIndex":0},"citationItems":[{"id":418,"uris":["http://zotero.org/users/local/BMYFwThE/items/CX3ZUP6M"],"itemData":{"id":418,"type":"a</vt:lpwstr>
  </property>
  <property fmtid="{D5CDD505-2E9C-101B-9397-08002B2CF9AE}" pid="911" name="ZOTERO_BREF_uoBhmXLPQIJl_10">
    <vt:lpwstr>oartemisinin  + piperaquine (DHA + PIP) was 6.92% vs 29.1% following chloroquine (P &lt; .001). In  Indonesia, the incidence of gametocytemia was 33.6% following artesunate +  amodiaquine (AS + AQ), 7.42% following artemether + lumefantrine, and 6.80%  follo</vt:lpwstr>
  </property>
  <property fmtid="{D5CDD505-2E9C-101B-9397-08002B2CF9AE}" pid="912" name="ZOTERO_BREF_uoBhmXLPQIJl_11">
    <vt:lpwstr>wing DHA + PIP (P &lt; .001 for DHA + PIP vs AS + AQ). CONCLUSIONS: P. vivax  gametocyte carriage mirrors asexual-stage infection. Prevention of relapses,  particularly in those with high asexual parasitemia, is likely the most important  strategy for interr</vt:lpwstr>
  </property>
  <property fmtid="{D5CDD505-2E9C-101B-9397-08002B2CF9AE}" pid="913" name="ZOTERO_BREF_uoBhmXLPQIJl_12">
    <vt:lpwstr>upting P. vivax transmission.","container-title":"The Journal of infectious diseases","DOI":"10.1093/infdis/jit261","ISSN":"1537-6613 0022-1899","issue":"5","journalAbbreviation":"J Infect Dis","language":"eng","note":"PMID: 23766527 \nPMCID: PMC3733516",</vt:lpwstr>
  </property>
  <property fmtid="{D5CDD505-2E9C-101B-9397-08002B2CF9AE}" pid="914" name="ZOTERO_BREF_uoBhmXLPQIJl_13">
    <vt:lpwstr>"page":"801-812","title":"Gametocyte dynamics and the role of drugs in reducing the transmission potential of &lt;i&gt;Plasmodium vivax&lt;/i&gt;.","volume":"208","author":[{"family":"Douglas","given":"Nicholas M."},{"family":"Simpson","given":"Julie A."},{"family":"</vt:lpwstr>
  </property>
  <property fmtid="{D5CDD505-2E9C-101B-9397-08002B2CF9AE}" pid="915" name="ZOTERO_BREF_uoBhmXLPQIJl_14">
    <vt:lpwstr>Phyo","given":"Aung Pyae"},{"family":"Siswantoro","given":"Hadjar"},{"family":"Hasugian","given":"Armedy R."},{"family":"Kenangalem","given":"Enny"},{"family":"Poespoprodjo","given":"Jeanne Rini"},{"family":"Singhasivanon","given":"Pratap"},{"family":"Ans</vt:lpwstr>
  </property>
  <property fmtid="{D5CDD505-2E9C-101B-9397-08002B2CF9AE}" pid="916" name="ZOTERO_BREF_uoBhmXLPQIJl_15">
    <vt:lpwstr>tey","given":"Nicholas M."},{"family":"White","given":"Nicholas J."},{"family":"Tjitra","given":"Emiliana"},{"family":"Nosten","given":"Francois"},{"family":"Price","given":"Ric N."}],"issued":{"date-parts":[["2013",9,1]]},"citation-key":"douglasGametocyt</vt:lpwstr>
  </property>
  <property fmtid="{D5CDD505-2E9C-101B-9397-08002B2CF9AE}" pid="917" name="ZOTERO_BREF_uoBhmXLPQIJl_16">
    <vt:lpwstr>eDynamicsRole2013"}}],"schema":"https://github.com/citation-style-language/schema/raw/master/csl-citation.json"}</vt:lpwstr>
  </property>
  <property fmtid="{D5CDD505-2E9C-101B-9397-08002B2CF9AE}" pid="918" name="ZOTERO_BREF_uoBhmXLPQIJl_2">
    <vt:lpwstr>rticle-journal","abstract":"\"On the Infectiousness of Patients Infected with Plasmodium Vivax and Plasmodium Falciparum\" published on Mar 1937 by The American Society of Tropical Medicine and Hygiene.","container-title":"The American Journal of Tropical</vt:lpwstr>
  </property>
  <property fmtid="{D5CDD505-2E9C-101B-9397-08002B2CF9AE}" pid="919" name="ZOTERO_BREF_uoBhmXLPQIJl_3">
    <vt:lpwstr> Medicine and Hygiene","DOI":"10.4269/ajtmh.1937.s1-17.253","issue":"2","language":"EN","note":"publisher: The American Society of Tropical Medicine and Hygiene\nsection: The American Journal of Tropical Medicine and Hygiene\ntex.ids= boydInfectiousnessPa</vt:lpwstr>
  </property>
  <property fmtid="{D5CDD505-2E9C-101B-9397-08002B2CF9AE}" pid="920" name="ZOTERO_BREF_uoBhmXLPQIJl_4">
    <vt:lpwstr>tientsInfected1937a","page":"253-262","source":"www.ajtmh.org","title":"On the infectiousness of patients infected with &lt;i&gt;Plasmodium vivax&lt;/i&gt; and &lt;i&gt;Plasmodium falciparum&lt;/i&gt;","volume":"s1-17","author":[{"family":"Boyd","given":"Mark F."},{"family":"Kit</vt:lpwstr>
  </property>
  <property fmtid="{D5CDD505-2E9C-101B-9397-08002B2CF9AE}" pid="921" name="ZOTERO_BREF_uoBhmXLPQIJl_5">
    <vt:lpwstr>chen","given":"S. F."}],"issued":{"date-parts":[["1937",3,1]]},"citation-key":"boydInfectiousnessPatientsInfected1937"}},{"id":364,"uris":["http://zotero.org/users/local/BMYFwThE/items/U2DTXYS4"],"itemData":{"id":364,"type":"article-journal","abstract":"B</vt:lpwstr>
  </property>
  <property fmtid="{D5CDD505-2E9C-101B-9397-08002B2CF9AE}" pid="922" name="ZOTERO_BREF_uoBhmXLPQIJl_6">
    <vt:lpwstr>ACKGROUND: Designing interventions that will reduce transmission of vivax malaria requires knowledge of Plasmodium vivax gametocyte dynamics. METHODS: We  analyzed data from a randomized controlled trial in northwestern Thailand and 2  trials in Papua, In</vt:lpwstr>
  </property>
  <property fmtid="{D5CDD505-2E9C-101B-9397-08002B2CF9AE}" pid="923" name="ZOTERO_BREF_uoBhmXLPQIJl_7">
    <vt:lpwstr>donesia, to identify and compare risk factors for vivax  gametocytemia at enrollment and following treatment. RESULTS: A total of 492  patients with P. vivax infections from Thailand and 476 patients (162 with  concurrent falciparum parasitemia) from Indo</vt:lpwstr>
  </property>
  <property fmtid="{D5CDD505-2E9C-101B-9397-08002B2CF9AE}" pid="924" name="ZOTERO_BREF_uoBhmXLPQIJl_8">
    <vt:lpwstr>nesia were evaluable. Also, 84.3%  (415/492) and 66.6% (209/314) of patients with monoinfection were gametocytemic  at enrollment, respectively. The ratio of gametocytemia to asexual parasitemia  did not differ between acute and recurrent infections (P = </vt:lpwstr>
  </property>
  <property fmtid="{D5CDD505-2E9C-101B-9397-08002B2CF9AE}" pid="925" name="ZOTERO_BREF_uoBhmXLPQIJl_9">
    <vt:lpwstr>.48 in Thailand, P =  .08 in Indonesia). High asexual parasitemia was associated with an increased risk  of gametocytemia during follow-up in both locations. In Thailand, the cumulative  incidence of gametocytemia between day 7 and day 42 following dihydr</vt:lpwstr>
  </property>
  <property fmtid="{D5CDD505-2E9C-101B-9397-08002B2CF9AE}" pid="926" name="ZOTERO_BREF_uuGMfnLCR6jd_1">
    <vt:lpwstr>ZOTERO_ITEM CSL_CITATION {"citationID":"ojRb67nl","properties":{"formattedCitation":"(28)","plainCitation":"(28)","noteIndex":0},"citationItems":[{"id":4705,"uris":["http://zotero.org/users/local/BMYFwThE/items/PERWH45B"],"itemData":{"id":4705,"type":"boo</vt:lpwstr>
  </property>
  <property fmtid="{D5CDD505-2E9C-101B-9397-08002B2CF9AE}" pid="927" name="ZOTERO_BREF_uuGMfnLCR6jd_2">
    <vt:lpwstr>k","ISBN":"0-7020-5306-6","publisher":"Elsevier health sciences","title":"Manson's Tropical Diseases E-Book","author":[{"family":"Farrar","given":"Jeremy"},{"family":"Hotez","given":"Peter"},{"family":"Junghanss","given":"Thomas"},{"family":"Kang","given"</vt:lpwstr>
  </property>
  <property fmtid="{D5CDD505-2E9C-101B-9397-08002B2CF9AE}" pid="928" name="ZOTERO_BREF_uuGMfnLCR6jd_3">
    <vt:lpwstr>:"Gagandeep"},{"family":"Lalloo","given":"David"},{"family":"White","given":"Nicholas J."}],"issued":{"date-parts":[["2013"]]},"citation-key":"farrarMansonTropicalDiseases2013"}}],"schema":"https://github.com/citation-style-language/schema/raw/master/csl-</vt:lpwstr>
  </property>
  <property fmtid="{D5CDD505-2E9C-101B-9397-08002B2CF9AE}" pid="929" name="ZOTERO_BREF_uuGMfnLCR6jd_4">
    <vt:lpwstr>citation.json"}</vt:lpwstr>
  </property>
  <property fmtid="{D5CDD505-2E9C-101B-9397-08002B2CF9AE}" pid="930" name="ZOTERO_BREF_v9auFlndEb0d_1">
    <vt:lpwstr>ZOTERO_ITEM CSL_CITATION {"citationID":"XgUF3jmW","properties":{"formattedCitation":"(1)","plainCitation":"(1)","noteIndex":0},"citationItems":[{"id":3595,"uris":["http://zotero.org/users/local/BMYFwThE/items/N8VYW24Q"],"itemData":{"id":3595,"type":"artic</vt:lpwstr>
  </property>
  <property fmtid="{D5CDD505-2E9C-101B-9397-08002B2CF9AE}" pid="931" name="ZOTERO_BREF_v9auFlndEb0d_10">
    <vt:lpwstr>y.\nInterpretation\nOur study highlights important spatial and temporal patterns in the clinical burden and prevalence of P vivax. Amid substantial progress worldwide, plateauing gains and areas of increased burden signal the potential for challenges that</vt:lpwstr>
  </property>
  <property fmtid="{D5CDD505-2E9C-101B-9397-08002B2CF9AE}" pid="932" name="ZOTERO_BREF_v9auFlndEb0d_11">
    <vt:lpwstr> are greater than expected on the road to malaria elimination. These results support global monitoring systems and can inform the optimisation of diagnosis and treatment where P vivax has most impact.\nFunding\nBill &amp; Melinda Gates Foundation and the Well</vt:lpwstr>
  </property>
  <property fmtid="{D5CDD505-2E9C-101B-9397-08002B2CF9AE}" pid="933" name="ZOTERO_BREF_v9auFlndEb0d_12">
    <vt:lpwstr>come Trust.","container-title":"The Lancet","DOI":"10.1016/S0140-6736(19)31096-7","ISSN":"0140-6736","issue":"10195","journalAbbreviation":"The Lancet","language":"en","page":"332-343","source":"ScienceDirect","title":"Mapping the global endemicity and cl</vt:lpwstr>
  </property>
  <property fmtid="{D5CDD505-2E9C-101B-9397-08002B2CF9AE}" pid="934" name="ZOTERO_BREF_v9auFlndEb0d_13">
    <vt:lpwstr>inical burden of &lt;i&gt;Plasmodium vivax&lt;/i&gt;, 2000–17: a spatial and temporal modelling study","title-short":"Mapping the global endemicity and clinical burden of Plasmodium vivax, 2000–17","volume":"394","author":[{"family":"Battle","given":"Katherine E"},{"</vt:lpwstr>
  </property>
  <property fmtid="{D5CDD505-2E9C-101B-9397-08002B2CF9AE}" pid="935" name="ZOTERO_BREF_v9auFlndEb0d_14">
    <vt:lpwstr>family":"Lucas","given":"Tim C D"},{"family":"Nguyen","given":"Michele"},{"family":"Howes","given":"Rosalind E"},{"family":"Nandi","given":"Anita K"},{"family":"Twohig","given":"Katherine A"},{"family":"Pfeffer","given":"Daniel A"},{"family":"Cameron","gi</vt:lpwstr>
  </property>
  <property fmtid="{D5CDD505-2E9C-101B-9397-08002B2CF9AE}" pid="936" name="ZOTERO_BREF_v9auFlndEb0d_15">
    <vt:lpwstr>ven":"Ewan"},{"family":"Rao","given":"Puja C"},{"family":"Casey","given":"Daniel"},{"family":"Gibson","given":"Harry S"},{"family":"Rozier","given":"Jennifer A"},{"family":"Dalrymple","given":"Ursula"},{"family":"Keddie","given":"Suzanne H"},{"family":"Co</vt:lpwstr>
  </property>
  <property fmtid="{D5CDD505-2E9C-101B-9397-08002B2CF9AE}" pid="937" name="ZOTERO_BREF_v9auFlndEb0d_16">
    <vt:lpwstr>llins","given":"Emma L"},{"family":"Harris","given":"Joseph R"},{"family":"Guerra","given":"Carlos A"},{"family":"Thorn","given":"Michael P"},{"family":"Bisanzio","given":"Donal"},{"family":"Fullman","given":"Nancy"},{"family":"Huynh","given":"Chantal K"}</vt:lpwstr>
  </property>
  <property fmtid="{D5CDD505-2E9C-101B-9397-08002B2CF9AE}" pid="938" name="ZOTERO_BREF_v9auFlndEb0d_17">
    <vt:lpwstr>,{"family":"Kulikoff","given":"Xie"},{"family":"Kutz","given":"Michael J"},{"family":"Lopez","given":"Alan D"},{"family":"Mokdad","given":"Ali H"},{"family":"Naghavi","given":"Mohsen"},{"family":"Nguyen","given":"Grant"},{"family":"Shackelford","given":"K</vt:lpwstr>
  </property>
  <property fmtid="{D5CDD505-2E9C-101B-9397-08002B2CF9AE}" pid="939" name="ZOTERO_BREF_v9auFlndEb0d_18">
    <vt:lpwstr>atya Anne"},{"family":"Vos","given":"Theo"},{"family":"Wang","given":"Haidong"},{"family":"Lim","given":"Stephen S"},{"family":"Murray","given":"Christopher J L"},{"family":"Price","given":"Ric N"},{"family":"Baird","given":"J Kevin"},{"family":"Smith","g</vt:lpwstr>
  </property>
  <property fmtid="{D5CDD505-2E9C-101B-9397-08002B2CF9AE}" pid="940" name="ZOTERO_BREF_v9auFlndEb0d_19">
    <vt:lpwstr>iven":"David L"},{"family":"Bhatt","given":"Samir"},{"family":"Weiss","given":"Daniel J"},{"family":"Hay","given":"Simon I"},{"family":"Gething","given":"Peter W"}],"issued":{"date-parts":[["2019",7,27]]},"citation-key":"battleMappingGlobalEndemicity2019"</vt:lpwstr>
  </property>
  <property fmtid="{D5CDD505-2E9C-101B-9397-08002B2CF9AE}" pid="941" name="ZOTERO_BREF_v9auFlndEb0d_2">
    <vt:lpwstr>le-journal","abstract":"Background\nPlasmodium vivax exacts a significant toll on health worldwide, yet few efforts to date have quantified the extent and temporal trends of its global distribution. Given the challenges associated with the proper diagnosi</vt:lpwstr>
  </property>
  <property fmtid="{D5CDD505-2E9C-101B-9397-08002B2CF9AE}" pid="942" name="ZOTERO_BREF_v9auFlndEb0d_20">
    <vt:lpwstr>}}],"schema":"https://github.com/citation-style-language/schema/raw/master/csl-citation.json"}</vt:lpwstr>
  </property>
  <property fmtid="{D5CDD505-2E9C-101B-9397-08002B2CF9AE}" pid="943" name="ZOTERO_BREF_v9auFlndEb0d_3">
    <vt:lpwstr>s and treatment of P vivax, national malaria programmes—particularly those pursuing malaria elimination strategies—require up to date assessments of P vivax endemicity and disease impact. This study presents the first global maps of P vivax clinical burde</vt:lpwstr>
  </property>
  <property fmtid="{D5CDD505-2E9C-101B-9397-08002B2CF9AE}" pid="944" name="ZOTERO_BREF_v9auFlndEb0d_4">
    <vt:lpwstr>n from 2000 to 2017.\nMethods\nIn this spatial and temporal modelling study, we adjusted routine malariometric surveillance data for known biases and used socioeconomic indicators to generate time series of the clinical burden of P vivax. These data infor</vt:lpwstr>
  </property>
  <property fmtid="{D5CDD505-2E9C-101B-9397-08002B2CF9AE}" pid="945" name="ZOTERO_BREF_v9auFlndEb0d_5">
    <vt:lpwstr>med Bayesian geospatial models, which produced fine-scale predictions of P vivax clinical incidence and infection prevalence over time. Within sub-Saharan Africa, where routine surveillance for P vivax is not standard practice, we combined predicted surfa</vt:lpwstr>
  </property>
  <property fmtid="{D5CDD505-2E9C-101B-9397-08002B2CF9AE}" pid="946" name="ZOTERO_BREF_v9auFlndEb0d_6">
    <vt:lpwstr>ces of Plasmodium falciparum with country-specific ratios of P vivax to P falciparum. These results were combined with surveillance-based outputs outside of Africa to generate global maps.\nFindings\nWe present the first high-resolution maps of P vivax bu</vt:lpwstr>
  </property>
  <property fmtid="{D5CDD505-2E9C-101B-9397-08002B2CF9AE}" pid="947" name="ZOTERO_BREF_v9auFlndEb0d_7">
    <vt:lpwstr>rden. These results are combined with those for P falciparum (published separately) to form the malaria estimates for the Global Burden of Disease 2017 study. The burden of P vivax malaria decreased by 41·6%, from 24·5 million cases (95% uncertainty inter</vt:lpwstr>
  </property>
  <property fmtid="{D5CDD505-2E9C-101B-9397-08002B2CF9AE}" pid="948" name="ZOTERO_BREF_v9auFlndEb0d_8">
    <vt:lpwstr>val 22·5–27·0) in 2000 to 14·3 million cases (13·7–15·0) in 2017. The Americas had a reduction of 56·8% (47·6–67·0) in total cases since 2000, while South-East Asia recorded declines of 50·5% (50·3–50·6) and the Western Pacific regions recorded declines o</vt:lpwstr>
  </property>
  <property fmtid="{D5CDD505-2E9C-101B-9397-08002B2CF9AE}" pid="949" name="ZOTERO_BREF_v9auFlndEb0d_9">
    <vt:lpwstr>f 51·3% (48·0–55·4). Europe achieved zero P vivax cases during the study period. Nonetheless, rates of decline have stalled in the past five years for many countries, with particular increases noted in regions affected by political and economic instabilit</vt:lpwstr>
  </property>
  <property fmtid="{D5CDD505-2E9C-101B-9397-08002B2CF9AE}" pid="950" name="ZOTERO_BREF_vOnASXTGnKXg_1">
    <vt:lpwstr>ZOTERO_ITEM CSL_CITATION {"citationID":"iHLzjdJL","properties":{"formattedCitation":"(27)","plainCitation":"(27)","noteIndex":0},"citationItems":[{"id":3908,"uris":["http://zotero.org/users/local/BMYFwThE/items/F6YLWGTX"],"itemData":{"id":3908,"type":"art</vt:lpwstr>
  </property>
  <property fmtid="{D5CDD505-2E9C-101B-9397-08002B2CF9AE}" pid="951" name="ZOTERO_BREF_vOnASXTGnKXg_2">
    <vt:lpwstr>icle-journal","abstract":"The activity of plasmoquine against the gametocytes of P. falciparum was early established and this property led to the use of the drug in malarial prophylaxis. The fact that gametocidal therapy with plasmoquine has not eradicate</vt:lpwstr>
  </property>
  <property fmtid="{D5CDD505-2E9C-101B-9397-08002B2CF9AE}" pid="952" name="ZOTERO_BREF_vOnASXTGnKXg_3">
    <vt:lpwstr>d malaria even in feebly endemic areas is due to a number of factors including the variable action of this drug on gametocytes of different species of plasmodia. In the...","container-title":"Arch. Roumaines Path. Exper. et Microbiol.","issue":"3/4","lang</vt:lpwstr>
  </property>
  <property fmtid="{D5CDD505-2E9C-101B-9397-08002B2CF9AE}" pid="953" name="ZOTERO_BREF_vOnASXTGnKXg_4">
    <vt:lpwstr>uage":"French","page":"411-18","source":"www.cabdirect.org","title":"Gametocyte Therapy of &lt;i&gt;P. vivax&lt;/i&gt; with Plasmoquine.","volume":"12","author":[{"family":"Ciuca","given":"M."},{"family":"Ballif","given":"L."},{"family":"Chelarescu","given":"M."},{"f</vt:lpwstr>
  </property>
  <property fmtid="{D5CDD505-2E9C-101B-9397-08002B2CF9AE}" pid="954" name="ZOTERO_BREF_vOnASXTGnKXg_5">
    <vt:lpwstr>amily":"Cristescu","given":"A."}],"issued":{"date-parts":[["1942"]]},"citation-key":"ciucaGametocyteTherapyVivax1942"}}],"schema":"https://github.com/citation-style-language/schema/raw/master/csl-citation.json"}</vt:lpwstr>
  </property>
  <property fmtid="{D5CDD505-2E9C-101B-9397-08002B2CF9AE}" pid="955" name="ZOTERO_BREF_xuSUq9niToHh_1">
    <vt:lpwstr>ZOTERO_ITEM CSL_CITATION {"citationID":"5gnL0SDN","properties":{"formattedCitation":"(33,35)","plainCitation":"(33,35)","noteIndex":0},"citationItems":[{"id":16080,"uris":["http://zotero.org/users/local/BMYFwThE/items/7EZAFS8H"],"itemData":{"id":16080,"ty</vt:lpwstr>
  </property>
  <property fmtid="{D5CDD505-2E9C-101B-9397-08002B2CF9AE}" pid="956" name="ZOTERO_BREF_xuSUq9niToHh_2">
    <vt:lpwstr>pe":"article-journal","container-title":"Transactions of the Royal Society of Tropical Medicine and Hygiene","DOI":"10.1016/S0035-9203(31)90068-0","ISSN":"0035-9203","issue":"5","journalAbbreviation":"Transactions of the Royal Society of Tropical Medicine</vt:lpwstr>
  </property>
  <property fmtid="{D5CDD505-2E9C-101B-9397-08002B2CF9AE}" pid="957" name="ZOTERO_BREF_xuSUq9niToHh_3">
    <vt:lpwstr> and Hygiene","language":"en","page":"477-525","source":"ScienceDirect","title":"Some general results of a study of induced malaria in England","volume":"24","author":[{"family":"James","given":"S. P."}],"issued":{"date-parts":[["1931",3,13]]},"citation-k</vt:lpwstr>
  </property>
  <property fmtid="{D5CDD505-2E9C-101B-9397-08002B2CF9AE}" pid="958" name="ZOTERO_BREF_xuSUq9niToHh_4">
    <vt:lpwstr>ey":"jamesGeneralResultsStudy1931"},"label":"page"},{"id":4705,"uris":["http://zotero.org/users/local/BMYFwThE/items/PERWH45B"],"itemData":{"id":4705,"type":"book","ISBN":"0-7020-5306-6","publisher":"Elsevier health sciences","title":"Manson's Tropical Di</vt:lpwstr>
  </property>
  <property fmtid="{D5CDD505-2E9C-101B-9397-08002B2CF9AE}" pid="959" name="ZOTERO_BREF_xuSUq9niToHh_5">
    <vt:lpwstr>seases E-Book","author":[{"family":"Farrar","given":"Jeremy"},{"family":"Hotez","given":"Peter"},{"family":"Junghanss","given":"Thomas"},{"family":"Kang","given":"Gagandeep"},{"family":"Lalloo","given":"David"},{"family":"White","given":"Nicholas J."}],"i</vt:lpwstr>
  </property>
  <property fmtid="{D5CDD505-2E9C-101B-9397-08002B2CF9AE}" pid="960" name="ZOTERO_BREF_xuSUq9niToHh_6">
    <vt:lpwstr>ssued":{"date-parts":[["2013"]]},"citation-key":"farrarMansonTropicalDiseases2013"},"label":"page"}],"schema":"https://github.com/citation-style-language/schema/raw/master/csl-citation.json"}</vt:lpwstr>
  </property>
  <property fmtid="{D5CDD505-2E9C-101B-9397-08002B2CF9AE}" pid="961" name="ZOTERO_BREF_y83QQ6y2D96o_1">
    <vt:lpwstr>ZOTERO_ITEM CSL_CITATION {"citationID":"2aRKYQu9","properties":{"formattedCitation":"(14)","plainCitation":"(14)","noteIndex":0},"citationItems":[{"id":20151,"uris":["http://zotero.org/users/local/BMYFwThE/items/6PG6NHVW"],"itemData":{"id":20151,"type":"a</vt:lpwstr>
  </property>
  <property fmtid="{D5CDD505-2E9C-101B-9397-08002B2CF9AE}" pid="962" name="ZOTERO_BREF_y83QQ6y2D96o_10">
    <vt:lpwstr>n":"Alessandra S."},{"family":"Pontual","given":"José D. C."},{"family":"Araújo","given":"Jéssica E."},{"family":"Silva","given":"Alexia M. V."},{"family":"Martinez","given":"Leandro N."},{"family":"Lima","given":"Alzemar A."},{"family":"Aguiar","given":"</vt:lpwstr>
  </property>
  <property fmtid="{D5CDD505-2E9C-101B-9397-08002B2CF9AE}" pid="963" name="ZOTERO_BREF_y83QQ6y2D96o_11">
    <vt:lpwstr>Anna Caroline C."},{"family":"G Teles","given":"Carolina B."},{"family":"Medeiros","given":"Jansen F."},{"family":"Pereira","given":"Dhelio B."},{"family":"Vinetz","given":"Joseph M."},{"family":"Gazzinelli","given":"Ricardo T."},{"family":"Araújo","given</vt:lpwstr>
  </property>
  <property fmtid="{D5CDD505-2E9C-101B-9397-08002B2CF9AE}" pid="964" name="ZOTERO_BREF_y83QQ6y2D96o_12">
    <vt:lpwstr>":"Maisa S."}],"issued":{"date-parts":[["2023",6,16]]},"citation-key":"andradeTransmissionblockingActivityAntimalarials2023"}}],"schema":"https://github.com/citation-style-language/schema/raw/master/csl-citation.json"}</vt:lpwstr>
  </property>
  <property fmtid="{D5CDD505-2E9C-101B-9397-08002B2CF9AE}" pid="965" name="ZOTERO_BREF_y83QQ6y2D96o_2">
    <vt:lpwstr>rticle-journal","abstract":"Malaria is caused by parasite of the genus Plasmodium and is still one of the most important infectious diseases in the world. Several biological characteristics of P. vivax contribute to the resilience of this species, includi</vt:lpwstr>
  </property>
  <property fmtid="{D5CDD505-2E9C-101B-9397-08002B2CF9AE}" pid="966" name="ZOTERO_BREF_y83QQ6y2D96o_3">
    <vt:lpwstr>ng early gametocyte production, both of which lead to efficient malaria transmission to mosquitoes. This study evaluated the impact of currently used drugs on the transmission of P. vivax. Participants received one of the following treatments for malaria:</vt:lpwstr>
  </property>
  <property fmtid="{D5CDD505-2E9C-101B-9397-08002B2CF9AE}" pid="967" name="ZOTERO_BREF_y83QQ6y2D96o_4">
    <vt:lpwstr> i) chloroquine [10 mg/kg on day 1 and 7.5 mg/kg on day 2 and 3] co-administered with Primaquine [0.5 mg/kg/day for 7 days]; ii) Chloroquine [10 mg/kg on day 1 and 7.5 mg/kg on day 2 and 3] co-administered with one-dose of Tafenoquine [300 mg on day 1]; a</vt:lpwstr>
  </property>
  <property fmtid="{D5CDD505-2E9C-101B-9397-08002B2CF9AE}" pid="968" name="ZOTERO_BREF_y83QQ6y2D96o_5">
    <vt:lpwstr>nd iii) Artesunate and Mefloquine [100 mg and 200 mg on day 1, 2 and 3] co-administered with Primaquine [0.5 mg/kg/day for 14 days]. Patient blood was collected before treatment and 4 h, 24 h, 48 h and 72 h after treatment. The blood was used to perform a</vt:lpwstr>
  </property>
  <property fmtid="{D5CDD505-2E9C-101B-9397-08002B2CF9AE}" pid="969" name="ZOTERO_BREF_y83QQ6y2D96o_6">
    <vt:lpwstr> direct membrane feeding assay (DMFA) using Anopheles darlingi mosquitoes. The results showed 100% inhibition of the mosquito infection after 4 h using ASMQ+PQ, after 24 h for the combination of CQ+PQ and 48 h using CQ+TQ. The density of gametocytes decli</vt:lpwstr>
  </property>
  <property fmtid="{D5CDD505-2E9C-101B-9397-08002B2CF9AE}" pid="970" name="ZOTERO_BREF_y83QQ6y2D96o_7">
    <vt:lpwstr>ned over time in all treatment groups, although the decline was more rapid in the ASMQ+PQ group. In conclusion, it was possible to demonstrate the transmission-blocking efficacy of the malaria vivax treatment and that ASMQ+PQ acts faster than the two othe</vt:lpwstr>
  </property>
  <property fmtid="{D5CDD505-2E9C-101B-9397-08002B2CF9AE}" pid="971" name="ZOTERO_BREF_y83QQ6y2D96o_8">
    <vt:lpwstr>r treatments.","container-title":"PLoS neglected tropical diseases","DOI":"10.1371/journal.pntd.0011425","ISSN":"1935-2735","issue":"6","journalAbbreviation":"PLoS Negl Trop Dis","language":"eng","note":"PMID: 37327209","page":"e0011425","source":"PubMed"</vt:lpwstr>
  </property>
  <property fmtid="{D5CDD505-2E9C-101B-9397-08002B2CF9AE}" pid="972" name="ZOTERO_BREF_y83QQ6y2D96o_9">
    <vt:lpwstr>,"title":"Transmission-blocking activity of antimalarials for &lt;i&gt;Plasmodium vivax&lt;/i&gt; malaria in &lt;i&gt;Anopheles darlingi&lt;/i&gt;","volume":"17","author":[{"family":"Andrade","given":"Alice O."},{"family":"Santos","given":"Najara A. C."},{"family":"Bastos","give</vt:lpwstr>
  </property>
  <property fmtid="{D5CDD505-2E9C-101B-9397-08002B2CF9AE}" pid="973" name="ZOTERO_BREF_yN8X0X97ruPV_1">
    <vt:lpwstr>ZOTERO_ITEM CSL_CITATION {"citationID":"9CudqHPs","properties":{"formattedCitation":"(37)","plainCitation":"(37)","noteIndex":0},"citationItems":[{"id":1428,"uris":["http://zotero.org/users/local/BMYFwThE/items/Q6SQ9RME"],"itemData":{"id":1428,"type":"art</vt:lpwstr>
  </property>
  <property fmtid="{D5CDD505-2E9C-101B-9397-08002B2CF9AE}" pid="974" name="ZOTERO_BREF_yN8X0X97ruPV_10">
    <vt:lpwstr>tion of &lt;i&gt;Plasmodium vivax&lt;/i&gt; sporozoites.","volume":"14","author":[{"family":"Andolina","given":"Chiara"},{"family":"Landier","given":"Jordi"},{"family":"Carrara","given":"Verena"},{"family":"Chu","given":"Cindy S."},{"family":"Franetich","given":"Jean</vt:lpwstr>
  </property>
  <property fmtid="{D5CDD505-2E9C-101B-9397-08002B2CF9AE}" pid="975" name="ZOTERO_BREF_yN8X0X97ruPV_11">
    <vt:lpwstr>-François"},{"family":"Roth","given":"Alison"},{"family":"Rénia","given":"Laurent"},{"family":"Roucher","given":"Clémentine"},{"family":"White","given":"Nick J."},{"family":"Snounou","given":"Georges"},{"family":"Nosten","given":"François"}],"issued":{"da</vt:lpwstr>
  </property>
  <property fmtid="{D5CDD505-2E9C-101B-9397-08002B2CF9AE}" pid="976" name="ZOTERO_BREF_yN8X0X97ruPV_12">
    <vt:lpwstr>te-parts":[["2015",8,12]]},"citation-key":"andolinaSuitabilityLaboratorybredAnopheles2015"}}],"schema":"https://github.com/citation-style-language/schema/raw/master/csl-citation.json"}</vt:lpwstr>
  </property>
  <property fmtid="{D5CDD505-2E9C-101B-9397-08002B2CF9AE}" pid="977" name="ZOTERO_BREF_yN8X0X97ruPV_2">
    <vt:lpwstr>icle-journal","abstract":"BACKGROUND: A stenogamous colony of Anopheles cracens (A. dirus B) established 20 years ago in a Thai insectary proved susceptible to Plasmodium vivax. However,  routine sporozoite production by feeding on field-collected blood s</vt:lpwstr>
  </property>
  <property fmtid="{D5CDD505-2E9C-101B-9397-08002B2CF9AE}" pid="978" name="ZOTERO_BREF_yN8X0X97ruPV_3">
    <vt:lpwstr>amples has not  been described. The setting-up of an A. cracens colony in an insectary on the  Thai-Myanmar border and the process of using P. vivax field samples for the  production of infectious sporozoites are described. METHODS: The colony was  starte</vt:lpwstr>
  </property>
  <property fmtid="{D5CDD505-2E9C-101B-9397-08002B2CF9AE}" pid="979" name="ZOTERO_BREF_yN8X0X97ruPV_4">
    <vt:lpwstr>d in 2012 from egg batches that were sent from the Department of  Parasitology, Faculty of Medicine, University of Chiang Mai, to the Shoklo  Malaria Research Unit (SMRU), on wet filter paper in sealed Petri dishes. From  May 2013 to December 2014, P. viv</vt:lpwstr>
  </property>
  <property fmtid="{D5CDD505-2E9C-101B-9397-08002B2CF9AE}" pid="980" name="ZOTERO_BREF_yN8X0X97ruPV_5">
    <vt:lpwstr>ax-infected blood samples collected from  patients seeking care at SMRU clinics were used for membrane feeding assays and  sporozoite production. RESULTS: Mosquitoes were fed on blood samples from 55  patients, and for 38 (69 %) this led to the production</vt:lpwstr>
  </property>
  <property fmtid="{D5CDD505-2E9C-101B-9397-08002B2CF9AE}" pid="981" name="ZOTERO_BREF_yN8X0X97ruPV_6">
    <vt:lpwstr> sporozoites. The average  number of sporozoites obtained per mosquito was 26,112 (range 328-79,310).  Gametocytaemia was not correlated with mosquito infectiousness (p = 0.82), or  with the number of the sporozoites produced (Spearman's ρ = -0.016, p = 0</vt:lpwstr>
  </property>
  <property fmtid="{D5CDD505-2E9C-101B-9397-08002B2CF9AE}" pid="982" name="ZOTERO_BREF_yN8X0X97ruPV_7">
    <vt:lpwstr>.905).  Infectiousness did not vary with the date of collection or the age of the  patient. Mosquito survival was not correlated with sporozoite load (Spearman's ρ  = 0.179, p = 0.282). CONCLUSION: Consistent and routine P. vivax sporozoites  production c</vt:lpwstr>
  </property>
  <property fmtid="{D5CDD505-2E9C-101B-9397-08002B2CF9AE}" pid="983" name="ZOTERO_BREF_yN8X0X97ruPV_8">
    <vt:lpwstr>onfirms that A. cracens is highly susceptible to P. vivax infection.  Laboratory-bred colonies of this vector are suitable for experimental  transmission protocols and thus constitute a valuable resource.","container-title":"Malaria journal","DOI":"10.118</vt:lpwstr>
  </property>
  <property fmtid="{D5CDD505-2E9C-101B-9397-08002B2CF9AE}" pid="984" name="ZOTERO_BREF_yN8X0X97ruPV_9">
    <vt:lpwstr>6/s12936-015-0830-0","ISSN":"1475-2875","journalAbbreviation":"Malar J","language":"eng","note":"publisher-place: England\nPMID: 26259952 \nPMCID: PMC4531391","page":"312","title":"The suitability of laboratory-bred &lt;i&gt;Anopheles cracens&lt;/i&gt; for the produc</vt:lpwstr>
  </property>
  <property fmtid="{D5CDD505-2E9C-101B-9397-08002B2CF9AE}" pid="985" name="ZOTERO_BREF_yYXuilv7hi3j_1">
    <vt:lpwstr>ZOTERO_ITEM CSL_CITATION {"citationID":"A8NukeB2","properties":{"formattedCitation":"(18,21)","plainCitation":"(18,21)","noteIndex":0},"citationItems":[{"id":15453,"uris":["http://zotero.org/users/local/BMYFwThE/items/TVDCWLMS"],"itemData":{"id":15453,"ty</vt:lpwstr>
  </property>
  <property fmtid="{D5CDD505-2E9C-101B-9397-08002B2CF9AE}" pid="986" name="ZOTERO_BREF_yYXuilv7hi3j_10">
    <vt:lpwstr>cking agents have, until now, been hindered by a lack of quantitative assays. Here, we report an experimental system using P. falciparum lines that stably express gametocyte-specific GFP-luciferase reporters, which enable the assessment of dose- and time-</vt:lpwstr>
  </property>
  <property fmtid="{D5CDD505-2E9C-101B-9397-08002B2CF9AE}" pid="987" name="ZOTERO_BREF_yYXuilv7hi3j_11">
    <vt:lpwstr>dependent drug action on gametocyte maturation and transmission. These studies reveal activity of the first-line antimalarial dihydroartemisinin and the partner drugs lumefantrine and pyronaridine against early gametocyte stages, along with moderate inhib</vt:lpwstr>
  </property>
  <property fmtid="{D5CDD505-2E9C-101B-9397-08002B2CF9AE}" pid="988" name="ZOTERO_BREF_yYXuilv7hi3j_12">
    <vt:lpwstr>ition of mature gametocyte transmission to Anopheles mosquitoes. The other partner agents monodesethyl-amodiaquine and piperaquine showed activity only against immature gametocytes. Our data also identify methylene blue as a potent inhibitor of gametocyte</vt:lpwstr>
  </property>
  <property fmtid="{D5CDD505-2E9C-101B-9397-08002B2CF9AE}" pid="989" name="ZOTERO_BREF_yYXuilv7hi3j_13">
    <vt:lpwstr> development across all stages. This thiazine dye almost fully abolishes P. falciparum transmission to mosquitoes at concentrations readily achievable in humans, highlighting the potential of this chemical class to reduce the spread of malaria.","containe</vt:lpwstr>
  </property>
  <property fmtid="{D5CDD505-2E9C-101B-9397-08002B2CF9AE}" pid="990" name="ZOTERO_BREF_yYXuilv7hi3j_14">
    <vt:lpwstr>r-title":"Proceedings of the National Academy of Sciences of the United States of America","DOI":"10.1073/pnas.1112037108","ISSN":"1091-6490","issue":"47","journalAbbreviation":"Proc Natl Acad Sci U S A","language":"eng","note":"PMID: 22042867\nPMCID: PMC</vt:lpwstr>
  </property>
  <property fmtid="{D5CDD505-2E9C-101B-9397-08002B2CF9AE}" pid="991" name="ZOTERO_BREF_yYXuilv7hi3j_15">
    <vt:lpwstr>3223476","page":"E1214-1223","source":"PubMed","title":"Quantitative assessment of &lt;i&gt;Plasmodium falciparum&lt;/i&gt; sexual development reveals potent transmission-blocking activity by methylene blue","volume":"108","author":[{"family":"Adjalley","given":"Soph</vt:lpwstr>
  </property>
  <property fmtid="{D5CDD505-2E9C-101B-9397-08002B2CF9AE}" pid="992" name="ZOTERO_BREF_yYXuilv7hi3j_16">
    <vt:lpwstr>ie H."},{"family":"Johnston","given":"Geoffrey L."},{"family":"Li","given":"Tao"},{"family":"Eastman","given":"Richard T."},{"family":"Ekland","given":"Eric H."},{"family":"Eappen","given":"Abraham G."},{"family":"Richman","given":"Adam"},{"family":"Sim",</vt:lpwstr>
  </property>
  <property fmtid="{D5CDD505-2E9C-101B-9397-08002B2CF9AE}" pid="993" name="ZOTERO_BREF_yYXuilv7hi3j_17">
    <vt:lpwstr>"given":"B. Kim Lee"},{"family":"Lee","given":"Marcus C. S."},{"family":"Hoffman","given":"Stephen L."},{"family":"Fidock","given":"David A."}],"issued":{"date-parts":[["2011",11,22]]},"citation-key":"adjalleyQuantitativeAssessmentPlasmodium2011"}}],"sche</vt:lpwstr>
  </property>
  <property fmtid="{D5CDD505-2E9C-101B-9397-08002B2CF9AE}" pid="994" name="ZOTERO_BREF_yYXuilv7hi3j_18">
    <vt:lpwstr>ma":"https://github.com/citation-style-language/schema/raw/master/csl-citation.json"}</vt:lpwstr>
  </property>
  <property fmtid="{D5CDD505-2E9C-101B-9397-08002B2CF9AE}" pid="995" name="ZOTERO_BREF_yYXuilv7hi3j_2">
    <vt:lpwstr>pe":"article-journal","abstract":"It is well-known that whenever possible, the treatment of patients with malaria should include measures to prevent them transmitting the infection to others. This is particularly important for P. falciparum, where the gam</vt:lpwstr>
  </property>
  <property fmtid="{D5CDD505-2E9C-101B-9397-08002B2CF9AE}" pid="996" name="ZOTERO_BREF_yYXuilv7hi3j_3">
    <vt:lpwstr>etocytes can survive for a much longer period than the asexual stages. Not all antimalarials are gametocytocidal or sporontocidal and those that are may have particular disadvantages or lose their effectiveness because of resistance. Even drugs that have </vt:lpwstr>
  </property>
  <property fmtid="{D5CDD505-2E9C-101B-9397-08002B2CF9AE}" pid="997" name="ZOTERO_BREF_yYXuilv7hi3j_4">
    <vt:lpwstr>no obvious gametocytocidal or sporontocidal activity may have other effects. These include the possibility of increasing transmission, either by affecting the parasite within an individual host or by selection for parasite strains with increased potential</vt:lpwstr>
  </property>
  <property fmtid="{D5CDD505-2E9C-101B-9397-08002B2CF9AE}" pid="998" name="ZOTERO_BREF_yYXuilv7hi3j_5">
    <vt:lpwstr> for infecting the mosquito vector. This review summarises the available information on the properties of antimalarials in relation to mosquito transmission and highlights the need for more attention to be paid to this aspect of drug action.","container-t</vt:lpwstr>
  </property>
  <property fmtid="{D5CDD505-2E9C-101B-9397-08002B2CF9AE}" pid="999" name="ZOTERO_BREF_yYXuilv7hi3j_6">
    <vt:lpwstr>itle":"International Journal for Parasitology","DOI":"10.1016/s0020-7519(97)00079-9","ISSN":"0020-7519","issue":"9","journalAbbreviation":"Int J Parasitol","language":"eng","note":"PMID: 9363480\ntex.ids= butcherAntimalarialDrugsMosquito1997","page":"975-</vt:lpwstr>
  </property>
  <property fmtid="{D5CDD505-2E9C-101B-9397-08002B2CF9AE}" pid="1000" name="ZOTERO_BREF_yYXuilv7hi3j_7">
    <vt:lpwstr>987","source":"PubMed","title":"Antimalarial drugs and the mosquito transmission of &lt;i&gt;Plasmodium&lt;/i&gt;","volume":"27","author":[{"family":"Butcher","given":"G. A."}],"issued":{"date-parts":[["1997",9]]},"citation-key":"butcherAntimalarialDrugsMosquito1997"</vt:lpwstr>
  </property>
  <property fmtid="{D5CDD505-2E9C-101B-9397-08002B2CF9AE}" pid="1001" name="ZOTERO_BREF_yYXuilv7hi3j_8">
    <vt:lpwstr>}},{"id":14390,"uris":["http://zotero.org/users/local/BMYFwThE/items/FAECQ6A2"],"itemData":{"id":14390,"type":"article-journal","abstract":"Clinical studies and mathematical models predict that, to achieve malaria elimination, combination therapies will n</vt:lpwstr>
  </property>
  <property fmtid="{D5CDD505-2E9C-101B-9397-08002B2CF9AE}" pid="1002" name="ZOTERO_BREF_yYXuilv7hi3j_9">
    <vt:lpwstr>eed to incorporate drugs that block the transmission of Plasmodium falciparum sexual stage parasites to mosquito vectors. Efforts to measure the activity of existing antimalarials on intraerythrocytic sexual stage gametocytes and identify transmission-blo</vt:lpwstr>
  </property>
  <property fmtid="{D5CDD505-2E9C-101B-9397-08002B2CF9AE}" pid="1003" name="ZOTERO_BREF_zDAbA3ZyobAU_1">
    <vt:lpwstr/>
  </property>
  <property fmtid="{D5CDD505-2E9C-101B-9397-08002B2CF9AE}" pid="1004" name="ZOTERO_BREF_zMiN0EEqHuXr_1">
    <vt:lpwstr>ZOTERO_ITEM CSL_CITATION {"citationID":"sUwlVgHN","properties":{"formattedCitation":"(23,24)","plainCitation":"(23,24)","noteIndex":0},"citationItems":[{"id":15337,"uris":["http://zotero.org/users/local/BMYFwThE/items/NQ5LIT3B"],"itemData":{"id":15337,"ty</vt:lpwstr>
  </property>
  <property fmtid="{D5CDD505-2E9C-101B-9397-08002B2CF9AE}" pid="1005" name="ZOTERO_BREF_zMiN0EEqHuXr_10">
    <vt:lpwstr>rp2.712","ISSN":"2052-1707","issue":"1","journalAbbreviation":"Pharmacol Res Perspect","language":"eng","license":"© 2021 The Authors. Pharmacology Research &amp; Perspectives published by John Wiley &amp; Sons Ltd, British Pharmacological Society and American So</vt:lpwstr>
  </property>
  <property fmtid="{D5CDD505-2E9C-101B-9397-08002B2CF9AE}" pid="1006" name="ZOTERO_BREF_zMiN0EEqHuXr_11">
    <vt:lpwstr>ciety for Pharmacology  and Experimental Therapeutics.","note":"publisher-place: United States\nPMID: 33497030 \nPMCID: PMC7836931\ntex.ids= tiptharaIdentificationMetabolitesIvermectin2021a","page":"e00712","title":"Identification of the metabolites of iv</vt:lpwstr>
  </property>
  <property fmtid="{D5CDD505-2E9C-101B-9397-08002B2CF9AE}" pid="1007" name="ZOTERO_BREF_zMiN0EEqHuXr_12">
    <vt:lpwstr>ermectin in humans.","volume":"9","author":[{"family":"Tipthara","given":"Phornpimon"},{"family":"Kobylinski","given":"Kevin C."},{"family":"Godejohann","given":"Markus"},{"family":"Hanboonkunupakarn","given":"Borimas"},{"family":"Roth","given":"Alison"},</vt:lpwstr>
  </property>
  <property fmtid="{D5CDD505-2E9C-101B-9397-08002B2CF9AE}" pid="1008" name="ZOTERO_BREF_zMiN0EEqHuXr_13">
    <vt:lpwstr>{"family":"Adams","given":"John H."},{"family":"White","given":"Nicholas J."},{"family":"Jittamala","given":"Podjanee"},{"family":"Day","given":"Nicholas P. J."},{"family":"Tarning","given":"Joel"}],"issued":{"date-parts":[["2021",2]]},"citation-key":"tip</vt:lpwstr>
  </property>
  <property fmtid="{D5CDD505-2E9C-101B-9397-08002B2CF9AE}" pid="1009" name="ZOTERO_BREF_zMiN0EEqHuXr_14">
    <vt:lpwstr>tharaIdentificationMetabolitesIvermectin2021"},"label":"page"}],"schema":"https://github.com/citation-style-language/schema/raw/master/csl-citation.json"}</vt:lpwstr>
  </property>
  <property fmtid="{D5CDD505-2E9C-101B-9397-08002B2CF9AE}" pid="1010" name="ZOTERO_BREF_zMiN0EEqHuXr_2">
    <vt:lpwstr>pe":"book","ISBN":"0-429-52430-7","publisher":"CRC Press","title":"Drug-drug interactions","author":[{"family":"Rodrigues","given":"A. David"}],"issued":{"date-parts":[["2019"]]},"citation-key":"rodriguesDrugdrugInteractions2019"},"label":"page"},{"id":24</vt:lpwstr>
  </property>
  <property fmtid="{D5CDD505-2E9C-101B-9397-08002B2CF9AE}" pid="1011" name="ZOTERO_BREF_zMiN0EEqHuXr_3">
    <vt:lpwstr>34,"uris":["http://zotero.org/users/local/BMYFwThE/items/HB3MLMJ2"],"itemData":{"id":2434,"type":"article-journal","abstract":"Mass drug administration of ivermectin has been proposed as a possible malaria elimination tool. Ivermectin exhibits a mosquito-</vt:lpwstr>
  </property>
  <property fmtid="{D5CDD505-2E9C-101B-9397-08002B2CF9AE}" pid="1012" name="ZOTERO_BREF_zMiN0EEqHuXr_4">
    <vt:lpwstr>lethal effect well beyond its  biological half-life, suggesting the presence of active slowly eliminated  metabolites. Human liver microsomes, primary human hepatocytes, and whole blood  from healthy volunteers given oral ivermectin were used to identify </vt:lpwstr>
  </property>
  <property fmtid="{D5CDD505-2E9C-101B-9397-08002B2CF9AE}" pid="1013" name="ZOTERO_BREF_zMiN0EEqHuXr_5">
    <vt:lpwstr>ivermectin  metabolites by ultra-high performance liquid chromatography coupled with  high-resolution mass spectrometry. The molecular structures of metabolites were  determined by mass spectrometry and verified by nuclear magnetic resonance. Pure  cytoch</vt:lpwstr>
  </property>
  <property fmtid="{D5CDD505-2E9C-101B-9397-08002B2CF9AE}" pid="1014" name="ZOTERO_BREF_zMiN0EEqHuXr_6">
    <vt:lpwstr>rome P450 enzyme isoforms were used to elucidate the metabolic pathways.  Thirteen different metabolites (M1-M13) were identified after incubation of  ivermectin with human liver microsomes. Three (M1, M3, and M6) were the major  metabolites found in micr</vt:lpwstr>
  </property>
  <property fmtid="{D5CDD505-2E9C-101B-9397-08002B2CF9AE}" pid="1015" name="ZOTERO_BREF_zMiN0EEqHuXr_7">
    <vt:lpwstr>osomes, hepatocytes, and blood from volunteers after  oral ivermectin administration. The chemical structure, defined by LC-MS/MS and  NMR, indicated that M1 is 3″-O-demethyl ivermectin, M3 is 4-hydroxymethyl  ivermectin, and M6 is 3″-O-demethyl, 4-hydrox</vt:lpwstr>
  </property>
  <property fmtid="{D5CDD505-2E9C-101B-9397-08002B2CF9AE}" pid="1016" name="ZOTERO_BREF_zMiN0EEqHuXr_8">
    <vt:lpwstr>ymethyl ivermectin. Metabolic  pathway evaluations with characterized cytochrome P450 enzymes showed that M1,  M3, and M6 were produced primarily by CYP3A4, and that M1 was also produced to a  small extent by CYP3A5. Demethylated (M1) and hydroxylated (M3</vt:lpwstr>
  </property>
  <property fmtid="{D5CDD505-2E9C-101B-9397-08002B2CF9AE}" pid="1017" name="ZOTERO_BREF_zMiN0EEqHuXr_9">
    <vt:lpwstr>) ivermectin were  the main human in vivo metabolites. Further studies are needed to characterize  the pharmacokinetic properties and mosquito-lethal activity of these metabolites.","container-title":"Pharmacology research &amp; perspectives","DOI":"10.1002/p</vt:lpwstr>
  </property>
  <property fmtid="{D5CDD505-2E9C-101B-9397-08002B2CF9AE}" pid="1018" name="ZOTERO_PREF_1">
    <vt:lpwstr>&lt;data data-version="3" zotero-version="7.0.24"&gt;&lt;session id="4K7O169a"/&gt;&lt;style id="http://www.zotero.org/styles/parasites-and-vectors" hasBibliography="1" bibliographyStyleHasBeenSet="1"/&gt;&lt;prefs&gt;&lt;pref name="automaticJournalAbbreviations" value="true"/&gt;&lt;pre</vt:lpwstr>
  </property>
  <property fmtid="{D5CDD505-2E9C-101B-9397-08002B2CF9AE}" pid="1019" name="ZOTERO_PREF_2">
    <vt:lpwstr>f name="fieldType" value="Field"/&gt;&lt;/prefs&gt;&lt;/data&gt;</vt:lpwstr>
  </property>
  <property fmtid="{D5CDD505-2E9C-101B-9397-08002B2CF9AE}" pid="1020" name="ZOTERO_BREF_clSFziyw3dKV_1">
    <vt:lpwstr>ZOTERO_TEMP</vt:lpwstr>
  </property>
  <property fmtid="{D5CDD505-2E9C-101B-9397-08002B2CF9AE}" pid="1021" name="ZOTERO_BREF_zvRLfve0MX4m_1">
    <vt:lpwstr>ZOTERO_ITEM CSL_CITATION {"citationID":"25IEwJVJ","properties":{"formattedCitation":"(22)","plainCitation":"(22)","noteIndex":0},"citationItems":[{"id":81760,"uris":["http://zotero.org/users/8803567/items/JKW3KIGP"],"itemData":{"id":81760,"type":"article-</vt:lpwstr>
  </property>
  <property fmtid="{D5CDD505-2E9C-101B-9397-08002B2CF9AE}" pid="1022" name="ZOTERO_BREF_zvRLfve0MX4m_2">
    <vt:lpwstr>journal","container-title":"Journal of Open Source Software","DOI":"10.21105/joss.02272","issue":"51","language":"en-US","note":"ISBN: 2475-9066","page":"2272","title":"rgee: An R package for interacting with Google Earth Engine","volume":"5","author":[{"</vt:lpwstr>
  </property>
  <property fmtid="{D5CDD505-2E9C-101B-9397-08002B2CF9AE}" pid="1023" name="ZOTERO_BREF_zvRLfve0MX4m_3">
    <vt:lpwstr>family":"Aybar","given":"Cesar"},{"family":"Wu","given":"Qiusheng"},{"family":"Bautista","given":"Lesly"},{"family":"Yali","given":"Roy"},{"family":"Barja","given":"Antony"}],"issued":{"date-parts":[["2020"]]}}}],"schema":"https://github.com/citation-styl</vt:lpwstr>
  </property>
  <property fmtid="{D5CDD505-2E9C-101B-9397-08002B2CF9AE}" pid="1024" name="ZOTERO_BREF_zvRLfve0MX4m_4">
    <vt:lpwstr>e-language/schema/raw/master/csl-citation.json"}</vt:lpwstr>
  </property>
  <property fmtid="{D5CDD505-2E9C-101B-9397-08002B2CF9AE}" pid="1025" name="ZOTERO_BREF_0Y7VhTlmYdpf_1">
    <vt:lpwstr>ZOTERO_ITEM CSL_CITATION {"citationID":"H4N9jrf4","properties":{"formattedCitation":"(22)","plainCitation":"(22)","noteIndex":0},"citationItems":[{"id":81760,"uris":["http://zotero.org/users/8803567/items/JKW3KIGP"],"itemData":{"id":81760,"type":"article-</vt:lpwstr>
  </property>
  <property fmtid="{D5CDD505-2E9C-101B-9397-08002B2CF9AE}" pid="1026" name="ZOTERO_BREF_0Y7VhTlmYdpf_2">
    <vt:lpwstr>journal","container-title":"Journal of Open Source Software","DOI":"10.21105/joss.02272","issue":"51","language":"en-US","note":"ISBN: 2475-9066","page":"2272","title":"rgee: An R package for interacting with Google Earth Engine","volume":"5","author":[{"</vt:lpwstr>
  </property>
  <property fmtid="{D5CDD505-2E9C-101B-9397-08002B2CF9AE}" pid="1027" name="ZOTERO_BREF_0Y7VhTlmYdpf_3">
    <vt:lpwstr>family":"Aybar","given":"Cesar"},{"family":"Wu","given":"Qiusheng"},{"family":"Bautista","given":"Lesly"},{"family":"Yali","given":"Roy"},{"family":"Barja","given":"Antony"}],"issued":{"date-parts":[["2020"]]}}}],"schema":"https://github.com/citation-styl</vt:lpwstr>
  </property>
  <property fmtid="{D5CDD505-2E9C-101B-9397-08002B2CF9AE}" pid="1028" name="ZOTERO_BREF_0Y7VhTlmYdpf_4">
    <vt:lpwstr>e-language/schema/raw/master/csl-citation.json"}</vt:lpwstr>
  </property>
  <property fmtid="{D5CDD505-2E9C-101B-9397-08002B2CF9AE}" pid="1029" name="ZOTERO_BREF_TklIryPlh8E2_1">
    <vt:lpwstr>ZOTERO_ITEM CSL_CITATION {"citationID":"uBrRNgvN","properties":{"formattedCitation":"(1)","plainCitation":"(1)","noteIndex":0},"citationItems":[{"id":81760,"uris":["http://zotero.org/users/8803567/items/JKW3KIGP"],"itemData":{"id":81760,"type":"article-jo</vt:lpwstr>
  </property>
  <property fmtid="{D5CDD505-2E9C-101B-9397-08002B2CF9AE}" pid="1030" name="ZOTERO_BREF_TklIryPlh8E2_2">
    <vt:lpwstr>urnal","container-title":"Journal of Open Source Software","DOI":"10.21105/joss.02272","issue":"51","language":"en-US","note":"ISBN: 2475-9066","page":"2272","title":"rgee: An R package for interacting with Google Earth Engine","volume":"5","author":[{"fa</vt:lpwstr>
  </property>
  <property fmtid="{D5CDD505-2E9C-101B-9397-08002B2CF9AE}" pid="1031" name="ZOTERO_BREF_TklIryPlh8E2_3">
    <vt:lpwstr>mily":"Aybar","given":"Cesar"},{"family":"Wu","given":"Qiusheng"},{"family":"Bautista","given":"Lesly"},{"family":"Yali","given":"Roy"},{"family":"Barja","given":"Antony"}],"issued":{"date-parts":[["2020"]]}}}],"schema":"https://github.com/citation-style-</vt:lpwstr>
  </property>
  <property fmtid="{D5CDD505-2E9C-101B-9397-08002B2CF9AE}" pid="1032" name="ZOTERO_BREF_TklIryPlh8E2_4">
    <vt:lpwstr>language/schema/raw/master/csl-citation.json"}</vt:lpwstr>
  </property>
  <property fmtid="{D5CDD505-2E9C-101B-9397-08002B2CF9AE}" pid="1033" name="ZOTERO_BREF_B5XBPDY4nIrQ_1">
    <vt:lpwstr>ZOTERO_ITEM CSL_CITATION {"citationID":"Aff1AbjR","properties":{"formattedCitation":"(3)","plainCitation":"(3)","noteIndex":0},"citationItems":[{"id":902,"uris":["http://zotero.org/users/8803567/items/EDU55MCX"],"itemData":{"id":902,"type":"article-journa</vt:lpwstr>
  </property>
  <property fmtid="{D5CDD505-2E9C-101B-9397-08002B2CF9AE}" pid="1034" name="ZOTERO_BREF_B5XBPDY4nIrQ_2">
    <vt:lpwstr>l","abstract":"Outdoor and early biting by mosquitoes challenge the efficacy of bed nets and indoor residual spraying against malaria in the Greater Mekong Subregion. The  objective of this study was to assess the efficacy of outdoor residual spraying  (O</vt:lpwstr>
  </property>
  <property fmtid="{D5CDD505-2E9C-101B-9397-08002B2CF9AE}" pid="1035" name="ZOTERO_BREF_B5XBPDY4nIrQ_3">
    <vt:lpwstr>RS) for malaria vector-control in this region. A cluster randomized controlled  trial was conducted between July 2018 and April 2019 in twelve villages in Karen  (Kayin) state, Myanmar. Villages were randomly assigned to receive either a  single round of </vt:lpwstr>
  </property>
  <property fmtid="{D5CDD505-2E9C-101B-9397-08002B2CF9AE}" pid="1036" name="ZOTERO_BREF_B5XBPDY4nIrQ_4">
    <vt:lpwstr>ORS with a capsule suspension of lambda-cyhalothrin for two days  in October or no intervention (six villages per group). The primary endpoint was  the biting rate of malaria mosquitoes assessed with human-landing catch and  cow-baited trap collection met</vt:lpwstr>
  </property>
  <property fmtid="{D5CDD505-2E9C-101B-9397-08002B2CF9AE}" pid="1037" name="ZOTERO_BREF_B5XBPDY4nIrQ_5">
    <vt:lpwstr>hods, and was analyzed with a Bayesian multi-level  model. In the intervention villages, the proportion of households located within  the sprayed area ranged between 42 and 100% and the application rate ranged  between 63 and 559 g of active ingredient pe</vt:lpwstr>
  </property>
  <property fmtid="{D5CDD505-2E9C-101B-9397-08002B2CF9AE}" pid="1038" name="ZOTERO_BREF_B5XBPDY4nIrQ_6">
    <vt:lpwstr>r hectare. At baseline, the median of  Anopheles biting rate estimates in the twelve villages was 2 bites per person per  night (inter-quartile range [IQR] 0-5, range 0-48) indoors, 6 bites per person  per night (IQR 2-16, range 0-342) outdoors and 206 bi</vt:lpwstr>
  </property>
  <property fmtid="{D5CDD505-2E9C-101B-9397-08002B2CF9AE}" pid="1039" name="ZOTERO_BREF_B5XBPDY4nIrQ_7">
    <vt:lpwstr>tes per cow per night (IQR  83-380, range 19-1149) in the cow-baited trap. In intention-to-treat analysis, it  was estimated that ORS reduced biting rate by 72% (95% confidence interval [CI]  63-79) from Month 0 to Month 3 and by 79% (95% CI 62-88) from M</vt:lpwstr>
  </property>
  <property fmtid="{D5CDD505-2E9C-101B-9397-08002B2CF9AE}" pid="1040" name="ZOTERO_BREF_B5XBPDY4nIrQ_8">
    <vt:lpwstr>onth 4 to Month 6,  considering control villages as the reference. In conclusion, ORS rapidly reduces  the biting rates of malaria mosquitoes in a Southeast Asian setting where the  vectors bite mostly outdoors and at a time when people are not protected </vt:lpwstr>
  </property>
  <property fmtid="{D5CDD505-2E9C-101B-9397-08002B2CF9AE}" pid="1041" name="ZOTERO_BREF_B5XBPDY4nIrQ_9">
    <vt:lpwstr>by  mosquito bed nets.","container-title":"PloS one","DOI":"10.1371/journal.pone.0274320","ISSN":"1932-6203","issue":"9","journalAbbreviation":"PLoS One","language":"en-US","note":"publisher-place: United States\nPMID: 36083983 \nPMCID: PMC9462579","page"</vt:lpwstr>
  </property>
  <property fmtid="{D5CDD505-2E9C-101B-9397-08002B2CF9AE}" pid="1042" name="ZOTERO_BREF_B5XBPDY4nIrQ_10">
    <vt:lpwstr>:"e0274320","title":"Outdoor residual spraying for malaria vector-control in Kayin (Karen) state, Myanmar: A cluster randomized controlled trial.","volume":"17","author":[{"family":"Chaumeau","given":"Victor"},{"family":"Kajeechiwa","given":"Ladda"},{"fam</vt:lpwstr>
  </property>
  <property fmtid="{D5CDD505-2E9C-101B-9397-08002B2CF9AE}" pid="1043" name="ZOTERO_BREF_B5XBPDY4nIrQ_11">
    <vt:lpwstr>ily":"Kulabkeeree","given":"Thithiworada"},{"family":"Sawasdichai","given":"Sunisa"},{"family":"Haohankhunnatham","given":"Warat"},{"family":"Inta","given":"Aritsara"},{"family":"Phanaphadungtham","given":"Monthicha"},{"family":"Girond","given":"Florian"}</vt:lpwstr>
  </property>
  <property fmtid="{D5CDD505-2E9C-101B-9397-08002B2CF9AE}" pid="1044" name="ZOTERO_BREF_B5XBPDY4nIrQ_12">
    <vt:lpwstr>,{"family":"Herbreteau","given":"Vincent"},{"family":"Delmas","given":"Gilles"},{"family":"Nosten","given":"François"}],"issued":{"date-parts":[["2022"]]}}}],"schema":"https://github.com/citation-style-language/schema/raw/master/csl-citation.json"}</vt:lpwstr>
  </property>
  <property fmtid="{D5CDD505-2E9C-101B-9397-08002B2CF9AE}" pid="1045" name="ZOTERO_BREF_FwhALxN8xaGb_1">
    <vt:lpwstr>ZOTERO_TEMP</vt:lpwstr>
  </property>
</Properties>
</file>