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9B478" w14:textId="30811080" w:rsidR="00AD2800" w:rsidRPr="00A51917" w:rsidRDefault="00A652DD" w:rsidP="00740CE7">
      <w:pPr>
        <w:rPr>
          <w:lang w:val="en-GB"/>
        </w:rPr>
      </w:pPr>
      <w:r w:rsidRPr="00EE3D66">
        <w:rPr>
          <w:b/>
          <w:bCs/>
          <w:lang w:val="en-GB"/>
        </w:rPr>
        <w:t>Table</w:t>
      </w:r>
      <w:r w:rsidR="00AD2800" w:rsidRPr="00EE3D66">
        <w:rPr>
          <w:b/>
          <w:bCs/>
          <w:lang w:val="en-GB"/>
        </w:rPr>
        <w:t xml:space="preserve"> </w:t>
      </w:r>
      <w:r w:rsidR="003A15CF" w:rsidRPr="00EE3D66">
        <w:rPr>
          <w:b/>
          <w:bCs/>
          <w:lang w:val="en-GB"/>
        </w:rPr>
        <w:t>S3</w:t>
      </w:r>
      <w:r w:rsidR="00EE3D66">
        <w:rPr>
          <w:lang w:val="en-GB"/>
        </w:rPr>
        <w:t xml:space="preserve"> </w:t>
      </w:r>
      <w:r w:rsidRPr="00A51917">
        <w:rPr>
          <w:lang w:val="en-GB"/>
        </w:rPr>
        <w:t xml:space="preserve">Biting </w:t>
      </w:r>
      <w:r w:rsidR="0014161B" w:rsidRPr="00A51917">
        <w:rPr>
          <w:lang w:val="en-GB"/>
        </w:rPr>
        <w:t>behaviours</w:t>
      </w:r>
      <w:r w:rsidRPr="00A51917">
        <w:rPr>
          <w:lang w:val="en-GB"/>
        </w:rPr>
        <w:t xml:space="preserve"> of </w:t>
      </w:r>
      <w:r w:rsidR="00E83A6D">
        <w:rPr>
          <w:iCs/>
          <w:lang w:val="en-GB"/>
        </w:rPr>
        <w:t>mosquito species identified in this study</w:t>
      </w:r>
      <w:r w:rsidRPr="00A51917">
        <w:rPr>
          <w:lang w:val="en-GB"/>
        </w:rPr>
        <w:t>.</w:t>
      </w:r>
    </w:p>
    <w:tbl>
      <w:tblPr>
        <w:tblStyle w:val="TableGrid"/>
        <w:tblW w:w="1384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3"/>
        <w:gridCol w:w="1216"/>
        <w:gridCol w:w="2016"/>
        <w:gridCol w:w="2016"/>
        <w:gridCol w:w="2016"/>
        <w:gridCol w:w="1524"/>
        <w:gridCol w:w="1609"/>
      </w:tblGrid>
      <w:tr w:rsidR="003A15CF" w:rsidRPr="00E10C9F" w14:paraId="0FC67CD1" w14:textId="77777777" w:rsidTr="00EE3D66">
        <w:tc>
          <w:tcPr>
            <w:tcW w:w="3443" w:type="dxa"/>
            <w:tcBorders>
              <w:bottom w:val="single" w:sz="4" w:space="0" w:color="auto"/>
            </w:tcBorders>
          </w:tcPr>
          <w:p w14:paraId="7144866D" w14:textId="44581076" w:rsidR="00A652DD" w:rsidRPr="00E10C9F" w:rsidRDefault="0014161B" w:rsidP="00DC2FBA">
            <w:pPr>
              <w:pStyle w:val="TableHeading"/>
              <w:spacing w:line="360" w:lineRule="auto"/>
              <w:jc w:val="left"/>
              <w:rPr>
                <w:sz w:val="20"/>
                <w:szCs w:val="20"/>
                <w:lang w:val="en-GB"/>
              </w:rPr>
            </w:pPr>
            <w:r w:rsidRPr="00E10C9F">
              <w:rPr>
                <w:sz w:val="20"/>
                <w:szCs w:val="20"/>
                <w:lang w:val="en-GB"/>
              </w:rPr>
              <w:t>Species</w:t>
            </w:r>
          </w:p>
        </w:tc>
        <w:tc>
          <w:tcPr>
            <w:tcW w:w="1216" w:type="dxa"/>
            <w:tcBorders>
              <w:bottom w:val="single" w:sz="4" w:space="0" w:color="auto"/>
            </w:tcBorders>
          </w:tcPr>
          <w:p w14:paraId="6CE607EB" w14:textId="77777777" w:rsidR="00A652DD" w:rsidRPr="00E10C9F" w:rsidRDefault="00A652DD" w:rsidP="00DC2FBA">
            <w:pPr>
              <w:pStyle w:val="TableHeading"/>
              <w:spacing w:line="360" w:lineRule="auto"/>
              <w:rPr>
                <w:sz w:val="20"/>
                <w:szCs w:val="20"/>
                <w:lang w:val="en-GB"/>
              </w:rPr>
            </w:pPr>
            <w:r w:rsidRPr="00E10C9F">
              <w:rPr>
                <w:sz w:val="20"/>
                <w:szCs w:val="20"/>
                <w:lang w:val="en-GB"/>
              </w:rPr>
              <w:t>No. specimens</w:t>
            </w:r>
          </w:p>
        </w:tc>
        <w:tc>
          <w:tcPr>
            <w:tcW w:w="2016" w:type="dxa"/>
            <w:tcBorders>
              <w:bottom w:val="single" w:sz="4" w:space="0" w:color="auto"/>
            </w:tcBorders>
          </w:tcPr>
          <w:p w14:paraId="4FCABA2E" w14:textId="272F3A6E" w:rsidR="00A652DD" w:rsidRPr="00E10C9F" w:rsidRDefault="00D80B94" w:rsidP="00DC2FBA">
            <w:pPr>
              <w:pStyle w:val="TableHeading"/>
              <w:spacing w:line="360" w:lineRule="auto"/>
              <w:rPr>
                <w:sz w:val="20"/>
                <w:szCs w:val="20"/>
                <w:lang w:val="en-GB"/>
              </w:rPr>
            </w:pPr>
            <w:r w:rsidRPr="00E10C9F">
              <w:rPr>
                <w:sz w:val="20"/>
                <w:szCs w:val="20"/>
                <w:lang w:val="en-GB"/>
              </w:rPr>
              <w:t>Mean i</w:t>
            </w:r>
            <w:r w:rsidR="00A652DD" w:rsidRPr="00E10C9F">
              <w:rPr>
                <w:sz w:val="20"/>
                <w:szCs w:val="20"/>
                <w:lang w:val="en-GB"/>
              </w:rPr>
              <w:t>ndoor human-biting rate (</w:t>
            </w:r>
            <w:r w:rsidR="003A15CF" w:rsidRPr="00E10C9F">
              <w:rPr>
                <w:sz w:val="20"/>
                <w:szCs w:val="20"/>
                <w:lang w:val="en-GB"/>
              </w:rPr>
              <w:t>no. bites/person/night</w:t>
            </w:r>
            <w:r w:rsidR="00A652DD" w:rsidRPr="00E10C9F">
              <w:rPr>
                <w:sz w:val="20"/>
                <w:szCs w:val="20"/>
                <w:lang w:val="en-GB"/>
              </w:rPr>
              <w:t>)</w:t>
            </w:r>
            <w:r w:rsidR="003A15CF" w:rsidRPr="00E10C9F">
              <w:rPr>
                <w:sz w:val="20"/>
                <w:szCs w:val="20"/>
                <w:lang w:val="en-GB"/>
              </w:rPr>
              <w:t xml:space="preserve"> [range]</w:t>
            </w:r>
          </w:p>
        </w:tc>
        <w:tc>
          <w:tcPr>
            <w:tcW w:w="2016" w:type="dxa"/>
            <w:tcBorders>
              <w:bottom w:val="single" w:sz="4" w:space="0" w:color="auto"/>
            </w:tcBorders>
          </w:tcPr>
          <w:p w14:paraId="2F5561A3" w14:textId="73B5A28D" w:rsidR="00A652DD" w:rsidRPr="00E10C9F" w:rsidRDefault="00D80B94" w:rsidP="00DC2FBA">
            <w:pPr>
              <w:pStyle w:val="TableHeading"/>
              <w:spacing w:line="360" w:lineRule="auto"/>
              <w:rPr>
                <w:sz w:val="20"/>
                <w:szCs w:val="20"/>
                <w:lang w:val="en-GB"/>
              </w:rPr>
            </w:pPr>
            <w:r w:rsidRPr="00E10C9F">
              <w:rPr>
                <w:sz w:val="20"/>
                <w:szCs w:val="20"/>
                <w:lang w:val="en-GB"/>
              </w:rPr>
              <w:t>Mean o</w:t>
            </w:r>
            <w:r w:rsidR="00A652DD" w:rsidRPr="00E10C9F">
              <w:rPr>
                <w:sz w:val="20"/>
                <w:szCs w:val="20"/>
                <w:lang w:val="en-GB"/>
              </w:rPr>
              <w:t>utdoor human-biting rate</w:t>
            </w:r>
            <w:r w:rsidR="003A15CF" w:rsidRPr="00E10C9F">
              <w:rPr>
                <w:sz w:val="20"/>
                <w:szCs w:val="20"/>
                <w:lang w:val="en-GB"/>
              </w:rPr>
              <w:t xml:space="preserve"> (no. bites/person/night) [range]</w:t>
            </w:r>
          </w:p>
        </w:tc>
        <w:tc>
          <w:tcPr>
            <w:tcW w:w="2016" w:type="dxa"/>
            <w:tcBorders>
              <w:bottom w:val="single" w:sz="4" w:space="0" w:color="auto"/>
            </w:tcBorders>
          </w:tcPr>
          <w:p w14:paraId="798F6568" w14:textId="60483978" w:rsidR="00A652DD" w:rsidRPr="00E10C9F" w:rsidRDefault="00D80B94" w:rsidP="00DC2FBA">
            <w:pPr>
              <w:pStyle w:val="TableHeading"/>
              <w:spacing w:line="360" w:lineRule="auto"/>
              <w:rPr>
                <w:sz w:val="20"/>
                <w:szCs w:val="20"/>
                <w:lang w:val="en-GB"/>
              </w:rPr>
            </w:pPr>
            <w:r w:rsidRPr="00E10C9F">
              <w:rPr>
                <w:sz w:val="20"/>
                <w:szCs w:val="20"/>
                <w:lang w:val="en-GB"/>
              </w:rPr>
              <w:t>Mean c</w:t>
            </w:r>
            <w:r w:rsidR="00A652DD" w:rsidRPr="00E10C9F">
              <w:rPr>
                <w:sz w:val="20"/>
                <w:szCs w:val="20"/>
                <w:lang w:val="en-GB"/>
              </w:rPr>
              <w:t xml:space="preserve">ow-biting rate </w:t>
            </w:r>
            <w:r w:rsidR="003A15CF" w:rsidRPr="00E10C9F">
              <w:rPr>
                <w:sz w:val="20"/>
                <w:szCs w:val="20"/>
                <w:lang w:val="en-GB"/>
              </w:rPr>
              <w:t>(no. bites/person/night) [range]</w:t>
            </w:r>
          </w:p>
        </w:tc>
        <w:tc>
          <w:tcPr>
            <w:tcW w:w="1524" w:type="dxa"/>
            <w:tcBorders>
              <w:bottom w:val="single" w:sz="4" w:space="0" w:color="auto"/>
            </w:tcBorders>
          </w:tcPr>
          <w:p w14:paraId="0D3233A8" w14:textId="799E72EB" w:rsidR="00A652DD" w:rsidRPr="00E10C9F" w:rsidRDefault="00F64AF9" w:rsidP="00DC2FBA">
            <w:pPr>
              <w:pStyle w:val="TableHeading"/>
              <w:spacing w:line="360" w:lineRule="auto"/>
              <w:rPr>
                <w:sz w:val="20"/>
                <w:szCs w:val="20"/>
                <w:lang w:val="en-GB"/>
              </w:rPr>
            </w:pPr>
            <w:r w:rsidRPr="00E10C9F">
              <w:rPr>
                <w:sz w:val="20"/>
                <w:szCs w:val="20"/>
                <w:lang w:val="en-GB"/>
              </w:rPr>
              <w:t>Mean o</w:t>
            </w:r>
            <w:r w:rsidR="00A652DD" w:rsidRPr="00E10C9F">
              <w:rPr>
                <w:sz w:val="20"/>
                <w:szCs w:val="20"/>
                <w:lang w:val="en-GB"/>
              </w:rPr>
              <w:t>utdoor / indoor human-biting rate ratio</w:t>
            </w:r>
          </w:p>
        </w:tc>
        <w:tc>
          <w:tcPr>
            <w:tcW w:w="1609" w:type="dxa"/>
            <w:tcBorders>
              <w:bottom w:val="single" w:sz="4" w:space="0" w:color="auto"/>
            </w:tcBorders>
          </w:tcPr>
          <w:p w14:paraId="59F464A9" w14:textId="0989B851" w:rsidR="00A652DD" w:rsidRPr="00E10C9F" w:rsidRDefault="00F64AF9" w:rsidP="00DC2FBA">
            <w:pPr>
              <w:pStyle w:val="TableHeading"/>
              <w:spacing w:line="360" w:lineRule="auto"/>
              <w:rPr>
                <w:sz w:val="20"/>
                <w:szCs w:val="20"/>
                <w:lang w:val="en-GB"/>
              </w:rPr>
            </w:pPr>
            <w:r w:rsidRPr="00E10C9F">
              <w:rPr>
                <w:sz w:val="20"/>
                <w:szCs w:val="20"/>
                <w:lang w:val="en-GB"/>
              </w:rPr>
              <w:t>Mean c</w:t>
            </w:r>
            <w:r w:rsidR="00A652DD" w:rsidRPr="00E10C9F">
              <w:rPr>
                <w:sz w:val="20"/>
                <w:szCs w:val="20"/>
                <w:lang w:val="en-GB"/>
              </w:rPr>
              <w:t>ow / outdoor human-biting rate ratio</w:t>
            </w:r>
          </w:p>
        </w:tc>
      </w:tr>
      <w:tr w:rsidR="003A15CF" w:rsidRPr="00E10C9F" w14:paraId="72008C74" w14:textId="77777777" w:rsidTr="00EE3D66">
        <w:tc>
          <w:tcPr>
            <w:tcW w:w="3443" w:type="dxa"/>
            <w:tcBorders>
              <w:top w:val="single" w:sz="4" w:space="0" w:color="auto"/>
              <w:bottom w:val="nil"/>
            </w:tcBorders>
          </w:tcPr>
          <w:p w14:paraId="4CAF1419" w14:textId="1F715155" w:rsidR="00A652DD" w:rsidRPr="00E10C9F" w:rsidRDefault="00A652DD" w:rsidP="00DC2FBA">
            <w:pPr>
              <w:pStyle w:val="TableContents"/>
              <w:spacing w:line="360" w:lineRule="auto"/>
              <w:rPr>
                <w:i/>
                <w:iCs/>
                <w:sz w:val="20"/>
                <w:szCs w:val="20"/>
                <w:lang w:val="en-GB"/>
              </w:rPr>
            </w:pPr>
            <w:r w:rsidRPr="00E10C9F">
              <w:rPr>
                <w:i/>
                <w:iCs/>
                <w:sz w:val="20"/>
                <w:szCs w:val="20"/>
                <w:lang w:val="en-GB"/>
              </w:rPr>
              <w:t xml:space="preserve">An. </w:t>
            </w:r>
            <w:r w:rsidRPr="00E10C9F">
              <w:rPr>
                <w:iCs/>
                <w:sz w:val="20"/>
                <w:szCs w:val="20"/>
                <w:lang w:val="en-GB"/>
              </w:rPr>
              <w:t>(</w:t>
            </w:r>
            <w:proofErr w:type="spellStart"/>
            <w:r w:rsidRPr="00E10C9F">
              <w:rPr>
                <w:i/>
                <w:iCs/>
                <w:sz w:val="20"/>
                <w:szCs w:val="20"/>
                <w:lang w:val="en-GB"/>
              </w:rPr>
              <w:t>Ano</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barbirostris</w:t>
            </w:r>
          </w:p>
        </w:tc>
        <w:tc>
          <w:tcPr>
            <w:tcW w:w="1216" w:type="dxa"/>
            <w:tcBorders>
              <w:top w:val="single" w:sz="4" w:space="0" w:color="auto"/>
              <w:bottom w:val="nil"/>
            </w:tcBorders>
          </w:tcPr>
          <w:p w14:paraId="73A2E96E"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1090</w:t>
            </w:r>
          </w:p>
        </w:tc>
        <w:tc>
          <w:tcPr>
            <w:tcW w:w="2016" w:type="dxa"/>
            <w:tcBorders>
              <w:top w:val="single" w:sz="4" w:space="0" w:color="auto"/>
              <w:bottom w:val="nil"/>
            </w:tcBorders>
          </w:tcPr>
          <w:p w14:paraId="4BE225CF" w14:textId="070F1D5A"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0.36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8</w:t>
            </w:r>
            <w:r w:rsidR="00E83A6D" w:rsidRPr="00E10C9F">
              <w:rPr>
                <w:sz w:val="20"/>
                <w:szCs w:val="20"/>
                <w:lang w:val="en-GB"/>
              </w:rPr>
              <w:t>]</w:t>
            </w:r>
          </w:p>
        </w:tc>
        <w:tc>
          <w:tcPr>
            <w:tcW w:w="2016" w:type="dxa"/>
            <w:tcBorders>
              <w:top w:val="single" w:sz="4" w:space="0" w:color="auto"/>
              <w:bottom w:val="nil"/>
            </w:tcBorders>
          </w:tcPr>
          <w:p w14:paraId="3DD151FD" w14:textId="2D2B9C97"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0.84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12</w:t>
            </w:r>
            <w:r w:rsidR="00E83A6D" w:rsidRPr="00E10C9F">
              <w:rPr>
                <w:sz w:val="20"/>
                <w:szCs w:val="20"/>
                <w:lang w:val="en-GB"/>
              </w:rPr>
              <w:t>]</w:t>
            </w:r>
          </w:p>
        </w:tc>
        <w:tc>
          <w:tcPr>
            <w:tcW w:w="2016" w:type="dxa"/>
            <w:tcBorders>
              <w:top w:val="single" w:sz="4" w:space="0" w:color="auto"/>
              <w:bottom w:val="nil"/>
            </w:tcBorders>
          </w:tcPr>
          <w:p w14:paraId="22431DF2" w14:textId="445D3CB4"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32.75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239</w:t>
            </w:r>
            <w:r w:rsidR="00E83A6D" w:rsidRPr="00E10C9F">
              <w:rPr>
                <w:sz w:val="20"/>
                <w:szCs w:val="20"/>
                <w:lang w:val="en-GB"/>
              </w:rPr>
              <w:t>]</w:t>
            </w:r>
          </w:p>
        </w:tc>
        <w:tc>
          <w:tcPr>
            <w:tcW w:w="1524" w:type="dxa"/>
            <w:tcBorders>
              <w:top w:val="single" w:sz="4" w:space="0" w:color="auto"/>
              <w:bottom w:val="nil"/>
            </w:tcBorders>
          </w:tcPr>
          <w:p w14:paraId="03E087E3"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2.3</w:t>
            </w:r>
          </w:p>
        </w:tc>
        <w:tc>
          <w:tcPr>
            <w:tcW w:w="1609" w:type="dxa"/>
            <w:tcBorders>
              <w:top w:val="single" w:sz="4" w:space="0" w:color="auto"/>
              <w:bottom w:val="nil"/>
            </w:tcBorders>
          </w:tcPr>
          <w:p w14:paraId="57C9C111"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39.2</w:t>
            </w:r>
          </w:p>
        </w:tc>
      </w:tr>
      <w:tr w:rsidR="003A15CF" w:rsidRPr="00E10C9F" w14:paraId="15088457" w14:textId="77777777" w:rsidTr="00EE3D66">
        <w:tc>
          <w:tcPr>
            <w:tcW w:w="3443" w:type="dxa"/>
            <w:tcBorders>
              <w:top w:val="nil"/>
            </w:tcBorders>
          </w:tcPr>
          <w:p w14:paraId="1A1931D5" w14:textId="5949F661" w:rsidR="00A652DD" w:rsidRPr="00E10C9F" w:rsidRDefault="00A652DD" w:rsidP="00DC2FBA">
            <w:pPr>
              <w:pStyle w:val="TableContents"/>
              <w:spacing w:line="360" w:lineRule="auto"/>
              <w:rPr>
                <w:i/>
                <w:iCs/>
                <w:sz w:val="20"/>
                <w:szCs w:val="20"/>
                <w:lang w:val="en-GB"/>
              </w:rPr>
            </w:pPr>
            <w:r w:rsidRPr="00E10C9F">
              <w:rPr>
                <w:i/>
                <w:iCs/>
                <w:sz w:val="20"/>
                <w:szCs w:val="20"/>
                <w:lang w:val="en-GB"/>
              </w:rPr>
              <w:t xml:space="preserve">An. </w:t>
            </w:r>
            <w:r w:rsidRPr="00E10C9F">
              <w:rPr>
                <w:iCs/>
                <w:sz w:val="20"/>
                <w:szCs w:val="20"/>
                <w:lang w:val="en-GB"/>
              </w:rPr>
              <w:t>(</w:t>
            </w:r>
            <w:proofErr w:type="spellStart"/>
            <w:r w:rsidRPr="00E10C9F">
              <w:rPr>
                <w:i/>
                <w:iCs/>
                <w:sz w:val="20"/>
                <w:szCs w:val="20"/>
                <w:lang w:val="en-GB"/>
              </w:rPr>
              <w:t>Ano</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hyrcanus</w:t>
            </w:r>
            <w:proofErr w:type="spellEnd"/>
          </w:p>
        </w:tc>
        <w:tc>
          <w:tcPr>
            <w:tcW w:w="1216" w:type="dxa"/>
            <w:tcBorders>
              <w:top w:val="nil"/>
            </w:tcBorders>
          </w:tcPr>
          <w:p w14:paraId="53997D3D"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3353</w:t>
            </w:r>
          </w:p>
        </w:tc>
        <w:tc>
          <w:tcPr>
            <w:tcW w:w="2016" w:type="dxa"/>
            <w:tcBorders>
              <w:top w:val="nil"/>
            </w:tcBorders>
          </w:tcPr>
          <w:p w14:paraId="4266643A" w14:textId="2950E13E"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0.27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8</w:t>
            </w:r>
            <w:r w:rsidR="00E83A6D" w:rsidRPr="00E10C9F">
              <w:rPr>
                <w:sz w:val="20"/>
                <w:szCs w:val="20"/>
                <w:lang w:val="en-GB"/>
              </w:rPr>
              <w:t>]</w:t>
            </w:r>
          </w:p>
        </w:tc>
        <w:tc>
          <w:tcPr>
            <w:tcW w:w="2016" w:type="dxa"/>
            <w:tcBorders>
              <w:top w:val="nil"/>
            </w:tcBorders>
          </w:tcPr>
          <w:p w14:paraId="6D1FE174" w14:textId="40E7C0C9"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0.4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10</w:t>
            </w:r>
            <w:r w:rsidR="00E83A6D" w:rsidRPr="00E10C9F">
              <w:rPr>
                <w:sz w:val="20"/>
                <w:szCs w:val="20"/>
                <w:lang w:val="en-GB"/>
              </w:rPr>
              <w:t>]</w:t>
            </w:r>
          </w:p>
        </w:tc>
        <w:tc>
          <w:tcPr>
            <w:tcW w:w="2016" w:type="dxa"/>
            <w:tcBorders>
              <w:top w:val="nil"/>
            </w:tcBorders>
          </w:tcPr>
          <w:p w14:paraId="7B191DEA" w14:textId="28DCA6C5"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116.36 </w:t>
            </w:r>
            <w:r w:rsidR="00E83A6D" w:rsidRPr="00E10C9F">
              <w:rPr>
                <w:sz w:val="20"/>
                <w:szCs w:val="20"/>
                <w:lang w:val="en-GB"/>
              </w:rPr>
              <w:t>[</w:t>
            </w:r>
            <w:r w:rsidRPr="00E10C9F">
              <w:rPr>
                <w:sz w:val="20"/>
                <w:szCs w:val="20"/>
                <w:lang w:val="en-GB"/>
              </w:rPr>
              <w:t>4</w:t>
            </w:r>
            <w:r w:rsidR="003A15CF" w:rsidRPr="00E10C9F">
              <w:rPr>
                <w:sz w:val="20"/>
                <w:szCs w:val="20"/>
                <w:lang w:val="en-GB"/>
              </w:rPr>
              <w:t xml:space="preserve"> to </w:t>
            </w:r>
            <w:r w:rsidRPr="00E10C9F">
              <w:rPr>
                <w:sz w:val="20"/>
                <w:szCs w:val="20"/>
                <w:lang w:val="en-GB"/>
              </w:rPr>
              <w:t>813</w:t>
            </w:r>
            <w:r w:rsidR="00E83A6D" w:rsidRPr="00E10C9F">
              <w:rPr>
                <w:sz w:val="20"/>
                <w:szCs w:val="20"/>
                <w:lang w:val="en-GB"/>
              </w:rPr>
              <w:t>]</w:t>
            </w:r>
          </w:p>
        </w:tc>
        <w:tc>
          <w:tcPr>
            <w:tcW w:w="1524" w:type="dxa"/>
            <w:tcBorders>
              <w:top w:val="nil"/>
            </w:tcBorders>
          </w:tcPr>
          <w:p w14:paraId="0D9DA71A"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1.5</w:t>
            </w:r>
          </w:p>
        </w:tc>
        <w:tc>
          <w:tcPr>
            <w:tcW w:w="1609" w:type="dxa"/>
            <w:tcBorders>
              <w:top w:val="nil"/>
            </w:tcBorders>
          </w:tcPr>
          <w:p w14:paraId="7420451E"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290.9</w:t>
            </w:r>
          </w:p>
        </w:tc>
      </w:tr>
      <w:tr w:rsidR="003A15CF" w:rsidRPr="00E10C9F" w14:paraId="391606A5" w14:textId="77777777" w:rsidTr="00EE3D66">
        <w:tc>
          <w:tcPr>
            <w:tcW w:w="3443" w:type="dxa"/>
          </w:tcPr>
          <w:p w14:paraId="02C9BB93" w14:textId="057DD28A" w:rsidR="00A652DD" w:rsidRPr="00E10C9F" w:rsidRDefault="00A652DD" w:rsidP="00DC2FBA">
            <w:pPr>
              <w:pStyle w:val="TableContents"/>
              <w:spacing w:line="360" w:lineRule="auto"/>
              <w:rPr>
                <w:i/>
                <w:iCs/>
                <w:sz w:val="20"/>
                <w:szCs w:val="20"/>
                <w:lang w:val="en-GB"/>
              </w:rPr>
            </w:pPr>
            <w:r w:rsidRPr="00E10C9F">
              <w:rPr>
                <w:i/>
                <w:iCs/>
                <w:sz w:val="20"/>
                <w:szCs w:val="20"/>
                <w:lang w:val="en-GB"/>
              </w:rPr>
              <w:t xml:space="preserve">An. </w:t>
            </w:r>
            <w:r w:rsidRPr="00E10C9F">
              <w:rPr>
                <w:iCs/>
                <w:sz w:val="20"/>
                <w:szCs w:val="20"/>
                <w:lang w:val="en-GB"/>
              </w:rPr>
              <w:t>(</w:t>
            </w:r>
            <w:proofErr w:type="spellStart"/>
            <w:r w:rsidRPr="00E10C9F">
              <w:rPr>
                <w:i/>
                <w:iCs/>
                <w:sz w:val="20"/>
                <w:szCs w:val="20"/>
                <w:lang w:val="en-GB"/>
              </w:rPr>
              <w:t>Cel</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aconitus</w:t>
            </w:r>
            <w:proofErr w:type="spellEnd"/>
          </w:p>
        </w:tc>
        <w:tc>
          <w:tcPr>
            <w:tcW w:w="1216" w:type="dxa"/>
          </w:tcPr>
          <w:p w14:paraId="102DB233"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519</w:t>
            </w:r>
          </w:p>
        </w:tc>
        <w:tc>
          <w:tcPr>
            <w:tcW w:w="2016" w:type="dxa"/>
          </w:tcPr>
          <w:p w14:paraId="441A000F" w14:textId="154B2FCA"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0.16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3</w:t>
            </w:r>
            <w:r w:rsidR="00E83A6D" w:rsidRPr="00E10C9F">
              <w:rPr>
                <w:sz w:val="20"/>
                <w:szCs w:val="20"/>
                <w:lang w:val="en-GB"/>
              </w:rPr>
              <w:t>]</w:t>
            </w:r>
          </w:p>
        </w:tc>
        <w:tc>
          <w:tcPr>
            <w:tcW w:w="2016" w:type="dxa"/>
          </w:tcPr>
          <w:p w14:paraId="34810C67" w14:textId="2715346C"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0.51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11</w:t>
            </w:r>
            <w:r w:rsidR="00E83A6D" w:rsidRPr="00E10C9F">
              <w:rPr>
                <w:sz w:val="20"/>
                <w:szCs w:val="20"/>
                <w:lang w:val="en-GB"/>
              </w:rPr>
              <w:t>]</w:t>
            </w:r>
          </w:p>
        </w:tc>
        <w:tc>
          <w:tcPr>
            <w:tcW w:w="2016" w:type="dxa"/>
          </w:tcPr>
          <w:p w14:paraId="55C593CC" w14:textId="628F4207"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15.18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127</w:t>
            </w:r>
            <w:r w:rsidR="00E83A6D" w:rsidRPr="00E10C9F">
              <w:rPr>
                <w:sz w:val="20"/>
                <w:szCs w:val="20"/>
                <w:lang w:val="en-GB"/>
              </w:rPr>
              <w:t>]</w:t>
            </w:r>
          </w:p>
        </w:tc>
        <w:tc>
          <w:tcPr>
            <w:tcW w:w="1524" w:type="dxa"/>
          </w:tcPr>
          <w:p w14:paraId="17C3E4C9"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3.3</w:t>
            </w:r>
          </w:p>
        </w:tc>
        <w:tc>
          <w:tcPr>
            <w:tcW w:w="1609" w:type="dxa"/>
          </w:tcPr>
          <w:p w14:paraId="512CA72B"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29.5</w:t>
            </w:r>
          </w:p>
        </w:tc>
      </w:tr>
      <w:tr w:rsidR="003A15CF" w:rsidRPr="00E10C9F" w14:paraId="643638F7" w14:textId="77777777" w:rsidTr="00EE3D66">
        <w:tc>
          <w:tcPr>
            <w:tcW w:w="3443" w:type="dxa"/>
          </w:tcPr>
          <w:p w14:paraId="1D09C29B" w14:textId="4702AFCE" w:rsidR="00A652DD" w:rsidRPr="00E10C9F" w:rsidRDefault="00A652DD" w:rsidP="00DC2FBA">
            <w:pPr>
              <w:pStyle w:val="TableContents"/>
              <w:spacing w:line="360" w:lineRule="auto"/>
              <w:rPr>
                <w:i/>
                <w:iCs/>
                <w:sz w:val="20"/>
                <w:szCs w:val="20"/>
                <w:lang w:val="en-GB"/>
              </w:rPr>
            </w:pPr>
            <w:r w:rsidRPr="00E10C9F">
              <w:rPr>
                <w:i/>
                <w:iCs/>
                <w:sz w:val="20"/>
                <w:szCs w:val="20"/>
                <w:lang w:val="en-GB"/>
              </w:rPr>
              <w:t xml:space="preserve">An. </w:t>
            </w:r>
            <w:r w:rsidRPr="00E10C9F">
              <w:rPr>
                <w:iCs/>
                <w:sz w:val="20"/>
                <w:szCs w:val="20"/>
                <w:lang w:val="en-GB"/>
              </w:rPr>
              <w:t>(</w:t>
            </w:r>
            <w:proofErr w:type="spellStart"/>
            <w:r w:rsidRPr="00E10C9F">
              <w:rPr>
                <w:i/>
                <w:iCs/>
                <w:sz w:val="20"/>
                <w:szCs w:val="20"/>
                <w:lang w:val="en-GB"/>
              </w:rPr>
              <w:t>Cel</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annularis</w:t>
            </w:r>
            <w:proofErr w:type="spellEnd"/>
          </w:p>
        </w:tc>
        <w:tc>
          <w:tcPr>
            <w:tcW w:w="1216" w:type="dxa"/>
          </w:tcPr>
          <w:p w14:paraId="1A7B85E8"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3632</w:t>
            </w:r>
          </w:p>
        </w:tc>
        <w:tc>
          <w:tcPr>
            <w:tcW w:w="2016" w:type="dxa"/>
          </w:tcPr>
          <w:p w14:paraId="0FCCE7B5" w14:textId="6780333B"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0.46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7</w:t>
            </w:r>
            <w:r w:rsidR="00E83A6D" w:rsidRPr="00E10C9F">
              <w:rPr>
                <w:sz w:val="20"/>
                <w:szCs w:val="20"/>
                <w:lang w:val="en-GB"/>
              </w:rPr>
              <w:t>]</w:t>
            </w:r>
          </w:p>
        </w:tc>
        <w:tc>
          <w:tcPr>
            <w:tcW w:w="2016" w:type="dxa"/>
          </w:tcPr>
          <w:p w14:paraId="42E1B6BD" w14:textId="24D7B5B3"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2.36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24</w:t>
            </w:r>
            <w:r w:rsidR="00E83A6D" w:rsidRPr="00E10C9F">
              <w:rPr>
                <w:sz w:val="20"/>
                <w:szCs w:val="20"/>
                <w:lang w:val="en-GB"/>
              </w:rPr>
              <w:t>]</w:t>
            </w:r>
          </w:p>
        </w:tc>
        <w:tc>
          <w:tcPr>
            <w:tcW w:w="2016" w:type="dxa"/>
          </w:tcPr>
          <w:p w14:paraId="682C3C09" w14:textId="14D8B26D"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114.25 </w:t>
            </w:r>
            <w:r w:rsidR="00E83A6D" w:rsidRPr="00E10C9F">
              <w:rPr>
                <w:sz w:val="20"/>
                <w:szCs w:val="20"/>
                <w:lang w:val="en-GB"/>
              </w:rPr>
              <w:t>[</w:t>
            </w:r>
            <w:r w:rsidRPr="00E10C9F">
              <w:rPr>
                <w:sz w:val="20"/>
                <w:szCs w:val="20"/>
                <w:lang w:val="en-GB"/>
              </w:rPr>
              <w:t>11</w:t>
            </w:r>
            <w:r w:rsidR="003A15CF" w:rsidRPr="00E10C9F">
              <w:rPr>
                <w:sz w:val="20"/>
                <w:szCs w:val="20"/>
                <w:lang w:val="en-GB"/>
              </w:rPr>
              <w:t xml:space="preserve"> to </w:t>
            </w:r>
            <w:r w:rsidRPr="00E10C9F">
              <w:rPr>
                <w:sz w:val="20"/>
                <w:szCs w:val="20"/>
                <w:lang w:val="en-GB"/>
              </w:rPr>
              <w:t>477</w:t>
            </w:r>
            <w:r w:rsidR="00E83A6D" w:rsidRPr="00E10C9F">
              <w:rPr>
                <w:sz w:val="20"/>
                <w:szCs w:val="20"/>
                <w:lang w:val="en-GB"/>
              </w:rPr>
              <w:t>]</w:t>
            </w:r>
          </w:p>
        </w:tc>
        <w:tc>
          <w:tcPr>
            <w:tcW w:w="1524" w:type="dxa"/>
          </w:tcPr>
          <w:p w14:paraId="04081B23"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5.1</w:t>
            </w:r>
          </w:p>
        </w:tc>
        <w:tc>
          <w:tcPr>
            <w:tcW w:w="1609" w:type="dxa"/>
          </w:tcPr>
          <w:p w14:paraId="4605B67A"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48.5</w:t>
            </w:r>
          </w:p>
        </w:tc>
      </w:tr>
      <w:tr w:rsidR="003A15CF" w:rsidRPr="00E10C9F" w14:paraId="5CB6899E" w14:textId="77777777" w:rsidTr="00EE3D66">
        <w:tc>
          <w:tcPr>
            <w:tcW w:w="3443" w:type="dxa"/>
          </w:tcPr>
          <w:p w14:paraId="0F3442FC" w14:textId="4D1F4A1A" w:rsidR="00A652DD" w:rsidRPr="00E10C9F" w:rsidRDefault="00A652DD" w:rsidP="00DC2FBA">
            <w:pPr>
              <w:pStyle w:val="TableContents"/>
              <w:spacing w:line="360" w:lineRule="auto"/>
              <w:rPr>
                <w:i/>
                <w:iCs/>
                <w:sz w:val="20"/>
                <w:szCs w:val="20"/>
                <w:lang w:val="en-GB"/>
              </w:rPr>
            </w:pPr>
            <w:r w:rsidRPr="00E10C9F">
              <w:rPr>
                <w:i/>
                <w:iCs/>
                <w:sz w:val="20"/>
                <w:szCs w:val="20"/>
                <w:lang w:val="en-GB"/>
              </w:rPr>
              <w:t xml:space="preserve">An. </w:t>
            </w:r>
            <w:r w:rsidRPr="00E10C9F">
              <w:rPr>
                <w:iCs/>
                <w:sz w:val="20"/>
                <w:szCs w:val="20"/>
                <w:lang w:val="en-GB"/>
              </w:rPr>
              <w:t>(</w:t>
            </w:r>
            <w:proofErr w:type="spellStart"/>
            <w:r w:rsidRPr="00E10C9F">
              <w:rPr>
                <w:i/>
                <w:iCs/>
                <w:sz w:val="20"/>
                <w:szCs w:val="20"/>
                <w:lang w:val="en-GB"/>
              </w:rPr>
              <w:t>Cel</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culicifacies</w:t>
            </w:r>
            <w:proofErr w:type="spellEnd"/>
          </w:p>
        </w:tc>
        <w:tc>
          <w:tcPr>
            <w:tcW w:w="1216" w:type="dxa"/>
          </w:tcPr>
          <w:p w14:paraId="62FA7C8F"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25</w:t>
            </w:r>
          </w:p>
        </w:tc>
        <w:tc>
          <w:tcPr>
            <w:tcW w:w="2016" w:type="dxa"/>
          </w:tcPr>
          <w:p w14:paraId="3E8970F0" w14:textId="6EC16312"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0.03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2016" w:type="dxa"/>
          </w:tcPr>
          <w:p w14:paraId="39BE6BBF" w14:textId="5AE96A5B"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0.01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2016" w:type="dxa"/>
          </w:tcPr>
          <w:p w14:paraId="59385FF1" w14:textId="2EE19687"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0.68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2</w:t>
            </w:r>
            <w:r w:rsidR="00E83A6D" w:rsidRPr="00E10C9F">
              <w:rPr>
                <w:sz w:val="20"/>
                <w:szCs w:val="20"/>
                <w:lang w:val="en-GB"/>
              </w:rPr>
              <w:t>]</w:t>
            </w:r>
          </w:p>
        </w:tc>
        <w:tc>
          <w:tcPr>
            <w:tcW w:w="1524" w:type="dxa"/>
          </w:tcPr>
          <w:p w14:paraId="62C58D6B"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0.2</w:t>
            </w:r>
          </w:p>
        </w:tc>
        <w:tc>
          <w:tcPr>
            <w:tcW w:w="1609" w:type="dxa"/>
          </w:tcPr>
          <w:p w14:paraId="4FCF3F27"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95</w:t>
            </w:r>
          </w:p>
        </w:tc>
      </w:tr>
      <w:tr w:rsidR="003A15CF" w:rsidRPr="00E10C9F" w14:paraId="5F21B969" w14:textId="77777777" w:rsidTr="00EE3D66">
        <w:tc>
          <w:tcPr>
            <w:tcW w:w="3443" w:type="dxa"/>
          </w:tcPr>
          <w:p w14:paraId="61CA530E" w14:textId="446AA03C" w:rsidR="00A652DD" w:rsidRPr="00E10C9F" w:rsidRDefault="00A652DD" w:rsidP="00DC2FBA">
            <w:pPr>
              <w:pStyle w:val="TableContents"/>
              <w:spacing w:line="360" w:lineRule="auto"/>
              <w:rPr>
                <w:i/>
                <w:iCs/>
                <w:sz w:val="20"/>
                <w:szCs w:val="20"/>
                <w:lang w:val="en-GB"/>
              </w:rPr>
            </w:pPr>
            <w:r w:rsidRPr="00E10C9F">
              <w:rPr>
                <w:i/>
                <w:iCs/>
                <w:sz w:val="20"/>
                <w:szCs w:val="20"/>
                <w:lang w:val="en-GB"/>
              </w:rPr>
              <w:t xml:space="preserve">An. </w:t>
            </w:r>
            <w:r w:rsidRPr="00E10C9F">
              <w:rPr>
                <w:iCs/>
                <w:sz w:val="20"/>
                <w:szCs w:val="20"/>
                <w:lang w:val="en-GB"/>
              </w:rPr>
              <w:t>(</w:t>
            </w:r>
            <w:proofErr w:type="spellStart"/>
            <w:r w:rsidRPr="00E10C9F">
              <w:rPr>
                <w:i/>
                <w:iCs/>
                <w:sz w:val="20"/>
                <w:szCs w:val="20"/>
                <w:lang w:val="en-GB"/>
              </w:rPr>
              <w:t>Cel</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dirus</w:t>
            </w:r>
          </w:p>
        </w:tc>
        <w:tc>
          <w:tcPr>
            <w:tcW w:w="1216" w:type="dxa"/>
          </w:tcPr>
          <w:p w14:paraId="29E12611"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62</w:t>
            </w:r>
          </w:p>
        </w:tc>
        <w:tc>
          <w:tcPr>
            <w:tcW w:w="2016" w:type="dxa"/>
          </w:tcPr>
          <w:p w14:paraId="3D7E15D2" w14:textId="20FCBCD3"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0.21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4</w:t>
            </w:r>
            <w:r w:rsidR="00E83A6D" w:rsidRPr="00E10C9F">
              <w:rPr>
                <w:sz w:val="20"/>
                <w:szCs w:val="20"/>
                <w:lang w:val="en-GB"/>
              </w:rPr>
              <w:t>]</w:t>
            </w:r>
          </w:p>
        </w:tc>
        <w:tc>
          <w:tcPr>
            <w:tcW w:w="2016" w:type="dxa"/>
          </w:tcPr>
          <w:p w14:paraId="2917E33F" w14:textId="5025C310"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0.09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2</w:t>
            </w:r>
            <w:r w:rsidR="00E83A6D" w:rsidRPr="00E10C9F">
              <w:rPr>
                <w:sz w:val="20"/>
                <w:szCs w:val="20"/>
                <w:lang w:val="en-GB"/>
              </w:rPr>
              <w:t>]</w:t>
            </w:r>
          </w:p>
        </w:tc>
        <w:tc>
          <w:tcPr>
            <w:tcW w:w="2016" w:type="dxa"/>
          </w:tcPr>
          <w:p w14:paraId="1475A615" w14:textId="01951497"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0.57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3</w:t>
            </w:r>
            <w:r w:rsidR="00E83A6D" w:rsidRPr="00E10C9F">
              <w:rPr>
                <w:sz w:val="20"/>
                <w:szCs w:val="20"/>
                <w:lang w:val="en-GB"/>
              </w:rPr>
              <w:t>]</w:t>
            </w:r>
          </w:p>
        </w:tc>
        <w:tc>
          <w:tcPr>
            <w:tcW w:w="1524" w:type="dxa"/>
          </w:tcPr>
          <w:p w14:paraId="00711DF8"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0.4</w:t>
            </w:r>
          </w:p>
        </w:tc>
        <w:tc>
          <w:tcPr>
            <w:tcW w:w="1609" w:type="dxa"/>
          </w:tcPr>
          <w:p w14:paraId="0E975843"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6.2</w:t>
            </w:r>
          </w:p>
        </w:tc>
      </w:tr>
      <w:tr w:rsidR="003A15CF" w:rsidRPr="00E10C9F" w14:paraId="54AEFB2F" w14:textId="77777777" w:rsidTr="00EE3D66">
        <w:tc>
          <w:tcPr>
            <w:tcW w:w="3443" w:type="dxa"/>
          </w:tcPr>
          <w:p w14:paraId="2BD2E9E5" w14:textId="49920100" w:rsidR="00A652DD" w:rsidRPr="00E10C9F" w:rsidRDefault="00A652DD" w:rsidP="00DC2FBA">
            <w:pPr>
              <w:pStyle w:val="TableContents"/>
              <w:spacing w:line="360" w:lineRule="auto"/>
              <w:rPr>
                <w:i/>
                <w:iCs/>
                <w:sz w:val="20"/>
                <w:szCs w:val="20"/>
                <w:lang w:val="en-GB"/>
              </w:rPr>
            </w:pPr>
            <w:r w:rsidRPr="00E10C9F">
              <w:rPr>
                <w:i/>
                <w:iCs/>
                <w:sz w:val="20"/>
                <w:szCs w:val="20"/>
                <w:lang w:val="en-GB"/>
              </w:rPr>
              <w:t xml:space="preserve">An. </w:t>
            </w:r>
            <w:r w:rsidRPr="00E10C9F">
              <w:rPr>
                <w:iCs/>
                <w:sz w:val="20"/>
                <w:szCs w:val="20"/>
                <w:lang w:val="en-GB"/>
              </w:rPr>
              <w:t>(</w:t>
            </w:r>
            <w:proofErr w:type="spellStart"/>
            <w:r w:rsidRPr="00E10C9F">
              <w:rPr>
                <w:i/>
                <w:iCs/>
                <w:sz w:val="20"/>
                <w:szCs w:val="20"/>
                <w:lang w:val="en-GB"/>
              </w:rPr>
              <w:t>Cel</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jamesii</w:t>
            </w:r>
            <w:proofErr w:type="spellEnd"/>
          </w:p>
        </w:tc>
        <w:tc>
          <w:tcPr>
            <w:tcW w:w="1216" w:type="dxa"/>
          </w:tcPr>
          <w:p w14:paraId="5563B1D5"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2028</w:t>
            </w:r>
          </w:p>
        </w:tc>
        <w:tc>
          <w:tcPr>
            <w:tcW w:w="2016" w:type="dxa"/>
          </w:tcPr>
          <w:p w14:paraId="6CAA28B2" w14:textId="6EEFE9C8"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0.15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4</w:t>
            </w:r>
            <w:r w:rsidR="00E83A6D" w:rsidRPr="00E10C9F">
              <w:rPr>
                <w:sz w:val="20"/>
                <w:szCs w:val="20"/>
                <w:lang w:val="en-GB"/>
              </w:rPr>
              <w:t>]</w:t>
            </w:r>
          </w:p>
        </w:tc>
        <w:tc>
          <w:tcPr>
            <w:tcW w:w="2016" w:type="dxa"/>
          </w:tcPr>
          <w:p w14:paraId="56E81937" w14:textId="6AD4947A"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0.82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25</w:t>
            </w:r>
            <w:r w:rsidR="00E83A6D" w:rsidRPr="00E10C9F">
              <w:rPr>
                <w:sz w:val="20"/>
                <w:szCs w:val="20"/>
                <w:lang w:val="en-GB"/>
              </w:rPr>
              <w:t>]</w:t>
            </w:r>
          </w:p>
        </w:tc>
        <w:tc>
          <w:tcPr>
            <w:tcW w:w="2016" w:type="dxa"/>
          </w:tcPr>
          <w:p w14:paraId="211C4A32" w14:textId="567A37F3"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65.93 </w:t>
            </w:r>
            <w:r w:rsidR="00E83A6D" w:rsidRPr="00E10C9F">
              <w:rPr>
                <w:sz w:val="20"/>
                <w:szCs w:val="20"/>
                <w:lang w:val="en-GB"/>
              </w:rPr>
              <w:t>[</w:t>
            </w:r>
            <w:r w:rsidRPr="00E10C9F">
              <w:rPr>
                <w:sz w:val="20"/>
                <w:szCs w:val="20"/>
                <w:lang w:val="en-GB"/>
              </w:rPr>
              <w:t>3</w:t>
            </w:r>
            <w:r w:rsidR="003A15CF" w:rsidRPr="00E10C9F">
              <w:rPr>
                <w:sz w:val="20"/>
                <w:szCs w:val="20"/>
                <w:lang w:val="en-GB"/>
              </w:rPr>
              <w:t xml:space="preserve"> to </w:t>
            </w:r>
            <w:r w:rsidRPr="00E10C9F">
              <w:rPr>
                <w:sz w:val="20"/>
                <w:szCs w:val="20"/>
                <w:lang w:val="en-GB"/>
              </w:rPr>
              <w:t>328</w:t>
            </w:r>
            <w:r w:rsidR="00E83A6D" w:rsidRPr="00E10C9F">
              <w:rPr>
                <w:sz w:val="20"/>
                <w:szCs w:val="20"/>
                <w:lang w:val="en-GB"/>
              </w:rPr>
              <w:t>]</w:t>
            </w:r>
          </w:p>
        </w:tc>
        <w:tc>
          <w:tcPr>
            <w:tcW w:w="1524" w:type="dxa"/>
          </w:tcPr>
          <w:p w14:paraId="55571344"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5.5</w:t>
            </w:r>
          </w:p>
        </w:tc>
        <w:tc>
          <w:tcPr>
            <w:tcW w:w="1609" w:type="dxa"/>
          </w:tcPr>
          <w:p w14:paraId="088AECE6"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80.3</w:t>
            </w:r>
          </w:p>
        </w:tc>
      </w:tr>
      <w:tr w:rsidR="003A15CF" w:rsidRPr="00E10C9F" w14:paraId="265E4813" w14:textId="77777777" w:rsidTr="00EE3D66">
        <w:tc>
          <w:tcPr>
            <w:tcW w:w="3443" w:type="dxa"/>
          </w:tcPr>
          <w:p w14:paraId="57E72CCA" w14:textId="013D49BA" w:rsidR="00A652DD" w:rsidRPr="00E10C9F" w:rsidRDefault="00A652DD" w:rsidP="00DC2FBA">
            <w:pPr>
              <w:pStyle w:val="TableContents"/>
              <w:spacing w:line="360" w:lineRule="auto"/>
              <w:rPr>
                <w:i/>
                <w:iCs/>
                <w:sz w:val="20"/>
                <w:szCs w:val="20"/>
                <w:lang w:val="en-GB"/>
              </w:rPr>
            </w:pPr>
            <w:r w:rsidRPr="00E10C9F">
              <w:rPr>
                <w:i/>
                <w:iCs/>
                <w:sz w:val="20"/>
                <w:szCs w:val="20"/>
                <w:lang w:val="en-GB"/>
              </w:rPr>
              <w:t xml:space="preserve">An. </w:t>
            </w:r>
            <w:r w:rsidRPr="00E10C9F">
              <w:rPr>
                <w:iCs/>
                <w:sz w:val="20"/>
                <w:szCs w:val="20"/>
                <w:lang w:val="en-GB"/>
              </w:rPr>
              <w:t>(</w:t>
            </w:r>
            <w:proofErr w:type="spellStart"/>
            <w:r w:rsidRPr="00E10C9F">
              <w:rPr>
                <w:i/>
                <w:iCs/>
                <w:sz w:val="20"/>
                <w:szCs w:val="20"/>
                <w:lang w:val="en-GB"/>
              </w:rPr>
              <w:t>Cel</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jeyporiensis</w:t>
            </w:r>
          </w:p>
        </w:tc>
        <w:tc>
          <w:tcPr>
            <w:tcW w:w="1216" w:type="dxa"/>
          </w:tcPr>
          <w:p w14:paraId="5AAE1EBE"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68</w:t>
            </w:r>
          </w:p>
        </w:tc>
        <w:tc>
          <w:tcPr>
            <w:tcW w:w="2016" w:type="dxa"/>
          </w:tcPr>
          <w:p w14:paraId="64DE454C" w14:textId="7537B839"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0.1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2</w:t>
            </w:r>
            <w:r w:rsidR="00E83A6D" w:rsidRPr="00E10C9F">
              <w:rPr>
                <w:sz w:val="20"/>
                <w:szCs w:val="20"/>
                <w:lang w:val="en-GB"/>
              </w:rPr>
              <w:t>]</w:t>
            </w:r>
          </w:p>
        </w:tc>
        <w:tc>
          <w:tcPr>
            <w:tcW w:w="2016" w:type="dxa"/>
          </w:tcPr>
          <w:p w14:paraId="3E15727D" w14:textId="17419FF7"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0.14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3</w:t>
            </w:r>
            <w:r w:rsidR="00E83A6D" w:rsidRPr="00E10C9F">
              <w:rPr>
                <w:sz w:val="20"/>
                <w:szCs w:val="20"/>
                <w:lang w:val="en-GB"/>
              </w:rPr>
              <w:t>]</w:t>
            </w:r>
          </w:p>
        </w:tc>
        <w:tc>
          <w:tcPr>
            <w:tcW w:w="2016" w:type="dxa"/>
          </w:tcPr>
          <w:p w14:paraId="57D6053E" w14:textId="33E94CE9"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1.07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10</w:t>
            </w:r>
            <w:r w:rsidR="00E83A6D" w:rsidRPr="00E10C9F">
              <w:rPr>
                <w:sz w:val="20"/>
                <w:szCs w:val="20"/>
                <w:lang w:val="en-GB"/>
              </w:rPr>
              <w:t>]</w:t>
            </w:r>
          </w:p>
        </w:tc>
        <w:tc>
          <w:tcPr>
            <w:tcW w:w="1524" w:type="dxa"/>
          </w:tcPr>
          <w:p w14:paraId="48940193"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1.4</w:t>
            </w:r>
          </w:p>
        </w:tc>
        <w:tc>
          <w:tcPr>
            <w:tcW w:w="1609" w:type="dxa"/>
          </w:tcPr>
          <w:p w14:paraId="710D4D60"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7.9</w:t>
            </w:r>
          </w:p>
        </w:tc>
      </w:tr>
      <w:tr w:rsidR="003A15CF" w:rsidRPr="00E10C9F" w14:paraId="216A4B06" w14:textId="77777777" w:rsidTr="00EE3D66">
        <w:tc>
          <w:tcPr>
            <w:tcW w:w="3443" w:type="dxa"/>
          </w:tcPr>
          <w:p w14:paraId="09FFBF79" w14:textId="670DBC82" w:rsidR="00A652DD" w:rsidRPr="00E10C9F" w:rsidRDefault="00A652DD" w:rsidP="00DC2FBA">
            <w:pPr>
              <w:pStyle w:val="TableContents"/>
              <w:spacing w:line="360" w:lineRule="auto"/>
              <w:rPr>
                <w:i/>
                <w:iCs/>
                <w:sz w:val="20"/>
                <w:szCs w:val="20"/>
                <w:lang w:val="en-GB"/>
              </w:rPr>
            </w:pPr>
            <w:r w:rsidRPr="00E10C9F">
              <w:rPr>
                <w:i/>
                <w:iCs/>
                <w:sz w:val="20"/>
                <w:szCs w:val="20"/>
                <w:lang w:val="en-GB"/>
              </w:rPr>
              <w:t xml:space="preserve">An. </w:t>
            </w:r>
            <w:r w:rsidRPr="00E10C9F">
              <w:rPr>
                <w:iCs/>
                <w:sz w:val="20"/>
                <w:szCs w:val="20"/>
                <w:lang w:val="en-GB"/>
              </w:rPr>
              <w:t>(</w:t>
            </w:r>
            <w:proofErr w:type="spellStart"/>
            <w:r w:rsidRPr="00E10C9F">
              <w:rPr>
                <w:i/>
                <w:iCs/>
                <w:sz w:val="20"/>
                <w:szCs w:val="20"/>
                <w:lang w:val="en-GB"/>
              </w:rPr>
              <w:t>Cel</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karwari</w:t>
            </w:r>
            <w:proofErr w:type="spellEnd"/>
          </w:p>
        </w:tc>
        <w:tc>
          <w:tcPr>
            <w:tcW w:w="1216" w:type="dxa"/>
          </w:tcPr>
          <w:p w14:paraId="33612BC5"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349</w:t>
            </w:r>
          </w:p>
        </w:tc>
        <w:tc>
          <w:tcPr>
            <w:tcW w:w="2016" w:type="dxa"/>
          </w:tcPr>
          <w:p w14:paraId="31D901DA" w14:textId="41FD7335"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0.09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2</w:t>
            </w:r>
            <w:r w:rsidR="00E83A6D" w:rsidRPr="00E10C9F">
              <w:rPr>
                <w:sz w:val="20"/>
                <w:szCs w:val="20"/>
                <w:lang w:val="en-GB"/>
              </w:rPr>
              <w:t>]</w:t>
            </w:r>
          </w:p>
        </w:tc>
        <w:tc>
          <w:tcPr>
            <w:tcW w:w="2016" w:type="dxa"/>
          </w:tcPr>
          <w:p w14:paraId="6D28E780" w14:textId="42503845"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0.19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4</w:t>
            </w:r>
            <w:r w:rsidR="00E83A6D" w:rsidRPr="00E10C9F">
              <w:rPr>
                <w:sz w:val="20"/>
                <w:szCs w:val="20"/>
                <w:lang w:val="en-GB"/>
              </w:rPr>
              <w:t>]</w:t>
            </w:r>
          </w:p>
        </w:tc>
        <w:tc>
          <w:tcPr>
            <w:tcW w:w="2016" w:type="dxa"/>
          </w:tcPr>
          <w:p w14:paraId="55461B80" w14:textId="77466FFC"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10.96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68</w:t>
            </w:r>
            <w:r w:rsidR="00E83A6D" w:rsidRPr="00E10C9F">
              <w:rPr>
                <w:sz w:val="20"/>
                <w:szCs w:val="20"/>
                <w:lang w:val="en-GB"/>
              </w:rPr>
              <w:t>]</w:t>
            </w:r>
          </w:p>
        </w:tc>
        <w:tc>
          <w:tcPr>
            <w:tcW w:w="1524" w:type="dxa"/>
          </w:tcPr>
          <w:p w14:paraId="7D99DD08"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2.2</w:t>
            </w:r>
          </w:p>
        </w:tc>
        <w:tc>
          <w:tcPr>
            <w:tcW w:w="1609" w:type="dxa"/>
          </w:tcPr>
          <w:p w14:paraId="12C16C74"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56.9</w:t>
            </w:r>
          </w:p>
        </w:tc>
      </w:tr>
      <w:tr w:rsidR="003A15CF" w:rsidRPr="00E10C9F" w14:paraId="48C46A95" w14:textId="77777777" w:rsidTr="00EE3D66">
        <w:tc>
          <w:tcPr>
            <w:tcW w:w="3443" w:type="dxa"/>
          </w:tcPr>
          <w:p w14:paraId="05CCF774" w14:textId="1505A8C9" w:rsidR="00A652DD" w:rsidRPr="00E10C9F" w:rsidRDefault="00A652DD" w:rsidP="00DC2FBA">
            <w:pPr>
              <w:pStyle w:val="TableContents"/>
              <w:spacing w:line="360" w:lineRule="auto"/>
              <w:rPr>
                <w:i/>
                <w:iCs/>
                <w:sz w:val="20"/>
                <w:szCs w:val="20"/>
                <w:lang w:val="en-GB"/>
              </w:rPr>
            </w:pPr>
            <w:r w:rsidRPr="00E10C9F">
              <w:rPr>
                <w:i/>
                <w:iCs/>
                <w:sz w:val="20"/>
                <w:szCs w:val="20"/>
                <w:lang w:val="en-GB"/>
              </w:rPr>
              <w:t xml:space="preserve">An. </w:t>
            </w:r>
            <w:r w:rsidRPr="00E10C9F">
              <w:rPr>
                <w:iCs/>
                <w:sz w:val="20"/>
                <w:szCs w:val="20"/>
                <w:lang w:val="en-GB"/>
              </w:rPr>
              <w:t>(</w:t>
            </w:r>
            <w:proofErr w:type="spellStart"/>
            <w:r w:rsidRPr="00E10C9F">
              <w:rPr>
                <w:i/>
                <w:iCs/>
                <w:sz w:val="20"/>
                <w:szCs w:val="20"/>
                <w:lang w:val="en-GB"/>
              </w:rPr>
              <w:t>Cel</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kochi</w:t>
            </w:r>
            <w:proofErr w:type="spellEnd"/>
          </w:p>
        </w:tc>
        <w:tc>
          <w:tcPr>
            <w:tcW w:w="1216" w:type="dxa"/>
          </w:tcPr>
          <w:p w14:paraId="233DE18D"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261</w:t>
            </w:r>
          </w:p>
        </w:tc>
        <w:tc>
          <w:tcPr>
            <w:tcW w:w="2016" w:type="dxa"/>
          </w:tcPr>
          <w:p w14:paraId="1802B1D8" w14:textId="7945FE1A"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0.09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3</w:t>
            </w:r>
            <w:r w:rsidR="00E83A6D" w:rsidRPr="00E10C9F">
              <w:rPr>
                <w:sz w:val="20"/>
                <w:szCs w:val="20"/>
                <w:lang w:val="en-GB"/>
              </w:rPr>
              <w:t>]</w:t>
            </w:r>
          </w:p>
        </w:tc>
        <w:tc>
          <w:tcPr>
            <w:tcW w:w="2016" w:type="dxa"/>
          </w:tcPr>
          <w:p w14:paraId="3A6D7A38" w14:textId="582EB792"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0.14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4</w:t>
            </w:r>
            <w:r w:rsidR="00E83A6D" w:rsidRPr="00E10C9F">
              <w:rPr>
                <w:sz w:val="20"/>
                <w:szCs w:val="20"/>
                <w:lang w:val="en-GB"/>
              </w:rPr>
              <w:t>]</w:t>
            </w:r>
          </w:p>
        </w:tc>
        <w:tc>
          <w:tcPr>
            <w:tcW w:w="2016" w:type="dxa"/>
          </w:tcPr>
          <w:p w14:paraId="14F68C84" w14:textId="63DFCB80"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7.75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30</w:t>
            </w:r>
            <w:r w:rsidR="00E83A6D" w:rsidRPr="00E10C9F">
              <w:rPr>
                <w:sz w:val="20"/>
                <w:szCs w:val="20"/>
                <w:lang w:val="en-GB"/>
              </w:rPr>
              <w:t>]</w:t>
            </w:r>
          </w:p>
        </w:tc>
        <w:tc>
          <w:tcPr>
            <w:tcW w:w="1524" w:type="dxa"/>
          </w:tcPr>
          <w:p w14:paraId="51795315"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1.7</w:t>
            </w:r>
          </w:p>
        </w:tc>
        <w:tc>
          <w:tcPr>
            <w:tcW w:w="1609" w:type="dxa"/>
          </w:tcPr>
          <w:p w14:paraId="36753022"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54.2</w:t>
            </w:r>
          </w:p>
        </w:tc>
      </w:tr>
      <w:tr w:rsidR="003A15CF" w:rsidRPr="00E10C9F" w14:paraId="1F13669A" w14:textId="77777777" w:rsidTr="00EE3D66">
        <w:tc>
          <w:tcPr>
            <w:tcW w:w="3443" w:type="dxa"/>
          </w:tcPr>
          <w:p w14:paraId="3239B4FD" w14:textId="1528ED88" w:rsidR="00A652DD" w:rsidRPr="00E10C9F" w:rsidRDefault="00A652DD" w:rsidP="00DC2FBA">
            <w:pPr>
              <w:pStyle w:val="TableContents"/>
              <w:spacing w:line="360" w:lineRule="auto"/>
              <w:rPr>
                <w:i/>
                <w:iCs/>
                <w:sz w:val="20"/>
                <w:szCs w:val="20"/>
                <w:lang w:val="en-GB"/>
              </w:rPr>
            </w:pPr>
            <w:r w:rsidRPr="00E10C9F">
              <w:rPr>
                <w:i/>
                <w:iCs/>
                <w:sz w:val="20"/>
                <w:szCs w:val="20"/>
                <w:lang w:val="en-GB"/>
              </w:rPr>
              <w:t xml:space="preserve">An. </w:t>
            </w:r>
            <w:r w:rsidRPr="00E10C9F">
              <w:rPr>
                <w:iCs/>
                <w:sz w:val="20"/>
                <w:szCs w:val="20"/>
                <w:lang w:val="en-GB"/>
              </w:rPr>
              <w:t>(</w:t>
            </w:r>
            <w:proofErr w:type="spellStart"/>
            <w:r w:rsidRPr="00E10C9F">
              <w:rPr>
                <w:i/>
                <w:iCs/>
                <w:sz w:val="20"/>
                <w:szCs w:val="20"/>
                <w:lang w:val="en-GB"/>
              </w:rPr>
              <w:t>Cel</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maculatus</w:t>
            </w:r>
          </w:p>
        </w:tc>
        <w:tc>
          <w:tcPr>
            <w:tcW w:w="1216" w:type="dxa"/>
          </w:tcPr>
          <w:p w14:paraId="6AE12619"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9021</w:t>
            </w:r>
          </w:p>
        </w:tc>
        <w:tc>
          <w:tcPr>
            <w:tcW w:w="2016" w:type="dxa"/>
          </w:tcPr>
          <w:p w14:paraId="5A7F8544" w14:textId="5150F175"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3.71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33</w:t>
            </w:r>
            <w:r w:rsidR="00E83A6D" w:rsidRPr="00E10C9F">
              <w:rPr>
                <w:sz w:val="20"/>
                <w:szCs w:val="20"/>
                <w:lang w:val="en-GB"/>
              </w:rPr>
              <w:t>]</w:t>
            </w:r>
          </w:p>
        </w:tc>
        <w:tc>
          <w:tcPr>
            <w:tcW w:w="2016" w:type="dxa"/>
          </w:tcPr>
          <w:p w14:paraId="69286907" w14:textId="5F6688F1"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16.8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125</w:t>
            </w:r>
            <w:r w:rsidR="00E83A6D" w:rsidRPr="00E10C9F">
              <w:rPr>
                <w:sz w:val="20"/>
                <w:szCs w:val="20"/>
                <w:lang w:val="en-GB"/>
              </w:rPr>
              <w:t>]</w:t>
            </w:r>
          </w:p>
        </w:tc>
        <w:tc>
          <w:tcPr>
            <w:tcW w:w="2016" w:type="dxa"/>
          </w:tcPr>
          <w:p w14:paraId="4E521DE4" w14:textId="5760787C"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135.54 </w:t>
            </w:r>
            <w:r w:rsidR="00E83A6D" w:rsidRPr="00E10C9F">
              <w:rPr>
                <w:sz w:val="20"/>
                <w:szCs w:val="20"/>
                <w:lang w:val="en-GB"/>
              </w:rPr>
              <w:t>[</w:t>
            </w:r>
            <w:r w:rsidRPr="00E10C9F">
              <w:rPr>
                <w:sz w:val="20"/>
                <w:szCs w:val="20"/>
                <w:lang w:val="en-GB"/>
              </w:rPr>
              <w:t>15</w:t>
            </w:r>
            <w:r w:rsidR="003A15CF" w:rsidRPr="00E10C9F">
              <w:rPr>
                <w:sz w:val="20"/>
                <w:szCs w:val="20"/>
                <w:lang w:val="en-GB"/>
              </w:rPr>
              <w:t xml:space="preserve"> to </w:t>
            </w:r>
            <w:r w:rsidRPr="00E10C9F">
              <w:rPr>
                <w:sz w:val="20"/>
                <w:szCs w:val="20"/>
                <w:lang w:val="en-GB"/>
              </w:rPr>
              <w:t>572</w:t>
            </w:r>
            <w:r w:rsidR="00E83A6D" w:rsidRPr="00E10C9F">
              <w:rPr>
                <w:sz w:val="20"/>
                <w:szCs w:val="20"/>
                <w:lang w:val="en-GB"/>
              </w:rPr>
              <w:t>]</w:t>
            </w:r>
          </w:p>
        </w:tc>
        <w:tc>
          <w:tcPr>
            <w:tcW w:w="1524" w:type="dxa"/>
          </w:tcPr>
          <w:p w14:paraId="3F518055"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4.5</w:t>
            </w:r>
          </w:p>
        </w:tc>
        <w:tc>
          <w:tcPr>
            <w:tcW w:w="1609" w:type="dxa"/>
          </w:tcPr>
          <w:p w14:paraId="34B501D0"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8.1</w:t>
            </w:r>
          </w:p>
        </w:tc>
      </w:tr>
      <w:tr w:rsidR="003A15CF" w:rsidRPr="00E10C9F" w14:paraId="5763D3E1" w14:textId="77777777" w:rsidTr="00EE3D66">
        <w:tc>
          <w:tcPr>
            <w:tcW w:w="3443" w:type="dxa"/>
          </w:tcPr>
          <w:p w14:paraId="4653D3D9" w14:textId="5E2D2AF5" w:rsidR="00A652DD" w:rsidRPr="00E10C9F" w:rsidRDefault="00A652DD" w:rsidP="00DC2FBA">
            <w:pPr>
              <w:pStyle w:val="TableContents"/>
              <w:spacing w:line="360" w:lineRule="auto"/>
              <w:rPr>
                <w:i/>
                <w:iCs/>
                <w:sz w:val="20"/>
                <w:szCs w:val="20"/>
                <w:lang w:val="en-GB"/>
              </w:rPr>
            </w:pPr>
            <w:r w:rsidRPr="00E10C9F">
              <w:rPr>
                <w:i/>
                <w:iCs/>
                <w:sz w:val="20"/>
                <w:szCs w:val="20"/>
                <w:lang w:val="en-GB"/>
              </w:rPr>
              <w:t xml:space="preserve">An. </w:t>
            </w:r>
            <w:r w:rsidRPr="00E10C9F">
              <w:rPr>
                <w:iCs/>
                <w:sz w:val="20"/>
                <w:szCs w:val="20"/>
                <w:lang w:val="en-GB"/>
              </w:rPr>
              <w:t>(</w:t>
            </w:r>
            <w:proofErr w:type="spellStart"/>
            <w:r w:rsidRPr="00E10C9F">
              <w:rPr>
                <w:i/>
                <w:iCs/>
                <w:sz w:val="20"/>
                <w:szCs w:val="20"/>
                <w:lang w:val="en-GB"/>
              </w:rPr>
              <w:t>Cel</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minimus</w:t>
            </w:r>
          </w:p>
        </w:tc>
        <w:tc>
          <w:tcPr>
            <w:tcW w:w="1216" w:type="dxa"/>
          </w:tcPr>
          <w:p w14:paraId="18F304A0"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5086</w:t>
            </w:r>
          </w:p>
        </w:tc>
        <w:tc>
          <w:tcPr>
            <w:tcW w:w="2016" w:type="dxa"/>
          </w:tcPr>
          <w:p w14:paraId="3E052AF8" w14:textId="7B890108"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6.14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63</w:t>
            </w:r>
            <w:r w:rsidR="00E83A6D" w:rsidRPr="00E10C9F">
              <w:rPr>
                <w:sz w:val="20"/>
                <w:szCs w:val="20"/>
                <w:lang w:val="en-GB"/>
              </w:rPr>
              <w:t>]</w:t>
            </w:r>
          </w:p>
        </w:tc>
        <w:tc>
          <w:tcPr>
            <w:tcW w:w="2016" w:type="dxa"/>
          </w:tcPr>
          <w:p w14:paraId="674E3273" w14:textId="6AB63AF9"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10.68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90</w:t>
            </w:r>
            <w:r w:rsidR="00E83A6D" w:rsidRPr="00E10C9F">
              <w:rPr>
                <w:sz w:val="20"/>
                <w:szCs w:val="20"/>
                <w:lang w:val="en-GB"/>
              </w:rPr>
              <w:t>]</w:t>
            </w:r>
          </w:p>
        </w:tc>
        <w:tc>
          <w:tcPr>
            <w:tcW w:w="2016" w:type="dxa"/>
          </w:tcPr>
          <w:p w14:paraId="3DF2551F" w14:textId="09F6B8CE"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57.93 </w:t>
            </w:r>
            <w:r w:rsidR="00E83A6D" w:rsidRPr="00E10C9F">
              <w:rPr>
                <w:sz w:val="20"/>
                <w:szCs w:val="20"/>
                <w:lang w:val="en-GB"/>
              </w:rPr>
              <w:t>[</w:t>
            </w:r>
            <w:r w:rsidRPr="00E10C9F">
              <w:rPr>
                <w:sz w:val="20"/>
                <w:szCs w:val="20"/>
                <w:lang w:val="en-GB"/>
              </w:rPr>
              <w:t>5</w:t>
            </w:r>
            <w:r w:rsidR="003A15CF" w:rsidRPr="00E10C9F">
              <w:rPr>
                <w:sz w:val="20"/>
                <w:szCs w:val="20"/>
                <w:lang w:val="en-GB"/>
              </w:rPr>
              <w:t xml:space="preserve"> to </w:t>
            </w:r>
            <w:r w:rsidRPr="00E10C9F">
              <w:rPr>
                <w:sz w:val="20"/>
                <w:szCs w:val="20"/>
                <w:lang w:val="en-GB"/>
              </w:rPr>
              <w:t>245</w:t>
            </w:r>
            <w:r w:rsidR="00E83A6D" w:rsidRPr="00E10C9F">
              <w:rPr>
                <w:sz w:val="20"/>
                <w:szCs w:val="20"/>
                <w:lang w:val="en-GB"/>
              </w:rPr>
              <w:t>]</w:t>
            </w:r>
          </w:p>
        </w:tc>
        <w:tc>
          <w:tcPr>
            <w:tcW w:w="1524" w:type="dxa"/>
          </w:tcPr>
          <w:p w14:paraId="14B85CF5"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1.7</w:t>
            </w:r>
          </w:p>
        </w:tc>
        <w:tc>
          <w:tcPr>
            <w:tcW w:w="1609" w:type="dxa"/>
          </w:tcPr>
          <w:p w14:paraId="7FD2DC8C"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5.4</w:t>
            </w:r>
          </w:p>
        </w:tc>
      </w:tr>
      <w:tr w:rsidR="003A15CF" w:rsidRPr="00E10C9F" w14:paraId="4FD4E00E" w14:textId="77777777" w:rsidTr="00EE3D66">
        <w:tc>
          <w:tcPr>
            <w:tcW w:w="3443" w:type="dxa"/>
          </w:tcPr>
          <w:p w14:paraId="2BC443AB" w14:textId="0B6BE2E5" w:rsidR="00A652DD" w:rsidRPr="00E10C9F" w:rsidRDefault="00A652DD" w:rsidP="00DC2FBA">
            <w:pPr>
              <w:pStyle w:val="TableContents"/>
              <w:spacing w:line="360" w:lineRule="auto"/>
              <w:rPr>
                <w:i/>
                <w:iCs/>
                <w:sz w:val="20"/>
                <w:szCs w:val="20"/>
                <w:lang w:val="en-GB"/>
              </w:rPr>
            </w:pPr>
            <w:r w:rsidRPr="00E10C9F">
              <w:rPr>
                <w:i/>
                <w:iCs/>
                <w:sz w:val="20"/>
                <w:szCs w:val="20"/>
                <w:lang w:val="en-GB"/>
              </w:rPr>
              <w:t xml:space="preserve">An. </w:t>
            </w:r>
            <w:r w:rsidRPr="00E10C9F">
              <w:rPr>
                <w:iCs/>
                <w:sz w:val="20"/>
                <w:szCs w:val="20"/>
                <w:lang w:val="en-GB"/>
              </w:rPr>
              <w:t>(</w:t>
            </w:r>
            <w:proofErr w:type="spellStart"/>
            <w:r w:rsidRPr="00E10C9F">
              <w:rPr>
                <w:i/>
                <w:iCs/>
                <w:sz w:val="20"/>
                <w:szCs w:val="20"/>
                <w:lang w:val="en-GB"/>
              </w:rPr>
              <w:t>Cel</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tessellatus</w:t>
            </w:r>
            <w:proofErr w:type="spellEnd"/>
          </w:p>
        </w:tc>
        <w:tc>
          <w:tcPr>
            <w:tcW w:w="1216" w:type="dxa"/>
          </w:tcPr>
          <w:p w14:paraId="2364C44D"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26</w:t>
            </w:r>
          </w:p>
        </w:tc>
        <w:tc>
          <w:tcPr>
            <w:tcW w:w="2016" w:type="dxa"/>
          </w:tcPr>
          <w:p w14:paraId="6BCB74E5" w14:textId="3443B86C"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0.01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2016" w:type="dxa"/>
          </w:tcPr>
          <w:p w14:paraId="7750547F" w14:textId="12C4B549"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0.02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2016" w:type="dxa"/>
          </w:tcPr>
          <w:p w14:paraId="5FC68E23" w14:textId="7836437A"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0.79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4</w:t>
            </w:r>
            <w:r w:rsidR="00E83A6D" w:rsidRPr="00E10C9F">
              <w:rPr>
                <w:sz w:val="20"/>
                <w:szCs w:val="20"/>
                <w:lang w:val="en-GB"/>
              </w:rPr>
              <w:t>]</w:t>
            </w:r>
          </w:p>
        </w:tc>
        <w:tc>
          <w:tcPr>
            <w:tcW w:w="1524" w:type="dxa"/>
          </w:tcPr>
          <w:p w14:paraId="5F47B43F"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3</w:t>
            </w:r>
          </w:p>
        </w:tc>
        <w:tc>
          <w:tcPr>
            <w:tcW w:w="1609" w:type="dxa"/>
          </w:tcPr>
          <w:p w14:paraId="5CDAC56D"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36.7</w:t>
            </w:r>
          </w:p>
        </w:tc>
      </w:tr>
      <w:tr w:rsidR="003A15CF" w:rsidRPr="00E10C9F" w14:paraId="454919B2" w14:textId="77777777" w:rsidTr="00EE3D66">
        <w:tc>
          <w:tcPr>
            <w:tcW w:w="3443" w:type="dxa"/>
          </w:tcPr>
          <w:p w14:paraId="34A463C9" w14:textId="44EC15C0" w:rsidR="00A652DD" w:rsidRPr="00E10C9F" w:rsidRDefault="00A652DD" w:rsidP="00DC2FBA">
            <w:pPr>
              <w:pStyle w:val="TableContents"/>
              <w:spacing w:line="360" w:lineRule="auto"/>
              <w:rPr>
                <w:i/>
                <w:iCs/>
                <w:sz w:val="20"/>
                <w:szCs w:val="20"/>
                <w:lang w:val="en-GB"/>
              </w:rPr>
            </w:pPr>
            <w:r w:rsidRPr="00E10C9F">
              <w:rPr>
                <w:i/>
                <w:iCs/>
                <w:sz w:val="20"/>
                <w:szCs w:val="20"/>
                <w:lang w:val="en-GB"/>
              </w:rPr>
              <w:t xml:space="preserve">An. </w:t>
            </w:r>
            <w:r w:rsidRPr="00E10C9F">
              <w:rPr>
                <w:iCs/>
                <w:sz w:val="20"/>
                <w:szCs w:val="20"/>
                <w:lang w:val="en-GB"/>
              </w:rPr>
              <w:t>(</w:t>
            </w:r>
            <w:proofErr w:type="spellStart"/>
            <w:r w:rsidRPr="00E10C9F">
              <w:rPr>
                <w:i/>
                <w:iCs/>
                <w:sz w:val="20"/>
                <w:szCs w:val="20"/>
                <w:lang w:val="en-GB"/>
              </w:rPr>
              <w:t>Cel</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vagus</w:t>
            </w:r>
            <w:proofErr w:type="spellEnd"/>
          </w:p>
        </w:tc>
        <w:tc>
          <w:tcPr>
            <w:tcW w:w="1216" w:type="dxa"/>
          </w:tcPr>
          <w:p w14:paraId="2194E2AC"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231</w:t>
            </w:r>
          </w:p>
        </w:tc>
        <w:tc>
          <w:tcPr>
            <w:tcW w:w="2016" w:type="dxa"/>
          </w:tcPr>
          <w:p w14:paraId="67C8B35A" w14:textId="05969397"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0.03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2</w:t>
            </w:r>
            <w:r w:rsidR="00E83A6D" w:rsidRPr="00E10C9F">
              <w:rPr>
                <w:sz w:val="20"/>
                <w:szCs w:val="20"/>
                <w:lang w:val="en-GB"/>
              </w:rPr>
              <w:t>]</w:t>
            </w:r>
          </w:p>
        </w:tc>
        <w:tc>
          <w:tcPr>
            <w:tcW w:w="2016" w:type="dxa"/>
          </w:tcPr>
          <w:p w14:paraId="19957FDB" w14:textId="713E5101"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0.01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2016" w:type="dxa"/>
          </w:tcPr>
          <w:p w14:paraId="1756A737" w14:textId="3ACF8FE0" w:rsidR="00A652DD" w:rsidRPr="00E10C9F" w:rsidRDefault="00A652DD" w:rsidP="00DC2FBA">
            <w:pPr>
              <w:pStyle w:val="TableContents"/>
              <w:spacing w:line="360" w:lineRule="auto"/>
              <w:jc w:val="center"/>
              <w:rPr>
                <w:sz w:val="20"/>
                <w:szCs w:val="20"/>
                <w:lang w:val="en-GB"/>
              </w:rPr>
            </w:pPr>
            <w:r w:rsidRPr="00E10C9F">
              <w:rPr>
                <w:sz w:val="20"/>
                <w:szCs w:val="20"/>
                <w:lang w:val="en-GB"/>
              </w:rPr>
              <w:t xml:space="preserve">8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26</w:t>
            </w:r>
            <w:r w:rsidR="00E83A6D" w:rsidRPr="00E10C9F">
              <w:rPr>
                <w:sz w:val="20"/>
                <w:szCs w:val="20"/>
                <w:lang w:val="en-GB"/>
              </w:rPr>
              <w:t>]</w:t>
            </w:r>
          </w:p>
        </w:tc>
        <w:tc>
          <w:tcPr>
            <w:tcW w:w="1524" w:type="dxa"/>
          </w:tcPr>
          <w:p w14:paraId="7259945C"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0.5</w:t>
            </w:r>
          </w:p>
        </w:tc>
        <w:tc>
          <w:tcPr>
            <w:tcW w:w="1609" w:type="dxa"/>
          </w:tcPr>
          <w:p w14:paraId="719D9424" w14:textId="77777777" w:rsidR="00A652DD" w:rsidRPr="00E10C9F" w:rsidRDefault="00A652DD" w:rsidP="00DC2FBA">
            <w:pPr>
              <w:pStyle w:val="TableContents"/>
              <w:spacing w:line="360" w:lineRule="auto"/>
              <w:jc w:val="center"/>
              <w:rPr>
                <w:sz w:val="20"/>
                <w:szCs w:val="20"/>
                <w:lang w:val="en-GB"/>
              </w:rPr>
            </w:pPr>
            <w:r w:rsidRPr="00E10C9F">
              <w:rPr>
                <w:sz w:val="20"/>
                <w:szCs w:val="20"/>
                <w:lang w:val="en-GB"/>
              </w:rPr>
              <w:t>560</w:t>
            </w:r>
          </w:p>
        </w:tc>
      </w:tr>
      <w:tr w:rsidR="003A15CF" w:rsidRPr="00E10C9F" w14:paraId="2E64438A" w14:textId="77777777" w:rsidTr="00EE3D66">
        <w:tc>
          <w:tcPr>
            <w:tcW w:w="3443" w:type="dxa"/>
          </w:tcPr>
          <w:p w14:paraId="396A5C75" w14:textId="5709A399"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Ar. </w:t>
            </w:r>
            <w:r w:rsidRPr="00E10C9F">
              <w:rPr>
                <w:iCs/>
                <w:sz w:val="20"/>
                <w:szCs w:val="20"/>
                <w:lang w:val="en-GB"/>
              </w:rPr>
              <w:t>(</w:t>
            </w:r>
            <w:r w:rsidRPr="00E10C9F">
              <w:rPr>
                <w:i/>
                <w:iCs/>
                <w:sz w:val="20"/>
                <w:szCs w:val="20"/>
                <w:lang w:val="en-GB"/>
              </w:rPr>
              <w:t>Arm.</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bhayungi</w:t>
            </w:r>
            <w:proofErr w:type="spellEnd"/>
          </w:p>
        </w:tc>
        <w:tc>
          <w:tcPr>
            <w:tcW w:w="1216" w:type="dxa"/>
          </w:tcPr>
          <w:p w14:paraId="4069D862" w14:textId="27D61760" w:rsidR="00316DC8" w:rsidRPr="00E10C9F" w:rsidRDefault="00316DC8" w:rsidP="00DC2FBA">
            <w:pPr>
              <w:pStyle w:val="TableContents"/>
              <w:spacing w:line="360" w:lineRule="auto"/>
              <w:jc w:val="center"/>
              <w:rPr>
                <w:sz w:val="20"/>
                <w:szCs w:val="20"/>
                <w:lang w:val="en-GB"/>
              </w:rPr>
            </w:pPr>
            <w:r w:rsidRPr="00E10C9F">
              <w:rPr>
                <w:sz w:val="20"/>
                <w:szCs w:val="20"/>
                <w:lang w:val="en-GB"/>
              </w:rPr>
              <w:t>1</w:t>
            </w:r>
          </w:p>
        </w:tc>
        <w:tc>
          <w:tcPr>
            <w:tcW w:w="2016" w:type="dxa"/>
          </w:tcPr>
          <w:p w14:paraId="379F0650" w14:textId="2BEAFAC6" w:rsidR="00316DC8" w:rsidRPr="00E10C9F" w:rsidRDefault="00316DC8" w:rsidP="00DC2FBA">
            <w:pPr>
              <w:pStyle w:val="TableContents"/>
              <w:spacing w:line="360" w:lineRule="auto"/>
              <w:jc w:val="center"/>
              <w:rPr>
                <w:sz w:val="20"/>
                <w:szCs w:val="20"/>
                <w:lang w:val="en-GB"/>
              </w:rPr>
            </w:pPr>
            <w:r w:rsidRPr="00E10C9F">
              <w:rPr>
                <w:sz w:val="20"/>
                <w:szCs w:val="20"/>
                <w:lang w:val="en-GB"/>
              </w:rPr>
              <w:t>0</w:t>
            </w:r>
          </w:p>
        </w:tc>
        <w:tc>
          <w:tcPr>
            <w:tcW w:w="2016" w:type="dxa"/>
          </w:tcPr>
          <w:p w14:paraId="6AC1F550" w14:textId="65C5304E" w:rsidR="00316DC8" w:rsidRPr="00E10C9F" w:rsidRDefault="00316DC8" w:rsidP="00DC2FBA">
            <w:pPr>
              <w:pStyle w:val="TableContents"/>
              <w:spacing w:line="360" w:lineRule="auto"/>
              <w:jc w:val="center"/>
              <w:rPr>
                <w:sz w:val="20"/>
                <w:szCs w:val="20"/>
                <w:lang w:val="en-GB"/>
              </w:rPr>
            </w:pPr>
            <w:r w:rsidRPr="00E10C9F">
              <w:rPr>
                <w:sz w:val="20"/>
                <w:szCs w:val="20"/>
                <w:lang w:val="en-GB"/>
              </w:rPr>
              <w:t>0</w:t>
            </w:r>
          </w:p>
        </w:tc>
        <w:tc>
          <w:tcPr>
            <w:tcW w:w="2016" w:type="dxa"/>
          </w:tcPr>
          <w:p w14:paraId="2DECFE7E" w14:textId="483CD92B"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0.04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1524" w:type="dxa"/>
          </w:tcPr>
          <w:p w14:paraId="77EBE7FC" w14:textId="021E9ED3" w:rsidR="00316DC8" w:rsidRPr="00E10C9F" w:rsidRDefault="00316DC8" w:rsidP="00DC2FBA">
            <w:pPr>
              <w:pStyle w:val="TableContents"/>
              <w:spacing w:line="360" w:lineRule="auto"/>
              <w:jc w:val="center"/>
              <w:rPr>
                <w:sz w:val="20"/>
                <w:szCs w:val="20"/>
                <w:lang w:val="en-GB"/>
              </w:rPr>
            </w:pPr>
            <w:r w:rsidRPr="00E10C9F">
              <w:rPr>
                <w:sz w:val="20"/>
                <w:szCs w:val="20"/>
                <w:lang w:val="en-GB"/>
              </w:rPr>
              <w:t>NA</w:t>
            </w:r>
          </w:p>
        </w:tc>
        <w:tc>
          <w:tcPr>
            <w:tcW w:w="1609" w:type="dxa"/>
          </w:tcPr>
          <w:p w14:paraId="302FA1F0" w14:textId="6BBFB6B4" w:rsidR="00316DC8" w:rsidRPr="00E10C9F" w:rsidRDefault="00316DC8" w:rsidP="00DC2FBA">
            <w:pPr>
              <w:pStyle w:val="TableContents"/>
              <w:spacing w:line="360" w:lineRule="auto"/>
              <w:jc w:val="center"/>
              <w:rPr>
                <w:sz w:val="20"/>
                <w:szCs w:val="20"/>
                <w:lang w:val="en-GB"/>
              </w:rPr>
            </w:pPr>
            <w:r w:rsidRPr="00E10C9F">
              <w:rPr>
                <w:sz w:val="20"/>
                <w:szCs w:val="20"/>
                <w:lang w:val="en-GB"/>
              </w:rPr>
              <w:t>Inf</w:t>
            </w:r>
          </w:p>
        </w:tc>
      </w:tr>
      <w:tr w:rsidR="003A15CF" w:rsidRPr="00E10C9F" w14:paraId="34FCD390" w14:textId="77777777" w:rsidTr="00EE3D66">
        <w:tc>
          <w:tcPr>
            <w:tcW w:w="3443" w:type="dxa"/>
          </w:tcPr>
          <w:p w14:paraId="66E36355" w14:textId="34D0FE1F"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Ar. </w:t>
            </w:r>
            <w:r w:rsidRPr="00E10C9F">
              <w:rPr>
                <w:iCs/>
                <w:sz w:val="20"/>
                <w:szCs w:val="20"/>
                <w:lang w:val="en-GB"/>
              </w:rPr>
              <w:t>(</w:t>
            </w:r>
            <w:r w:rsidRPr="00E10C9F">
              <w:rPr>
                <w:i/>
                <w:iCs/>
                <w:sz w:val="20"/>
                <w:szCs w:val="20"/>
                <w:lang w:val="en-GB"/>
              </w:rPr>
              <w:t>Arm.</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confusus</w:t>
            </w:r>
            <w:proofErr w:type="spellEnd"/>
          </w:p>
        </w:tc>
        <w:tc>
          <w:tcPr>
            <w:tcW w:w="1216" w:type="dxa"/>
          </w:tcPr>
          <w:p w14:paraId="3C66A668" w14:textId="50B1B6DD" w:rsidR="00316DC8" w:rsidRPr="00E10C9F" w:rsidRDefault="00316DC8" w:rsidP="00DC2FBA">
            <w:pPr>
              <w:pStyle w:val="TableContents"/>
              <w:spacing w:line="360" w:lineRule="auto"/>
              <w:jc w:val="center"/>
              <w:rPr>
                <w:sz w:val="20"/>
                <w:szCs w:val="20"/>
                <w:lang w:val="en-GB"/>
              </w:rPr>
            </w:pPr>
            <w:r w:rsidRPr="00E10C9F">
              <w:rPr>
                <w:sz w:val="20"/>
                <w:szCs w:val="20"/>
                <w:lang w:val="en-GB"/>
              </w:rPr>
              <w:t>1</w:t>
            </w:r>
          </w:p>
        </w:tc>
        <w:tc>
          <w:tcPr>
            <w:tcW w:w="2016" w:type="dxa"/>
          </w:tcPr>
          <w:p w14:paraId="490AC2F1" w14:textId="346A48CF" w:rsidR="00316DC8" w:rsidRPr="00E10C9F" w:rsidRDefault="00D80B94" w:rsidP="00DC2FBA">
            <w:pPr>
              <w:pStyle w:val="TableContents"/>
              <w:spacing w:line="360" w:lineRule="auto"/>
              <w:jc w:val="center"/>
              <w:rPr>
                <w:sz w:val="20"/>
                <w:szCs w:val="20"/>
                <w:lang w:val="en-GB"/>
              </w:rPr>
            </w:pPr>
            <w:r w:rsidRPr="00E10C9F">
              <w:rPr>
                <w:sz w:val="20"/>
                <w:szCs w:val="20"/>
                <w:lang w:val="en-GB"/>
              </w:rPr>
              <w:t>0</w:t>
            </w:r>
          </w:p>
        </w:tc>
        <w:tc>
          <w:tcPr>
            <w:tcW w:w="2016" w:type="dxa"/>
          </w:tcPr>
          <w:p w14:paraId="3CE56540" w14:textId="38D2FE93" w:rsidR="00316DC8" w:rsidRPr="00E10C9F" w:rsidRDefault="00D80B94" w:rsidP="00DC2FBA">
            <w:pPr>
              <w:pStyle w:val="TableContents"/>
              <w:spacing w:line="360" w:lineRule="auto"/>
              <w:jc w:val="center"/>
              <w:rPr>
                <w:sz w:val="20"/>
                <w:szCs w:val="20"/>
                <w:lang w:val="en-GB"/>
              </w:rPr>
            </w:pPr>
            <w:r w:rsidRPr="00E10C9F">
              <w:rPr>
                <w:sz w:val="20"/>
                <w:szCs w:val="20"/>
                <w:lang w:val="en-GB"/>
              </w:rPr>
              <w:t>0.01 [0 to 1]</w:t>
            </w:r>
          </w:p>
        </w:tc>
        <w:tc>
          <w:tcPr>
            <w:tcW w:w="2016" w:type="dxa"/>
          </w:tcPr>
          <w:p w14:paraId="476A2FF3" w14:textId="5437165B" w:rsidR="00316DC8" w:rsidRPr="00E10C9F" w:rsidRDefault="00D80B94" w:rsidP="00DC2FBA">
            <w:pPr>
              <w:pStyle w:val="TableContents"/>
              <w:spacing w:line="360" w:lineRule="auto"/>
              <w:jc w:val="center"/>
              <w:rPr>
                <w:sz w:val="20"/>
                <w:szCs w:val="20"/>
                <w:lang w:val="en-GB"/>
              </w:rPr>
            </w:pPr>
            <w:r w:rsidRPr="00E10C9F">
              <w:rPr>
                <w:sz w:val="20"/>
                <w:szCs w:val="20"/>
                <w:lang w:val="en-GB"/>
              </w:rPr>
              <w:t>0</w:t>
            </w:r>
          </w:p>
        </w:tc>
        <w:tc>
          <w:tcPr>
            <w:tcW w:w="1524" w:type="dxa"/>
          </w:tcPr>
          <w:p w14:paraId="4FBE661A" w14:textId="3CA3D6D1" w:rsidR="00316DC8" w:rsidRPr="00E10C9F" w:rsidRDefault="00316DC8" w:rsidP="00DC2FBA">
            <w:pPr>
              <w:pStyle w:val="TableContents"/>
              <w:spacing w:line="360" w:lineRule="auto"/>
              <w:jc w:val="center"/>
              <w:rPr>
                <w:sz w:val="20"/>
                <w:szCs w:val="20"/>
                <w:lang w:val="en-GB"/>
              </w:rPr>
            </w:pPr>
            <w:r w:rsidRPr="00E10C9F">
              <w:rPr>
                <w:sz w:val="20"/>
                <w:szCs w:val="20"/>
                <w:lang w:val="en-GB"/>
              </w:rPr>
              <w:t>NA</w:t>
            </w:r>
          </w:p>
        </w:tc>
        <w:tc>
          <w:tcPr>
            <w:tcW w:w="1609" w:type="dxa"/>
          </w:tcPr>
          <w:p w14:paraId="565FD1B4" w14:textId="7474DDD9" w:rsidR="00316DC8" w:rsidRPr="00E10C9F" w:rsidRDefault="00316DC8" w:rsidP="00DC2FBA">
            <w:pPr>
              <w:pStyle w:val="TableContents"/>
              <w:spacing w:line="360" w:lineRule="auto"/>
              <w:jc w:val="center"/>
              <w:rPr>
                <w:sz w:val="20"/>
                <w:szCs w:val="20"/>
                <w:lang w:val="en-GB"/>
              </w:rPr>
            </w:pPr>
            <w:r w:rsidRPr="00E10C9F">
              <w:rPr>
                <w:sz w:val="20"/>
                <w:szCs w:val="20"/>
                <w:lang w:val="en-GB"/>
              </w:rPr>
              <w:t>NA</w:t>
            </w:r>
          </w:p>
        </w:tc>
      </w:tr>
      <w:tr w:rsidR="003A15CF" w:rsidRPr="00E10C9F" w14:paraId="569AB4AE" w14:textId="77777777" w:rsidTr="00EE3D66">
        <w:tc>
          <w:tcPr>
            <w:tcW w:w="3443" w:type="dxa"/>
          </w:tcPr>
          <w:p w14:paraId="0A540960" w14:textId="426FCA70"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Ar. </w:t>
            </w:r>
            <w:r w:rsidRPr="00E10C9F">
              <w:rPr>
                <w:iCs/>
                <w:sz w:val="20"/>
                <w:szCs w:val="20"/>
                <w:lang w:val="en-GB"/>
              </w:rPr>
              <w:t>(</w:t>
            </w:r>
            <w:r w:rsidRPr="00E10C9F">
              <w:rPr>
                <w:i/>
                <w:iCs/>
                <w:sz w:val="20"/>
                <w:szCs w:val="20"/>
                <w:lang w:val="en-GB"/>
              </w:rPr>
              <w:t>Arm.</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jugraensis</w:t>
            </w:r>
            <w:proofErr w:type="spellEnd"/>
          </w:p>
        </w:tc>
        <w:tc>
          <w:tcPr>
            <w:tcW w:w="1216" w:type="dxa"/>
          </w:tcPr>
          <w:p w14:paraId="54F84C24" w14:textId="55B60739" w:rsidR="00316DC8" w:rsidRPr="00E10C9F" w:rsidRDefault="00316DC8" w:rsidP="00DC2FBA">
            <w:pPr>
              <w:pStyle w:val="TableContents"/>
              <w:spacing w:line="360" w:lineRule="auto"/>
              <w:jc w:val="center"/>
              <w:rPr>
                <w:sz w:val="20"/>
                <w:szCs w:val="20"/>
                <w:lang w:val="en-GB"/>
              </w:rPr>
            </w:pPr>
            <w:r w:rsidRPr="00E10C9F">
              <w:rPr>
                <w:sz w:val="20"/>
                <w:szCs w:val="20"/>
                <w:lang w:val="en-GB"/>
              </w:rPr>
              <w:t>6</w:t>
            </w:r>
          </w:p>
        </w:tc>
        <w:tc>
          <w:tcPr>
            <w:tcW w:w="2016" w:type="dxa"/>
          </w:tcPr>
          <w:p w14:paraId="548DD79F" w14:textId="5B072BFA"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0.02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2016" w:type="dxa"/>
          </w:tcPr>
          <w:p w14:paraId="6095C0BB" w14:textId="4C25DE25"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0.01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2016" w:type="dxa"/>
          </w:tcPr>
          <w:p w14:paraId="6C0FBB32" w14:textId="67F53164" w:rsidR="00316DC8" w:rsidRPr="00E10C9F" w:rsidRDefault="00316DC8" w:rsidP="00DC2FBA">
            <w:pPr>
              <w:pStyle w:val="TableContents"/>
              <w:spacing w:line="360" w:lineRule="auto"/>
              <w:jc w:val="center"/>
              <w:rPr>
                <w:sz w:val="20"/>
                <w:szCs w:val="20"/>
                <w:lang w:val="en-GB"/>
              </w:rPr>
            </w:pPr>
            <w:r w:rsidRPr="00E10C9F">
              <w:rPr>
                <w:sz w:val="20"/>
                <w:szCs w:val="20"/>
                <w:lang w:val="en-GB"/>
              </w:rPr>
              <w:t>0</w:t>
            </w:r>
          </w:p>
        </w:tc>
        <w:tc>
          <w:tcPr>
            <w:tcW w:w="1524" w:type="dxa"/>
          </w:tcPr>
          <w:p w14:paraId="328D5145" w14:textId="40BE9B32" w:rsidR="00316DC8" w:rsidRPr="00E10C9F" w:rsidRDefault="00316DC8" w:rsidP="00DC2FBA">
            <w:pPr>
              <w:pStyle w:val="TableContents"/>
              <w:spacing w:line="360" w:lineRule="auto"/>
              <w:jc w:val="center"/>
              <w:rPr>
                <w:sz w:val="20"/>
                <w:szCs w:val="20"/>
                <w:lang w:val="en-GB"/>
              </w:rPr>
            </w:pPr>
            <w:r w:rsidRPr="00E10C9F">
              <w:rPr>
                <w:sz w:val="20"/>
                <w:szCs w:val="20"/>
                <w:lang w:val="en-GB"/>
              </w:rPr>
              <w:t>0.7</w:t>
            </w:r>
          </w:p>
        </w:tc>
        <w:tc>
          <w:tcPr>
            <w:tcW w:w="1609" w:type="dxa"/>
          </w:tcPr>
          <w:p w14:paraId="72739151" w14:textId="6B54B29D" w:rsidR="00316DC8" w:rsidRPr="00E10C9F" w:rsidRDefault="00316DC8" w:rsidP="00DC2FBA">
            <w:pPr>
              <w:pStyle w:val="TableContents"/>
              <w:spacing w:line="360" w:lineRule="auto"/>
              <w:jc w:val="center"/>
              <w:rPr>
                <w:sz w:val="20"/>
                <w:szCs w:val="20"/>
                <w:lang w:val="en-GB"/>
              </w:rPr>
            </w:pPr>
            <w:r w:rsidRPr="00E10C9F">
              <w:rPr>
                <w:sz w:val="20"/>
                <w:szCs w:val="20"/>
                <w:lang w:val="en-GB"/>
              </w:rPr>
              <w:t>0</w:t>
            </w:r>
          </w:p>
        </w:tc>
      </w:tr>
      <w:tr w:rsidR="003A15CF" w:rsidRPr="00E10C9F" w14:paraId="375C94E9" w14:textId="77777777" w:rsidTr="00EE3D66">
        <w:tc>
          <w:tcPr>
            <w:tcW w:w="3443" w:type="dxa"/>
          </w:tcPr>
          <w:p w14:paraId="1176A2B3" w14:textId="2B552EFE"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Ar. </w:t>
            </w:r>
            <w:r w:rsidRPr="00E10C9F">
              <w:rPr>
                <w:iCs/>
                <w:sz w:val="20"/>
                <w:szCs w:val="20"/>
                <w:lang w:val="en-GB"/>
              </w:rPr>
              <w:t>(</w:t>
            </w:r>
            <w:r w:rsidRPr="00E10C9F">
              <w:rPr>
                <w:i/>
                <w:iCs/>
                <w:sz w:val="20"/>
                <w:szCs w:val="20"/>
                <w:lang w:val="en-GB"/>
              </w:rPr>
              <w:t>Arm.</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kesseli</w:t>
            </w:r>
            <w:proofErr w:type="spellEnd"/>
          </w:p>
        </w:tc>
        <w:tc>
          <w:tcPr>
            <w:tcW w:w="1216" w:type="dxa"/>
          </w:tcPr>
          <w:p w14:paraId="0F4C63CE" w14:textId="7DF886C9" w:rsidR="00316DC8" w:rsidRPr="00E10C9F" w:rsidRDefault="00316DC8" w:rsidP="00DC2FBA">
            <w:pPr>
              <w:pStyle w:val="TableContents"/>
              <w:spacing w:line="360" w:lineRule="auto"/>
              <w:jc w:val="center"/>
              <w:rPr>
                <w:sz w:val="20"/>
                <w:szCs w:val="20"/>
                <w:lang w:val="en-GB"/>
              </w:rPr>
            </w:pPr>
            <w:r w:rsidRPr="00E10C9F">
              <w:rPr>
                <w:sz w:val="20"/>
                <w:szCs w:val="20"/>
                <w:lang w:val="en-GB"/>
              </w:rPr>
              <w:t>299</w:t>
            </w:r>
          </w:p>
        </w:tc>
        <w:tc>
          <w:tcPr>
            <w:tcW w:w="2016" w:type="dxa"/>
          </w:tcPr>
          <w:p w14:paraId="009D80D9" w14:textId="7CE7A7DB"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0.61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6</w:t>
            </w:r>
            <w:r w:rsidR="00E83A6D" w:rsidRPr="00E10C9F">
              <w:rPr>
                <w:sz w:val="20"/>
                <w:szCs w:val="20"/>
                <w:lang w:val="en-GB"/>
              </w:rPr>
              <w:t>]</w:t>
            </w:r>
          </w:p>
        </w:tc>
        <w:tc>
          <w:tcPr>
            <w:tcW w:w="2016" w:type="dxa"/>
          </w:tcPr>
          <w:p w14:paraId="3564C259" w14:textId="785E3E08"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1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16</w:t>
            </w:r>
            <w:r w:rsidR="00E83A6D" w:rsidRPr="00E10C9F">
              <w:rPr>
                <w:sz w:val="20"/>
                <w:szCs w:val="20"/>
                <w:lang w:val="en-GB"/>
              </w:rPr>
              <w:t>]</w:t>
            </w:r>
          </w:p>
        </w:tc>
        <w:tc>
          <w:tcPr>
            <w:tcW w:w="2016" w:type="dxa"/>
          </w:tcPr>
          <w:p w14:paraId="7580AF0A" w14:textId="5F8AFBC8"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1.82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11</w:t>
            </w:r>
            <w:r w:rsidR="00E83A6D" w:rsidRPr="00E10C9F">
              <w:rPr>
                <w:sz w:val="20"/>
                <w:szCs w:val="20"/>
                <w:lang w:val="en-GB"/>
              </w:rPr>
              <w:t>]</w:t>
            </w:r>
          </w:p>
        </w:tc>
        <w:tc>
          <w:tcPr>
            <w:tcW w:w="1524" w:type="dxa"/>
          </w:tcPr>
          <w:p w14:paraId="64C80EB6" w14:textId="0A7E56A8" w:rsidR="00316DC8" w:rsidRPr="00E10C9F" w:rsidRDefault="00316DC8" w:rsidP="00DC2FBA">
            <w:pPr>
              <w:pStyle w:val="TableContents"/>
              <w:spacing w:line="360" w:lineRule="auto"/>
              <w:jc w:val="center"/>
              <w:rPr>
                <w:sz w:val="20"/>
                <w:szCs w:val="20"/>
                <w:lang w:val="en-GB"/>
              </w:rPr>
            </w:pPr>
            <w:r w:rsidRPr="00E10C9F">
              <w:rPr>
                <w:sz w:val="20"/>
                <w:szCs w:val="20"/>
                <w:lang w:val="en-GB"/>
              </w:rPr>
              <w:t>1.6</w:t>
            </w:r>
          </w:p>
        </w:tc>
        <w:tc>
          <w:tcPr>
            <w:tcW w:w="1609" w:type="dxa"/>
          </w:tcPr>
          <w:p w14:paraId="69E95486" w14:textId="2BCF257B" w:rsidR="00316DC8" w:rsidRPr="00E10C9F" w:rsidRDefault="00316DC8" w:rsidP="00DC2FBA">
            <w:pPr>
              <w:pStyle w:val="TableContents"/>
              <w:spacing w:line="360" w:lineRule="auto"/>
              <w:jc w:val="center"/>
              <w:rPr>
                <w:sz w:val="20"/>
                <w:szCs w:val="20"/>
                <w:lang w:val="en-GB"/>
              </w:rPr>
            </w:pPr>
            <w:r w:rsidRPr="00E10C9F">
              <w:rPr>
                <w:sz w:val="20"/>
                <w:szCs w:val="20"/>
                <w:lang w:val="en-GB"/>
              </w:rPr>
              <w:t>1.8</w:t>
            </w:r>
          </w:p>
        </w:tc>
      </w:tr>
      <w:tr w:rsidR="003A15CF" w:rsidRPr="00E10C9F" w14:paraId="079549C5" w14:textId="77777777" w:rsidTr="00EE3D66">
        <w:tc>
          <w:tcPr>
            <w:tcW w:w="3443" w:type="dxa"/>
          </w:tcPr>
          <w:p w14:paraId="47E55109" w14:textId="44DD9DDD"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Ar. </w:t>
            </w:r>
            <w:r w:rsidRPr="00E10C9F">
              <w:rPr>
                <w:iCs/>
                <w:sz w:val="20"/>
                <w:szCs w:val="20"/>
                <w:lang w:val="en-GB"/>
              </w:rPr>
              <w:t>(</w:t>
            </w:r>
            <w:r w:rsidRPr="00E10C9F">
              <w:rPr>
                <w:i/>
                <w:iCs/>
                <w:sz w:val="20"/>
                <w:szCs w:val="20"/>
                <w:lang w:val="en-GB"/>
              </w:rPr>
              <w:t>Arm.</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kuchingensis</w:t>
            </w:r>
            <w:proofErr w:type="spellEnd"/>
          </w:p>
        </w:tc>
        <w:tc>
          <w:tcPr>
            <w:tcW w:w="1216" w:type="dxa"/>
          </w:tcPr>
          <w:p w14:paraId="43628FED" w14:textId="04FE0F1A" w:rsidR="00316DC8" w:rsidRPr="00E10C9F" w:rsidRDefault="00316DC8" w:rsidP="00DC2FBA">
            <w:pPr>
              <w:pStyle w:val="TableContents"/>
              <w:spacing w:line="360" w:lineRule="auto"/>
              <w:jc w:val="center"/>
              <w:rPr>
                <w:sz w:val="20"/>
                <w:szCs w:val="20"/>
                <w:lang w:val="en-GB"/>
              </w:rPr>
            </w:pPr>
            <w:r w:rsidRPr="00E10C9F">
              <w:rPr>
                <w:sz w:val="20"/>
                <w:szCs w:val="20"/>
                <w:lang w:val="en-GB"/>
              </w:rPr>
              <w:t>19</w:t>
            </w:r>
          </w:p>
        </w:tc>
        <w:tc>
          <w:tcPr>
            <w:tcW w:w="2016" w:type="dxa"/>
          </w:tcPr>
          <w:p w14:paraId="37383FC7" w14:textId="3AB54663"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0.05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2</w:t>
            </w:r>
            <w:r w:rsidR="00E83A6D" w:rsidRPr="00E10C9F">
              <w:rPr>
                <w:sz w:val="20"/>
                <w:szCs w:val="20"/>
                <w:lang w:val="en-GB"/>
              </w:rPr>
              <w:t>]</w:t>
            </w:r>
          </w:p>
        </w:tc>
        <w:tc>
          <w:tcPr>
            <w:tcW w:w="2016" w:type="dxa"/>
          </w:tcPr>
          <w:p w14:paraId="03F3967B" w14:textId="337624B4"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0.06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3</w:t>
            </w:r>
            <w:r w:rsidR="00E83A6D" w:rsidRPr="00E10C9F">
              <w:rPr>
                <w:sz w:val="20"/>
                <w:szCs w:val="20"/>
                <w:lang w:val="en-GB"/>
              </w:rPr>
              <w:t>]</w:t>
            </w:r>
          </w:p>
        </w:tc>
        <w:tc>
          <w:tcPr>
            <w:tcW w:w="2016" w:type="dxa"/>
          </w:tcPr>
          <w:p w14:paraId="32E0905A" w14:textId="5D721CE6"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0.04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1524" w:type="dxa"/>
          </w:tcPr>
          <w:p w14:paraId="6C0E91DA" w14:textId="2CADD80A" w:rsidR="00316DC8" w:rsidRPr="00E10C9F" w:rsidRDefault="00316DC8" w:rsidP="00DC2FBA">
            <w:pPr>
              <w:pStyle w:val="TableContents"/>
              <w:spacing w:line="360" w:lineRule="auto"/>
              <w:jc w:val="center"/>
              <w:rPr>
                <w:sz w:val="20"/>
                <w:szCs w:val="20"/>
                <w:lang w:val="en-GB"/>
              </w:rPr>
            </w:pPr>
            <w:r w:rsidRPr="00E10C9F">
              <w:rPr>
                <w:sz w:val="20"/>
                <w:szCs w:val="20"/>
                <w:lang w:val="en-GB"/>
              </w:rPr>
              <w:t>1.3</w:t>
            </w:r>
          </w:p>
        </w:tc>
        <w:tc>
          <w:tcPr>
            <w:tcW w:w="1609" w:type="dxa"/>
          </w:tcPr>
          <w:p w14:paraId="05FE4B24" w14:textId="2445D200" w:rsidR="00316DC8" w:rsidRPr="00E10C9F" w:rsidRDefault="00316DC8" w:rsidP="00DC2FBA">
            <w:pPr>
              <w:pStyle w:val="TableContents"/>
              <w:spacing w:line="360" w:lineRule="auto"/>
              <w:jc w:val="center"/>
              <w:rPr>
                <w:sz w:val="20"/>
                <w:szCs w:val="20"/>
                <w:lang w:val="en-GB"/>
              </w:rPr>
            </w:pPr>
            <w:r w:rsidRPr="00E10C9F">
              <w:rPr>
                <w:sz w:val="20"/>
                <w:szCs w:val="20"/>
                <w:lang w:val="en-GB"/>
              </w:rPr>
              <w:t>0.6</w:t>
            </w:r>
          </w:p>
        </w:tc>
      </w:tr>
      <w:tr w:rsidR="003A15CF" w:rsidRPr="00E10C9F" w14:paraId="2ED19897" w14:textId="77777777" w:rsidTr="00EE3D66">
        <w:tc>
          <w:tcPr>
            <w:tcW w:w="3443" w:type="dxa"/>
          </w:tcPr>
          <w:p w14:paraId="546F79ED" w14:textId="2595FFBA"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Ar. </w:t>
            </w:r>
            <w:r w:rsidRPr="00E10C9F">
              <w:rPr>
                <w:iCs/>
                <w:sz w:val="20"/>
                <w:szCs w:val="20"/>
                <w:lang w:val="en-GB"/>
              </w:rPr>
              <w:t>(</w:t>
            </w:r>
            <w:r w:rsidRPr="00E10C9F">
              <w:rPr>
                <w:i/>
                <w:iCs/>
                <w:sz w:val="20"/>
                <w:szCs w:val="20"/>
                <w:lang w:val="en-GB"/>
              </w:rPr>
              <w:t>Arm.</w:t>
            </w:r>
            <w:r w:rsidRPr="00E10C9F">
              <w:rPr>
                <w:iCs/>
                <w:sz w:val="20"/>
                <w:szCs w:val="20"/>
                <w:lang w:val="en-GB"/>
              </w:rPr>
              <w:t>)</w:t>
            </w:r>
            <w:r w:rsidRPr="00E10C9F">
              <w:rPr>
                <w:i/>
                <w:iCs/>
                <w:sz w:val="20"/>
                <w:szCs w:val="20"/>
                <w:lang w:val="en-GB"/>
              </w:rPr>
              <w:t xml:space="preserve"> malayi</w:t>
            </w:r>
          </w:p>
        </w:tc>
        <w:tc>
          <w:tcPr>
            <w:tcW w:w="1216" w:type="dxa"/>
          </w:tcPr>
          <w:p w14:paraId="53A56D89" w14:textId="06803F1E" w:rsidR="00316DC8" w:rsidRPr="00E10C9F" w:rsidRDefault="00316DC8" w:rsidP="00DC2FBA">
            <w:pPr>
              <w:pStyle w:val="TableContents"/>
              <w:spacing w:line="360" w:lineRule="auto"/>
              <w:jc w:val="center"/>
              <w:rPr>
                <w:sz w:val="20"/>
                <w:szCs w:val="20"/>
                <w:lang w:val="en-GB"/>
              </w:rPr>
            </w:pPr>
            <w:r w:rsidRPr="00E10C9F">
              <w:rPr>
                <w:sz w:val="20"/>
                <w:szCs w:val="20"/>
                <w:lang w:val="en-GB"/>
              </w:rPr>
              <w:t>2</w:t>
            </w:r>
          </w:p>
        </w:tc>
        <w:tc>
          <w:tcPr>
            <w:tcW w:w="2016" w:type="dxa"/>
          </w:tcPr>
          <w:p w14:paraId="0C6804F4" w14:textId="044589F8"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0.01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2016" w:type="dxa"/>
          </w:tcPr>
          <w:p w14:paraId="0D92B280" w14:textId="4A1394FD"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0.01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2016" w:type="dxa"/>
          </w:tcPr>
          <w:p w14:paraId="4FD69245" w14:textId="4D1412B8" w:rsidR="00316DC8" w:rsidRPr="00E10C9F" w:rsidRDefault="00316DC8" w:rsidP="00DC2FBA">
            <w:pPr>
              <w:pStyle w:val="TableContents"/>
              <w:spacing w:line="360" w:lineRule="auto"/>
              <w:jc w:val="center"/>
              <w:rPr>
                <w:sz w:val="20"/>
                <w:szCs w:val="20"/>
                <w:lang w:val="en-GB"/>
              </w:rPr>
            </w:pPr>
            <w:r w:rsidRPr="00E10C9F">
              <w:rPr>
                <w:sz w:val="20"/>
                <w:szCs w:val="20"/>
                <w:lang w:val="en-GB"/>
              </w:rPr>
              <w:t>0</w:t>
            </w:r>
          </w:p>
        </w:tc>
        <w:tc>
          <w:tcPr>
            <w:tcW w:w="1524" w:type="dxa"/>
          </w:tcPr>
          <w:p w14:paraId="75B63CA0" w14:textId="0E45199C" w:rsidR="00316DC8" w:rsidRPr="00E10C9F" w:rsidRDefault="00316DC8" w:rsidP="00DC2FBA">
            <w:pPr>
              <w:pStyle w:val="TableContents"/>
              <w:spacing w:line="360" w:lineRule="auto"/>
              <w:jc w:val="center"/>
              <w:rPr>
                <w:sz w:val="20"/>
                <w:szCs w:val="20"/>
                <w:lang w:val="en-GB"/>
              </w:rPr>
            </w:pPr>
            <w:r w:rsidRPr="00E10C9F">
              <w:rPr>
                <w:sz w:val="20"/>
                <w:szCs w:val="20"/>
                <w:lang w:val="en-GB"/>
              </w:rPr>
              <w:t>1</w:t>
            </w:r>
          </w:p>
        </w:tc>
        <w:tc>
          <w:tcPr>
            <w:tcW w:w="1609" w:type="dxa"/>
          </w:tcPr>
          <w:p w14:paraId="6B40C4FA" w14:textId="0BF43A03" w:rsidR="00316DC8" w:rsidRPr="00E10C9F" w:rsidRDefault="00316DC8" w:rsidP="00DC2FBA">
            <w:pPr>
              <w:pStyle w:val="TableContents"/>
              <w:spacing w:line="360" w:lineRule="auto"/>
              <w:jc w:val="center"/>
              <w:rPr>
                <w:sz w:val="20"/>
                <w:szCs w:val="20"/>
                <w:lang w:val="en-GB"/>
              </w:rPr>
            </w:pPr>
            <w:r w:rsidRPr="00E10C9F">
              <w:rPr>
                <w:sz w:val="20"/>
                <w:szCs w:val="20"/>
                <w:lang w:val="en-GB"/>
              </w:rPr>
              <w:t>0</w:t>
            </w:r>
          </w:p>
        </w:tc>
      </w:tr>
      <w:tr w:rsidR="00E83A6D" w:rsidRPr="00E10C9F" w14:paraId="404DEFCB" w14:textId="77777777" w:rsidTr="00EE3D66">
        <w:tc>
          <w:tcPr>
            <w:tcW w:w="3443" w:type="dxa"/>
          </w:tcPr>
          <w:p w14:paraId="59153DDB" w14:textId="33622B61" w:rsidR="00E83A6D" w:rsidRPr="00E10C9F" w:rsidRDefault="00E83A6D" w:rsidP="00DC2FBA">
            <w:pPr>
              <w:pStyle w:val="TableContents"/>
              <w:spacing w:line="360" w:lineRule="auto"/>
              <w:rPr>
                <w:i/>
                <w:iCs/>
                <w:sz w:val="20"/>
                <w:szCs w:val="20"/>
                <w:lang w:val="en-GB"/>
              </w:rPr>
            </w:pPr>
            <w:r w:rsidRPr="00E10C9F">
              <w:rPr>
                <w:i/>
                <w:iCs/>
                <w:sz w:val="20"/>
                <w:szCs w:val="20"/>
                <w:lang w:val="en-GB"/>
              </w:rPr>
              <w:lastRenderedPageBreak/>
              <w:t xml:space="preserve">Ar. </w:t>
            </w:r>
            <w:r w:rsidRPr="00E10C9F">
              <w:rPr>
                <w:iCs/>
                <w:sz w:val="20"/>
                <w:szCs w:val="20"/>
                <w:lang w:val="en-GB"/>
              </w:rPr>
              <w:t>(</w:t>
            </w:r>
            <w:r w:rsidRPr="00E10C9F">
              <w:rPr>
                <w:i/>
                <w:iCs/>
                <w:sz w:val="20"/>
                <w:szCs w:val="20"/>
                <w:lang w:val="en-GB"/>
              </w:rPr>
              <w:t>Arm.</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moultoni</w:t>
            </w:r>
            <w:proofErr w:type="spellEnd"/>
          </w:p>
        </w:tc>
        <w:tc>
          <w:tcPr>
            <w:tcW w:w="1216" w:type="dxa"/>
          </w:tcPr>
          <w:p w14:paraId="1EF2CF74" w14:textId="5826FB1C" w:rsidR="00E83A6D" w:rsidRPr="00E10C9F" w:rsidRDefault="00E83A6D" w:rsidP="00DC2FBA">
            <w:pPr>
              <w:pStyle w:val="TableContents"/>
              <w:spacing w:line="360" w:lineRule="auto"/>
              <w:jc w:val="center"/>
              <w:rPr>
                <w:sz w:val="20"/>
                <w:szCs w:val="20"/>
                <w:lang w:val="en-GB"/>
              </w:rPr>
            </w:pPr>
            <w:r w:rsidRPr="00E10C9F">
              <w:rPr>
                <w:sz w:val="20"/>
                <w:szCs w:val="20"/>
                <w:lang w:val="en-GB"/>
              </w:rPr>
              <w:t>10</w:t>
            </w:r>
          </w:p>
        </w:tc>
        <w:tc>
          <w:tcPr>
            <w:tcW w:w="2016" w:type="dxa"/>
          </w:tcPr>
          <w:p w14:paraId="640D6743" w14:textId="58A1544D" w:rsidR="00E83A6D" w:rsidRPr="00E10C9F" w:rsidRDefault="00E83A6D" w:rsidP="00DC2FBA">
            <w:pPr>
              <w:pStyle w:val="TableContents"/>
              <w:spacing w:line="360" w:lineRule="auto"/>
              <w:jc w:val="center"/>
              <w:rPr>
                <w:sz w:val="20"/>
                <w:szCs w:val="20"/>
                <w:lang w:val="en-GB"/>
              </w:rPr>
            </w:pPr>
            <w:r w:rsidRPr="00E10C9F">
              <w:rPr>
                <w:sz w:val="20"/>
                <w:szCs w:val="20"/>
                <w:lang w:val="en-GB"/>
              </w:rPr>
              <w:t>0.04 [0 to 3]</w:t>
            </w:r>
          </w:p>
        </w:tc>
        <w:tc>
          <w:tcPr>
            <w:tcW w:w="2016" w:type="dxa"/>
          </w:tcPr>
          <w:p w14:paraId="713F522C" w14:textId="73347C85" w:rsidR="00E83A6D" w:rsidRPr="00E10C9F" w:rsidRDefault="00E83A6D" w:rsidP="00DC2FBA">
            <w:pPr>
              <w:pStyle w:val="TableContents"/>
              <w:spacing w:line="360" w:lineRule="auto"/>
              <w:jc w:val="center"/>
              <w:rPr>
                <w:sz w:val="20"/>
                <w:szCs w:val="20"/>
                <w:lang w:val="en-GB"/>
              </w:rPr>
            </w:pPr>
            <w:r w:rsidRPr="00E10C9F">
              <w:rPr>
                <w:sz w:val="20"/>
                <w:szCs w:val="20"/>
                <w:lang w:val="en-GB"/>
              </w:rPr>
              <w:t>0.02 [0 to 1]</w:t>
            </w:r>
          </w:p>
        </w:tc>
        <w:tc>
          <w:tcPr>
            <w:tcW w:w="2016" w:type="dxa"/>
          </w:tcPr>
          <w:p w14:paraId="25406436" w14:textId="58FD9CA6"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1524" w:type="dxa"/>
          </w:tcPr>
          <w:p w14:paraId="325139C5" w14:textId="0E14CFB6" w:rsidR="00E83A6D" w:rsidRPr="00E10C9F" w:rsidRDefault="00E83A6D" w:rsidP="00DC2FBA">
            <w:pPr>
              <w:pStyle w:val="TableContents"/>
              <w:spacing w:line="360" w:lineRule="auto"/>
              <w:jc w:val="center"/>
              <w:rPr>
                <w:sz w:val="20"/>
                <w:szCs w:val="20"/>
                <w:lang w:val="en-GB"/>
              </w:rPr>
            </w:pPr>
            <w:r w:rsidRPr="00E10C9F">
              <w:rPr>
                <w:sz w:val="20"/>
                <w:szCs w:val="20"/>
                <w:lang w:val="en-GB"/>
              </w:rPr>
              <w:t>0.6</w:t>
            </w:r>
          </w:p>
        </w:tc>
        <w:tc>
          <w:tcPr>
            <w:tcW w:w="1609" w:type="dxa"/>
          </w:tcPr>
          <w:p w14:paraId="7121FF59" w14:textId="4F71435F"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r>
      <w:tr w:rsidR="003A15CF" w:rsidRPr="00E10C9F" w14:paraId="68657E6C" w14:textId="77777777" w:rsidTr="00EE3D66">
        <w:tc>
          <w:tcPr>
            <w:tcW w:w="3443" w:type="dxa"/>
          </w:tcPr>
          <w:p w14:paraId="5B6AB0AE" w14:textId="47326D93"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Ar. </w:t>
            </w:r>
            <w:r w:rsidRPr="00E10C9F">
              <w:rPr>
                <w:iCs/>
                <w:sz w:val="20"/>
                <w:szCs w:val="20"/>
                <w:lang w:val="en-GB"/>
              </w:rPr>
              <w:t>(</w:t>
            </w:r>
            <w:r w:rsidRPr="00E10C9F">
              <w:rPr>
                <w:i/>
                <w:iCs/>
                <w:sz w:val="20"/>
                <w:szCs w:val="20"/>
                <w:lang w:val="en-GB"/>
              </w:rPr>
              <w:t>Arm.</w:t>
            </w:r>
            <w:r w:rsidRPr="00E10C9F">
              <w:rPr>
                <w:iCs/>
                <w:sz w:val="20"/>
                <w:szCs w:val="20"/>
                <w:lang w:val="en-GB"/>
              </w:rPr>
              <w:t>)</w:t>
            </w:r>
            <w:r w:rsidRPr="00E10C9F">
              <w:rPr>
                <w:i/>
                <w:iCs/>
                <w:sz w:val="20"/>
                <w:szCs w:val="20"/>
                <w:lang w:val="en-GB"/>
              </w:rPr>
              <w:t xml:space="preserve"> subalbatus</w:t>
            </w:r>
          </w:p>
        </w:tc>
        <w:tc>
          <w:tcPr>
            <w:tcW w:w="1216" w:type="dxa"/>
          </w:tcPr>
          <w:p w14:paraId="2708E4C5" w14:textId="74A286FA" w:rsidR="00316DC8" w:rsidRPr="00E10C9F" w:rsidRDefault="00316DC8" w:rsidP="00DC2FBA">
            <w:pPr>
              <w:pStyle w:val="TableContents"/>
              <w:spacing w:line="360" w:lineRule="auto"/>
              <w:jc w:val="center"/>
              <w:rPr>
                <w:sz w:val="20"/>
                <w:szCs w:val="20"/>
                <w:lang w:val="en-GB"/>
              </w:rPr>
            </w:pPr>
            <w:r w:rsidRPr="00E10C9F">
              <w:rPr>
                <w:sz w:val="20"/>
                <w:szCs w:val="20"/>
                <w:lang w:val="en-GB"/>
              </w:rPr>
              <w:t>85</w:t>
            </w:r>
          </w:p>
        </w:tc>
        <w:tc>
          <w:tcPr>
            <w:tcW w:w="2016" w:type="dxa"/>
          </w:tcPr>
          <w:p w14:paraId="1B3D2014" w14:textId="68E910D5"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0.1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3</w:t>
            </w:r>
            <w:r w:rsidR="00E83A6D" w:rsidRPr="00E10C9F">
              <w:rPr>
                <w:sz w:val="20"/>
                <w:szCs w:val="20"/>
                <w:lang w:val="en-GB"/>
              </w:rPr>
              <w:t>]</w:t>
            </w:r>
          </w:p>
        </w:tc>
        <w:tc>
          <w:tcPr>
            <w:tcW w:w="2016" w:type="dxa"/>
          </w:tcPr>
          <w:p w14:paraId="13044FD2" w14:textId="036688DA"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0.32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3</w:t>
            </w:r>
            <w:r w:rsidR="00E83A6D" w:rsidRPr="00E10C9F">
              <w:rPr>
                <w:sz w:val="20"/>
                <w:szCs w:val="20"/>
                <w:lang w:val="en-GB"/>
              </w:rPr>
              <w:t>]</w:t>
            </w:r>
          </w:p>
        </w:tc>
        <w:tc>
          <w:tcPr>
            <w:tcW w:w="2016" w:type="dxa"/>
          </w:tcPr>
          <w:p w14:paraId="2776F9BE" w14:textId="0A6ABE16"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0.61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5</w:t>
            </w:r>
            <w:r w:rsidR="00E83A6D" w:rsidRPr="00E10C9F">
              <w:rPr>
                <w:sz w:val="20"/>
                <w:szCs w:val="20"/>
                <w:lang w:val="en-GB"/>
              </w:rPr>
              <w:t>]</w:t>
            </w:r>
          </w:p>
        </w:tc>
        <w:tc>
          <w:tcPr>
            <w:tcW w:w="1524" w:type="dxa"/>
          </w:tcPr>
          <w:p w14:paraId="1A57A852" w14:textId="55B8120C" w:rsidR="00316DC8" w:rsidRPr="00E10C9F" w:rsidRDefault="00316DC8" w:rsidP="00DC2FBA">
            <w:pPr>
              <w:pStyle w:val="TableContents"/>
              <w:spacing w:line="360" w:lineRule="auto"/>
              <w:jc w:val="center"/>
              <w:rPr>
                <w:sz w:val="20"/>
                <w:szCs w:val="20"/>
                <w:lang w:val="en-GB"/>
              </w:rPr>
            </w:pPr>
            <w:r w:rsidRPr="00E10C9F">
              <w:rPr>
                <w:sz w:val="20"/>
                <w:szCs w:val="20"/>
                <w:lang w:val="en-GB"/>
              </w:rPr>
              <w:t>3.2</w:t>
            </w:r>
          </w:p>
        </w:tc>
        <w:tc>
          <w:tcPr>
            <w:tcW w:w="1609" w:type="dxa"/>
          </w:tcPr>
          <w:p w14:paraId="2FE11168" w14:textId="11992D81" w:rsidR="00316DC8" w:rsidRPr="00E10C9F" w:rsidRDefault="00316DC8" w:rsidP="00DC2FBA">
            <w:pPr>
              <w:pStyle w:val="TableContents"/>
              <w:spacing w:line="360" w:lineRule="auto"/>
              <w:jc w:val="center"/>
              <w:rPr>
                <w:sz w:val="20"/>
                <w:szCs w:val="20"/>
                <w:lang w:val="en-GB"/>
              </w:rPr>
            </w:pPr>
            <w:r w:rsidRPr="00E10C9F">
              <w:rPr>
                <w:sz w:val="20"/>
                <w:szCs w:val="20"/>
                <w:lang w:val="en-GB"/>
              </w:rPr>
              <w:t>1.9</w:t>
            </w:r>
          </w:p>
        </w:tc>
      </w:tr>
      <w:tr w:rsidR="003A15CF" w:rsidRPr="00E10C9F" w14:paraId="5A35A08A" w14:textId="77777777" w:rsidTr="00EE3D66">
        <w:tc>
          <w:tcPr>
            <w:tcW w:w="3443" w:type="dxa"/>
          </w:tcPr>
          <w:p w14:paraId="2C276BA3" w14:textId="3C736ADB"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Ar. </w:t>
            </w:r>
            <w:r w:rsidRPr="00E10C9F">
              <w:rPr>
                <w:iCs/>
                <w:sz w:val="20"/>
                <w:szCs w:val="20"/>
                <w:lang w:val="en-GB"/>
              </w:rPr>
              <w:t>(</w:t>
            </w:r>
            <w:r w:rsidRPr="00E10C9F">
              <w:rPr>
                <w:i/>
                <w:iCs/>
                <w:sz w:val="20"/>
                <w:szCs w:val="20"/>
                <w:lang w:val="en-GB"/>
              </w:rPr>
              <w:t>Arm.</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theobaldi</w:t>
            </w:r>
            <w:proofErr w:type="spellEnd"/>
          </w:p>
        </w:tc>
        <w:tc>
          <w:tcPr>
            <w:tcW w:w="1216" w:type="dxa"/>
          </w:tcPr>
          <w:p w14:paraId="7F592680" w14:textId="32D727DB" w:rsidR="00316DC8" w:rsidRPr="00E10C9F" w:rsidRDefault="00316DC8" w:rsidP="00DC2FBA">
            <w:pPr>
              <w:pStyle w:val="TableContents"/>
              <w:spacing w:line="360" w:lineRule="auto"/>
              <w:jc w:val="center"/>
              <w:rPr>
                <w:sz w:val="20"/>
                <w:szCs w:val="20"/>
                <w:lang w:val="en-GB"/>
              </w:rPr>
            </w:pPr>
            <w:r w:rsidRPr="00E10C9F">
              <w:rPr>
                <w:sz w:val="20"/>
                <w:szCs w:val="20"/>
                <w:lang w:val="en-GB"/>
              </w:rPr>
              <w:t>7</w:t>
            </w:r>
          </w:p>
        </w:tc>
        <w:tc>
          <w:tcPr>
            <w:tcW w:w="2016" w:type="dxa"/>
          </w:tcPr>
          <w:p w14:paraId="1A26F7FC" w14:textId="0D118773"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0.01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2016" w:type="dxa"/>
          </w:tcPr>
          <w:p w14:paraId="64043F35" w14:textId="5667D88C"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0.01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2016" w:type="dxa"/>
          </w:tcPr>
          <w:p w14:paraId="11F9CB18" w14:textId="26CA769D"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0.07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1524" w:type="dxa"/>
          </w:tcPr>
          <w:p w14:paraId="36F10E58" w14:textId="3A863EAB" w:rsidR="00316DC8" w:rsidRPr="00E10C9F" w:rsidRDefault="00316DC8" w:rsidP="00DC2FBA">
            <w:pPr>
              <w:pStyle w:val="TableContents"/>
              <w:spacing w:line="360" w:lineRule="auto"/>
              <w:jc w:val="center"/>
              <w:rPr>
                <w:sz w:val="20"/>
                <w:szCs w:val="20"/>
                <w:lang w:val="en-GB"/>
              </w:rPr>
            </w:pPr>
            <w:r w:rsidRPr="00E10C9F">
              <w:rPr>
                <w:sz w:val="20"/>
                <w:szCs w:val="20"/>
                <w:lang w:val="en-GB"/>
              </w:rPr>
              <w:t>1</w:t>
            </w:r>
          </w:p>
        </w:tc>
        <w:tc>
          <w:tcPr>
            <w:tcW w:w="1609" w:type="dxa"/>
          </w:tcPr>
          <w:p w14:paraId="58C00967" w14:textId="4B1F05A8" w:rsidR="00316DC8" w:rsidRPr="00E10C9F" w:rsidRDefault="00316DC8" w:rsidP="00DC2FBA">
            <w:pPr>
              <w:pStyle w:val="TableContents"/>
              <w:spacing w:line="360" w:lineRule="auto"/>
              <w:jc w:val="center"/>
              <w:rPr>
                <w:sz w:val="20"/>
                <w:szCs w:val="20"/>
                <w:lang w:val="en-GB"/>
              </w:rPr>
            </w:pPr>
            <w:r w:rsidRPr="00E10C9F">
              <w:rPr>
                <w:sz w:val="20"/>
                <w:szCs w:val="20"/>
                <w:lang w:val="en-GB"/>
              </w:rPr>
              <w:t>5</w:t>
            </w:r>
          </w:p>
        </w:tc>
      </w:tr>
      <w:tr w:rsidR="003A15CF" w:rsidRPr="00E10C9F" w14:paraId="1BEB62C2" w14:textId="77777777" w:rsidTr="00EE3D66">
        <w:tc>
          <w:tcPr>
            <w:tcW w:w="3443" w:type="dxa"/>
          </w:tcPr>
          <w:p w14:paraId="088A42CF" w14:textId="0028C837"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Ar. </w:t>
            </w:r>
            <w:r w:rsidRPr="00E10C9F">
              <w:rPr>
                <w:iCs/>
                <w:sz w:val="20"/>
                <w:szCs w:val="20"/>
                <w:lang w:val="en-GB"/>
              </w:rPr>
              <w:t>(</w:t>
            </w:r>
            <w:r w:rsidRPr="00E10C9F">
              <w:rPr>
                <w:i/>
                <w:iCs/>
                <w:sz w:val="20"/>
                <w:szCs w:val="20"/>
                <w:lang w:val="en-GB"/>
              </w:rPr>
              <w:t>Lei.</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annulipalpis</w:t>
            </w:r>
            <w:proofErr w:type="spellEnd"/>
          </w:p>
        </w:tc>
        <w:tc>
          <w:tcPr>
            <w:tcW w:w="1216" w:type="dxa"/>
          </w:tcPr>
          <w:p w14:paraId="3B31B646" w14:textId="379592B7" w:rsidR="00316DC8" w:rsidRPr="00E10C9F" w:rsidRDefault="00316DC8" w:rsidP="00DC2FBA">
            <w:pPr>
              <w:pStyle w:val="TableContents"/>
              <w:spacing w:line="360" w:lineRule="auto"/>
              <w:jc w:val="center"/>
              <w:rPr>
                <w:sz w:val="20"/>
                <w:szCs w:val="20"/>
                <w:lang w:val="en-GB"/>
              </w:rPr>
            </w:pPr>
            <w:r w:rsidRPr="00E10C9F">
              <w:rPr>
                <w:sz w:val="20"/>
                <w:szCs w:val="20"/>
                <w:lang w:val="en-GB"/>
              </w:rPr>
              <w:t>7</w:t>
            </w:r>
          </w:p>
        </w:tc>
        <w:tc>
          <w:tcPr>
            <w:tcW w:w="2016" w:type="dxa"/>
          </w:tcPr>
          <w:p w14:paraId="7D2A624F" w14:textId="537B02E9"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0.03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2016" w:type="dxa"/>
          </w:tcPr>
          <w:p w14:paraId="5E0A6A75" w14:textId="6F57CD6B"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0.01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2016" w:type="dxa"/>
          </w:tcPr>
          <w:p w14:paraId="50A2EAC9" w14:textId="752F652A"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0.04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1524" w:type="dxa"/>
          </w:tcPr>
          <w:p w14:paraId="15160A86" w14:textId="73986C66" w:rsidR="00316DC8" w:rsidRPr="00E10C9F" w:rsidRDefault="00316DC8" w:rsidP="00DC2FBA">
            <w:pPr>
              <w:pStyle w:val="TableContents"/>
              <w:spacing w:line="360" w:lineRule="auto"/>
              <w:jc w:val="center"/>
              <w:rPr>
                <w:sz w:val="20"/>
                <w:szCs w:val="20"/>
                <w:lang w:val="en-GB"/>
              </w:rPr>
            </w:pPr>
            <w:r w:rsidRPr="00E10C9F">
              <w:rPr>
                <w:sz w:val="20"/>
                <w:szCs w:val="20"/>
                <w:lang w:val="en-GB"/>
              </w:rPr>
              <w:t>0.2</w:t>
            </w:r>
          </w:p>
        </w:tc>
        <w:tc>
          <w:tcPr>
            <w:tcW w:w="1609" w:type="dxa"/>
          </w:tcPr>
          <w:p w14:paraId="099E6091" w14:textId="39837AD8" w:rsidR="00316DC8" w:rsidRPr="00E10C9F" w:rsidRDefault="00316DC8" w:rsidP="00DC2FBA">
            <w:pPr>
              <w:pStyle w:val="TableContents"/>
              <w:spacing w:line="360" w:lineRule="auto"/>
              <w:jc w:val="center"/>
              <w:rPr>
                <w:sz w:val="20"/>
                <w:szCs w:val="20"/>
                <w:lang w:val="en-GB"/>
              </w:rPr>
            </w:pPr>
            <w:r w:rsidRPr="00E10C9F">
              <w:rPr>
                <w:sz w:val="20"/>
                <w:szCs w:val="20"/>
                <w:lang w:val="en-GB"/>
              </w:rPr>
              <w:t>5</w:t>
            </w:r>
          </w:p>
        </w:tc>
      </w:tr>
      <w:tr w:rsidR="003A15CF" w:rsidRPr="00E10C9F" w14:paraId="01187B10" w14:textId="77777777" w:rsidTr="00EE3D66">
        <w:tc>
          <w:tcPr>
            <w:tcW w:w="3443" w:type="dxa"/>
          </w:tcPr>
          <w:p w14:paraId="0F222BE3" w14:textId="040C78A1"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Ar. </w:t>
            </w:r>
            <w:r w:rsidRPr="00E10C9F">
              <w:rPr>
                <w:iCs/>
                <w:sz w:val="20"/>
                <w:szCs w:val="20"/>
                <w:lang w:val="en-GB"/>
              </w:rPr>
              <w:t>(</w:t>
            </w:r>
            <w:r w:rsidRPr="00E10C9F">
              <w:rPr>
                <w:i/>
                <w:iCs/>
                <w:sz w:val="20"/>
                <w:szCs w:val="20"/>
                <w:lang w:val="en-GB"/>
              </w:rPr>
              <w:t>Lei.</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annulitarsis</w:t>
            </w:r>
            <w:proofErr w:type="spellEnd"/>
          </w:p>
        </w:tc>
        <w:tc>
          <w:tcPr>
            <w:tcW w:w="1216" w:type="dxa"/>
          </w:tcPr>
          <w:p w14:paraId="2CFA49FB" w14:textId="6D7C68E4" w:rsidR="00316DC8" w:rsidRPr="00E10C9F" w:rsidRDefault="00316DC8" w:rsidP="00DC2FBA">
            <w:pPr>
              <w:pStyle w:val="TableContents"/>
              <w:spacing w:line="360" w:lineRule="auto"/>
              <w:jc w:val="center"/>
              <w:rPr>
                <w:sz w:val="20"/>
                <w:szCs w:val="20"/>
                <w:lang w:val="en-GB"/>
              </w:rPr>
            </w:pPr>
            <w:r w:rsidRPr="00E10C9F">
              <w:rPr>
                <w:sz w:val="20"/>
                <w:szCs w:val="20"/>
                <w:lang w:val="en-GB"/>
              </w:rPr>
              <w:t>24</w:t>
            </w:r>
          </w:p>
        </w:tc>
        <w:tc>
          <w:tcPr>
            <w:tcW w:w="2016" w:type="dxa"/>
          </w:tcPr>
          <w:p w14:paraId="18F4E399" w14:textId="26BCC734"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0.04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3</w:t>
            </w:r>
            <w:r w:rsidR="00E83A6D" w:rsidRPr="00E10C9F">
              <w:rPr>
                <w:sz w:val="20"/>
                <w:szCs w:val="20"/>
                <w:lang w:val="en-GB"/>
              </w:rPr>
              <w:t>]</w:t>
            </w:r>
          </w:p>
        </w:tc>
        <w:tc>
          <w:tcPr>
            <w:tcW w:w="2016" w:type="dxa"/>
          </w:tcPr>
          <w:p w14:paraId="05CC2E04" w14:textId="4088F41F"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0.1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2</w:t>
            </w:r>
            <w:r w:rsidR="00E83A6D" w:rsidRPr="00E10C9F">
              <w:rPr>
                <w:sz w:val="20"/>
                <w:szCs w:val="20"/>
                <w:lang w:val="en-GB"/>
              </w:rPr>
              <w:t>]</w:t>
            </w:r>
          </w:p>
        </w:tc>
        <w:tc>
          <w:tcPr>
            <w:tcW w:w="2016" w:type="dxa"/>
          </w:tcPr>
          <w:p w14:paraId="050E033C" w14:textId="59E6712A"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0.14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2</w:t>
            </w:r>
            <w:r w:rsidR="00E83A6D" w:rsidRPr="00E10C9F">
              <w:rPr>
                <w:sz w:val="20"/>
                <w:szCs w:val="20"/>
                <w:lang w:val="en-GB"/>
              </w:rPr>
              <w:t>]</w:t>
            </w:r>
          </w:p>
        </w:tc>
        <w:tc>
          <w:tcPr>
            <w:tcW w:w="1524" w:type="dxa"/>
          </w:tcPr>
          <w:p w14:paraId="059EB59F" w14:textId="133CC01D" w:rsidR="00316DC8" w:rsidRPr="00E10C9F" w:rsidRDefault="00316DC8" w:rsidP="00DC2FBA">
            <w:pPr>
              <w:pStyle w:val="TableContents"/>
              <w:spacing w:line="360" w:lineRule="auto"/>
              <w:jc w:val="center"/>
              <w:rPr>
                <w:sz w:val="20"/>
                <w:szCs w:val="20"/>
                <w:lang w:val="en-GB"/>
              </w:rPr>
            </w:pPr>
            <w:r w:rsidRPr="00E10C9F">
              <w:rPr>
                <w:sz w:val="20"/>
                <w:szCs w:val="20"/>
                <w:lang w:val="en-GB"/>
              </w:rPr>
              <w:t>2.3</w:t>
            </w:r>
          </w:p>
        </w:tc>
        <w:tc>
          <w:tcPr>
            <w:tcW w:w="1609" w:type="dxa"/>
          </w:tcPr>
          <w:p w14:paraId="34AA374E" w14:textId="1CA2E5B7" w:rsidR="00316DC8" w:rsidRPr="00E10C9F" w:rsidRDefault="00316DC8" w:rsidP="00DC2FBA">
            <w:pPr>
              <w:pStyle w:val="TableContents"/>
              <w:spacing w:line="360" w:lineRule="auto"/>
              <w:jc w:val="center"/>
              <w:rPr>
                <w:sz w:val="20"/>
                <w:szCs w:val="20"/>
                <w:lang w:val="en-GB"/>
              </w:rPr>
            </w:pPr>
            <w:r w:rsidRPr="00E10C9F">
              <w:rPr>
                <w:sz w:val="20"/>
                <w:szCs w:val="20"/>
                <w:lang w:val="en-GB"/>
              </w:rPr>
              <w:t>1.4</w:t>
            </w:r>
          </w:p>
        </w:tc>
      </w:tr>
      <w:tr w:rsidR="003A15CF" w:rsidRPr="00E10C9F" w14:paraId="69812A09" w14:textId="77777777" w:rsidTr="00EE3D66">
        <w:tc>
          <w:tcPr>
            <w:tcW w:w="3443" w:type="dxa"/>
          </w:tcPr>
          <w:p w14:paraId="221DD8D8" w14:textId="30535467"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Ar. </w:t>
            </w:r>
            <w:r w:rsidRPr="00E10C9F">
              <w:rPr>
                <w:iCs/>
                <w:sz w:val="20"/>
                <w:szCs w:val="20"/>
                <w:lang w:val="en-GB"/>
              </w:rPr>
              <w:t>(</w:t>
            </w:r>
            <w:r w:rsidRPr="00E10C9F">
              <w:rPr>
                <w:i/>
                <w:iCs/>
                <w:sz w:val="20"/>
                <w:szCs w:val="20"/>
                <w:lang w:val="en-GB"/>
              </w:rPr>
              <w:t>Lei.</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balteatus</w:t>
            </w:r>
            <w:proofErr w:type="spellEnd"/>
          </w:p>
        </w:tc>
        <w:tc>
          <w:tcPr>
            <w:tcW w:w="1216" w:type="dxa"/>
          </w:tcPr>
          <w:p w14:paraId="6E1498A1" w14:textId="07D9D2BB" w:rsidR="00316DC8" w:rsidRPr="00E10C9F" w:rsidRDefault="00316DC8" w:rsidP="00DC2FBA">
            <w:pPr>
              <w:pStyle w:val="TableContents"/>
              <w:spacing w:line="360" w:lineRule="auto"/>
              <w:jc w:val="center"/>
              <w:rPr>
                <w:sz w:val="20"/>
                <w:szCs w:val="20"/>
                <w:lang w:val="en-GB"/>
              </w:rPr>
            </w:pPr>
            <w:r w:rsidRPr="00E10C9F">
              <w:rPr>
                <w:sz w:val="20"/>
                <w:szCs w:val="20"/>
                <w:lang w:val="en-GB"/>
              </w:rPr>
              <w:t>65</w:t>
            </w:r>
          </w:p>
        </w:tc>
        <w:tc>
          <w:tcPr>
            <w:tcW w:w="2016" w:type="dxa"/>
          </w:tcPr>
          <w:p w14:paraId="2730413D" w14:textId="4F715428"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0.09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2</w:t>
            </w:r>
            <w:r w:rsidR="00E83A6D" w:rsidRPr="00E10C9F">
              <w:rPr>
                <w:sz w:val="20"/>
                <w:szCs w:val="20"/>
                <w:lang w:val="en-GB"/>
              </w:rPr>
              <w:t>]</w:t>
            </w:r>
          </w:p>
        </w:tc>
        <w:tc>
          <w:tcPr>
            <w:tcW w:w="2016" w:type="dxa"/>
          </w:tcPr>
          <w:p w14:paraId="0143989B" w14:textId="76F3984C"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0.3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6</w:t>
            </w:r>
            <w:r w:rsidR="00E83A6D" w:rsidRPr="00E10C9F">
              <w:rPr>
                <w:sz w:val="20"/>
                <w:szCs w:val="20"/>
                <w:lang w:val="en-GB"/>
              </w:rPr>
              <w:t>]</w:t>
            </w:r>
          </w:p>
        </w:tc>
        <w:tc>
          <w:tcPr>
            <w:tcW w:w="2016" w:type="dxa"/>
          </w:tcPr>
          <w:p w14:paraId="194224D0" w14:textId="354E56A8"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0.11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2</w:t>
            </w:r>
            <w:r w:rsidR="00E83A6D" w:rsidRPr="00E10C9F">
              <w:rPr>
                <w:sz w:val="20"/>
                <w:szCs w:val="20"/>
                <w:lang w:val="en-GB"/>
              </w:rPr>
              <w:t>]</w:t>
            </w:r>
          </w:p>
        </w:tc>
        <w:tc>
          <w:tcPr>
            <w:tcW w:w="1524" w:type="dxa"/>
          </w:tcPr>
          <w:p w14:paraId="198B0360" w14:textId="07D7D985" w:rsidR="00316DC8" w:rsidRPr="00E10C9F" w:rsidRDefault="00316DC8" w:rsidP="00DC2FBA">
            <w:pPr>
              <w:pStyle w:val="TableContents"/>
              <w:spacing w:line="360" w:lineRule="auto"/>
              <w:jc w:val="center"/>
              <w:rPr>
                <w:sz w:val="20"/>
                <w:szCs w:val="20"/>
                <w:lang w:val="en-GB"/>
              </w:rPr>
            </w:pPr>
            <w:r w:rsidRPr="00E10C9F">
              <w:rPr>
                <w:sz w:val="20"/>
                <w:szCs w:val="20"/>
                <w:lang w:val="en-GB"/>
              </w:rPr>
              <w:t>3.2</w:t>
            </w:r>
          </w:p>
        </w:tc>
        <w:tc>
          <w:tcPr>
            <w:tcW w:w="1609" w:type="dxa"/>
          </w:tcPr>
          <w:p w14:paraId="050D479E" w14:textId="7EC08746" w:rsidR="00316DC8" w:rsidRPr="00E10C9F" w:rsidRDefault="00316DC8" w:rsidP="00DC2FBA">
            <w:pPr>
              <w:pStyle w:val="TableContents"/>
              <w:spacing w:line="360" w:lineRule="auto"/>
              <w:jc w:val="center"/>
              <w:rPr>
                <w:sz w:val="20"/>
                <w:szCs w:val="20"/>
                <w:lang w:val="en-GB"/>
              </w:rPr>
            </w:pPr>
            <w:r w:rsidRPr="00E10C9F">
              <w:rPr>
                <w:sz w:val="20"/>
                <w:szCs w:val="20"/>
                <w:lang w:val="en-GB"/>
              </w:rPr>
              <w:t>0.4</w:t>
            </w:r>
          </w:p>
        </w:tc>
      </w:tr>
      <w:tr w:rsidR="00E83A6D" w:rsidRPr="00E10C9F" w14:paraId="774FB469" w14:textId="77777777" w:rsidTr="00EE3D66">
        <w:tc>
          <w:tcPr>
            <w:tcW w:w="3443" w:type="dxa"/>
          </w:tcPr>
          <w:p w14:paraId="13BDFE41" w14:textId="3B127EF8" w:rsidR="00E83A6D" w:rsidRPr="00E10C9F" w:rsidRDefault="00E83A6D" w:rsidP="00DC2FBA">
            <w:pPr>
              <w:pStyle w:val="TableContents"/>
              <w:spacing w:line="360" w:lineRule="auto"/>
              <w:rPr>
                <w:i/>
                <w:iCs/>
                <w:sz w:val="20"/>
                <w:szCs w:val="20"/>
                <w:lang w:val="en-GB"/>
              </w:rPr>
            </w:pPr>
            <w:r w:rsidRPr="00E10C9F">
              <w:rPr>
                <w:i/>
                <w:iCs/>
                <w:sz w:val="20"/>
                <w:szCs w:val="20"/>
                <w:lang w:val="en-GB"/>
              </w:rPr>
              <w:t xml:space="preserve">Ar. </w:t>
            </w:r>
            <w:r w:rsidRPr="00E10C9F">
              <w:rPr>
                <w:iCs/>
                <w:sz w:val="20"/>
                <w:szCs w:val="20"/>
                <w:lang w:val="en-GB"/>
              </w:rPr>
              <w:t>(</w:t>
            </w:r>
            <w:r w:rsidRPr="00E10C9F">
              <w:rPr>
                <w:i/>
                <w:iCs/>
                <w:sz w:val="20"/>
                <w:szCs w:val="20"/>
                <w:lang w:val="en-GB"/>
              </w:rPr>
              <w:t>Lei.</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dentatus</w:t>
            </w:r>
            <w:proofErr w:type="spellEnd"/>
          </w:p>
        </w:tc>
        <w:tc>
          <w:tcPr>
            <w:tcW w:w="1216" w:type="dxa"/>
          </w:tcPr>
          <w:p w14:paraId="7ACFB8CF" w14:textId="4F9DB15B" w:rsidR="00E83A6D" w:rsidRPr="00E10C9F" w:rsidRDefault="00E83A6D" w:rsidP="00DC2FBA">
            <w:pPr>
              <w:pStyle w:val="TableContents"/>
              <w:spacing w:line="360" w:lineRule="auto"/>
              <w:jc w:val="center"/>
              <w:rPr>
                <w:sz w:val="20"/>
                <w:szCs w:val="20"/>
                <w:lang w:val="en-GB"/>
              </w:rPr>
            </w:pPr>
            <w:r w:rsidRPr="00E10C9F">
              <w:rPr>
                <w:sz w:val="20"/>
                <w:szCs w:val="20"/>
                <w:lang w:val="en-GB"/>
              </w:rPr>
              <w:t>2</w:t>
            </w:r>
          </w:p>
        </w:tc>
        <w:tc>
          <w:tcPr>
            <w:tcW w:w="2016" w:type="dxa"/>
          </w:tcPr>
          <w:p w14:paraId="0DF1DC0E" w14:textId="31B9AA44"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2016" w:type="dxa"/>
          </w:tcPr>
          <w:p w14:paraId="1293CC7F" w14:textId="6EDF33B2" w:rsidR="00E83A6D" w:rsidRPr="00E10C9F" w:rsidRDefault="00E83A6D" w:rsidP="00DC2FBA">
            <w:pPr>
              <w:pStyle w:val="TableContents"/>
              <w:spacing w:line="360" w:lineRule="auto"/>
              <w:jc w:val="center"/>
              <w:rPr>
                <w:sz w:val="20"/>
                <w:szCs w:val="20"/>
                <w:lang w:val="en-GB"/>
              </w:rPr>
            </w:pPr>
            <w:r w:rsidRPr="00E10C9F">
              <w:rPr>
                <w:sz w:val="20"/>
                <w:szCs w:val="20"/>
                <w:lang w:val="en-GB"/>
              </w:rPr>
              <w:t>0.01 [0 to 1]</w:t>
            </w:r>
          </w:p>
        </w:tc>
        <w:tc>
          <w:tcPr>
            <w:tcW w:w="2016" w:type="dxa"/>
          </w:tcPr>
          <w:p w14:paraId="4B18DB95" w14:textId="3E0B8892" w:rsidR="00E83A6D" w:rsidRPr="00E10C9F" w:rsidRDefault="00E83A6D" w:rsidP="00DC2FBA">
            <w:pPr>
              <w:pStyle w:val="TableContents"/>
              <w:spacing w:line="360" w:lineRule="auto"/>
              <w:jc w:val="center"/>
              <w:rPr>
                <w:sz w:val="20"/>
                <w:szCs w:val="20"/>
                <w:lang w:val="en-GB"/>
              </w:rPr>
            </w:pPr>
            <w:r w:rsidRPr="00E10C9F">
              <w:rPr>
                <w:sz w:val="20"/>
                <w:szCs w:val="20"/>
                <w:lang w:val="en-GB"/>
              </w:rPr>
              <w:t>0.04 [0 to 1]</w:t>
            </w:r>
          </w:p>
        </w:tc>
        <w:tc>
          <w:tcPr>
            <w:tcW w:w="1524" w:type="dxa"/>
          </w:tcPr>
          <w:p w14:paraId="13ACCCDB" w14:textId="3BB442A9" w:rsidR="00E83A6D" w:rsidRPr="00E10C9F" w:rsidRDefault="00E83A6D" w:rsidP="00DC2FBA">
            <w:pPr>
              <w:pStyle w:val="TableContents"/>
              <w:spacing w:line="360" w:lineRule="auto"/>
              <w:jc w:val="center"/>
              <w:rPr>
                <w:sz w:val="20"/>
                <w:szCs w:val="20"/>
                <w:lang w:val="en-GB"/>
              </w:rPr>
            </w:pPr>
            <w:r w:rsidRPr="00E10C9F">
              <w:rPr>
                <w:sz w:val="20"/>
                <w:szCs w:val="20"/>
                <w:lang w:val="en-GB"/>
              </w:rPr>
              <w:t>Inf</w:t>
            </w:r>
          </w:p>
        </w:tc>
        <w:tc>
          <w:tcPr>
            <w:tcW w:w="1609" w:type="dxa"/>
          </w:tcPr>
          <w:p w14:paraId="673BAC59" w14:textId="0D6E1BD9" w:rsidR="00E83A6D" w:rsidRPr="00E10C9F" w:rsidRDefault="00E83A6D" w:rsidP="00DC2FBA">
            <w:pPr>
              <w:pStyle w:val="TableContents"/>
              <w:spacing w:line="360" w:lineRule="auto"/>
              <w:jc w:val="center"/>
              <w:rPr>
                <w:sz w:val="20"/>
                <w:szCs w:val="20"/>
                <w:lang w:val="en-GB"/>
              </w:rPr>
            </w:pPr>
            <w:r w:rsidRPr="00E10C9F">
              <w:rPr>
                <w:sz w:val="20"/>
                <w:szCs w:val="20"/>
                <w:lang w:val="en-GB"/>
              </w:rPr>
              <w:t>5</w:t>
            </w:r>
          </w:p>
        </w:tc>
      </w:tr>
      <w:tr w:rsidR="003A15CF" w:rsidRPr="00E10C9F" w14:paraId="6501D8A5" w14:textId="77777777" w:rsidTr="00EE3D66">
        <w:tc>
          <w:tcPr>
            <w:tcW w:w="3443" w:type="dxa"/>
          </w:tcPr>
          <w:p w14:paraId="57A1EA02" w14:textId="542F0E20"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Ar. </w:t>
            </w:r>
            <w:r w:rsidRPr="00E10C9F">
              <w:rPr>
                <w:iCs/>
                <w:sz w:val="20"/>
                <w:szCs w:val="20"/>
                <w:lang w:val="en-GB"/>
              </w:rPr>
              <w:t>(</w:t>
            </w:r>
            <w:r w:rsidRPr="00E10C9F">
              <w:rPr>
                <w:i/>
                <w:iCs/>
                <w:sz w:val="20"/>
                <w:szCs w:val="20"/>
                <w:lang w:val="en-GB"/>
              </w:rPr>
              <w:t>Lei.</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digitatus</w:t>
            </w:r>
            <w:proofErr w:type="spellEnd"/>
          </w:p>
        </w:tc>
        <w:tc>
          <w:tcPr>
            <w:tcW w:w="1216" w:type="dxa"/>
          </w:tcPr>
          <w:p w14:paraId="799B2232" w14:textId="2C3DC79B" w:rsidR="00316DC8" w:rsidRPr="00E10C9F" w:rsidRDefault="00316DC8" w:rsidP="00DC2FBA">
            <w:pPr>
              <w:pStyle w:val="TableContents"/>
              <w:spacing w:line="360" w:lineRule="auto"/>
              <w:jc w:val="center"/>
              <w:rPr>
                <w:sz w:val="20"/>
                <w:szCs w:val="20"/>
                <w:lang w:val="en-GB"/>
              </w:rPr>
            </w:pPr>
            <w:r w:rsidRPr="00E10C9F">
              <w:rPr>
                <w:sz w:val="20"/>
                <w:szCs w:val="20"/>
                <w:lang w:val="en-GB"/>
              </w:rPr>
              <w:t>36</w:t>
            </w:r>
          </w:p>
        </w:tc>
        <w:tc>
          <w:tcPr>
            <w:tcW w:w="2016" w:type="dxa"/>
          </w:tcPr>
          <w:p w14:paraId="4F7BBF57" w14:textId="52C96D4B"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0.06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2</w:t>
            </w:r>
            <w:r w:rsidR="00E83A6D" w:rsidRPr="00E10C9F">
              <w:rPr>
                <w:sz w:val="20"/>
                <w:szCs w:val="20"/>
                <w:lang w:val="en-GB"/>
              </w:rPr>
              <w:t>]</w:t>
            </w:r>
          </w:p>
        </w:tc>
        <w:tc>
          <w:tcPr>
            <w:tcW w:w="2016" w:type="dxa"/>
          </w:tcPr>
          <w:p w14:paraId="59684B17" w14:textId="126944AC"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0.14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2</w:t>
            </w:r>
            <w:r w:rsidR="00E83A6D" w:rsidRPr="00E10C9F">
              <w:rPr>
                <w:sz w:val="20"/>
                <w:szCs w:val="20"/>
                <w:lang w:val="en-GB"/>
              </w:rPr>
              <w:t>]</w:t>
            </w:r>
          </w:p>
        </w:tc>
        <w:tc>
          <w:tcPr>
            <w:tcW w:w="2016" w:type="dxa"/>
          </w:tcPr>
          <w:p w14:paraId="11158D12" w14:textId="159D2C4F"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0.21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3</w:t>
            </w:r>
            <w:r w:rsidR="00E83A6D" w:rsidRPr="00E10C9F">
              <w:rPr>
                <w:sz w:val="20"/>
                <w:szCs w:val="20"/>
                <w:lang w:val="en-GB"/>
              </w:rPr>
              <w:t>]</w:t>
            </w:r>
          </w:p>
        </w:tc>
        <w:tc>
          <w:tcPr>
            <w:tcW w:w="1524" w:type="dxa"/>
          </w:tcPr>
          <w:p w14:paraId="02D1AB9B" w14:textId="194F85A1" w:rsidR="00316DC8" w:rsidRPr="00E10C9F" w:rsidRDefault="00316DC8" w:rsidP="00DC2FBA">
            <w:pPr>
              <w:pStyle w:val="TableContents"/>
              <w:spacing w:line="360" w:lineRule="auto"/>
              <w:jc w:val="center"/>
              <w:rPr>
                <w:sz w:val="20"/>
                <w:szCs w:val="20"/>
                <w:lang w:val="en-GB"/>
              </w:rPr>
            </w:pPr>
            <w:r w:rsidRPr="00E10C9F">
              <w:rPr>
                <w:sz w:val="20"/>
                <w:szCs w:val="20"/>
                <w:lang w:val="en-GB"/>
              </w:rPr>
              <w:t>2.1</w:t>
            </w:r>
          </w:p>
        </w:tc>
        <w:tc>
          <w:tcPr>
            <w:tcW w:w="1609" w:type="dxa"/>
          </w:tcPr>
          <w:p w14:paraId="40B11866" w14:textId="1AC63D05" w:rsidR="00316DC8" w:rsidRPr="00E10C9F" w:rsidRDefault="00316DC8" w:rsidP="00DC2FBA">
            <w:pPr>
              <w:pStyle w:val="TableContents"/>
              <w:spacing w:line="360" w:lineRule="auto"/>
              <w:jc w:val="center"/>
              <w:rPr>
                <w:sz w:val="20"/>
                <w:szCs w:val="20"/>
                <w:lang w:val="en-GB"/>
              </w:rPr>
            </w:pPr>
            <w:r w:rsidRPr="00E10C9F">
              <w:rPr>
                <w:sz w:val="20"/>
                <w:szCs w:val="20"/>
                <w:lang w:val="en-GB"/>
              </w:rPr>
              <w:t>1.6</w:t>
            </w:r>
          </w:p>
        </w:tc>
      </w:tr>
      <w:tr w:rsidR="003A15CF" w:rsidRPr="00E10C9F" w14:paraId="355975E2" w14:textId="77777777" w:rsidTr="00EE3D66">
        <w:tc>
          <w:tcPr>
            <w:tcW w:w="3443" w:type="dxa"/>
          </w:tcPr>
          <w:p w14:paraId="026D17E8" w14:textId="421F9FE4"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Ar. </w:t>
            </w:r>
            <w:r w:rsidRPr="00E10C9F">
              <w:rPr>
                <w:iCs/>
                <w:sz w:val="20"/>
                <w:szCs w:val="20"/>
                <w:lang w:val="en-GB"/>
              </w:rPr>
              <w:t>(</w:t>
            </w:r>
            <w:r w:rsidRPr="00E10C9F">
              <w:rPr>
                <w:i/>
                <w:iCs/>
                <w:sz w:val="20"/>
                <w:szCs w:val="20"/>
                <w:lang w:val="en-GB"/>
              </w:rPr>
              <w:t>Lei.</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dolichocephalus</w:t>
            </w:r>
            <w:proofErr w:type="spellEnd"/>
          </w:p>
        </w:tc>
        <w:tc>
          <w:tcPr>
            <w:tcW w:w="1216" w:type="dxa"/>
          </w:tcPr>
          <w:p w14:paraId="2E3ACC2A" w14:textId="5245B4B6" w:rsidR="00316DC8" w:rsidRPr="00E10C9F" w:rsidRDefault="00316DC8" w:rsidP="00DC2FBA">
            <w:pPr>
              <w:pStyle w:val="TableContents"/>
              <w:spacing w:line="360" w:lineRule="auto"/>
              <w:jc w:val="center"/>
              <w:rPr>
                <w:sz w:val="20"/>
                <w:szCs w:val="20"/>
                <w:lang w:val="en-GB"/>
              </w:rPr>
            </w:pPr>
            <w:r w:rsidRPr="00E10C9F">
              <w:rPr>
                <w:sz w:val="20"/>
                <w:szCs w:val="20"/>
                <w:lang w:val="en-GB"/>
              </w:rPr>
              <w:t>18</w:t>
            </w:r>
          </w:p>
        </w:tc>
        <w:tc>
          <w:tcPr>
            <w:tcW w:w="2016" w:type="dxa"/>
          </w:tcPr>
          <w:p w14:paraId="20B73989" w14:textId="7070DA95"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0.06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4</w:t>
            </w:r>
            <w:r w:rsidR="00E83A6D" w:rsidRPr="00E10C9F">
              <w:rPr>
                <w:sz w:val="20"/>
                <w:szCs w:val="20"/>
                <w:lang w:val="en-GB"/>
              </w:rPr>
              <w:t>]</w:t>
            </w:r>
          </w:p>
        </w:tc>
        <w:tc>
          <w:tcPr>
            <w:tcW w:w="2016" w:type="dxa"/>
          </w:tcPr>
          <w:p w14:paraId="3026F1D2" w14:textId="7264DA1C"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0.05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2</w:t>
            </w:r>
            <w:r w:rsidR="00E83A6D" w:rsidRPr="00E10C9F">
              <w:rPr>
                <w:sz w:val="20"/>
                <w:szCs w:val="20"/>
                <w:lang w:val="en-GB"/>
              </w:rPr>
              <w:t>]</w:t>
            </w:r>
          </w:p>
        </w:tc>
        <w:tc>
          <w:tcPr>
            <w:tcW w:w="2016" w:type="dxa"/>
          </w:tcPr>
          <w:p w14:paraId="6117CFD7" w14:textId="67F63F11"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0.07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1524" w:type="dxa"/>
          </w:tcPr>
          <w:p w14:paraId="698D610A" w14:textId="248D45F3" w:rsidR="00316DC8" w:rsidRPr="00E10C9F" w:rsidRDefault="00316DC8" w:rsidP="00DC2FBA">
            <w:pPr>
              <w:pStyle w:val="TableContents"/>
              <w:spacing w:line="360" w:lineRule="auto"/>
              <w:jc w:val="center"/>
              <w:rPr>
                <w:sz w:val="20"/>
                <w:szCs w:val="20"/>
                <w:lang w:val="en-GB"/>
              </w:rPr>
            </w:pPr>
            <w:r w:rsidRPr="00E10C9F">
              <w:rPr>
                <w:sz w:val="20"/>
                <w:szCs w:val="20"/>
                <w:lang w:val="en-GB"/>
              </w:rPr>
              <w:t>0.8</w:t>
            </w:r>
          </w:p>
        </w:tc>
        <w:tc>
          <w:tcPr>
            <w:tcW w:w="1609" w:type="dxa"/>
          </w:tcPr>
          <w:p w14:paraId="6FD0B916" w14:textId="5AC142FB" w:rsidR="00316DC8" w:rsidRPr="00E10C9F" w:rsidRDefault="00316DC8" w:rsidP="00DC2FBA">
            <w:pPr>
              <w:pStyle w:val="TableContents"/>
              <w:spacing w:line="360" w:lineRule="auto"/>
              <w:jc w:val="center"/>
              <w:rPr>
                <w:sz w:val="20"/>
                <w:szCs w:val="20"/>
                <w:lang w:val="en-GB"/>
              </w:rPr>
            </w:pPr>
            <w:r w:rsidRPr="00E10C9F">
              <w:rPr>
                <w:sz w:val="20"/>
                <w:szCs w:val="20"/>
                <w:lang w:val="en-GB"/>
              </w:rPr>
              <w:t>1.4</w:t>
            </w:r>
          </w:p>
        </w:tc>
      </w:tr>
      <w:tr w:rsidR="003A15CF" w:rsidRPr="00E10C9F" w14:paraId="09D3972C" w14:textId="77777777" w:rsidTr="00EE3D66">
        <w:tc>
          <w:tcPr>
            <w:tcW w:w="3443" w:type="dxa"/>
          </w:tcPr>
          <w:p w14:paraId="19EDA97A" w14:textId="433390DE"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Ar. </w:t>
            </w:r>
            <w:r w:rsidRPr="00E10C9F">
              <w:rPr>
                <w:iCs/>
                <w:sz w:val="20"/>
                <w:szCs w:val="20"/>
                <w:lang w:val="en-GB"/>
              </w:rPr>
              <w:t>(</w:t>
            </w:r>
            <w:r w:rsidRPr="00E10C9F">
              <w:rPr>
                <w:i/>
                <w:iCs/>
                <w:sz w:val="20"/>
                <w:szCs w:val="20"/>
                <w:lang w:val="en-GB"/>
              </w:rPr>
              <w:t>Lei.</w:t>
            </w:r>
            <w:r w:rsidRPr="00E10C9F">
              <w:rPr>
                <w:iCs/>
                <w:sz w:val="20"/>
                <w:szCs w:val="20"/>
                <w:lang w:val="en-GB"/>
              </w:rPr>
              <w:t>)</w:t>
            </w:r>
            <w:r w:rsidRPr="00E10C9F">
              <w:rPr>
                <w:i/>
                <w:iCs/>
                <w:sz w:val="20"/>
                <w:szCs w:val="20"/>
                <w:lang w:val="en-GB"/>
              </w:rPr>
              <w:t xml:space="preserve"> flavus</w:t>
            </w:r>
          </w:p>
        </w:tc>
        <w:tc>
          <w:tcPr>
            <w:tcW w:w="1216" w:type="dxa"/>
          </w:tcPr>
          <w:p w14:paraId="4D8B5E2C" w14:textId="2C496DE4" w:rsidR="00316DC8" w:rsidRPr="00E10C9F" w:rsidRDefault="00316DC8" w:rsidP="00DC2FBA">
            <w:pPr>
              <w:pStyle w:val="TableContents"/>
              <w:spacing w:line="360" w:lineRule="auto"/>
              <w:jc w:val="center"/>
              <w:rPr>
                <w:sz w:val="20"/>
                <w:szCs w:val="20"/>
                <w:lang w:val="en-GB"/>
              </w:rPr>
            </w:pPr>
            <w:r w:rsidRPr="00E10C9F">
              <w:rPr>
                <w:sz w:val="20"/>
                <w:szCs w:val="20"/>
                <w:lang w:val="en-GB"/>
              </w:rPr>
              <w:t>109</w:t>
            </w:r>
          </w:p>
        </w:tc>
        <w:tc>
          <w:tcPr>
            <w:tcW w:w="2016" w:type="dxa"/>
          </w:tcPr>
          <w:p w14:paraId="76A8A84E" w14:textId="2C04D22E"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0.17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4</w:t>
            </w:r>
            <w:r w:rsidR="00E83A6D" w:rsidRPr="00E10C9F">
              <w:rPr>
                <w:sz w:val="20"/>
                <w:szCs w:val="20"/>
                <w:lang w:val="en-GB"/>
              </w:rPr>
              <w:t>]</w:t>
            </w:r>
          </w:p>
        </w:tc>
        <w:tc>
          <w:tcPr>
            <w:tcW w:w="2016" w:type="dxa"/>
          </w:tcPr>
          <w:p w14:paraId="3F4DAEDF" w14:textId="29A8B9AD"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0.47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4</w:t>
            </w:r>
            <w:r w:rsidR="00E83A6D" w:rsidRPr="00E10C9F">
              <w:rPr>
                <w:sz w:val="20"/>
                <w:szCs w:val="20"/>
                <w:lang w:val="en-GB"/>
              </w:rPr>
              <w:t>]</w:t>
            </w:r>
          </w:p>
        </w:tc>
        <w:tc>
          <w:tcPr>
            <w:tcW w:w="2016" w:type="dxa"/>
          </w:tcPr>
          <w:p w14:paraId="223A88A4" w14:textId="041FFE1A"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0.43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3</w:t>
            </w:r>
            <w:r w:rsidR="00E83A6D" w:rsidRPr="00E10C9F">
              <w:rPr>
                <w:sz w:val="20"/>
                <w:szCs w:val="20"/>
                <w:lang w:val="en-GB"/>
              </w:rPr>
              <w:t>]</w:t>
            </w:r>
          </w:p>
        </w:tc>
        <w:tc>
          <w:tcPr>
            <w:tcW w:w="1524" w:type="dxa"/>
          </w:tcPr>
          <w:p w14:paraId="3A98B712" w14:textId="64D512CB" w:rsidR="00316DC8" w:rsidRPr="00E10C9F" w:rsidRDefault="00316DC8" w:rsidP="00DC2FBA">
            <w:pPr>
              <w:pStyle w:val="TableContents"/>
              <w:spacing w:line="360" w:lineRule="auto"/>
              <w:jc w:val="center"/>
              <w:rPr>
                <w:sz w:val="20"/>
                <w:szCs w:val="20"/>
                <w:lang w:val="en-GB"/>
              </w:rPr>
            </w:pPr>
            <w:r w:rsidRPr="00E10C9F">
              <w:rPr>
                <w:sz w:val="20"/>
                <w:szCs w:val="20"/>
                <w:lang w:val="en-GB"/>
              </w:rPr>
              <w:t>2.8</w:t>
            </w:r>
          </w:p>
        </w:tc>
        <w:tc>
          <w:tcPr>
            <w:tcW w:w="1609" w:type="dxa"/>
          </w:tcPr>
          <w:p w14:paraId="0FB40FEC" w14:textId="5D3EF379" w:rsidR="00316DC8" w:rsidRPr="00E10C9F" w:rsidRDefault="00316DC8" w:rsidP="00DC2FBA">
            <w:pPr>
              <w:pStyle w:val="TableContents"/>
              <w:spacing w:line="360" w:lineRule="auto"/>
              <w:jc w:val="center"/>
              <w:rPr>
                <w:sz w:val="20"/>
                <w:szCs w:val="20"/>
                <w:lang w:val="en-GB"/>
              </w:rPr>
            </w:pPr>
            <w:r w:rsidRPr="00E10C9F">
              <w:rPr>
                <w:sz w:val="20"/>
                <w:szCs w:val="20"/>
                <w:lang w:val="en-GB"/>
              </w:rPr>
              <w:t>0.9</w:t>
            </w:r>
          </w:p>
        </w:tc>
      </w:tr>
      <w:tr w:rsidR="003A15CF" w:rsidRPr="00E10C9F" w14:paraId="07B7647F" w14:textId="77777777" w:rsidTr="00EE3D66">
        <w:tc>
          <w:tcPr>
            <w:tcW w:w="3443" w:type="dxa"/>
          </w:tcPr>
          <w:p w14:paraId="167CDF00" w14:textId="530F6137"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Ar. </w:t>
            </w:r>
            <w:r w:rsidRPr="00E10C9F">
              <w:rPr>
                <w:iCs/>
                <w:sz w:val="20"/>
                <w:szCs w:val="20"/>
                <w:lang w:val="en-GB"/>
              </w:rPr>
              <w:t>(</w:t>
            </w:r>
            <w:r w:rsidRPr="00E10C9F">
              <w:rPr>
                <w:i/>
                <w:iCs/>
                <w:sz w:val="20"/>
                <w:szCs w:val="20"/>
                <w:lang w:val="en-GB"/>
              </w:rPr>
              <w:t>Lei.</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inchoatus</w:t>
            </w:r>
            <w:proofErr w:type="spellEnd"/>
          </w:p>
        </w:tc>
        <w:tc>
          <w:tcPr>
            <w:tcW w:w="1216" w:type="dxa"/>
          </w:tcPr>
          <w:p w14:paraId="4F83C16A" w14:textId="10116947" w:rsidR="00316DC8" w:rsidRPr="00E10C9F" w:rsidRDefault="00316DC8" w:rsidP="00DC2FBA">
            <w:pPr>
              <w:pStyle w:val="TableContents"/>
              <w:spacing w:line="360" w:lineRule="auto"/>
              <w:jc w:val="center"/>
              <w:rPr>
                <w:sz w:val="20"/>
                <w:szCs w:val="20"/>
                <w:lang w:val="en-GB"/>
              </w:rPr>
            </w:pPr>
            <w:r w:rsidRPr="00E10C9F">
              <w:rPr>
                <w:sz w:val="20"/>
                <w:szCs w:val="20"/>
                <w:lang w:val="en-GB"/>
              </w:rPr>
              <w:t>55</w:t>
            </w:r>
          </w:p>
        </w:tc>
        <w:tc>
          <w:tcPr>
            <w:tcW w:w="2016" w:type="dxa"/>
          </w:tcPr>
          <w:p w14:paraId="0C9FE51D" w14:textId="416F37CF"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0.13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3</w:t>
            </w:r>
            <w:r w:rsidR="00E83A6D" w:rsidRPr="00E10C9F">
              <w:rPr>
                <w:sz w:val="20"/>
                <w:szCs w:val="20"/>
                <w:lang w:val="en-GB"/>
              </w:rPr>
              <w:t>]</w:t>
            </w:r>
          </w:p>
        </w:tc>
        <w:tc>
          <w:tcPr>
            <w:tcW w:w="2016" w:type="dxa"/>
          </w:tcPr>
          <w:p w14:paraId="6D2548B3" w14:textId="7F81A045"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0.16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3</w:t>
            </w:r>
            <w:r w:rsidR="00E83A6D" w:rsidRPr="00E10C9F">
              <w:rPr>
                <w:sz w:val="20"/>
                <w:szCs w:val="20"/>
                <w:lang w:val="en-GB"/>
              </w:rPr>
              <w:t>]</w:t>
            </w:r>
          </w:p>
        </w:tc>
        <w:tc>
          <w:tcPr>
            <w:tcW w:w="2016" w:type="dxa"/>
          </w:tcPr>
          <w:p w14:paraId="4A62D996" w14:textId="19AD2074"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0.11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1524" w:type="dxa"/>
          </w:tcPr>
          <w:p w14:paraId="4D423252" w14:textId="7C60B7E0" w:rsidR="00316DC8" w:rsidRPr="00E10C9F" w:rsidRDefault="00316DC8" w:rsidP="00DC2FBA">
            <w:pPr>
              <w:pStyle w:val="TableContents"/>
              <w:spacing w:line="360" w:lineRule="auto"/>
              <w:jc w:val="center"/>
              <w:rPr>
                <w:sz w:val="20"/>
                <w:szCs w:val="20"/>
                <w:lang w:val="en-GB"/>
              </w:rPr>
            </w:pPr>
            <w:r w:rsidRPr="00E10C9F">
              <w:rPr>
                <w:sz w:val="20"/>
                <w:szCs w:val="20"/>
                <w:lang w:val="en-GB"/>
              </w:rPr>
              <w:t>1.3</w:t>
            </w:r>
          </w:p>
        </w:tc>
        <w:tc>
          <w:tcPr>
            <w:tcW w:w="1609" w:type="dxa"/>
          </w:tcPr>
          <w:p w14:paraId="7F916407" w14:textId="257B0CE1" w:rsidR="00316DC8" w:rsidRPr="00E10C9F" w:rsidRDefault="00316DC8" w:rsidP="00DC2FBA">
            <w:pPr>
              <w:pStyle w:val="TableContents"/>
              <w:spacing w:line="360" w:lineRule="auto"/>
              <w:jc w:val="center"/>
              <w:rPr>
                <w:sz w:val="20"/>
                <w:szCs w:val="20"/>
                <w:lang w:val="en-GB"/>
              </w:rPr>
            </w:pPr>
            <w:r w:rsidRPr="00E10C9F">
              <w:rPr>
                <w:sz w:val="20"/>
                <w:szCs w:val="20"/>
                <w:lang w:val="en-GB"/>
              </w:rPr>
              <w:t>0.7</w:t>
            </w:r>
          </w:p>
        </w:tc>
      </w:tr>
      <w:tr w:rsidR="00E83A6D" w:rsidRPr="00E10C9F" w14:paraId="65769761" w14:textId="77777777" w:rsidTr="00EE3D66">
        <w:tc>
          <w:tcPr>
            <w:tcW w:w="3443" w:type="dxa"/>
          </w:tcPr>
          <w:p w14:paraId="529B535C" w14:textId="7CA9DAFE" w:rsidR="00E83A6D" w:rsidRPr="00E10C9F" w:rsidRDefault="00E83A6D" w:rsidP="00DC2FBA">
            <w:pPr>
              <w:pStyle w:val="TableContents"/>
              <w:spacing w:line="360" w:lineRule="auto"/>
              <w:rPr>
                <w:i/>
                <w:iCs/>
                <w:sz w:val="20"/>
                <w:szCs w:val="20"/>
                <w:lang w:val="en-GB"/>
              </w:rPr>
            </w:pPr>
            <w:r w:rsidRPr="00E10C9F">
              <w:rPr>
                <w:i/>
                <w:iCs/>
                <w:sz w:val="20"/>
                <w:szCs w:val="20"/>
                <w:lang w:val="en-GB"/>
              </w:rPr>
              <w:t xml:space="preserve">Ar. </w:t>
            </w:r>
            <w:r w:rsidRPr="00E10C9F">
              <w:rPr>
                <w:iCs/>
                <w:sz w:val="20"/>
                <w:szCs w:val="20"/>
                <w:lang w:val="en-GB"/>
              </w:rPr>
              <w:t>(</w:t>
            </w:r>
            <w:r w:rsidRPr="00E10C9F">
              <w:rPr>
                <w:i/>
                <w:iCs/>
                <w:sz w:val="20"/>
                <w:szCs w:val="20"/>
                <w:lang w:val="en-GB"/>
              </w:rPr>
              <w:t>Lei.</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longipalpis</w:t>
            </w:r>
            <w:proofErr w:type="spellEnd"/>
          </w:p>
        </w:tc>
        <w:tc>
          <w:tcPr>
            <w:tcW w:w="1216" w:type="dxa"/>
          </w:tcPr>
          <w:p w14:paraId="2BD9CF82" w14:textId="1B433883" w:rsidR="00E83A6D" w:rsidRPr="00E10C9F" w:rsidRDefault="00E83A6D" w:rsidP="00DC2FBA">
            <w:pPr>
              <w:pStyle w:val="TableContents"/>
              <w:spacing w:line="360" w:lineRule="auto"/>
              <w:jc w:val="center"/>
              <w:rPr>
                <w:sz w:val="20"/>
                <w:szCs w:val="20"/>
                <w:lang w:val="en-GB"/>
              </w:rPr>
            </w:pPr>
            <w:r w:rsidRPr="00E10C9F">
              <w:rPr>
                <w:sz w:val="20"/>
                <w:szCs w:val="20"/>
                <w:lang w:val="en-GB"/>
              </w:rPr>
              <w:t>2</w:t>
            </w:r>
          </w:p>
        </w:tc>
        <w:tc>
          <w:tcPr>
            <w:tcW w:w="2016" w:type="dxa"/>
          </w:tcPr>
          <w:p w14:paraId="5DFA74F5" w14:textId="47E9071C" w:rsidR="00E83A6D" w:rsidRPr="00E10C9F" w:rsidRDefault="00E83A6D" w:rsidP="00DC2FBA">
            <w:pPr>
              <w:pStyle w:val="TableContents"/>
              <w:spacing w:line="360" w:lineRule="auto"/>
              <w:jc w:val="center"/>
              <w:rPr>
                <w:sz w:val="20"/>
                <w:szCs w:val="20"/>
                <w:lang w:val="en-GB"/>
              </w:rPr>
            </w:pPr>
            <w:r w:rsidRPr="00E10C9F">
              <w:rPr>
                <w:sz w:val="20"/>
                <w:szCs w:val="20"/>
                <w:lang w:val="en-GB"/>
              </w:rPr>
              <w:t>0.01 [0 to 1]</w:t>
            </w:r>
          </w:p>
        </w:tc>
        <w:tc>
          <w:tcPr>
            <w:tcW w:w="2016" w:type="dxa"/>
          </w:tcPr>
          <w:p w14:paraId="6C65C6D3" w14:textId="3590048F"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2016" w:type="dxa"/>
          </w:tcPr>
          <w:p w14:paraId="1789751B" w14:textId="213AFDC5"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1524" w:type="dxa"/>
          </w:tcPr>
          <w:p w14:paraId="0F5E4861" w14:textId="034B2660"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1609" w:type="dxa"/>
          </w:tcPr>
          <w:p w14:paraId="2F0B743A" w14:textId="750BD7E9" w:rsidR="00E83A6D" w:rsidRPr="00E10C9F" w:rsidRDefault="00E83A6D" w:rsidP="00DC2FBA">
            <w:pPr>
              <w:pStyle w:val="TableContents"/>
              <w:spacing w:line="360" w:lineRule="auto"/>
              <w:jc w:val="center"/>
              <w:rPr>
                <w:sz w:val="20"/>
                <w:szCs w:val="20"/>
                <w:lang w:val="en-GB"/>
              </w:rPr>
            </w:pPr>
            <w:r w:rsidRPr="00E10C9F">
              <w:rPr>
                <w:sz w:val="20"/>
                <w:szCs w:val="20"/>
                <w:lang w:val="en-GB"/>
              </w:rPr>
              <w:t>NA</w:t>
            </w:r>
          </w:p>
        </w:tc>
      </w:tr>
      <w:tr w:rsidR="003A15CF" w:rsidRPr="00E10C9F" w14:paraId="70AD2037" w14:textId="77777777" w:rsidTr="00EE3D66">
        <w:tc>
          <w:tcPr>
            <w:tcW w:w="3443" w:type="dxa"/>
          </w:tcPr>
          <w:p w14:paraId="05528072" w14:textId="6266F7D6"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Ar. </w:t>
            </w:r>
            <w:r w:rsidRPr="00E10C9F">
              <w:rPr>
                <w:iCs/>
                <w:sz w:val="20"/>
                <w:szCs w:val="20"/>
                <w:lang w:val="en-GB"/>
              </w:rPr>
              <w:t>(</w:t>
            </w:r>
            <w:r w:rsidRPr="00E10C9F">
              <w:rPr>
                <w:i/>
                <w:iCs/>
                <w:sz w:val="20"/>
                <w:szCs w:val="20"/>
                <w:lang w:val="en-GB"/>
              </w:rPr>
              <w:t>Lei.</w:t>
            </w:r>
            <w:r w:rsidRPr="00E10C9F">
              <w:rPr>
                <w:iCs/>
                <w:sz w:val="20"/>
                <w:szCs w:val="20"/>
                <w:lang w:val="en-GB"/>
              </w:rPr>
              <w:t>)</w:t>
            </w:r>
            <w:r w:rsidRPr="00E10C9F">
              <w:rPr>
                <w:i/>
                <w:iCs/>
                <w:sz w:val="20"/>
                <w:szCs w:val="20"/>
                <w:lang w:val="en-GB"/>
              </w:rPr>
              <w:t xml:space="preserve"> magnus</w:t>
            </w:r>
          </w:p>
        </w:tc>
        <w:tc>
          <w:tcPr>
            <w:tcW w:w="1216" w:type="dxa"/>
          </w:tcPr>
          <w:p w14:paraId="4916472B" w14:textId="233EB6C5" w:rsidR="00316DC8" w:rsidRPr="00E10C9F" w:rsidRDefault="00316DC8" w:rsidP="00DC2FBA">
            <w:pPr>
              <w:pStyle w:val="TableContents"/>
              <w:spacing w:line="360" w:lineRule="auto"/>
              <w:jc w:val="center"/>
              <w:rPr>
                <w:sz w:val="20"/>
                <w:szCs w:val="20"/>
                <w:lang w:val="en-GB"/>
              </w:rPr>
            </w:pPr>
            <w:r w:rsidRPr="00E10C9F">
              <w:rPr>
                <w:sz w:val="20"/>
                <w:szCs w:val="20"/>
                <w:lang w:val="en-GB"/>
              </w:rPr>
              <w:t>42</w:t>
            </w:r>
          </w:p>
        </w:tc>
        <w:tc>
          <w:tcPr>
            <w:tcW w:w="2016" w:type="dxa"/>
          </w:tcPr>
          <w:p w14:paraId="76B512F8" w14:textId="68C63386"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0.08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2</w:t>
            </w:r>
            <w:r w:rsidR="00E83A6D" w:rsidRPr="00E10C9F">
              <w:rPr>
                <w:sz w:val="20"/>
                <w:szCs w:val="20"/>
                <w:lang w:val="en-GB"/>
              </w:rPr>
              <w:t>]</w:t>
            </w:r>
          </w:p>
        </w:tc>
        <w:tc>
          <w:tcPr>
            <w:tcW w:w="2016" w:type="dxa"/>
          </w:tcPr>
          <w:p w14:paraId="1BA5A696" w14:textId="0105FA95"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0.15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3</w:t>
            </w:r>
            <w:r w:rsidR="00E83A6D" w:rsidRPr="00E10C9F">
              <w:rPr>
                <w:sz w:val="20"/>
                <w:szCs w:val="20"/>
                <w:lang w:val="en-GB"/>
              </w:rPr>
              <w:t>]</w:t>
            </w:r>
          </w:p>
        </w:tc>
        <w:tc>
          <w:tcPr>
            <w:tcW w:w="2016" w:type="dxa"/>
          </w:tcPr>
          <w:p w14:paraId="3CF490F3" w14:textId="67A67B6B"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0.18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1524" w:type="dxa"/>
          </w:tcPr>
          <w:p w14:paraId="0D69868F" w14:textId="4855F90C" w:rsidR="00316DC8" w:rsidRPr="00E10C9F" w:rsidRDefault="00316DC8" w:rsidP="00DC2FBA">
            <w:pPr>
              <w:pStyle w:val="TableContents"/>
              <w:spacing w:line="360" w:lineRule="auto"/>
              <w:jc w:val="center"/>
              <w:rPr>
                <w:sz w:val="20"/>
                <w:szCs w:val="20"/>
                <w:lang w:val="en-GB"/>
              </w:rPr>
            </w:pPr>
            <w:r w:rsidRPr="00E10C9F">
              <w:rPr>
                <w:sz w:val="20"/>
                <w:szCs w:val="20"/>
                <w:lang w:val="en-GB"/>
              </w:rPr>
              <w:t>1.9</w:t>
            </w:r>
          </w:p>
        </w:tc>
        <w:tc>
          <w:tcPr>
            <w:tcW w:w="1609" w:type="dxa"/>
          </w:tcPr>
          <w:p w14:paraId="245BCBFB" w14:textId="2540183E" w:rsidR="00316DC8" w:rsidRPr="00E10C9F" w:rsidRDefault="00316DC8" w:rsidP="00DC2FBA">
            <w:pPr>
              <w:pStyle w:val="TableContents"/>
              <w:spacing w:line="360" w:lineRule="auto"/>
              <w:jc w:val="center"/>
              <w:rPr>
                <w:sz w:val="20"/>
                <w:szCs w:val="20"/>
                <w:lang w:val="en-GB"/>
              </w:rPr>
            </w:pPr>
            <w:r w:rsidRPr="00E10C9F">
              <w:rPr>
                <w:sz w:val="20"/>
                <w:szCs w:val="20"/>
                <w:lang w:val="en-GB"/>
              </w:rPr>
              <w:t>1.2</w:t>
            </w:r>
          </w:p>
        </w:tc>
      </w:tr>
      <w:tr w:rsidR="003A15CF" w:rsidRPr="00E10C9F" w14:paraId="58A6C7E8" w14:textId="77777777" w:rsidTr="00EE3D66">
        <w:tc>
          <w:tcPr>
            <w:tcW w:w="3443" w:type="dxa"/>
          </w:tcPr>
          <w:p w14:paraId="3F6CA763" w14:textId="26EEBA46"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Ar. </w:t>
            </w:r>
            <w:r w:rsidRPr="00E10C9F">
              <w:rPr>
                <w:iCs/>
                <w:sz w:val="20"/>
                <w:szCs w:val="20"/>
                <w:lang w:val="en-GB"/>
              </w:rPr>
              <w:t>(</w:t>
            </w:r>
            <w:r w:rsidRPr="00E10C9F">
              <w:rPr>
                <w:i/>
                <w:iCs/>
                <w:sz w:val="20"/>
                <w:szCs w:val="20"/>
                <w:lang w:val="en-GB"/>
              </w:rPr>
              <w:t>Lei.</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traubi</w:t>
            </w:r>
            <w:proofErr w:type="spellEnd"/>
          </w:p>
        </w:tc>
        <w:tc>
          <w:tcPr>
            <w:tcW w:w="1216" w:type="dxa"/>
          </w:tcPr>
          <w:p w14:paraId="465E5B8E" w14:textId="2F6CC84D" w:rsidR="00316DC8" w:rsidRPr="00E10C9F" w:rsidRDefault="00316DC8" w:rsidP="00DC2FBA">
            <w:pPr>
              <w:pStyle w:val="TableContents"/>
              <w:spacing w:line="360" w:lineRule="auto"/>
              <w:jc w:val="center"/>
              <w:rPr>
                <w:sz w:val="20"/>
                <w:szCs w:val="20"/>
                <w:lang w:val="en-GB"/>
              </w:rPr>
            </w:pPr>
            <w:r w:rsidRPr="00E10C9F">
              <w:rPr>
                <w:sz w:val="20"/>
                <w:szCs w:val="20"/>
                <w:lang w:val="en-GB"/>
              </w:rPr>
              <w:t>41</w:t>
            </w:r>
          </w:p>
        </w:tc>
        <w:tc>
          <w:tcPr>
            <w:tcW w:w="2016" w:type="dxa"/>
          </w:tcPr>
          <w:p w14:paraId="2CEB2137" w14:textId="518ED88F"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0.13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2</w:t>
            </w:r>
            <w:r w:rsidR="00E83A6D" w:rsidRPr="00E10C9F">
              <w:rPr>
                <w:sz w:val="20"/>
                <w:szCs w:val="20"/>
                <w:lang w:val="en-GB"/>
              </w:rPr>
              <w:t>]</w:t>
            </w:r>
          </w:p>
        </w:tc>
        <w:tc>
          <w:tcPr>
            <w:tcW w:w="2016" w:type="dxa"/>
          </w:tcPr>
          <w:p w14:paraId="53661186" w14:textId="35386980"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0.09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2</w:t>
            </w:r>
            <w:r w:rsidR="00E83A6D" w:rsidRPr="00E10C9F">
              <w:rPr>
                <w:sz w:val="20"/>
                <w:szCs w:val="20"/>
                <w:lang w:val="en-GB"/>
              </w:rPr>
              <w:t>]</w:t>
            </w:r>
          </w:p>
        </w:tc>
        <w:tc>
          <w:tcPr>
            <w:tcW w:w="2016" w:type="dxa"/>
          </w:tcPr>
          <w:p w14:paraId="0DBB13A8" w14:textId="7E20A43D"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0.14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2</w:t>
            </w:r>
            <w:r w:rsidR="00E83A6D" w:rsidRPr="00E10C9F">
              <w:rPr>
                <w:sz w:val="20"/>
                <w:szCs w:val="20"/>
                <w:lang w:val="en-GB"/>
              </w:rPr>
              <w:t>]</w:t>
            </w:r>
          </w:p>
        </w:tc>
        <w:tc>
          <w:tcPr>
            <w:tcW w:w="1524" w:type="dxa"/>
          </w:tcPr>
          <w:p w14:paraId="5CEDBC91" w14:textId="08CA388C" w:rsidR="00316DC8" w:rsidRPr="00E10C9F" w:rsidRDefault="00316DC8" w:rsidP="00DC2FBA">
            <w:pPr>
              <w:pStyle w:val="TableContents"/>
              <w:spacing w:line="360" w:lineRule="auto"/>
              <w:jc w:val="center"/>
              <w:rPr>
                <w:sz w:val="20"/>
                <w:szCs w:val="20"/>
                <w:lang w:val="en-GB"/>
              </w:rPr>
            </w:pPr>
            <w:r w:rsidRPr="00E10C9F">
              <w:rPr>
                <w:sz w:val="20"/>
                <w:szCs w:val="20"/>
                <w:lang w:val="en-GB"/>
              </w:rPr>
              <w:t>0.7</w:t>
            </w:r>
          </w:p>
        </w:tc>
        <w:tc>
          <w:tcPr>
            <w:tcW w:w="1609" w:type="dxa"/>
          </w:tcPr>
          <w:p w14:paraId="2767EAC8" w14:textId="50E800F1" w:rsidR="00316DC8" w:rsidRPr="00E10C9F" w:rsidRDefault="00316DC8" w:rsidP="00DC2FBA">
            <w:pPr>
              <w:pStyle w:val="TableContents"/>
              <w:spacing w:line="360" w:lineRule="auto"/>
              <w:jc w:val="center"/>
              <w:rPr>
                <w:sz w:val="20"/>
                <w:szCs w:val="20"/>
                <w:lang w:val="en-GB"/>
              </w:rPr>
            </w:pPr>
            <w:r w:rsidRPr="00E10C9F">
              <w:rPr>
                <w:sz w:val="20"/>
                <w:szCs w:val="20"/>
                <w:lang w:val="en-GB"/>
              </w:rPr>
              <w:t>1.5</w:t>
            </w:r>
          </w:p>
        </w:tc>
      </w:tr>
      <w:tr w:rsidR="00E83A6D" w:rsidRPr="00E10C9F" w14:paraId="646B2E7C" w14:textId="77777777" w:rsidTr="00EE3D66">
        <w:tc>
          <w:tcPr>
            <w:tcW w:w="3443" w:type="dxa"/>
          </w:tcPr>
          <w:p w14:paraId="5AC28BEA" w14:textId="77777777" w:rsidR="00E83A6D" w:rsidRPr="00E10C9F" w:rsidRDefault="00E83A6D" w:rsidP="00DC2FBA">
            <w:pPr>
              <w:pStyle w:val="TableContents"/>
              <w:spacing w:line="360" w:lineRule="auto"/>
              <w:rPr>
                <w:i/>
                <w:iCs/>
                <w:sz w:val="20"/>
                <w:szCs w:val="20"/>
                <w:lang w:val="en-GB"/>
              </w:rPr>
            </w:pPr>
            <w:r w:rsidRPr="00E10C9F">
              <w:rPr>
                <w:i/>
                <w:iCs/>
                <w:sz w:val="20"/>
                <w:szCs w:val="20"/>
                <w:lang w:val="en-GB"/>
              </w:rPr>
              <w:t xml:space="preserve">Ay. </w:t>
            </w:r>
            <w:proofErr w:type="spellStart"/>
            <w:r w:rsidRPr="00E10C9F">
              <w:rPr>
                <w:i/>
                <w:iCs/>
                <w:sz w:val="20"/>
                <w:szCs w:val="20"/>
                <w:lang w:val="en-GB"/>
              </w:rPr>
              <w:t>griffithi</w:t>
            </w:r>
            <w:proofErr w:type="spellEnd"/>
            <w:r w:rsidRPr="00E10C9F">
              <w:rPr>
                <w:sz w:val="20"/>
                <w:szCs w:val="20"/>
                <w:lang w:val="en-GB"/>
              </w:rPr>
              <w:t>/</w:t>
            </w:r>
            <w:proofErr w:type="spellStart"/>
            <w:r w:rsidRPr="00E10C9F">
              <w:rPr>
                <w:i/>
                <w:iCs/>
                <w:sz w:val="20"/>
                <w:szCs w:val="20"/>
                <w:lang w:val="en-GB"/>
              </w:rPr>
              <w:t>peytoni</w:t>
            </w:r>
            <w:proofErr w:type="spellEnd"/>
          </w:p>
        </w:tc>
        <w:tc>
          <w:tcPr>
            <w:tcW w:w="1216" w:type="dxa"/>
          </w:tcPr>
          <w:p w14:paraId="747E68A5"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4</w:t>
            </w:r>
          </w:p>
        </w:tc>
        <w:tc>
          <w:tcPr>
            <w:tcW w:w="2016" w:type="dxa"/>
          </w:tcPr>
          <w:p w14:paraId="30817D93" w14:textId="2D6DABDF"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2016" w:type="dxa"/>
          </w:tcPr>
          <w:p w14:paraId="72BB3F26" w14:textId="56E6A4D6" w:rsidR="00E83A6D" w:rsidRPr="00E10C9F" w:rsidRDefault="00E83A6D" w:rsidP="00DC2FBA">
            <w:pPr>
              <w:pStyle w:val="TableContents"/>
              <w:spacing w:line="360" w:lineRule="auto"/>
              <w:jc w:val="center"/>
              <w:rPr>
                <w:sz w:val="20"/>
                <w:szCs w:val="20"/>
                <w:lang w:val="en-GB"/>
              </w:rPr>
            </w:pPr>
            <w:r w:rsidRPr="00E10C9F">
              <w:rPr>
                <w:sz w:val="20"/>
                <w:szCs w:val="20"/>
                <w:lang w:val="en-GB"/>
              </w:rPr>
              <w:t>0.02 [0 to 1]</w:t>
            </w:r>
          </w:p>
        </w:tc>
        <w:tc>
          <w:tcPr>
            <w:tcW w:w="2016" w:type="dxa"/>
          </w:tcPr>
          <w:p w14:paraId="14729157" w14:textId="53C30D94"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1524" w:type="dxa"/>
          </w:tcPr>
          <w:p w14:paraId="0A3E65E4"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Inf</w:t>
            </w:r>
          </w:p>
        </w:tc>
        <w:tc>
          <w:tcPr>
            <w:tcW w:w="1609" w:type="dxa"/>
          </w:tcPr>
          <w:p w14:paraId="16D7808C"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r>
      <w:tr w:rsidR="003A15CF" w:rsidRPr="00E10C9F" w14:paraId="38095ED3" w14:textId="77777777" w:rsidTr="00EE3D66">
        <w:tc>
          <w:tcPr>
            <w:tcW w:w="3443" w:type="dxa"/>
          </w:tcPr>
          <w:p w14:paraId="495BA0AE" w14:textId="77777777"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Bo. </w:t>
            </w:r>
            <w:proofErr w:type="spellStart"/>
            <w:r w:rsidRPr="00E10C9F">
              <w:rPr>
                <w:i/>
                <w:iCs/>
                <w:sz w:val="20"/>
                <w:szCs w:val="20"/>
                <w:lang w:val="en-GB"/>
              </w:rPr>
              <w:t>eldrigei</w:t>
            </w:r>
            <w:proofErr w:type="spellEnd"/>
          </w:p>
        </w:tc>
        <w:tc>
          <w:tcPr>
            <w:tcW w:w="1216" w:type="dxa"/>
          </w:tcPr>
          <w:p w14:paraId="5B300D33"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15</w:t>
            </w:r>
          </w:p>
        </w:tc>
        <w:tc>
          <w:tcPr>
            <w:tcW w:w="2016" w:type="dxa"/>
          </w:tcPr>
          <w:p w14:paraId="5D773D22" w14:textId="7F0CEB42"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0.02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2016" w:type="dxa"/>
          </w:tcPr>
          <w:p w14:paraId="427138DD" w14:textId="77BAAF36"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0.07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2</w:t>
            </w:r>
            <w:r w:rsidR="00E83A6D" w:rsidRPr="00E10C9F">
              <w:rPr>
                <w:sz w:val="20"/>
                <w:szCs w:val="20"/>
                <w:lang w:val="en-GB"/>
              </w:rPr>
              <w:t>]</w:t>
            </w:r>
          </w:p>
        </w:tc>
        <w:tc>
          <w:tcPr>
            <w:tcW w:w="2016" w:type="dxa"/>
          </w:tcPr>
          <w:p w14:paraId="0C9F4543" w14:textId="77933CCA"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0.04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1524" w:type="dxa"/>
          </w:tcPr>
          <w:p w14:paraId="5530E00C"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3.3</w:t>
            </w:r>
          </w:p>
        </w:tc>
        <w:tc>
          <w:tcPr>
            <w:tcW w:w="1609" w:type="dxa"/>
          </w:tcPr>
          <w:p w14:paraId="4F101BDA"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0.5</w:t>
            </w:r>
          </w:p>
        </w:tc>
      </w:tr>
      <w:tr w:rsidR="003A15CF" w:rsidRPr="00E10C9F" w14:paraId="774B289D" w14:textId="77777777" w:rsidTr="00EE3D66">
        <w:tc>
          <w:tcPr>
            <w:tcW w:w="3443" w:type="dxa"/>
          </w:tcPr>
          <w:p w14:paraId="21969C5B" w14:textId="77777777"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Cx. </w:t>
            </w:r>
            <w:r w:rsidRPr="00E10C9F">
              <w:rPr>
                <w:iCs/>
                <w:sz w:val="20"/>
                <w:szCs w:val="20"/>
                <w:lang w:val="en-GB"/>
              </w:rPr>
              <w:t>(</w:t>
            </w:r>
            <w:proofErr w:type="spellStart"/>
            <w:r w:rsidRPr="00E10C9F">
              <w:rPr>
                <w:i/>
                <w:iCs/>
                <w:sz w:val="20"/>
                <w:szCs w:val="20"/>
                <w:lang w:val="en-GB"/>
              </w:rPr>
              <w:t>Cux</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alis</w:t>
            </w:r>
            <w:proofErr w:type="spellEnd"/>
          </w:p>
        </w:tc>
        <w:tc>
          <w:tcPr>
            <w:tcW w:w="1216" w:type="dxa"/>
          </w:tcPr>
          <w:p w14:paraId="29F90AC7"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564</w:t>
            </w:r>
          </w:p>
        </w:tc>
        <w:tc>
          <w:tcPr>
            <w:tcW w:w="2016" w:type="dxa"/>
          </w:tcPr>
          <w:p w14:paraId="521F4537" w14:textId="41330B7A"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0.42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6</w:t>
            </w:r>
            <w:r w:rsidR="00E83A6D" w:rsidRPr="00E10C9F">
              <w:rPr>
                <w:sz w:val="20"/>
                <w:szCs w:val="20"/>
                <w:lang w:val="en-GB"/>
              </w:rPr>
              <w:t>]</w:t>
            </w:r>
          </w:p>
        </w:tc>
        <w:tc>
          <w:tcPr>
            <w:tcW w:w="2016" w:type="dxa"/>
          </w:tcPr>
          <w:p w14:paraId="14AF2F6B" w14:textId="28CF1D02"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0.86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13</w:t>
            </w:r>
            <w:r w:rsidR="00E83A6D" w:rsidRPr="00E10C9F">
              <w:rPr>
                <w:sz w:val="20"/>
                <w:szCs w:val="20"/>
                <w:lang w:val="en-GB"/>
              </w:rPr>
              <w:t>]</w:t>
            </w:r>
          </w:p>
        </w:tc>
        <w:tc>
          <w:tcPr>
            <w:tcW w:w="2016" w:type="dxa"/>
          </w:tcPr>
          <w:p w14:paraId="1FBAC695" w14:textId="779A0A99"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12.93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38</w:t>
            </w:r>
            <w:r w:rsidR="00E83A6D" w:rsidRPr="00E10C9F">
              <w:rPr>
                <w:sz w:val="20"/>
                <w:szCs w:val="20"/>
                <w:lang w:val="en-GB"/>
              </w:rPr>
              <w:t>]</w:t>
            </w:r>
          </w:p>
        </w:tc>
        <w:tc>
          <w:tcPr>
            <w:tcW w:w="1524" w:type="dxa"/>
          </w:tcPr>
          <w:p w14:paraId="5B610A22"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2</w:t>
            </w:r>
          </w:p>
        </w:tc>
        <w:tc>
          <w:tcPr>
            <w:tcW w:w="1609" w:type="dxa"/>
          </w:tcPr>
          <w:p w14:paraId="34CEA98C"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15.1</w:t>
            </w:r>
          </w:p>
        </w:tc>
      </w:tr>
      <w:tr w:rsidR="00E83A6D" w:rsidRPr="00E10C9F" w14:paraId="6FFD3CAD" w14:textId="77777777" w:rsidTr="00EE3D66">
        <w:tc>
          <w:tcPr>
            <w:tcW w:w="3443" w:type="dxa"/>
          </w:tcPr>
          <w:p w14:paraId="1961F730" w14:textId="77777777" w:rsidR="00E83A6D" w:rsidRPr="00E10C9F" w:rsidRDefault="00E83A6D" w:rsidP="00DC2FBA">
            <w:pPr>
              <w:pStyle w:val="TableContents"/>
              <w:spacing w:line="360" w:lineRule="auto"/>
              <w:rPr>
                <w:i/>
                <w:iCs/>
                <w:sz w:val="20"/>
                <w:szCs w:val="20"/>
                <w:lang w:val="en-GB"/>
              </w:rPr>
            </w:pPr>
            <w:r w:rsidRPr="00E10C9F">
              <w:rPr>
                <w:i/>
                <w:iCs/>
                <w:sz w:val="20"/>
                <w:szCs w:val="20"/>
                <w:lang w:val="en-GB"/>
              </w:rPr>
              <w:t xml:space="preserve">Cx. </w:t>
            </w:r>
            <w:r w:rsidRPr="00E10C9F">
              <w:rPr>
                <w:iCs/>
                <w:sz w:val="20"/>
                <w:szCs w:val="20"/>
                <w:lang w:val="en-GB"/>
              </w:rPr>
              <w:t>(</w:t>
            </w:r>
            <w:proofErr w:type="spellStart"/>
            <w:r w:rsidRPr="00E10C9F">
              <w:rPr>
                <w:i/>
                <w:iCs/>
                <w:sz w:val="20"/>
                <w:szCs w:val="20"/>
                <w:lang w:val="en-GB"/>
              </w:rPr>
              <w:t>Cux</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fuscocephala</w:t>
            </w:r>
            <w:proofErr w:type="spellEnd"/>
          </w:p>
        </w:tc>
        <w:tc>
          <w:tcPr>
            <w:tcW w:w="1216" w:type="dxa"/>
          </w:tcPr>
          <w:p w14:paraId="5E54B27E"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31</w:t>
            </w:r>
          </w:p>
        </w:tc>
        <w:tc>
          <w:tcPr>
            <w:tcW w:w="2016" w:type="dxa"/>
          </w:tcPr>
          <w:p w14:paraId="7250859B" w14:textId="61D7ED10"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2016" w:type="dxa"/>
          </w:tcPr>
          <w:p w14:paraId="1622727D" w14:textId="2F01F109" w:rsidR="00E83A6D" w:rsidRPr="00E10C9F" w:rsidRDefault="00E83A6D" w:rsidP="00DC2FBA">
            <w:pPr>
              <w:pStyle w:val="TableContents"/>
              <w:spacing w:line="360" w:lineRule="auto"/>
              <w:jc w:val="center"/>
              <w:rPr>
                <w:sz w:val="20"/>
                <w:szCs w:val="20"/>
                <w:lang w:val="en-GB"/>
              </w:rPr>
            </w:pPr>
            <w:r w:rsidRPr="00E10C9F">
              <w:rPr>
                <w:sz w:val="20"/>
                <w:szCs w:val="20"/>
                <w:lang w:val="en-GB"/>
              </w:rPr>
              <w:t>0.03 [0 to 1]</w:t>
            </w:r>
          </w:p>
        </w:tc>
        <w:tc>
          <w:tcPr>
            <w:tcW w:w="2016" w:type="dxa"/>
          </w:tcPr>
          <w:p w14:paraId="428EDD88" w14:textId="305E8DEF" w:rsidR="00E83A6D" w:rsidRPr="00E10C9F" w:rsidRDefault="00E83A6D" w:rsidP="00DC2FBA">
            <w:pPr>
              <w:pStyle w:val="TableContents"/>
              <w:spacing w:line="360" w:lineRule="auto"/>
              <w:jc w:val="center"/>
              <w:rPr>
                <w:sz w:val="20"/>
                <w:szCs w:val="20"/>
                <w:lang w:val="en-GB"/>
              </w:rPr>
            </w:pPr>
            <w:r w:rsidRPr="00E10C9F">
              <w:rPr>
                <w:sz w:val="20"/>
                <w:szCs w:val="20"/>
                <w:lang w:val="en-GB"/>
              </w:rPr>
              <w:t>0.96 [0 to 3]</w:t>
            </w:r>
          </w:p>
        </w:tc>
        <w:tc>
          <w:tcPr>
            <w:tcW w:w="1524" w:type="dxa"/>
          </w:tcPr>
          <w:p w14:paraId="7DD5861D"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Inf</w:t>
            </w:r>
          </w:p>
        </w:tc>
        <w:tc>
          <w:tcPr>
            <w:tcW w:w="1609" w:type="dxa"/>
          </w:tcPr>
          <w:p w14:paraId="03871354"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33.8</w:t>
            </w:r>
          </w:p>
        </w:tc>
      </w:tr>
      <w:tr w:rsidR="00E83A6D" w:rsidRPr="00E10C9F" w14:paraId="16B06CF1" w14:textId="77777777" w:rsidTr="00EE3D66">
        <w:tc>
          <w:tcPr>
            <w:tcW w:w="3443" w:type="dxa"/>
          </w:tcPr>
          <w:p w14:paraId="610DBDC5" w14:textId="77777777" w:rsidR="00E83A6D" w:rsidRPr="00E10C9F" w:rsidRDefault="00E83A6D" w:rsidP="00DC2FBA">
            <w:pPr>
              <w:pStyle w:val="TableContents"/>
              <w:spacing w:line="360" w:lineRule="auto"/>
              <w:rPr>
                <w:i/>
                <w:iCs/>
                <w:sz w:val="20"/>
                <w:szCs w:val="20"/>
                <w:lang w:val="en-GB"/>
              </w:rPr>
            </w:pPr>
            <w:r w:rsidRPr="00E10C9F">
              <w:rPr>
                <w:i/>
                <w:iCs/>
                <w:sz w:val="20"/>
                <w:szCs w:val="20"/>
                <w:lang w:val="en-GB"/>
              </w:rPr>
              <w:t xml:space="preserve">Cx. </w:t>
            </w:r>
            <w:r w:rsidRPr="00E10C9F">
              <w:rPr>
                <w:iCs/>
                <w:sz w:val="20"/>
                <w:szCs w:val="20"/>
                <w:lang w:val="en-GB"/>
              </w:rPr>
              <w:t>(</w:t>
            </w:r>
            <w:proofErr w:type="spellStart"/>
            <w:r w:rsidRPr="00E10C9F">
              <w:rPr>
                <w:i/>
                <w:iCs/>
                <w:sz w:val="20"/>
                <w:szCs w:val="20"/>
                <w:lang w:val="en-GB"/>
              </w:rPr>
              <w:t>Cux</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gelidus</w:t>
            </w:r>
          </w:p>
        </w:tc>
        <w:tc>
          <w:tcPr>
            <w:tcW w:w="1216" w:type="dxa"/>
          </w:tcPr>
          <w:p w14:paraId="67361165"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5</w:t>
            </w:r>
          </w:p>
        </w:tc>
        <w:tc>
          <w:tcPr>
            <w:tcW w:w="2016" w:type="dxa"/>
          </w:tcPr>
          <w:p w14:paraId="20463FF0" w14:textId="2CC26C55" w:rsidR="00E83A6D" w:rsidRPr="00E10C9F" w:rsidRDefault="00E83A6D" w:rsidP="00DC2FBA">
            <w:pPr>
              <w:pStyle w:val="TableContents"/>
              <w:spacing w:line="360" w:lineRule="auto"/>
              <w:jc w:val="center"/>
              <w:rPr>
                <w:sz w:val="20"/>
                <w:szCs w:val="20"/>
                <w:lang w:val="en-GB"/>
              </w:rPr>
            </w:pPr>
            <w:r w:rsidRPr="00E10C9F">
              <w:rPr>
                <w:sz w:val="20"/>
                <w:szCs w:val="20"/>
                <w:lang w:val="en-GB"/>
              </w:rPr>
              <w:t>0.01 [0 to 1]</w:t>
            </w:r>
          </w:p>
        </w:tc>
        <w:tc>
          <w:tcPr>
            <w:tcW w:w="2016" w:type="dxa"/>
          </w:tcPr>
          <w:p w14:paraId="420F9169" w14:textId="65FD019B"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2016" w:type="dxa"/>
          </w:tcPr>
          <w:p w14:paraId="6A4A3DF6" w14:textId="1BA9E3B4" w:rsidR="00E83A6D" w:rsidRPr="00E10C9F" w:rsidRDefault="00E83A6D" w:rsidP="00DC2FBA">
            <w:pPr>
              <w:pStyle w:val="TableContents"/>
              <w:spacing w:line="360" w:lineRule="auto"/>
              <w:jc w:val="center"/>
              <w:rPr>
                <w:sz w:val="20"/>
                <w:szCs w:val="20"/>
                <w:lang w:val="en-GB"/>
              </w:rPr>
            </w:pPr>
            <w:r w:rsidRPr="00E10C9F">
              <w:rPr>
                <w:sz w:val="20"/>
                <w:szCs w:val="20"/>
                <w:lang w:val="en-GB"/>
              </w:rPr>
              <w:t>0.11 [0 to 1]</w:t>
            </w:r>
          </w:p>
        </w:tc>
        <w:tc>
          <w:tcPr>
            <w:tcW w:w="1524" w:type="dxa"/>
          </w:tcPr>
          <w:p w14:paraId="3D37F7E2"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1609" w:type="dxa"/>
          </w:tcPr>
          <w:p w14:paraId="272D7A10"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Inf</w:t>
            </w:r>
          </w:p>
        </w:tc>
      </w:tr>
      <w:tr w:rsidR="003A15CF" w:rsidRPr="00E10C9F" w14:paraId="683A6D83" w14:textId="77777777" w:rsidTr="00EE3D66">
        <w:tc>
          <w:tcPr>
            <w:tcW w:w="3443" w:type="dxa"/>
          </w:tcPr>
          <w:p w14:paraId="095004B7" w14:textId="77777777"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Cx. </w:t>
            </w:r>
            <w:r w:rsidRPr="00E10C9F">
              <w:rPr>
                <w:iCs/>
                <w:sz w:val="20"/>
                <w:szCs w:val="20"/>
                <w:lang w:val="en-GB"/>
              </w:rPr>
              <w:t>(</w:t>
            </w:r>
            <w:proofErr w:type="spellStart"/>
            <w:r w:rsidRPr="00E10C9F">
              <w:rPr>
                <w:i/>
                <w:iCs/>
                <w:sz w:val="20"/>
                <w:szCs w:val="20"/>
                <w:lang w:val="en-GB"/>
              </w:rPr>
              <w:t>Cux</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hutchinsoni</w:t>
            </w:r>
            <w:proofErr w:type="spellEnd"/>
          </w:p>
        </w:tc>
        <w:tc>
          <w:tcPr>
            <w:tcW w:w="1216" w:type="dxa"/>
          </w:tcPr>
          <w:p w14:paraId="5DD18592"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9</w:t>
            </w:r>
          </w:p>
        </w:tc>
        <w:tc>
          <w:tcPr>
            <w:tcW w:w="2016" w:type="dxa"/>
          </w:tcPr>
          <w:p w14:paraId="49FE0882" w14:textId="61E9B16A"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0.02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2016" w:type="dxa"/>
          </w:tcPr>
          <w:p w14:paraId="31992E3B" w14:textId="2FB54BD7"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0.01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2016" w:type="dxa"/>
          </w:tcPr>
          <w:p w14:paraId="5C8F6074" w14:textId="6DECC429"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0.14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1524" w:type="dxa"/>
          </w:tcPr>
          <w:p w14:paraId="037425E0"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0.7</w:t>
            </w:r>
          </w:p>
        </w:tc>
        <w:tc>
          <w:tcPr>
            <w:tcW w:w="1609" w:type="dxa"/>
          </w:tcPr>
          <w:p w14:paraId="19DDACC9"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10</w:t>
            </w:r>
          </w:p>
        </w:tc>
      </w:tr>
      <w:tr w:rsidR="00E83A6D" w:rsidRPr="00E10C9F" w14:paraId="3E53EA99" w14:textId="77777777" w:rsidTr="00EE3D66">
        <w:tc>
          <w:tcPr>
            <w:tcW w:w="3443" w:type="dxa"/>
          </w:tcPr>
          <w:p w14:paraId="24883A45" w14:textId="77777777" w:rsidR="00E83A6D" w:rsidRPr="00E10C9F" w:rsidRDefault="00E83A6D" w:rsidP="00DC2FBA">
            <w:pPr>
              <w:pStyle w:val="TableContents"/>
              <w:spacing w:line="360" w:lineRule="auto"/>
              <w:rPr>
                <w:i/>
                <w:iCs/>
                <w:sz w:val="20"/>
                <w:szCs w:val="20"/>
                <w:lang w:val="en-GB"/>
              </w:rPr>
            </w:pPr>
            <w:r w:rsidRPr="00E10C9F">
              <w:rPr>
                <w:i/>
                <w:iCs/>
                <w:sz w:val="20"/>
                <w:szCs w:val="20"/>
                <w:lang w:val="en-GB"/>
              </w:rPr>
              <w:t xml:space="preserve">Cx. </w:t>
            </w:r>
            <w:r w:rsidRPr="00E10C9F">
              <w:rPr>
                <w:iCs/>
                <w:sz w:val="20"/>
                <w:szCs w:val="20"/>
                <w:lang w:val="en-GB"/>
              </w:rPr>
              <w:t>(</w:t>
            </w:r>
            <w:proofErr w:type="spellStart"/>
            <w:r w:rsidRPr="00E10C9F">
              <w:rPr>
                <w:i/>
                <w:iCs/>
                <w:sz w:val="20"/>
                <w:szCs w:val="20"/>
                <w:lang w:val="en-GB"/>
              </w:rPr>
              <w:t>Cux</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mimulus</w:t>
            </w:r>
            <w:r w:rsidRPr="00E10C9F">
              <w:rPr>
                <w:iCs/>
                <w:sz w:val="20"/>
                <w:szCs w:val="20"/>
                <w:lang w:val="en-GB"/>
              </w:rPr>
              <w:t>/</w:t>
            </w:r>
            <w:proofErr w:type="spellStart"/>
            <w:r w:rsidRPr="00E10C9F">
              <w:rPr>
                <w:i/>
                <w:iCs/>
                <w:sz w:val="20"/>
                <w:szCs w:val="20"/>
                <w:lang w:val="en-GB"/>
              </w:rPr>
              <w:t>murelli</w:t>
            </w:r>
            <w:proofErr w:type="spellEnd"/>
          </w:p>
        </w:tc>
        <w:tc>
          <w:tcPr>
            <w:tcW w:w="1216" w:type="dxa"/>
          </w:tcPr>
          <w:p w14:paraId="19303053"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1</w:t>
            </w:r>
          </w:p>
        </w:tc>
        <w:tc>
          <w:tcPr>
            <w:tcW w:w="2016" w:type="dxa"/>
          </w:tcPr>
          <w:p w14:paraId="68BAB006" w14:textId="1F00528F" w:rsidR="00E83A6D" w:rsidRPr="00E10C9F" w:rsidRDefault="00E83A6D" w:rsidP="00DC2FBA">
            <w:pPr>
              <w:pStyle w:val="TableContents"/>
              <w:spacing w:line="360" w:lineRule="auto"/>
              <w:jc w:val="center"/>
              <w:rPr>
                <w:sz w:val="20"/>
                <w:szCs w:val="20"/>
                <w:lang w:val="en-GB"/>
              </w:rPr>
            </w:pPr>
            <w:r w:rsidRPr="00E10C9F">
              <w:rPr>
                <w:sz w:val="20"/>
                <w:szCs w:val="20"/>
                <w:lang w:val="en-GB"/>
              </w:rPr>
              <w:t>0.01 [0 to 1]</w:t>
            </w:r>
          </w:p>
        </w:tc>
        <w:tc>
          <w:tcPr>
            <w:tcW w:w="2016" w:type="dxa"/>
          </w:tcPr>
          <w:p w14:paraId="5CFFC825" w14:textId="53E8B5B4"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2016" w:type="dxa"/>
          </w:tcPr>
          <w:p w14:paraId="5BAE17D8" w14:textId="0C26BC2F"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1524" w:type="dxa"/>
          </w:tcPr>
          <w:p w14:paraId="40D5A298"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1609" w:type="dxa"/>
          </w:tcPr>
          <w:p w14:paraId="5ECB74FD"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NA</w:t>
            </w:r>
          </w:p>
        </w:tc>
      </w:tr>
      <w:tr w:rsidR="00E83A6D" w:rsidRPr="00E10C9F" w14:paraId="5BE3A07E" w14:textId="77777777" w:rsidTr="00EE3D66">
        <w:tc>
          <w:tcPr>
            <w:tcW w:w="3443" w:type="dxa"/>
          </w:tcPr>
          <w:p w14:paraId="345BBD82" w14:textId="77777777" w:rsidR="00E83A6D" w:rsidRPr="00E10C9F" w:rsidRDefault="00E83A6D" w:rsidP="00DC2FBA">
            <w:pPr>
              <w:pStyle w:val="TableContents"/>
              <w:spacing w:line="360" w:lineRule="auto"/>
              <w:rPr>
                <w:i/>
                <w:iCs/>
                <w:sz w:val="20"/>
                <w:szCs w:val="20"/>
                <w:lang w:val="en-GB"/>
              </w:rPr>
            </w:pPr>
            <w:r w:rsidRPr="00E10C9F">
              <w:rPr>
                <w:i/>
                <w:iCs/>
                <w:sz w:val="20"/>
                <w:szCs w:val="20"/>
                <w:lang w:val="en-GB"/>
              </w:rPr>
              <w:t xml:space="preserve">Cx. </w:t>
            </w:r>
            <w:r w:rsidRPr="00E10C9F">
              <w:rPr>
                <w:iCs/>
                <w:sz w:val="20"/>
                <w:szCs w:val="20"/>
                <w:lang w:val="en-GB"/>
              </w:rPr>
              <w:t>(</w:t>
            </w:r>
            <w:proofErr w:type="spellStart"/>
            <w:r w:rsidRPr="00E10C9F">
              <w:rPr>
                <w:i/>
                <w:iCs/>
                <w:sz w:val="20"/>
                <w:szCs w:val="20"/>
                <w:lang w:val="en-GB"/>
              </w:rPr>
              <w:t>Cux</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perplexus</w:t>
            </w:r>
            <w:proofErr w:type="spellEnd"/>
            <w:r w:rsidRPr="00E10C9F">
              <w:rPr>
                <w:iCs/>
                <w:sz w:val="20"/>
                <w:szCs w:val="20"/>
                <w:lang w:val="en-GB"/>
              </w:rPr>
              <w:t>/</w:t>
            </w:r>
            <w:proofErr w:type="spellStart"/>
            <w:r w:rsidRPr="00E10C9F">
              <w:rPr>
                <w:i/>
                <w:iCs/>
                <w:sz w:val="20"/>
                <w:szCs w:val="20"/>
                <w:lang w:val="en-GB"/>
              </w:rPr>
              <w:t>whitei</w:t>
            </w:r>
            <w:proofErr w:type="spellEnd"/>
          </w:p>
        </w:tc>
        <w:tc>
          <w:tcPr>
            <w:tcW w:w="1216" w:type="dxa"/>
          </w:tcPr>
          <w:p w14:paraId="3E81FA78"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2</w:t>
            </w:r>
          </w:p>
        </w:tc>
        <w:tc>
          <w:tcPr>
            <w:tcW w:w="2016" w:type="dxa"/>
          </w:tcPr>
          <w:p w14:paraId="1B72AA0F" w14:textId="0CAC5439" w:rsidR="00E83A6D" w:rsidRPr="00E10C9F" w:rsidRDefault="00E83A6D" w:rsidP="00DC2FBA">
            <w:pPr>
              <w:pStyle w:val="TableContents"/>
              <w:spacing w:line="360" w:lineRule="auto"/>
              <w:jc w:val="center"/>
              <w:rPr>
                <w:sz w:val="20"/>
                <w:szCs w:val="20"/>
                <w:lang w:val="en-GB"/>
              </w:rPr>
            </w:pPr>
            <w:r w:rsidRPr="00E10C9F">
              <w:rPr>
                <w:sz w:val="20"/>
                <w:szCs w:val="20"/>
                <w:lang w:val="en-GB"/>
              </w:rPr>
              <w:t>0.01 [0 to 1]</w:t>
            </w:r>
          </w:p>
        </w:tc>
        <w:tc>
          <w:tcPr>
            <w:tcW w:w="2016" w:type="dxa"/>
          </w:tcPr>
          <w:p w14:paraId="18F2BA79" w14:textId="75405512"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2016" w:type="dxa"/>
          </w:tcPr>
          <w:p w14:paraId="32E87033" w14:textId="38ABDB89"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1524" w:type="dxa"/>
          </w:tcPr>
          <w:p w14:paraId="1A252FDE"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1609" w:type="dxa"/>
          </w:tcPr>
          <w:p w14:paraId="1FAA1B3C"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NA</w:t>
            </w:r>
          </w:p>
        </w:tc>
      </w:tr>
      <w:tr w:rsidR="003A15CF" w:rsidRPr="00E10C9F" w14:paraId="2AB97D84" w14:textId="77777777" w:rsidTr="00EE3D66">
        <w:tc>
          <w:tcPr>
            <w:tcW w:w="3443" w:type="dxa"/>
          </w:tcPr>
          <w:p w14:paraId="4690D77E" w14:textId="77777777"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Cx. </w:t>
            </w:r>
            <w:r w:rsidRPr="00E10C9F">
              <w:rPr>
                <w:iCs/>
                <w:sz w:val="20"/>
                <w:szCs w:val="20"/>
                <w:lang w:val="en-GB"/>
              </w:rPr>
              <w:t>(</w:t>
            </w:r>
            <w:proofErr w:type="spellStart"/>
            <w:r w:rsidRPr="00E10C9F">
              <w:rPr>
                <w:i/>
                <w:iCs/>
                <w:sz w:val="20"/>
                <w:szCs w:val="20"/>
                <w:lang w:val="en-GB"/>
              </w:rPr>
              <w:t>Cux</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quinquefasciatus</w:t>
            </w:r>
          </w:p>
        </w:tc>
        <w:tc>
          <w:tcPr>
            <w:tcW w:w="1216" w:type="dxa"/>
          </w:tcPr>
          <w:p w14:paraId="3DA7CED2"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2</w:t>
            </w:r>
          </w:p>
        </w:tc>
        <w:tc>
          <w:tcPr>
            <w:tcW w:w="2016" w:type="dxa"/>
          </w:tcPr>
          <w:p w14:paraId="69B62428"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NA</w:t>
            </w:r>
          </w:p>
        </w:tc>
        <w:tc>
          <w:tcPr>
            <w:tcW w:w="2016" w:type="dxa"/>
          </w:tcPr>
          <w:p w14:paraId="0B95F285"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NA</w:t>
            </w:r>
          </w:p>
        </w:tc>
        <w:tc>
          <w:tcPr>
            <w:tcW w:w="2016" w:type="dxa"/>
          </w:tcPr>
          <w:p w14:paraId="12857F95"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NA</w:t>
            </w:r>
          </w:p>
        </w:tc>
        <w:tc>
          <w:tcPr>
            <w:tcW w:w="1524" w:type="dxa"/>
          </w:tcPr>
          <w:p w14:paraId="267C3180"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NA</w:t>
            </w:r>
          </w:p>
        </w:tc>
        <w:tc>
          <w:tcPr>
            <w:tcW w:w="1609" w:type="dxa"/>
          </w:tcPr>
          <w:p w14:paraId="0583C216"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NA</w:t>
            </w:r>
          </w:p>
        </w:tc>
      </w:tr>
      <w:tr w:rsidR="00E83A6D" w:rsidRPr="00E10C9F" w14:paraId="6FF49E26" w14:textId="77777777" w:rsidTr="00EE3D66">
        <w:tc>
          <w:tcPr>
            <w:tcW w:w="3443" w:type="dxa"/>
          </w:tcPr>
          <w:p w14:paraId="2910FB49" w14:textId="77777777" w:rsidR="00E83A6D" w:rsidRPr="00E10C9F" w:rsidRDefault="00E83A6D" w:rsidP="00DC2FBA">
            <w:pPr>
              <w:pStyle w:val="TableContents"/>
              <w:spacing w:line="360" w:lineRule="auto"/>
              <w:rPr>
                <w:i/>
                <w:iCs/>
                <w:sz w:val="20"/>
                <w:szCs w:val="20"/>
                <w:lang w:val="en-GB"/>
              </w:rPr>
            </w:pPr>
            <w:r w:rsidRPr="00E10C9F">
              <w:rPr>
                <w:i/>
                <w:iCs/>
                <w:sz w:val="20"/>
                <w:szCs w:val="20"/>
                <w:lang w:val="en-GB"/>
              </w:rPr>
              <w:t xml:space="preserve">Cx. </w:t>
            </w:r>
            <w:r w:rsidRPr="00E10C9F">
              <w:rPr>
                <w:iCs/>
                <w:sz w:val="20"/>
                <w:szCs w:val="20"/>
                <w:lang w:val="en-GB"/>
              </w:rPr>
              <w:t>(</w:t>
            </w:r>
            <w:proofErr w:type="spellStart"/>
            <w:r w:rsidRPr="00E10C9F">
              <w:rPr>
                <w:i/>
                <w:iCs/>
                <w:sz w:val="20"/>
                <w:szCs w:val="20"/>
                <w:lang w:val="en-GB"/>
              </w:rPr>
              <w:t>Cux</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sitiens</w:t>
            </w:r>
          </w:p>
        </w:tc>
        <w:tc>
          <w:tcPr>
            <w:tcW w:w="1216" w:type="dxa"/>
          </w:tcPr>
          <w:p w14:paraId="0B84DA31"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19</w:t>
            </w:r>
          </w:p>
        </w:tc>
        <w:tc>
          <w:tcPr>
            <w:tcW w:w="2016" w:type="dxa"/>
          </w:tcPr>
          <w:p w14:paraId="02B345E6" w14:textId="03D66BF2"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2016" w:type="dxa"/>
          </w:tcPr>
          <w:p w14:paraId="328D2F98" w14:textId="4B7B2A6B" w:rsidR="00E83A6D" w:rsidRPr="00E10C9F" w:rsidRDefault="00E83A6D" w:rsidP="00DC2FBA">
            <w:pPr>
              <w:pStyle w:val="TableContents"/>
              <w:spacing w:line="360" w:lineRule="auto"/>
              <w:jc w:val="center"/>
              <w:rPr>
                <w:sz w:val="20"/>
                <w:szCs w:val="20"/>
                <w:lang w:val="en-GB"/>
              </w:rPr>
            </w:pPr>
            <w:r w:rsidRPr="00E10C9F">
              <w:rPr>
                <w:sz w:val="20"/>
                <w:szCs w:val="20"/>
                <w:lang w:val="en-GB"/>
              </w:rPr>
              <w:t>0.01 [0 to 1]</w:t>
            </w:r>
          </w:p>
        </w:tc>
        <w:tc>
          <w:tcPr>
            <w:tcW w:w="2016" w:type="dxa"/>
          </w:tcPr>
          <w:p w14:paraId="6D67A60C" w14:textId="44305F93" w:rsidR="00E83A6D" w:rsidRPr="00E10C9F" w:rsidRDefault="00E83A6D" w:rsidP="00DC2FBA">
            <w:pPr>
              <w:pStyle w:val="TableContents"/>
              <w:spacing w:line="360" w:lineRule="auto"/>
              <w:jc w:val="center"/>
              <w:rPr>
                <w:sz w:val="20"/>
                <w:szCs w:val="20"/>
                <w:lang w:val="en-GB"/>
              </w:rPr>
            </w:pPr>
            <w:r w:rsidRPr="00E10C9F">
              <w:rPr>
                <w:sz w:val="20"/>
                <w:szCs w:val="20"/>
                <w:lang w:val="en-GB"/>
              </w:rPr>
              <w:t>0.64 [0 to 4]</w:t>
            </w:r>
          </w:p>
        </w:tc>
        <w:tc>
          <w:tcPr>
            <w:tcW w:w="1524" w:type="dxa"/>
          </w:tcPr>
          <w:p w14:paraId="3C5A044F"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Inf</w:t>
            </w:r>
          </w:p>
        </w:tc>
        <w:tc>
          <w:tcPr>
            <w:tcW w:w="1609" w:type="dxa"/>
          </w:tcPr>
          <w:p w14:paraId="64641E8B"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90</w:t>
            </w:r>
          </w:p>
        </w:tc>
      </w:tr>
      <w:tr w:rsidR="003A15CF" w:rsidRPr="00E10C9F" w14:paraId="2288F62F" w14:textId="77777777" w:rsidTr="00EE3D66">
        <w:tc>
          <w:tcPr>
            <w:tcW w:w="3443" w:type="dxa"/>
          </w:tcPr>
          <w:p w14:paraId="166407FA" w14:textId="77777777"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Cx. </w:t>
            </w:r>
            <w:r w:rsidRPr="00E10C9F">
              <w:rPr>
                <w:iCs/>
                <w:sz w:val="20"/>
                <w:szCs w:val="20"/>
                <w:lang w:val="en-GB"/>
              </w:rPr>
              <w:t>(</w:t>
            </w:r>
            <w:proofErr w:type="spellStart"/>
            <w:r w:rsidRPr="00E10C9F">
              <w:rPr>
                <w:i/>
                <w:iCs/>
                <w:sz w:val="20"/>
                <w:szCs w:val="20"/>
                <w:lang w:val="en-GB"/>
              </w:rPr>
              <w:t>Cux</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tritaeniorhynchus</w:t>
            </w:r>
            <w:proofErr w:type="spellEnd"/>
          </w:p>
        </w:tc>
        <w:tc>
          <w:tcPr>
            <w:tcW w:w="1216" w:type="dxa"/>
          </w:tcPr>
          <w:p w14:paraId="1692B227"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141</w:t>
            </w:r>
          </w:p>
        </w:tc>
        <w:tc>
          <w:tcPr>
            <w:tcW w:w="2016" w:type="dxa"/>
          </w:tcPr>
          <w:p w14:paraId="14C93BB7" w14:textId="47B53422"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0.01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2016" w:type="dxa"/>
          </w:tcPr>
          <w:p w14:paraId="0704A224" w14:textId="79549CCF"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0.06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3</w:t>
            </w:r>
            <w:r w:rsidR="00E83A6D" w:rsidRPr="00E10C9F">
              <w:rPr>
                <w:sz w:val="20"/>
                <w:szCs w:val="20"/>
                <w:lang w:val="en-GB"/>
              </w:rPr>
              <w:t>]</w:t>
            </w:r>
          </w:p>
        </w:tc>
        <w:tc>
          <w:tcPr>
            <w:tcW w:w="2016" w:type="dxa"/>
          </w:tcPr>
          <w:p w14:paraId="57CCFD91" w14:textId="1FCC011A"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4.64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18</w:t>
            </w:r>
            <w:r w:rsidR="00E83A6D" w:rsidRPr="00E10C9F">
              <w:rPr>
                <w:sz w:val="20"/>
                <w:szCs w:val="20"/>
                <w:lang w:val="en-GB"/>
              </w:rPr>
              <w:t>]</w:t>
            </w:r>
          </w:p>
        </w:tc>
        <w:tc>
          <w:tcPr>
            <w:tcW w:w="1524" w:type="dxa"/>
          </w:tcPr>
          <w:p w14:paraId="6E28903F"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4.5</w:t>
            </w:r>
          </w:p>
        </w:tc>
        <w:tc>
          <w:tcPr>
            <w:tcW w:w="1609" w:type="dxa"/>
          </w:tcPr>
          <w:p w14:paraId="2532A24C"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72.2</w:t>
            </w:r>
          </w:p>
        </w:tc>
      </w:tr>
      <w:tr w:rsidR="003A15CF" w:rsidRPr="00E10C9F" w14:paraId="5B94AA4F" w14:textId="77777777" w:rsidTr="00EE3D66">
        <w:tc>
          <w:tcPr>
            <w:tcW w:w="3443" w:type="dxa"/>
          </w:tcPr>
          <w:p w14:paraId="7B5921DE" w14:textId="77777777"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Cx. </w:t>
            </w:r>
            <w:r w:rsidRPr="00E10C9F">
              <w:rPr>
                <w:iCs/>
                <w:sz w:val="20"/>
                <w:szCs w:val="20"/>
                <w:lang w:val="en-GB"/>
              </w:rPr>
              <w:t>(</w:t>
            </w:r>
            <w:proofErr w:type="spellStart"/>
            <w:r w:rsidRPr="00E10C9F">
              <w:rPr>
                <w:i/>
                <w:iCs/>
                <w:sz w:val="20"/>
                <w:szCs w:val="20"/>
                <w:lang w:val="en-GB"/>
              </w:rPr>
              <w:t>Cux</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vishnui</w:t>
            </w:r>
            <w:proofErr w:type="spellEnd"/>
          </w:p>
        </w:tc>
        <w:tc>
          <w:tcPr>
            <w:tcW w:w="1216" w:type="dxa"/>
          </w:tcPr>
          <w:p w14:paraId="257535B7"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154</w:t>
            </w:r>
          </w:p>
        </w:tc>
        <w:tc>
          <w:tcPr>
            <w:tcW w:w="2016" w:type="dxa"/>
          </w:tcPr>
          <w:p w14:paraId="1C9A6EE5" w14:textId="3E2C1CCE"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0.08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2</w:t>
            </w:r>
            <w:r w:rsidR="00E83A6D" w:rsidRPr="00E10C9F">
              <w:rPr>
                <w:sz w:val="20"/>
                <w:szCs w:val="20"/>
                <w:lang w:val="en-GB"/>
              </w:rPr>
              <w:t>]</w:t>
            </w:r>
          </w:p>
        </w:tc>
        <w:tc>
          <w:tcPr>
            <w:tcW w:w="2016" w:type="dxa"/>
          </w:tcPr>
          <w:p w14:paraId="6B9D109E" w14:textId="3D6449FC"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0.11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2</w:t>
            </w:r>
            <w:r w:rsidR="00E83A6D" w:rsidRPr="00E10C9F">
              <w:rPr>
                <w:sz w:val="20"/>
                <w:szCs w:val="20"/>
                <w:lang w:val="en-GB"/>
              </w:rPr>
              <w:t>]</w:t>
            </w:r>
          </w:p>
        </w:tc>
        <w:tc>
          <w:tcPr>
            <w:tcW w:w="2016" w:type="dxa"/>
          </w:tcPr>
          <w:p w14:paraId="03937DE8" w14:textId="33D9885D"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4.43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15</w:t>
            </w:r>
            <w:r w:rsidR="00E83A6D" w:rsidRPr="00E10C9F">
              <w:rPr>
                <w:sz w:val="20"/>
                <w:szCs w:val="20"/>
                <w:lang w:val="en-GB"/>
              </w:rPr>
              <w:t>]</w:t>
            </w:r>
          </w:p>
        </w:tc>
        <w:tc>
          <w:tcPr>
            <w:tcW w:w="1524" w:type="dxa"/>
          </w:tcPr>
          <w:p w14:paraId="4C51CE2D"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1.5</w:t>
            </w:r>
          </w:p>
        </w:tc>
        <w:tc>
          <w:tcPr>
            <w:tcW w:w="1609" w:type="dxa"/>
          </w:tcPr>
          <w:p w14:paraId="795F6438"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38.8</w:t>
            </w:r>
          </w:p>
        </w:tc>
      </w:tr>
      <w:tr w:rsidR="003A15CF" w:rsidRPr="00E10C9F" w14:paraId="5BAAB436" w14:textId="77777777" w:rsidTr="00EE3D66">
        <w:tc>
          <w:tcPr>
            <w:tcW w:w="3443" w:type="dxa"/>
          </w:tcPr>
          <w:p w14:paraId="71567D2D" w14:textId="77777777" w:rsidR="00316DC8" w:rsidRPr="00E10C9F" w:rsidRDefault="00316DC8" w:rsidP="00DC2FBA">
            <w:pPr>
              <w:pStyle w:val="TableContents"/>
              <w:spacing w:line="360" w:lineRule="auto"/>
              <w:rPr>
                <w:i/>
                <w:iCs/>
                <w:sz w:val="20"/>
                <w:szCs w:val="20"/>
                <w:lang w:val="en-GB"/>
              </w:rPr>
            </w:pPr>
            <w:r w:rsidRPr="00E10C9F">
              <w:rPr>
                <w:i/>
                <w:iCs/>
                <w:sz w:val="20"/>
                <w:szCs w:val="20"/>
                <w:lang w:val="en-GB"/>
              </w:rPr>
              <w:lastRenderedPageBreak/>
              <w:t xml:space="preserve">Cx. </w:t>
            </w:r>
            <w:r w:rsidRPr="00E10C9F">
              <w:rPr>
                <w:iCs/>
                <w:sz w:val="20"/>
                <w:szCs w:val="20"/>
                <w:lang w:val="en-GB"/>
              </w:rPr>
              <w:t>(</w:t>
            </w:r>
            <w:proofErr w:type="spellStart"/>
            <w:r w:rsidRPr="00E10C9F">
              <w:rPr>
                <w:i/>
                <w:iCs/>
                <w:sz w:val="20"/>
                <w:szCs w:val="20"/>
                <w:lang w:val="en-GB"/>
              </w:rPr>
              <w:t>Cux</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whitmorei</w:t>
            </w:r>
            <w:proofErr w:type="spellEnd"/>
          </w:p>
        </w:tc>
        <w:tc>
          <w:tcPr>
            <w:tcW w:w="1216" w:type="dxa"/>
          </w:tcPr>
          <w:p w14:paraId="1E0D1771"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145</w:t>
            </w:r>
          </w:p>
        </w:tc>
        <w:tc>
          <w:tcPr>
            <w:tcW w:w="2016" w:type="dxa"/>
          </w:tcPr>
          <w:p w14:paraId="774919B2" w14:textId="3276F4FE"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0.04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2016" w:type="dxa"/>
          </w:tcPr>
          <w:p w14:paraId="4A6BC517" w14:textId="056BE787"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0.17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3</w:t>
            </w:r>
            <w:r w:rsidR="00E83A6D" w:rsidRPr="00E10C9F">
              <w:rPr>
                <w:sz w:val="20"/>
                <w:szCs w:val="20"/>
                <w:lang w:val="en-GB"/>
              </w:rPr>
              <w:t>]</w:t>
            </w:r>
          </w:p>
        </w:tc>
        <w:tc>
          <w:tcPr>
            <w:tcW w:w="2016" w:type="dxa"/>
          </w:tcPr>
          <w:p w14:paraId="2374CDE9" w14:textId="1BA36C87"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4.11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13</w:t>
            </w:r>
            <w:r w:rsidR="00E83A6D" w:rsidRPr="00E10C9F">
              <w:rPr>
                <w:sz w:val="20"/>
                <w:szCs w:val="20"/>
                <w:lang w:val="en-GB"/>
              </w:rPr>
              <w:t>]</w:t>
            </w:r>
          </w:p>
        </w:tc>
        <w:tc>
          <w:tcPr>
            <w:tcW w:w="1524" w:type="dxa"/>
          </w:tcPr>
          <w:p w14:paraId="530C3338"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4</w:t>
            </w:r>
          </w:p>
        </w:tc>
        <w:tc>
          <w:tcPr>
            <w:tcW w:w="1609" w:type="dxa"/>
          </w:tcPr>
          <w:p w14:paraId="1615C170"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24</w:t>
            </w:r>
          </w:p>
        </w:tc>
      </w:tr>
      <w:tr w:rsidR="00E83A6D" w:rsidRPr="00E10C9F" w14:paraId="362A94DB" w14:textId="77777777" w:rsidTr="00EE3D66">
        <w:tc>
          <w:tcPr>
            <w:tcW w:w="3443" w:type="dxa"/>
          </w:tcPr>
          <w:p w14:paraId="3ED0633E" w14:textId="77777777" w:rsidR="00E83A6D" w:rsidRPr="00E10C9F" w:rsidRDefault="00E83A6D" w:rsidP="00DC2FBA">
            <w:pPr>
              <w:pStyle w:val="TableContents"/>
              <w:spacing w:line="360" w:lineRule="auto"/>
              <w:rPr>
                <w:i/>
                <w:iCs/>
                <w:sz w:val="20"/>
                <w:szCs w:val="20"/>
                <w:lang w:val="en-GB"/>
              </w:rPr>
            </w:pPr>
            <w:r w:rsidRPr="00E10C9F">
              <w:rPr>
                <w:i/>
                <w:iCs/>
                <w:sz w:val="20"/>
                <w:szCs w:val="20"/>
                <w:lang w:val="en-GB"/>
              </w:rPr>
              <w:t xml:space="preserve">Cx. </w:t>
            </w:r>
            <w:r w:rsidRPr="00E10C9F">
              <w:rPr>
                <w:iCs/>
                <w:sz w:val="20"/>
                <w:szCs w:val="20"/>
                <w:lang w:val="en-GB"/>
              </w:rPr>
              <w:t>(</w:t>
            </w:r>
            <w:r w:rsidRPr="00E10C9F">
              <w:rPr>
                <w:i/>
                <w:iCs/>
                <w:sz w:val="20"/>
                <w:szCs w:val="20"/>
                <w:lang w:val="en-GB"/>
              </w:rPr>
              <w:t>Cui.</w:t>
            </w:r>
            <w:r w:rsidRPr="00E10C9F">
              <w:rPr>
                <w:iCs/>
                <w:sz w:val="20"/>
                <w:szCs w:val="20"/>
                <w:lang w:val="en-GB"/>
              </w:rPr>
              <w:t>)</w:t>
            </w:r>
            <w:r w:rsidRPr="00E10C9F">
              <w:rPr>
                <w:i/>
                <w:iCs/>
                <w:sz w:val="20"/>
                <w:szCs w:val="20"/>
                <w:lang w:val="en-GB"/>
              </w:rPr>
              <w:t xml:space="preserve"> baily</w:t>
            </w:r>
          </w:p>
        </w:tc>
        <w:tc>
          <w:tcPr>
            <w:tcW w:w="1216" w:type="dxa"/>
          </w:tcPr>
          <w:p w14:paraId="5B7C2361"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1</w:t>
            </w:r>
          </w:p>
        </w:tc>
        <w:tc>
          <w:tcPr>
            <w:tcW w:w="2016" w:type="dxa"/>
          </w:tcPr>
          <w:p w14:paraId="4466229F" w14:textId="3FEF9F41"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2016" w:type="dxa"/>
          </w:tcPr>
          <w:p w14:paraId="1D4AF432" w14:textId="4AEE7029" w:rsidR="00E83A6D" w:rsidRPr="00E10C9F" w:rsidRDefault="00E83A6D" w:rsidP="00DC2FBA">
            <w:pPr>
              <w:pStyle w:val="TableContents"/>
              <w:spacing w:line="360" w:lineRule="auto"/>
              <w:jc w:val="center"/>
              <w:rPr>
                <w:sz w:val="20"/>
                <w:szCs w:val="20"/>
                <w:lang w:val="en-GB"/>
              </w:rPr>
            </w:pPr>
            <w:r w:rsidRPr="00E10C9F">
              <w:rPr>
                <w:sz w:val="20"/>
                <w:szCs w:val="20"/>
                <w:lang w:val="en-GB"/>
              </w:rPr>
              <w:t>0.01 [0 to 1]</w:t>
            </w:r>
          </w:p>
        </w:tc>
        <w:tc>
          <w:tcPr>
            <w:tcW w:w="2016" w:type="dxa"/>
          </w:tcPr>
          <w:p w14:paraId="5F86F21C" w14:textId="0119E170"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1524" w:type="dxa"/>
          </w:tcPr>
          <w:p w14:paraId="5703151B"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Inf</w:t>
            </w:r>
          </w:p>
        </w:tc>
        <w:tc>
          <w:tcPr>
            <w:tcW w:w="1609" w:type="dxa"/>
          </w:tcPr>
          <w:p w14:paraId="2C4D8D18"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r>
      <w:tr w:rsidR="003A15CF" w:rsidRPr="00E10C9F" w14:paraId="1F64549E" w14:textId="77777777" w:rsidTr="00EE3D66">
        <w:tc>
          <w:tcPr>
            <w:tcW w:w="3443" w:type="dxa"/>
          </w:tcPr>
          <w:p w14:paraId="1A9D65CF" w14:textId="77777777"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Cx. </w:t>
            </w:r>
            <w:r w:rsidRPr="00E10C9F">
              <w:rPr>
                <w:iCs/>
                <w:sz w:val="20"/>
                <w:szCs w:val="20"/>
                <w:lang w:val="en-GB"/>
              </w:rPr>
              <w:t>(</w:t>
            </w:r>
            <w:r w:rsidRPr="00E10C9F">
              <w:rPr>
                <w:i/>
                <w:iCs/>
                <w:sz w:val="20"/>
                <w:szCs w:val="20"/>
                <w:lang w:val="en-GB"/>
              </w:rPr>
              <w:t>Cui.</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nigropunctatus</w:t>
            </w:r>
            <w:proofErr w:type="spellEnd"/>
          </w:p>
        </w:tc>
        <w:tc>
          <w:tcPr>
            <w:tcW w:w="1216" w:type="dxa"/>
          </w:tcPr>
          <w:p w14:paraId="23577E48"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1</w:t>
            </w:r>
          </w:p>
        </w:tc>
        <w:tc>
          <w:tcPr>
            <w:tcW w:w="2016" w:type="dxa"/>
          </w:tcPr>
          <w:p w14:paraId="6E945FF4"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NA</w:t>
            </w:r>
          </w:p>
        </w:tc>
        <w:tc>
          <w:tcPr>
            <w:tcW w:w="2016" w:type="dxa"/>
          </w:tcPr>
          <w:p w14:paraId="4D31FEA3"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NA</w:t>
            </w:r>
          </w:p>
        </w:tc>
        <w:tc>
          <w:tcPr>
            <w:tcW w:w="2016" w:type="dxa"/>
          </w:tcPr>
          <w:p w14:paraId="12029BBE"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NA</w:t>
            </w:r>
          </w:p>
        </w:tc>
        <w:tc>
          <w:tcPr>
            <w:tcW w:w="1524" w:type="dxa"/>
          </w:tcPr>
          <w:p w14:paraId="091D8A6A"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NA</w:t>
            </w:r>
          </w:p>
        </w:tc>
        <w:tc>
          <w:tcPr>
            <w:tcW w:w="1609" w:type="dxa"/>
          </w:tcPr>
          <w:p w14:paraId="4D53B56F"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NA</w:t>
            </w:r>
          </w:p>
        </w:tc>
      </w:tr>
      <w:tr w:rsidR="003A15CF" w:rsidRPr="00E10C9F" w14:paraId="62DFA28F" w14:textId="77777777" w:rsidTr="00EE3D66">
        <w:tc>
          <w:tcPr>
            <w:tcW w:w="3443" w:type="dxa"/>
          </w:tcPr>
          <w:p w14:paraId="670EFD73" w14:textId="77777777"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Cx. </w:t>
            </w:r>
            <w:r w:rsidRPr="00E10C9F">
              <w:rPr>
                <w:iCs/>
                <w:sz w:val="20"/>
                <w:szCs w:val="20"/>
                <w:lang w:val="en-GB"/>
              </w:rPr>
              <w:t>(</w:t>
            </w:r>
            <w:r w:rsidRPr="00E10C9F">
              <w:rPr>
                <w:i/>
                <w:iCs/>
                <w:sz w:val="20"/>
                <w:szCs w:val="20"/>
                <w:lang w:val="en-GB"/>
              </w:rPr>
              <w:t>Cui.</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brevipalpis</w:t>
            </w:r>
            <w:proofErr w:type="spellEnd"/>
            <w:r w:rsidRPr="00E10C9F">
              <w:rPr>
                <w:iCs/>
                <w:sz w:val="20"/>
                <w:szCs w:val="20"/>
                <w:lang w:val="en-GB"/>
              </w:rPr>
              <w:t>/</w:t>
            </w:r>
            <w:proofErr w:type="spellStart"/>
            <w:r w:rsidRPr="00E10C9F">
              <w:rPr>
                <w:i/>
                <w:iCs/>
                <w:sz w:val="20"/>
                <w:szCs w:val="20"/>
                <w:lang w:val="en-GB"/>
              </w:rPr>
              <w:t>phangngae</w:t>
            </w:r>
            <w:proofErr w:type="spellEnd"/>
          </w:p>
        </w:tc>
        <w:tc>
          <w:tcPr>
            <w:tcW w:w="1216" w:type="dxa"/>
          </w:tcPr>
          <w:p w14:paraId="451E0CA1"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21</w:t>
            </w:r>
          </w:p>
        </w:tc>
        <w:tc>
          <w:tcPr>
            <w:tcW w:w="2016" w:type="dxa"/>
          </w:tcPr>
          <w:p w14:paraId="2CD74CE3" w14:textId="0A8C2419"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0.07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2</w:t>
            </w:r>
            <w:r w:rsidR="00E83A6D" w:rsidRPr="00E10C9F">
              <w:rPr>
                <w:sz w:val="20"/>
                <w:szCs w:val="20"/>
                <w:lang w:val="en-GB"/>
              </w:rPr>
              <w:t>]</w:t>
            </w:r>
          </w:p>
        </w:tc>
        <w:tc>
          <w:tcPr>
            <w:tcW w:w="2016" w:type="dxa"/>
          </w:tcPr>
          <w:p w14:paraId="5AAD767B" w14:textId="79CC82D4"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0.04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2016" w:type="dxa"/>
          </w:tcPr>
          <w:p w14:paraId="4BA73A9A" w14:textId="38DE3337"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0.18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2</w:t>
            </w:r>
            <w:r w:rsidR="00E83A6D" w:rsidRPr="00E10C9F">
              <w:rPr>
                <w:sz w:val="20"/>
                <w:szCs w:val="20"/>
                <w:lang w:val="en-GB"/>
              </w:rPr>
              <w:t>]</w:t>
            </w:r>
          </w:p>
        </w:tc>
        <w:tc>
          <w:tcPr>
            <w:tcW w:w="1524" w:type="dxa"/>
          </w:tcPr>
          <w:p w14:paraId="698011B1"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0.5</w:t>
            </w:r>
          </w:p>
        </w:tc>
        <w:tc>
          <w:tcPr>
            <w:tcW w:w="1609" w:type="dxa"/>
          </w:tcPr>
          <w:p w14:paraId="713394C8"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5</w:t>
            </w:r>
          </w:p>
        </w:tc>
      </w:tr>
      <w:tr w:rsidR="00E83A6D" w:rsidRPr="00E10C9F" w14:paraId="377D81A3" w14:textId="77777777" w:rsidTr="00EE3D66">
        <w:tc>
          <w:tcPr>
            <w:tcW w:w="3443" w:type="dxa"/>
          </w:tcPr>
          <w:p w14:paraId="386C22FD" w14:textId="77777777" w:rsidR="00E83A6D" w:rsidRPr="00E10C9F" w:rsidRDefault="00E83A6D" w:rsidP="00DC2FBA">
            <w:pPr>
              <w:pStyle w:val="TableContents"/>
              <w:spacing w:line="360" w:lineRule="auto"/>
              <w:rPr>
                <w:i/>
                <w:iCs/>
                <w:sz w:val="20"/>
                <w:szCs w:val="20"/>
                <w:lang w:val="en-GB"/>
              </w:rPr>
            </w:pPr>
            <w:r w:rsidRPr="00E10C9F">
              <w:rPr>
                <w:i/>
                <w:iCs/>
                <w:sz w:val="20"/>
                <w:szCs w:val="20"/>
                <w:lang w:val="en-GB"/>
              </w:rPr>
              <w:t xml:space="preserve">Cx. </w:t>
            </w:r>
            <w:r w:rsidRPr="00E10C9F">
              <w:rPr>
                <w:iCs/>
                <w:sz w:val="20"/>
                <w:szCs w:val="20"/>
                <w:lang w:val="en-GB"/>
              </w:rPr>
              <w:t>(</w:t>
            </w:r>
            <w:proofErr w:type="spellStart"/>
            <w:r w:rsidRPr="00E10C9F">
              <w:rPr>
                <w:i/>
                <w:iCs/>
                <w:sz w:val="20"/>
                <w:szCs w:val="20"/>
                <w:lang w:val="en-GB"/>
              </w:rPr>
              <w:t>Eum</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kiriensis</w:t>
            </w:r>
            <w:proofErr w:type="spellEnd"/>
          </w:p>
        </w:tc>
        <w:tc>
          <w:tcPr>
            <w:tcW w:w="1216" w:type="dxa"/>
          </w:tcPr>
          <w:p w14:paraId="278711FD"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2</w:t>
            </w:r>
          </w:p>
        </w:tc>
        <w:tc>
          <w:tcPr>
            <w:tcW w:w="2016" w:type="dxa"/>
          </w:tcPr>
          <w:p w14:paraId="03C9D4BB" w14:textId="519C18A0" w:rsidR="00E83A6D" w:rsidRPr="00E10C9F" w:rsidRDefault="00E83A6D" w:rsidP="00DC2FBA">
            <w:pPr>
              <w:pStyle w:val="TableContents"/>
              <w:spacing w:line="360" w:lineRule="auto"/>
              <w:jc w:val="center"/>
              <w:rPr>
                <w:sz w:val="20"/>
                <w:szCs w:val="20"/>
                <w:lang w:val="en-GB"/>
              </w:rPr>
            </w:pPr>
            <w:r w:rsidRPr="00E10C9F">
              <w:rPr>
                <w:sz w:val="20"/>
                <w:szCs w:val="20"/>
                <w:lang w:val="en-GB"/>
              </w:rPr>
              <w:t>0.01 [0 to 1]</w:t>
            </w:r>
          </w:p>
        </w:tc>
        <w:tc>
          <w:tcPr>
            <w:tcW w:w="2016" w:type="dxa"/>
          </w:tcPr>
          <w:p w14:paraId="70F2B7C9" w14:textId="7C241362"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2016" w:type="dxa"/>
          </w:tcPr>
          <w:p w14:paraId="2A81A084" w14:textId="41CB9F96"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1524" w:type="dxa"/>
          </w:tcPr>
          <w:p w14:paraId="49F7C397"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1609" w:type="dxa"/>
          </w:tcPr>
          <w:p w14:paraId="41175750"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NA</w:t>
            </w:r>
          </w:p>
        </w:tc>
      </w:tr>
      <w:tr w:rsidR="00E83A6D" w:rsidRPr="00E10C9F" w14:paraId="47CF7EFC" w14:textId="77777777" w:rsidTr="00EE3D66">
        <w:tc>
          <w:tcPr>
            <w:tcW w:w="3443" w:type="dxa"/>
          </w:tcPr>
          <w:p w14:paraId="64E3216E" w14:textId="77777777" w:rsidR="00E83A6D" w:rsidRPr="00E10C9F" w:rsidRDefault="00E83A6D" w:rsidP="00DC2FBA">
            <w:pPr>
              <w:pStyle w:val="TableContents"/>
              <w:spacing w:line="360" w:lineRule="auto"/>
              <w:rPr>
                <w:i/>
                <w:iCs/>
                <w:sz w:val="20"/>
                <w:szCs w:val="20"/>
                <w:lang w:val="en-GB"/>
              </w:rPr>
            </w:pPr>
            <w:r w:rsidRPr="00E10C9F">
              <w:rPr>
                <w:i/>
                <w:iCs/>
                <w:sz w:val="20"/>
                <w:szCs w:val="20"/>
                <w:lang w:val="en-GB"/>
              </w:rPr>
              <w:t xml:space="preserve">Cx. </w:t>
            </w:r>
            <w:r w:rsidRPr="00E10C9F">
              <w:rPr>
                <w:iCs/>
                <w:sz w:val="20"/>
                <w:szCs w:val="20"/>
                <w:lang w:val="en-GB"/>
              </w:rPr>
              <w:t>(</w:t>
            </w:r>
            <w:proofErr w:type="spellStart"/>
            <w:r w:rsidRPr="00E10C9F">
              <w:rPr>
                <w:i/>
                <w:iCs/>
                <w:sz w:val="20"/>
                <w:szCs w:val="20"/>
                <w:lang w:val="en-GB"/>
              </w:rPr>
              <w:t>Eum</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malayi</w:t>
            </w:r>
          </w:p>
        </w:tc>
        <w:tc>
          <w:tcPr>
            <w:tcW w:w="1216" w:type="dxa"/>
          </w:tcPr>
          <w:p w14:paraId="78866348"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1</w:t>
            </w:r>
          </w:p>
        </w:tc>
        <w:tc>
          <w:tcPr>
            <w:tcW w:w="2016" w:type="dxa"/>
          </w:tcPr>
          <w:p w14:paraId="569BB7B1" w14:textId="77FD10FC" w:rsidR="00E83A6D" w:rsidRPr="00E10C9F" w:rsidRDefault="00E83A6D" w:rsidP="00DC2FBA">
            <w:pPr>
              <w:pStyle w:val="TableContents"/>
              <w:spacing w:line="360" w:lineRule="auto"/>
              <w:jc w:val="center"/>
              <w:rPr>
                <w:sz w:val="20"/>
                <w:szCs w:val="20"/>
                <w:lang w:val="en-GB"/>
              </w:rPr>
            </w:pPr>
            <w:r w:rsidRPr="00E10C9F">
              <w:rPr>
                <w:sz w:val="20"/>
                <w:szCs w:val="20"/>
                <w:lang w:val="en-GB"/>
              </w:rPr>
              <w:t>0.01 [0 to 1]</w:t>
            </w:r>
          </w:p>
        </w:tc>
        <w:tc>
          <w:tcPr>
            <w:tcW w:w="2016" w:type="dxa"/>
          </w:tcPr>
          <w:p w14:paraId="2EE2E8EE" w14:textId="26BA48B0"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2016" w:type="dxa"/>
          </w:tcPr>
          <w:p w14:paraId="520EADF4" w14:textId="00310484"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1524" w:type="dxa"/>
          </w:tcPr>
          <w:p w14:paraId="18344C06"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1609" w:type="dxa"/>
          </w:tcPr>
          <w:p w14:paraId="2955489D"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NA</w:t>
            </w:r>
          </w:p>
        </w:tc>
      </w:tr>
      <w:tr w:rsidR="003A15CF" w:rsidRPr="00E10C9F" w14:paraId="216C9EF8" w14:textId="77777777" w:rsidTr="00EE3D66">
        <w:tc>
          <w:tcPr>
            <w:tcW w:w="3443" w:type="dxa"/>
          </w:tcPr>
          <w:p w14:paraId="7E475C1D" w14:textId="77777777"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Cx. </w:t>
            </w:r>
            <w:r w:rsidRPr="00E10C9F">
              <w:rPr>
                <w:iCs/>
                <w:sz w:val="20"/>
                <w:szCs w:val="20"/>
                <w:lang w:val="en-GB"/>
              </w:rPr>
              <w:t>(</w:t>
            </w:r>
            <w:r w:rsidRPr="00E10C9F">
              <w:rPr>
                <w:i/>
                <w:iCs/>
                <w:sz w:val="20"/>
                <w:szCs w:val="20"/>
                <w:lang w:val="en-GB"/>
              </w:rPr>
              <w:t>Lop.</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mammilifer</w:t>
            </w:r>
            <w:proofErr w:type="spellEnd"/>
          </w:p>
        </w:tc>
        <w:tc>
          <w:tcPr>
            <w:tcW w:w="1216" w:type="dxa"/>
          </w:tcPr>
          <w:p w14:paraId="12A5CB2F"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24</w:t>
            </w:r>
          </w:p>
        </w:tc>
        <w:tc>
          <w:tcPr>
            <w:tcW w:w="2016" w:type="dxa"/>
          </w:tcPr>
          <w:p w14:paraId="7D708D48" w14:textId="43D38409"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0.06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2</w:t>
            </w:r>
            <w:r w:rsidR="00E83A6D" w:rsidRPr="00E10C9F">
              <w:rPr>
                <w:sz w:val="20"/>
                <w:szCs w:val="20"/>
                <w:lang w:val="en-GB"/>
              </w:rPr>
              <w:t>]</w:t>
            </w:r>
          </w:p>
        </w:tc>
        <w:tc>
          <w:tcPr>
            <w:tcW w:w="2016" w:type="dxa"/>
          </w:tcPr>
          <w:p w14:paraId="61E900BC" w14:textId="6FCB14EB"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0.07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2016" w:type="dxa"/>
          </w:tcPr>
          <w:p w14:paraId="42CE169F" w14:textId="443E25C4"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0.11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1524" w:type="dxa"/>
          </w:tcPr>
          <w:p w14:paraId="7746A1EF"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1.2</w:t>
            </w:r>
          </w:p>
        </w:tc>
        <w:tc>
          <w:tcPr>
            <w:tcW w:w="1609" w:type="dxa"/>
          </w:tcPr>
          <w:p w14:paraId="6BBF354C"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1.5</w:t>
            </w:r>
          </w:p>
        </w:tc>
      </w:tr>
      <w:tr w:rsidR="00E83A6D" w:rsidRPr="00E10C9F" w14:paraId="797F93ED" w14:textId="77777777" w:rsidTr="00EE3D66">
        <w:tc>
          <w:tcPr>
            <w:tcW w:w="3443" w:type="dxa"/>
          </w:tcPr>
          <w:p w14:paraId="5F1B5B65" w14:textId="77777777" w:rsidR="00E83A6D" w:rsidRPr="00E10C9F" w:rsidRDefault="00E83A6D" w:rsidP="00DC2FBA">
            <w:pPr>
              <w:pStyle w:val="TableContents"/>
              <w:spacing w:line="360" w:lineRule="auto"/>
              <w:rPr>
                <w:i/>
                <w:iCs/>
                <w:sz w:val="20"/>
                <w:szCs w:val="20"/>
                <w:lang w:val="en-GB"/>
              </w:rPr>
            </w:pPr>
            <w:r w:rsidRPr="00E10C9F">
              <w:rPr>
                <w:i/>
                <w:iCs/>
                <w:sz w:val="20"/>
                <w:szCs w:val="20"/>
                <w:lang w:val="en-GB"/>
              </w:rPr>
              <w:t xml:space="preserve">Cx. </w:t>
            </w:r>
            <w:r w:rsidRPr="00E10C9F">
              <w:rPr>
                <w:iCs/>
                <w:sz w:val="20"/>
                <w:szCs w:val="20"/>
                <w:lang w:val="en-GB"/>
              </w:rPr>
              <w:t>(</w:t>
            </w:r>
            <w:r w:rsidRPr="00E10C9F">
              <w:rPr>
                <w:i/>
                <w:iCs/>
                <w:sz w:val="20"/>
                <w:szCs w:val="20"/>
                <w:lang w:val="en-GB"/>
              </w:rPr>
              <w:t>Lop.</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reidi</w:t>
            </w:r>
            <w:proofErr w:type="spellEnd"/>
          </w:p>
        </w:tc>
        <w:tc>
          <w:tcPr>
            <w:tcW w:w="1216" w:type="dxa"/>
          </w:tcPr>
          <w:p w14:paraId="378E2096"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1</w:t>
            </w:r>
          </w:p>
        </w:tc>
        <w:tc>
          <w:tcPr>
            <w:tcW w:w="2016" w:type="dxa"/>
          </w:tcPr>
          <w:p w14:paraId="6284EDBC" w14:textId="4B53231E"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2016" w:type="dxa"/>
          </w:tcPr>
          <w:p w14:paraId="20A13DEF" w14:textId="6EA6C1BA"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2016" w:type="dxa"/>
          </w:tcPr>
          <w:p w14:paraId="64D1BE3B" w14:textId="6E78E32E" w:rsidR="00E83A6D" w:rsidRPr="00E10C9F" w:rsidRDefault="00E83A6D" w:rsidP="00DC2FBA">
            <w:pPr>
              <w:pStyle w:val="TableContents"/>
              <w:spacing w:line="360" w:lineRule="auto"/>
              <w:jc w:val="center"/>
              <w:rPr>
                <w:sz w:val="20"/>
                <w:szCs w:val="20"/>
                <w:lang w:val="en-GB"/>
              </w:rPr>
            </w:pPr>
            <w:r w:rsidRPr="00E10C9F">
              <w:rPr>
                <w:sz w:val="20"/>
                <w:szCs w:val="20"/>
                <w:lang w:val="en-GB"/>
              </w:rPr>
              <w:t>0.04 [0 to 1]</w:t>
            </w:r>
          </w:p>
        </w:tc>
        <w:tc>
          <w:tcPr>
            <w:tcW w:w="1524" w:type="dxa"/>
          </w:tcPr>
          <w:p w14:paraId="5D7BD76A"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NA</w:t>
            </w:r>
          </w:p>
        </w:tc>
        <w:tc>
          <w:tcPr>
            <w:tcW w:w="1609" w:type="dxa"/>
          </w:tcPr>
          <w:p w14:paraId="7303F29E"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Inf</w:t>
            </w:r>
          </w:p>
        </w:tc>
      </w:tr>
      <w:tr w:rsidR="003A15CF" w:rsidRPr="00E10C9F" w14:paraId="4E6AD8EC" w14:textId="77777777" w:rsidTr="00EE3D66">
        <w:tc>
          <w:tcPr>
            <w:tcW w:w="3443" w:type="dxa"/>
          </w:tcPr>
          <w:p w14:paraId="2E5AE71B" w14:textId="77777777"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Cx. </w:t>
            </w:r>
            <w:r w:rsidRPr="00E10C9F">
              <w:rPr>
                <w:iCs/>
                <w:sz w:val="20"/>
                <w:szCs w:val="20"/>
                <w:lang w:val="en-GB"/>
              </w:rPr>
              <w:t>(</w:t>
            </w:r>
            <w:proofErr w:type="spellStart"/>
            <w:r w:rsidRPr="00E10C9F">
              <w:rPr>
                <w:i/>
                <w:iCs/>
                <w:sz w:val="20"/>
                <w:szCs w:val="20"/>
                <w:lang w:val="en-GB"/>
              </w:rPr>
              <w:t>Ocu</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bitaeniorhynchus</w:t>
            </w:r>
          </w:p>
        </w:tc>
        <w:tc>
          <w:tcPr>
            <w:tcW w:w="1216" w:type="dxa"/>
          </w:tcPr>
          <w:p w14:paraId="7060C1F6"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49</w:t>
            </w:r>
          </w:p>
        </w:tc>
        <w:tc>
          <w:tcPr>
            <w:tcW w:w="2016" w:type="dxa"/>
          </w:tcPr>
          <w:p w14:paraId="4AFDDB53" w14:textId="3DD73C5C"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0.13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5</w:t>
            </w:r>
            <w:r w:rsidR="00E83A6D" w:rsidRPr="00E10C9F">
              <w:rPr>
                <w:sz w:val="20"/>
                <w:szCs w:val="20"/>
                <w:lang w:val="en-GB"/>
              </w:rPr>
              <w:t>]</w:t>
            </w:r>
          </w:p>
        </w:tc>
        <w:tc>
          <w:tcPr>
            <w:tcW w:w="2016" w:type="dxa"/>
          </w:tcPr>
          <w:p w14:paraId="07D3DACB" w14:textId="21209070"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0.11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2</w:t>
            </w:r>
            <w:r w:rsidR="00E83A6D" w:rsidRPr="00E10C9F">
              <w:rPr>
                <w:sz w:val="20"/>
                <w:szCs w:val="20"/>
                <w:lang w:val="en-GB"/>
              </w:rPr>
              <w:t>]</w:t>
            </w:r>
          </w:p>
        </w:tc>
        <w:tc>
          <w:tcPr>
            <w:tcW w:w="2016" w:type="dxa"/>
          </w:tcPr>
          <w:p w14:paraId="657D56D7" w14:textId="530C4DAD"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0.54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2</w:t>
            </w:r>
            <w:r w:rsidR="00E83A6D" w:rsidRPr="00E10C9F">
              <w:rPr>
                <w:sz w:val="20"/>
                <w:szCs w:val="20"/>
                <w:lang w:val="en-GB"/>
              </w:rPr>
              <w:t>]</w:t>
            </w:r>
          </w:p>
        </w:tc>
        <w:tc>
          <w:tcPr>
            <w:tcW w:w="1524" w:type="dxa"/>
          </w:tcPr>
          <w:p w14:paraId="14795FAF"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0.8</w:t>
            </w:r>
          </w:p>
        </w:tc>
        <w:tc>
          <w:tcPr>
            <w:tcW w:w="1609" w:type="dxa"/>
          </w:tcPr>
          <w:p w14:paraId="0F586D6E"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5</w:t>
            </w:r>
          </w:p>
        </w:tc>
      </w:tr>
      <w:tr w:rsidR="00E83A6D" w:rsidRPr="00E10C9F" w14:paraId="4F7D114A" w14:textId="77777777" w:rsidTr="00EE3D66">
        <w:tc>
          <w:tcPr>
            <w:tcW w:w="3443" w:type="dxa"/>
          </w:tcPr>
          <w:p w14:paraId="7410A5E8" w14:textId="77777777" w:rsidR="00E83A6D" w:rsidRPr="00E10C9F" w:rsidRDefault="00E83A6D" w:rsidP="00DC2FBA">
            <w:pPr>
              <w:pStyle w:val="TableContents"/>
              <w:spacing w:line="360" w:lineRule="auto"/>
              <w:rPr>
                <w:i/>
                <w:iCs/>
                <w:sz w:val="20"/>
                <w:szCs w:val="20"/>
                <w:lang w:val="en-GB"/>
              </w:rPr>
            </w:pPr>
            <w:r w:rsidRPr="00E10C9F">
              <w:rPr>
                <w:i/>
                <w:iCs/>
                <w:sz w:val="20"/>
                <w:szCs w:val="20"/>
                <w:lang w:val="en-GB"/>
              </w:rPr>
              <w:t xml:space="preserve">Cx. </w:t>
            </w:r>
            <w:r w:rsidRPr="00E10C9F">
              <w:rPr>
                <w:iCs/>
                <w:sz w:val="20"/>
                <w:szCs w:val="20"/>
                <w:lang w:val="en-GB"/>
              </w:rPr>
              <w:t>(</w:t>
            </w:r>
            <w:proofErr w:type="spellStart"/>
            <w:r w:rsidRPr="00E10C9F">
              <w:rPr>
                <w:i/>
                <w:iCs/>
                <w:sz w:val="20"/>
                <w:szCs w:val="20"/>
                <w:lang w:val="en-GB"/>
              </w:rPr>
              <w:t>Ocu</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infula</w:t>
            </w:r>
          </w:p>
        </w:tc>
        <w:tc>
          <w:tcPr>
            <w:tcW w:w="1216" w:type="dxa"/>
          </w:tcPr>
          <w:p w14:paraId="3DB99CC2"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1</w:t>
            </w:r>
          </w:p>
        </w:tc>
        <w:tc>
          <w:tcPr>
            <w:tcW w:w="2016" w:type="dxa"/>
          </w:tcPr>
          <w:p w14:paraId="14BF9279" w14:textId="27816AAE"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2016" w:type="dxa"/>
          </w:tcPr>
          <w:p w14:paraId="1462F730" w14:textId="4C9DDD06" w:rsidR="00E83A6D" w:rsidRPr="00E10C9F" w:rsidRDefault="00E83A6D" w:rsidP="00DC2FBA">
            <w:pPr>
              <w:pStyle w:val="TableContents"/>
              <w:spacing w:line="360" w:lineRule="auto"/>
              <w:jc w:val="center"/>
              <w:rPr>
                <w:sz w:val="20"/>
                <w:szCs w:val="20"/>
                <w:lang w:val="en-GB"/>
              </w:rPr>
            </w:pPr>
            <w:r w:rsidRPr="00E10C9F">
              <w:rPr>
                <w:sz w:val="20"/>
                <w:szCs w:val="20"/>
                <w:lang w:val="en-GB"/>
              </w:rPr>
              <w:t>0.01 [0 to 1]</w:t>
            </w:r>
          </w:p>
        </w:tc>
        <w:tc>
          <w:tcPr>
            <w:tcW w:w="2016" w:type="dxa"/>
          </w:tcPr>
          <w:p w14:paraId="33B1AE00" w14:textId="2A8CA0B6"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1524" w:type="dxa"/>
          </w:tcPr>
          <w:p w14:paraId="426D0D5E"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Inf</w:t>
            </w:r>
          </w:p>
        </w:tc>
        <w:tc>
          <w:tcPr>
            <w:tcW w:w="1609" w:type="dxa"/>
          </w:tcPr>
          <w:p w14:paraId="6CA6A10B"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r>
      <w:tr w:rsidR="00E83A6D" w:rsidRPr="00E10C9F" w14:paraId="24A4F748" w14:textId="77777777" w:rsidTr="00EE3D66">
        <w:tc>
          <w:tcPr>
            <w:tcW w:w="3443" w:type="dxa"/>
          </w:tcPr>
          <w:p w14:paraId="0C0D2C1D" w14:textId="77777777" w:rsidR="00E83A6D" w:rsidRPr="00E10C9F" w:rsidRDefault="00E83A6D" w:rsidP="00DC2FBA">
            <w:pPr>
              <w:pStyle w:val="TableContents"/>
              <w:spacing w:line="360" w:lineRule="auto"/>
              <w:rPr>
                <w:i/>
                <w:iCs/>
                <w:sz w:val="20"/>
                <w:szCs w:val="20"/>
                <w:lang w:val="en-GB"/>
              </w:rPr>
            </w:pPr>
            <w:r w:rsidRPr="00E10C9F">
              <w:rPr>
                <w:i/>
                <w:iCs/>
                <w:sz w:val="20"/>
                <w:szCs w:val="20"/>
                <w:lang w:val="en-GB"/>
              </w:rPr>
              <w:t xml:space="preserve">Cx. </w:t>
            </w:r>
            <w:r w:rsidRPr="00E10C9F">
              <w:rPr>
                <w:iCs/>
                <w:sz w:val="20"/>
                <w:szCs w:val="20"/>
                <w:lang w:val="en-GB"/>
              </w:rPr>
              <w:t>(</w:t>
            </w:r>
            <w:proofErr w:type="spellStart"/>
            <w:r w:rsidRPr="00E10C9F">
              <w:rPr>
                <w:i/>
                <w:iCs/>
                <w:sz w:val="20"/>
                <w:szCs w:val="20"/>
                <w:lang w:val="en-GB"/>
              </w:rPr>
              <w:t>Ocu</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pseudosinensis</w:t>
            </w:r>
            <w:proofErr w:type="spellEnd"/>
          </w:p>
        </w:tc>
        <w:tc>
          <w:tcPr>
            <w:tcW w:w="1216" w:type="dxa"/>
          </w:tcPr>
          <w:p w14:paraId="7061FB0C"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2</w:t>
            </w:r>
          </w:p>
        </w:tc>
        <w:tc>
          <w:tcPr>
            <w:tcW w:w="2016" w:type="dxa"/>
          </w:tcPr>
          <w:p w14:paraId="79E8E322" w14:textId="1EF6209C"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2016" w:type="dxa"/>
          </w:tcPr>
          <w:p w14:paraId="765E7F37" w14:textId="7E5C8B39"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2016" w:type="dxa"/>
          </w:tcPr>
          <w:p w14:paraId="22436887" w14:textId="1FEBD049" w:rsidR="00E83A6D" w:rsidRPr="00E10C9F" w:rsidRDefault="00E83A6D" w:rsidP="00DC2FBA">
            <w:pPr>
              <w:pStyle w:val="TableContents"/>
              <w:spacing w:line="360" w:lineRule="auto"/>
              <w:jc w:val="center"/>
              <w:rPr>
                <w:sz w:val="20"/>
                <w:szCs w:val="20"/>
                <w:lang w:val="en-GB"/>
              </w:rPr>
            </w:pPr>
            <w:r w:rsidRPr="00E10C9F">
              <w:rPr>
                <w:sz w:val="20"/>
                <w:szCs w:val="20"/>
                <w:lang w:val="en-GB"/>
              </w:rPr>
              <w:t>0.04 [0 to 1]</w:t>
            </w:r>
          </w:p>
        </w:tc>
        <w:tc>
          <w:tcPr>
            <w:tcW w:w="1524" w:type="dxa"/>
          </w:tcPr>
          <w:p w14:paraId="0F0DCD26"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NA</w:t>
            </w:r>
          </w:p>
        </w:tc>
        <w:tc>
          <w:tcPr>
            <w:tcW w:w="1609" w:type="dxa"/>
          </w:tcPr>
          <w:p w14:paraId="1F83F6EF"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Inf</w:t>
            </w:r>
          </w:p>
        </w:tc>
      </w:tr>
      <w:tr w:rsidR="003A15CF" w:rsidRPr="00E10C9F" w14:paraId="3E11461D" w14:textId="77777777" w:rsidTr="00EE3D66">
        <w:tc>
          <w:tcPr>
            <w:tcW w:w="3443" w:type="dxa"/>
          </w:tcPr>
          <w:p w14:paraId="67AF516E" w14:textId="77777777"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Cx. </w:t>
            </w:r>
            <w:r w:rsidRPr="00E10C9F">
              <w:rPr>
                <w:iCs/>
                <w:sz w:val="20"/>
                <w:szCs w:val="20"/>
                <w:lang w:val="en-GB"/>
              </w:rPr>
              <w:t>(</w:t>
            </w:r>
            <w:proofErr w:type="spellStart"/>
            <w:r w:rsidRPr="00E10C9F">
              <w:rPr>
                <w:i/>
                <w:iCs/>
                <w:sz w:val="20"/>
                <w:szCs w:val="20"/>
                <w:lang w:val="en-GB"/>
              </w:rPr>
              <w:t>Ocu</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sinensis</w:t>
            </w:r>
          </w:p>
        </w:tc>
        <w:tc>
          <w:tcPr>
            <w:tcW w:w="1216" w:type="dxa"/>
          </w:tcPr>
          <w:p w14:paraId="4BD3E5B7"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5022</w:t>
            </w:r>
          </w:p>
        </w:tc>
        <w:tc>
          <w:tcPr>
            <w:tcW w:w="2016" w:type="dxa"/>
          </w:tcPr>
          <w:p w14:paraId="1B2087E2" w14:textId="5293F70D"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8.16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45</w:t>
            </w:r>
            <w:r w:rsidR="00E83A6D" w:rsidRPr="00E10C9F">
              <w:rPr>
                <w:sz w:val="20"/>
                <w:szCs w:val="20"/>
                <w:lang w:val="en-GB"/>
              </w:rPr>
              <w:t>]</w:t>
            </w:r>
          </w:p>
        </w:tc>
        <w:tc>
          <w:tcPr>
            <w:tcW w:w="2016" w:type="dxa"/>
          </w:tcPr>
          <w:p w14:paraId="4A0999E1" w14:textId="7FD0BFC8"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12.42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98</w:t>
            </w:r>
            <w:r w:rsidR="00E83A6D" w:rsidRPr="00E10C9F">
              <w:rPr>
                <w:sz w:val="20"/>
                <w:szCs w:val="20"/>
                <w:lang w:val="en-GB"/>
              </w:rPr>
              <w:t>]</w:t>
            </w:r>
          </w:p>
        </w:tc>
        <w:tc>
          <w:tcPr>
            <w:tcW w:w="2016" w:type="dxa"/>
          </w:tcPr>
          <w:p w14:paraId="6D613017" w14:textId="51CB0C88"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55.46 </w:t>
            </w:r>
            <w:r w:rsidR="00E83A6D" w:rsidRPr="00E10C9F">
              <w:rPr>
                <w:sz w:val="20"/>
                <w:szCs w:val="20"/>
                <w:lang w:val="en-GB"/>
              </w:rPr>
              <w:t>[</w:t>
            </w:r>
            <w:r w:rsidRPr="00E10C9F">
              <w:rPr>
                <w:sz w:val="20"/>
                <w:szCs w:val="20"/>
                <w:lang w:val="en-GB"/>
              </w:rPr>
              <w:t>1</w:t>
            </w:r>
            <w:r w:rsidR="003A15CF" w:rsidRPr="00E10C9F">
              <w:rPr>
                <w:sz w:val="20"/>
                <w:szCs w:val="20"/>
                <w:lang w:val="en-GB"/>
              </w:rPr>
              <w:t xml:space="preserve"> to </w:t>
            </w:r>
            <w:r w:rsidRPr="00E10C9F">
              <w:rPr>
                <w:sz w:val="20"/>
                <w:szCs w:val="20"/>
                <w:lang w:val="en-GB"/>
              </w:rPr>
              <w:t>416</w:t>
            </w:r>
            <w:r w:rsidR="00E83A6D" w:rsidRPr="00E10C9F">
              <w:rPr>
                <w:sz w:val="20"/>
                <w:szCs w:val="20"/>
                <w:lang w:val="en-GB"/>
              </w:rPr>
              <w:t>]</w:t>
            </w:r>
          </w:p>
        </w:tc>
        <w:tc>
          <w:tcPr>
            <w:tcW w:w="1524" w:type="dxa"/>
          </w:tcPr>
          <w:p w14:paraId="447EDD03"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1.5</w:t>
            </w:r>
          </w:p>
        </w:tc>
        <w:tc>
          <w:tcPr>
            <w:tcW w:w="1609" w:type="dxa"/>
          </w:tcPr>
          <w:p w14:paraId="51F1A344"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4.5</w:t>
            </w:r>
          </w:p>
        </w:tc>
      </w:tr>
      <w:tr w:rsidR="003A15CF" w:rsidRPr="00E10C9F" w14:paraId="03E0A85B" w14:textId="77777777" w:rsidTr="00EE3D66">
        <w:tc>
          <w:tcPr>
            <w:tcW w:w="3443" w:type="dxa"/>
          </w:tcPr>
          <w:p w14:paraId="6457B988" w14:textId="77777777"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Dn. </w:t>
            </w:r>
            <w:proofErr w:type="spellStart"/>
            <w:r w:rsidRPr="00E10C9F">
              <w:rPr>
                <w:i/>
                <w:iCs/>
                <w:sz w:val="20"/>
                <w:szCs w:val="20"/>
                <w:lang w:val="en-GB"/>
              </w:rPr>
              <w:t>albotaeniata</w:t>
            </w:r>
            <w:proofErr w:type="spellEnd"/>
          </w:p>
        </w:tc>
        <w:tc>
          <w:tcPr>
            <w:tcW w:w="1216" w:type="dxa"/>
          </w:tcPr>
          <w:p w14:paraId="14757569"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10</w:t>
            </w:r>
          </w:p>
        </w:tc>
        <w:tc>
          <w:tcPr>
            <w:tcW w:w="2016" w:type="dxa"/>
          </w:tcPr>
          <w:p w14:paraId="7925ED9F" w14:textId="77F9CBA7"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0.03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2016" w:type="dxa"/>
          </w:tcPr>
          <w:p w14:paraId="3F19DA9B" w14:textId="2E2721AD"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0.01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2016" w:type="dxa"/>
          </w:tcPr>
          <w:p w14:paraId="5DE4513C" w14:textId="77107B9E"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0.04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1524" w:type="dxa"/>
          </w:tcPr>
          <w:p w14:paraId="1B0D5E57"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0.5</w:t>
            </w:r>
          </w:p>
        </w:tc>
        <w:tc>
          <w:tcPr>
            <w:tcW w:w="1609" w:type="dxa"/>
          </w:tcPr>
          <w:p w14:paraId="6AE8E687"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2.5</w:t>
            </w:r>
          </w:p>
        </w:tc>
      </w:tr>
      <w:tr w:rsidR="00E83A6D" w:rsidRPr="00E10C9F" w14:paraId="7DCD3306" w14:textId="77777777" w:rsidTr="00EE3D66">
        <w:tc>
          <w:tcPr>
            <w:tcW w:w="3443" w:type="dxa"/>
          </w:tcPr>
          <w:p w14:paraId="38EE16EB" w14:textId="77777777" w:rsidR="00E83A6D" w:rsidRPr="00E10C9F" w:rsidRDefault="00E83A6D" w:rsidP="00DC2FBA">
            <w:pPr>
              <w:pStyle w:val="TableContents"/>
              <w:spacing w:line="360" w:lineRule="auto"/>
              <w:rPr>
                <w:i/>
                <w:iCs/>
                <w:sz w:val="20"/>
                <w:szCs w:val="20"/>
                <w:lang w:val="en-GB"/>
              </w:rPr>
            </w:pPr>
            <w:r w:rsidRPr="00E10C9F">
              <w:rPr>
                <w:i/>
                <w:sz w:val="20"/>
                <w:szCs w:val="20"/>
                <w:lang w:val="en-GB"/>
              </w:rPr>
              <w:t xml:space="preserve">Do. </w:t>
            </w:r>
            <w:proofErr w:type="spellStart"/>
            <w:r w:rsidRPr="00E10C9F">
              <w:rPr>
                <w:i/>
                <w:sz w:val="20"/>
                <w:szCs w:val="20"/>
                <w:lang w:val="en-GB"/>
              </w:rPr>
              <w:t>albolateralis</w:t>
            </w:r>
            <w:proofErr w:type="spellEnd"/>
          </w:p>
        </w:tc>
        <w:tc>
          <w:tcPr>
            <w:tcW w:w="1216" w:type="dxa"/>
          </w:tcPr>
          <w:p w14:paraId="20F217FB"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2</w:t>
            </w:r>
          </w:p>
        </w:tc>
        <w:tc>
          <w:tcPr>
            <w:tcW w:w="2016" w:type="dxa"/>
          </w:tcPr>
          <w:p w14:paraId="028EAD29" w14:textId="668123DE"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2016" w:type="dxa"/>
          </w:tcPr>
          <w:p w14:paraId="3695C17B" w14:textId="13E52ED7"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2016" w:type="dxa"/>
          </w:tcPr>
          <w:p w14:paraId="2A2C5F62" w14:textId="0A23EDE4" w:rsidR="00E83A6D" w:rsidRPr="00E10C9F" w:rsidRDefault="00E83A6D" w:rsidP="00DC2FBA">
            <w:pPr>
              <w:pStyle w:val="TableContents"/>
              <w:spacing w:line="360" w:lineRule="auto"/>
              <w:jc w:val="center"/>
              <w:rPr>
                <w:sz w:val="20"/>
                <w:szCs w:val="20"/>
                <w:lang w:val="en-GB"/>
              </w:rPr>
            </w:pPr>
            <w:r w:rsidRPr="00E10C9F">
              <w:rPr>
                <w:sz w:val="20"/>
                <w:szCs w:val="20"/>
                <w:lang w:val="en-GB"/>
              </w:rPr>
              <w:t>0.04 [0 to 1]</w:t>
            </w:r>
          </w:p>
        </w:tc>
        <w:tc>
          <w:tcPr>
            <w:tcW w:w="1524" w:type="dxa"/>
          </w:tcPr>
          <w:p w14:paraId="0353F8F7"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NA</w:t>
            </w:r>
          </w:p>
        </w:tc>
        <w:tc>
          <w:tcPr>
            <w:tcW w:w="1609" w:type="dxa"/>
          </w:tcPr>
          <w:p w14:paraId="4782BE59"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Inf</w:t>
            </w:r>
          </w:p>
        </w:tc>
      </w:tr>
      <w:tr w:rsidR="003A15CF" w:rsidRPr="00E10C9F" w14:paraId="5ABE6222" w14:textId="77777777" w:rsidTr="00EE3D66">
        <w:tc>
          <w:tcPr>
            <w:tcW w:w="3443" w:type="dxa"/>
          </w:tcPr>
          <w:p w14:paraId="442B6417" w14:textId="77777777" w:rsidR="00316DC8" w:rsidRPr="00E10C9F" w:rsidRDefault="00316DC8" w:rsidP="00DC2FBA">
            <w:pPr>
              <w:pStyle w:val="TableContents"/>
              <w:spacing w:line="360" w:lineRule="auto"/>
              <w:rPr>
                <w:i/>
                <w:iCs/>
                <w:sz w:val="20"/>
                <w:szCs w:val="20"/>
                <w:lang w:val="en-GB"/>
              </w:rPr>
            </w:pPr>
            <w:r w:rsidRPr="00E10C9F">
              <w:rPr>
                <w:i/>
                <w:sz w:val="20"/>
                <w:szCs w:val="20"/>
                <w:lang w:val="en-GB"/>
              </w:rPr>
              <w:t xml:space="preserve">Do. </w:t>
            </w:r>
            <w:proofErr w:type="spellStart"/>
            <w:r w:rsidRPr="00E10C9F">
              <w:rPr>
                <w:i/>
                <w:sz w:val="20"/>
                <w:szCs w:val="20"/>
                <w:lang w:val="en-GB"/>
              </w:rPr>
              <w:t>ganapathi</w:t>
            </w:r>
            <w:proofErr w:type="spellEnd"/>
          </w:p>
        </w:tc>
        <w:tc>
          <w:tcPr>
            <w:tcW w:w="1216" w:type="dxa"/>
          </w:tcPr>
          <w:p w14:paraId="4FABAA62"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84</w:t>
            </w:r>
          </w:p>
        </w:tc>
        <w:tc>
          <w:tcPr>
            <w:tcW w:w="2016" w:type="dxa"/>
          </w:tcPr>
          <w:p w14:paraId="07B45E40" w14:textId="3CE8780A"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0.31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4</w:t>
            </w:r>
            <w:r w:rsidR="00E83A6D" w:rsidRPr="00E10C9F">
              <w:rPr>
                <w:sz w:val="20"/>
                <w:szCs w:val="20"/>
                <w:lang w:val="en-GB"/>
              </w:rPr>
              <w:t>]</w:t>
            </w:r>
          </w:p>
        </w:tc>
        <w:tc>
          <w:tcPr>
            <w:tcW w:w="2016" w:type="dxa"/>
          </w:tcPr>
          <w:p w14:paraId="2D907F43" w14:textId="087085C0"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0.23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3</w:t>
            </w:r>
            <w:r w:rsidR="00E83A6D" w:rsidRPr="00E10C9F">
              <w:rPr>
                <w:sz w:val="20"/>
                <w:szCs w:val="20"/>
                <w:lang w:val="en-GB"/>
              </w:rPr>
              <w:t>]</w:t>
            </w:r>
          </w:p>
        </w:tc>
        <w:tc>
          <w:tcPr>
            <w:tcW w:w="2016" w:type="dxa"/>
          </w:tcPr>
          <w:p w14:paraId="1B6F0828" w14:textId="0D9A90C6"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0.11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1524" w:type="dxa"/>
          </w:tcPr>
          <w:p w14:paraId="0D989FB4"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0.7</w:t>
            </w:r>
          </w:p>
        </w:tc>
        <w:tc>
          <w:tcPr>
            <w:tcW w:w="1609" w:type="dxa"/>
          </w:tcPr>
          <w:p w14:paraId="33338692"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0.5</w:t>
            </w:r>
          </w:p>
        </w:tc>
      </w:tr>
      <w:tr w:rsidR="003A15CF" w:rsidRPr="00E10C9F" w14:paraId="4CD8C820" w14:textId="77777777" w:rsidTr="00EE3D66">
        <w:tc>
          <w:tcPr>
            <w:tcW w:w="3443" w:type="dxa"/>
          </w:tcPr>
          <w:p w14:paraId="54C79D0C" w14:textId="77777777" w:rsidR="00316DC8" w:rsidRPr="00E10C9F" w:rsidRDefault="00316DC8" w:rsidP="00DC2FBA">
            <w:pPr>
              <w:pStyle w:val="TableContents"/>
              <w:spacing w:line="360" w:lineRule="auto"/>
              <w:rPr>
                <w:i/>
                <w:iCs/>
                <w:sz w:val="20"/>
                <w:szCs w:val="20"/>
                <w:lang w:val="en-GB"/>
              </w:rPr>
            </w:pPr>
            <w:r w:rsidRPr="00E10C9F">
              <w:rPr>
                <w:i/>
                <w:sz w:val="20"/>
                <w:szCs w:val="20"/>
                <w:lang w:val="en-GB"/>
              </w:rPr>
              <w:t>Do. harinasutai</w:t>
            </w:r>
          </w:p>
        </w:tc>
        <w:tc>
          <w:tcPr>
            <w:tcW w:w="1216" w:type="dxa"/>
          </w:tcPr>
          <w:p w14:paraId="08E0C861"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223</w:t>
            </w:r>
          </w:p>
        </w:tc>
        <w:tc>
          <w:tcPr>
            <w:tcW w:w="2016" w:type="dxa"/>
          </w:tcPr>
          <w:p w14:paraId="3273DDBF" w14:textId="7E265BDF"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0.83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7</w:t>
            </w:r>
            <w:r w:rsidR="00E83A6D" w:rsidRPr="00E10C9F">
              <w:rPr>
                <w:sz w:val="20"/>
                <w:szCs w:val="20"/>
                <w:lang w:val="en-GB"/>
              </w:rPr>
              <w:t>]</w:t>
            </w:r>
          </w:p>
        </w:tc>
        <w:tc>
          <w:tcPr>
            <w:tcW w:w="2016" w:type="dxa"/>
          </w:tcPr>
          <w:p w14:paraId="220EBE2F" w14:textId="221D5659"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0.59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9</w:t>
            </w:r>
            <w:r w:rsidR="00E83A6D" w:rsidRPr="00E10C9F">
              <w:rPr>
                <w:sz w:val="20"/>
                <w:szCs w:val="20"/>
                <w:lang w:val="en-GB"/>
              </w:rPr>
              <w:t>]</w:t>
            </w:r>
          </w:p>
        </w:tc>
        <w:tc>
          <w:tcPr>
            <w:tcW w:w="2016" w:type="dxa"/>
          </w:tcPr>
          <w:p w14:paraId="2AA2C3BA" w14:textId="709C9268"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0.64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4</w:t>
            </w:r>
            <w:r w:rsidR="00E83A6D" w:rsidRPr="00E10C9F">
              <w:rPr>
                <w:sz w:val="20"/>
                <w:szCs w:val="20"/>
                <w:lang w:val="en-GB"/>
              </w:rPr>
              <w:t>]</w:t>
            </w:r>
          </w:p>
        </w:tc>
        <w:tc>
          <w:tcPr>
            <w:tcW w:w="1524" w:type="dxa"/>
          </w:tcPr>
          <w:p w14:paraId="413B8851"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0.7</w:t>
            </w:r>
          </w:p>
        </w:tc>
        <w:tc>
          <w:tcPr>
            <w:tcW w:w="1609" w:type="dxa"/>
          </w:tcPr>
          <w:p w14:paraId="23E96BC9"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1.1</w:t>
            </w:r>
          </w:p>
        </w:tc>
      </w:tr>
      <w:tr w:rsidR="003A15CF" w:rsidRPr="00E10C9F" w14:paraId="6BD6841C" w14:textId="77777777" w:rsidTr="00EE3D66">
        <w:tc>
          <w:tcPr>
            <w:tcW w:w="3443" w:type="dxa"/>
          </w:tcPr>
          <w:p w14:paraId="33823FC1" w14:textId="77777777" w:rsidR="00316DC8" w:rsidRPr="00E10C9F" w:rsidRDefault="00316DC8" w:rsidP="00DC2FBA">
            <w:pPr>
              <w:pStyle w:val="TableContents"/>
              <w:spacing w:line="360" w:lineRule="auto"/>
              <w:rPr>
                <w:i/>
                <w:iCs/>
                <w:sz w:val="20"/>
                <w:szCs w:val="20"/>
                <w:lang w:val="en-GB"/>
              </w:rPr>
            </w:pPr>
            <w:r w:rsidRPr="00E10C9F">
              <w:rPr>
                <w:i/>
                <w:sz w:val="20"/>
                <w:szCs w:val="20"/>
                <w:lang w:val="en-GB"/>
              </w:rPr>
              <w:t xml:space="preserve">Do. </w:t>
            </w:r>
            <w:proofErr w:type="spellStart"/>
            <w:r w:rsidRPr="00E10C9F">
              <w:rPr>
                <w:i/>
                <w:sz w:val="20"/>
                <w:szCs w:val="20"/>
                <w:lang w:val="en-GB"/>
              </w:rPr>
              <w:t>mikrokopion</w:t>
            </w:r>
            <w:proofErr w:type="spellEnd"/>
          </w:p>
        </w:tc>
        <w:tc>
          <w:tcPr>
            <w:tcW w:w="1216" w:type="dxa"/>
          </w:tcPr>
          <w:p w14:paraId="26D49792"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303</w:t>
            </w:r>
          </w:p>
        </w:tc>
        <w:tc>
          <w:tcPr>
            <w:tcW w:w="2016" w:type="dxa"/>
          </w:tcPr>
          <w:p w14:paraId="44C78851" w14:textId="20EA5510"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1.02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12</w:t>
            </w:r>
            <w:r w:rsidR="00E83A6D" w:rsidRPr="00E10C9F">
              <w:rPr>
                <w:sz w:val="20"/>
                <w:szCs w:val="20"/>
                <w:lang w:val="en-GB"/>
              </w:rPr>
              <w:t>]</w:t>
            </w:r>
          </w:p>
        </w:tc>
        <w:tc>
          <w:tcPr>
            <w:tcW w:w="2016" w:type="dxa"/>
          </w:tcPr>
          <w:p w14:paraId="35C561D2" w14:textId="70B45E4D"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0.89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13</w:t>
            </w:r>
            <w:r w:rsidR="00E83A6D" w:rsidRPr="00E10C9F">
              <w:rPr>
                <w:sz w:val="20"/>
                <w:szCs w:val="20"/>
                <w:lang w:val="en-GB"/>
              </w:rPr>
              <w:t>]</w:t>
            </w:r>
          </w:p>
        </w:tc>
        <w:tc>
          <w:tcPr>
            <w:tcW w:w="2016" w:type="dxa"/>
          </w:tcPr>
          <w:p w14:paraId="70467952" w14:textId="6115D92A"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1.04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6</w:t>
            </w:r>
            <w:r w:rsidR="00E83A6D" w:rsidRPr="00E10C9F">
              <w:rPr>
                <w:sz w:val="20"/>
                <w:szCs w:val="20"/>
                <w:lang w:val="en-GB"/>
              </w:rPr>
              <w:t>]</w:t>
            </w:r>
          </w:p>
        </w:tc>
        <w:tc>
          <w:tcPr>
            <w:tcW w:w="1524" w:type="dxa"/>
          </w:tcPr>
          <w:p w14:paraId="5AA93C4B"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0.9</w:t>
            </w:r>
          </w:p>
        </w:tc>
        <w:tc>
          <w:tcPr>
            <w:tcW w:w="1609" w:type="dxa"/>
          </w:tcPr>
          <w:p w14:paraId="297AECAD"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1.2</w:t>
            </w:r>
          </w:p>
        </w:tc>
      </w:tr>
      <w:tr w:rsidR="003A15CF" w:rsidRPr="00E10C9F" w14:paraId="409D6A5B" w14:textId="77777777" w:rsidTr="00EE3D66">
        <w:tc>
          <w:tcPr>
            <w:tcW w:w="3443" w:type="dxa"/>
          </w:tcPr>
          <w:p w14:paraId="1F970928" w14:textId="77777777" w:rsidR="00316DC8" w:rsidRPr="00E10C9F" w:rsidRDefault="00316DC8" w:rsidP="00DC2FBA">
            <w:pPr>
              <w:pStyle w:val="TableContents"/>
              <w:spacing w:line="360" w:lineRule="auto"/>
              <w:rPr>
                <w:i/>
                <w:iCs/>
                <w:sz w:val="20"/>
                <w:szCs w:val="20"/>
                <w:lang w:val="en-GB"/>
              </w:rPr>
            </w:pPr>
            <w:r w:rsidRPr="00E10C9F">
              <w:rPr>
                <w:i/>
                <w:sz w:val="20"/>
                <w:szCs w:val="20"/>
                <w:lang w:val="en-GB"/>
              </w:rPr>
              <w:t>Do. niveoides</w:t>
            </w:r>
          </w:p>
        </w:tc>
        <w:tc>
          <w:tcPr>
            <w:tcW w:w="1216" w:type="dxa"/>
          </w:tcPr>
          <w:p w14:paraId="0046F510"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1031</w:t>
            </w:r>
          </w:p>
        </w:tc>
        <w:tc>
          <w:tcPr>
            <w:tcW w:w="2016" w:type="dxa"/>
          </w:tcPr>
          <w:p w14:paraId="3D341CC3" w14:textId="0C916F3B"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3.39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44</w:t>
            </w:r>
            <w:r w:rsidR="00E83A6D" w:rsidRPr="00E10C9F">
              <w:rPr>
                <w:sz w:val="20"/>
                <w:szCs w:val="20"/>
                <w:lang w:val="en-GB"/>
              </w:rPr>
              <w:t>]</w:t>
            </w:r>
          </w:p>
        </w:tc>
        <w:tc>
          <w:tcPr>
            <w:tcW w:w="2016" w:type="dxa"/>
          </w:tcPr>
          <w:p w14:paraId="1340364B" w14:textId="314BF4B5"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3.19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47</w:t>
            </w:r>
            <w:r w:rsidR="00E83A6D" w:rsidRPr="00E10C9F">
              <w:rPr>
                <w:sz w:val="20"/>
                <w:szCs w:val="20"/>
                <w:lang w:val="en-GB"/>
              </w:rPr>
              <w:t>]</w:t>
            </w:r>
          </w:p>
        </w:tc>
        <w:tc>
          <w:tcPr>
            <w:tcW w:w="2016" w:type="dxa"/>
          </w:tcPr>
          <w:p w14:paraId="216F87C1" w14:textId="3A155106"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3.36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9</w:t>
            </w:r>
            <w:r w:rsidR="00E83A6D" w:rsidRPr="00E10C9F">
              <w:rPr>
                <w:sz w:val="20"/>
                <w:szCs w:val="20"/>
                <w:lang w:val="en-GB"/>
              </w:rPr>
              <w:t>]</w:t>
            </w:r>
          </w:p>
        </w:tc>
        <w:tc>
          <w:tcPr>
            <w:tcW w:w="1524" w:type="dxa"/>
          </w:tcPr>
          <w:p w14:paraId="4EB7CCE8"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0.9</w:t>
            </w:r>
          </w:p>
        </w:tc>
        <w:tc>
          <w:tcPr>
            <w:tcW w:w="1609" w:type="dxa"/>
          </w:tcPr>
          <w:p w14:paraId="7C3CB94B"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1.1</w:t>
            </w:r>
          </w:p>
        </w:tc>
      </w:tr>
      <w:tr w:rsidR="003A15CF" w:rsidRPr="00E10C9F" w14:paraId="3BE7DEB0" w14:textId="77777777" w:rsidTr="00EE3D66">
        <w:tc>
          <w:tcPr>
            <w:tcW w:w="3443" w:type="dxa"/>
          </w:tcPr>
          <w:p w14:paraId="7206057D" w14:textId="77777777" w:rsidR="00316DC8" w:rsidRPr="00E10C9F" w:rsidRDefault="00316DC8" w:rsidP="00DC2FBA">
            <w:pPr>
              <w:pStyle w:val="TableContents"/>
              <w:spacing w:line="360" w:lineRule="auto"/>
              <w:rPr>
                <w:i/>
                <w:iCs/>
                <w:sz w:val="20"/>
                <w:szCs w:val="20"/>
                <w:lang w:val="en-GB"/>
              </w:rPr>
            </w:pPr>
            <w:r w:rsidRPr="00E10C9F">
              <w:rPr>
                <w:i/>
                <w:sz w:val="20"/>
                <w:szCs w:val="20"/>
                <w:lang w:val="en-GB"/>
              </w:rPr>
              <w:t xml:space="preserve">Do. </w:t>
            </w:r>
            <w:proofErr w:type="spellStart"/>
            <w:r w:rsidRPr="00E10C9F">
              <w:rPr>
                <w:i/>
                <w:sz w:val="20"/>
                <w:szCs w:val="20"/>
                <w:lang w:val="en-GB"/>
              </w:rPr>
              <w:t>novonivea</w:t>
            </w:r>
            <w:proofErr w:type="spellEnd"/>
          </w:p>
        </w:tc>
        <w:tc>
          <w:tcPr>
            <w:tcW w:w="1216" w:type="dxa"/>
          </w:tcPr>
          <w:p w14:paraId="6C0D83D8"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206</w:t>
            </w:r>
          </w:p>
        </w:tc>
        <w:tc>
          <w:tcPr>
            <w:tcW w:w="2016" w:type="dxa"/>
          </w:tcPr>
          <w:p w14:paraId="5D87E3FD" w14:textId="3D8967D8"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0.78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7</w:t>
            </w:r>
            <w:r w:rsidR="00E83A6D" w:rsidRPr="00E10C9F">
              <w:rPr>
                <w:sz w:val="20"/>
                <w:szCs w:val="20"/>
                <w:lang w:val="en-GB"/>
              </w:rPr>
              <w:t>]</w:t>
            </w:r>
          </w:p>
        </w:tc>
        <w:tc>
          <w:tcPr>
            <w:tcW w:w="2016" w:type="dxa"/>
          </w:tcPr>
          <w:p w14:paraId="414237C1" w14:textId="4DE7E6AB"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0.55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5</w:t>
            </w:r>
            <w:r w:rsidR="00E83A6D" w:rsidRPr="00E10C9F">
              <w:rPr>
                <w:sz w:val="20"/>
                <w:szCs w:val="20"/>
                <w:lang w:val="en-GB"/>
              </w:rPr>
              <w:t>]</w:t>
            </w:r>
          </w:p>
        </w:tc>
        <w:tc>
          <w:tcPr>
            <w:tcW w:w="2016" w:type="dxa"/>
          </w:tcPr>
          <w:p w14:paraId="2461AE99" w14:textId="2AB7FAE0"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0.36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4</w:t>
            </w:r>
            <w:r w:rsidR="00E83A6D" w:rsidRPr="00E10C9F">
              <w:rPr>
                <w:sz w:val="20"/>
                <w:szCs w:val="20"/>
                <w:lang w:val="en-GB"/>
              </w:rPr>
              <w:t>]</w:t>
            </w:r>
          </w:p>
        </w:tc>
        <w:tc>
          <w:tcPr>
            <w:tcW w:w="1524" w:type="dxa"/>
          </w:tcPr>
          <w:p w14:paraId="5273E1FF"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0.7</w:t>
            </w:r>
          </w:p>
        </w:tc>
        <w:tc>
          <w:tcPr>
            <w:tcW w:w="1609" w:type="dxa"/>
          </w:tcPr>
          <w:p w14:paraId="42B1D93D"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0.6</w:t>
            </w:r>
          </w:p>
        </w:tc>
      </w:tr>
      <w:tr w:rsidR="003A15CF" w:rsidRPr="00E10C9F" w14:paraId="687A7FE2" w14:textId="77777777" w:rsidTr="00EE3D66">
        <w:tc>
          <w:tcPr>
            <w:tcW w:w="3443" w:type="dxa"/>
          </w:tcPr>
          <w:p w14:paraId="4956E47F" w14:textId="77777777" w:rsidR="00316DC8" w:rsidRPr="00E10C9F" w:rsidRDefault="00316DC8" w:rsidP="00DC2FBA">
            <w:pPr>
              <w:pStyle w:val="TableContents"/>
              <w:spacing w:line="360" w:lineRule="auto"/>
              <w:rPr>
                <w:i/>
                <w:iCs/>
                <w:sz w:val="20"/>
                <w:szCs w:val="20"/>
                <w:lang w:val="en-GB"/>
              </w:rPr>
            </w:pPr>
            <w:r w:rsidRPr="00E10C9F">
              <w:rPr>
                <w:i/>
                <w:sz w:val="20"/>
                <w:szCs w:val="20"/>
                <w:lang w:val="en-GB"/>
              </w:rPr>
              <w:t xml:space="preserve">Do. </w:t>
            </w:r>
            <w:proofErr w:type="spellStart"/>
            <w:r w:rsidRPr="00E10C9F">
              <w:rPr>
                <w:i/>
                <w:sz w:val="20"/>
                <w:szCs w:val="20"/>
                <w:lang w:val="en-GB"/>
              </w:rPr>
              <w:t>pexa</w:t>
            </w:r>
            <w:proofErr w:type="spellEnd"/>
            <w:r w:rsidRPr="00E10C9F">
              <w:rPr>
                <w:iCs/>
                <w:sz w:val="20"/>
                <w:szCs w:val="20"/>
                <w:lang w:val="en-GB"/>
              </w:rPr>
              <w:t>/</w:t>
            </w:r>
            <w:proofErr w:type="spellStart"/>
            <w:r w:rsidRPr="00E10C9F">
              <w:rPr>
                <w:i/>
                <w:sz w:val="20"/>
                <w:szCs w:val="20"/>
                <w:lang w:val="en-GB"/>
              </w:rPr>
              <w:t>vana</w:t>
            </w:r>
            <w:proofErr w:type="spellEnd"/>
          </w:p>
        </w:tc>
        <w:tc>
          <w:tcPr>
            <w:tcW w:w="1216" w:type="dxa"/>
          </w:tcPr>
          <w:p w14:paraId="2588BED2"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21</w:t>
            </w:r>
          </w:p>
        </w:tc>
        <w:tc>
          <w:tcPr>
            <w:tcW w:w="2016" w:type="dxa"/>
          </w:tcPr>
          <w:p w14:paraId="0A0D3A3C" w14:textId="3DAC1446"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0.06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2</w:t>
            </w:r>
            <w:r w:rsidR="00E83A6D" w:rsidRPr="00E10C9F">
              <w:rPr>
                <w:sz w:val="20"/>
                <w:szCs w:val="20"/>
                <w:lang w:val="en-GB"/>
              </w:rPr>
              <w:t>]</w:t>
            </w:r>
          </w:p>
        </w:tc>
        <w:tc>
          <w:tcPr>
            <w:tcW w:w="2016" w:type="dxa"/>
          </w:tcPr>
          <w:p w14:paraId="387FCF43" w14:textId="498CD812"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0.07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4</w:t>
            </w:r>
            <w:r w:rsidR="00E83A6D" w:rsidRPr="00E10C9F">
              <w:rPr>
                <w:sz w:val="20"/>
                <w:szCs w:val="20"/>
                <w:lang w:val="en-GB"/>
              </w:rPr>
              <w:t>]</w:t>
            </w:r>
          </w:p>
        </w:tc>
        <w:tc>
          <w:tcPr>
            <w:tcW w:w="2016" w:type="dxa"/>
          </w:tcPr>
          <w:p w14:paraId="1A3F1169" w14:textId="20B0D942"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0.04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1524" w:type="dxa"/>
          </w:tcPr>
          <w:p w14:paraId="008BBB58"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1.2</w:t>
            </w:r>
          </w:p>
        </w:tc>
        <w:tc>
          <w:tcPr>
            <w:tcW w:w="1609" w:type="dxa"/>
          </w:tcPr>
          <w:p w14:paraId="0B9EDC6A"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0.5</w:t>
            </w:r>
          </w:p>
        </w:tc>
      </w:tr>
      <w:tr w:rsidR="003A15CF" w:rsidRPr="00E10C9F" w14:paraId="0F91D131" w14:textId="77777777" w:rsidTr="00EE3D66">
        <w:tc>
          <w:tcPr>
            <w:tcW w:w="3443" w:type="dxa"/>
          </w:tcPr>
          <w:p w14:paraId="3E890157" w14:textId="77777777" w:rsidR="00316DC8" w:rsidRPr="00E10C9F" w:rsidRDefault="00316DC8" w:rsidP="00DC2FBA">
            <w:pPr>
              <w:pStyle w:val="TableContents"/>
              <w:spacing w:line="360" w:lineRule="auto"/>
              <w:rPr>
                <w:i/>
                <w:iCs/>
                <w:sz w:val="20"/>
                <w:szCs w:val="20"/>
                <w:lang w:val="en-GB"/>
              </w:rPr>
            </w:pPr>
            <w:r w:rsidRPr="00E10C9F">
              <w:rPr>
                <w:i/>
                <w:sz w:val="20"/>
                <w:szCs w:val="20"/>
                <w:lang w:val="en-GB"/>
              </w:rPr>
              <w:t>Do.</w:t>
            </w:r>
            <w:r w:rsidRPr="00E10C9F">
              <w:rPr>
                <w:sz w:val="20"/>
                <w:szCs w:val="20"/>
                <w:lang w:val="en-GB"/>
              </w:rPr>
              <w:t xml:space="preserve"> species 1</w:t>
            </w:r>
          </w:p>
        </w:tc>
        <w:tc>
          <w:tcPr>
            <w:tcW w:w="1216" w:type="dxa"/>
          </w:tcPr>
          <w:p w14:paraId="29054EE8"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65</w:t>
            </w:r>
          </w:p>
        </w:tc>
        <w:tc>
          <w:tcPr>
            <w:tcW w:w="2016" w:type="dxa"/>
          </w:tcPr>
          <w:p w14:paraId="4BB0EE20" w14:textId="72250945"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0.16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2</w:t>
            </w:r>
            <w:r w:rsidR="00E83A6D" w:rsidRPr="00E10C9F">
              <w:rPr>
                <w:sz w:val="20"/>
                <w:szCs w:val="20"/>
                <w:lang w:val="en-GB"/>
              </w:rPr>
              <w:t>]</w:t>
            </w:r>
          </w:p>
        </w:tc>
        <w:tc>
          <w:tcPr>
            <w:tcW w:w="2016" w:type="dxa"/>
          </w:tcPr>
          <w:p w14:paraId="5DAC2547" w14:textId="1712565E"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0.22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4</w:t>
            </w:r>
            <w:r w:rsidR="00E83A6D" w:rsidRPr="00E10C9F">
              <w:rPr>
                <w:sz w:val="20"/>
                <w:szCs w:val="20"/>
                <w:lang w:val="en-GB"/>
              </w:rPr>
              <w:t>]</w:t>
            </w:r>
          </w:p>
        </w:tc>
        <w:tc>
          <w:tcPr>
            <w:tcW w:w="2016" w:type="dxa"/>
          </w:tcPr>
          <w:p w14:paraId="301F04F6" w14:textId="413CD868"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0.18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1524" w:type="dxa"/>
          </w:tcPr>
          <w:p w14:paraId="310E27FC"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1.4</w:t>
            </w:r>
          </w:p>
        </w:tc>
        <w:tc>
          <w:tcPr>
            <w:tcW w:w="1609" w:type="dxa"/>
          </w:tcPr>
          <w:p w14:paraId="0720C77E"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0.8</w:t>
            </w:r>
          </w:p>
        </w:tc>
      </w:tr>
      <w:tr w:rsidR="003A15CF" w:rsidRPr="00E10C9F" w14:paraId="0F53E5F5" w14:textId="77777777" w:rsidTr="00EE3D66">
        <w:tc>
          <w:tcPr>
            <w:tcW w:w="3443" w:type="dxa"/>
          </w:tcPr>
          <w:p w14:paraId="2A872DBD" w14:textId="77777777"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Fl. </w:t>
            </w:r>
            <w:proofErr w:type="spellStart"/>
            <w:r w:rsidRPr="00E10C9F">
              <w:rPr>
                <w:i/>
                <w:iCs/>
                <w:sz w:val="20"/>
                <w:szCs w:val="20"/>
                <w:lang w:val="en-GB"/>
              </w:rPr>
              <w:t>flavipennis</w:t>
            </w:r>
            <w:proofErr w:type="spellEnd"/>
          </w:p>
        </w:tc>
        <w:tc>
          <w:tcPr>
            <w:tcW w:w="1216" w:type="dxa"/>
          </w:tcPr>
          <w:p w14:paraId="1EF27FCF"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1</w:t>
            </w:r>
          </w:p>
        </w:tc>
        <w:tc>
          <w:tcPr>
            <w:tcW w:w="2016" w:type="dxa"/>
          </w:tcPr>
          <w:p w14:paraId="581DDB00" w14:textId="6A66384C" w:rsidR="00316DC8"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2016" w:type="dxa"/>
          </w:tcPr>
          <w:p w14:paraId="0C676EB0" w14:textId="5709DDA3" w:rsidR="00316DC8"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2016" w:type="dxa"/>
          </w:tcPr>
          <w:p w14:paraId="770E07B0" w14:textId="6C63BE3D"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0.04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1524" w:type="dxa"/>
          </w:tcPr>
          <w:p w14:paraId="7049DC27"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NA</w:t>
            </w:r>
          </w:p>
        </w:tc>
        <w:tc>
          <w:tcPr>
            <w:tcW w:w="1609" w:type="dxa"/>
          </w:tcPr>
          <w:p w14:paraId="5C8FAFB0"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Inf</w:t>
            </w:r>
          </w:p>
        </w:tc>
      </w:tr>
      <w:tr w:rsidR="003A15CF" w:rsidRPr="00E10C9F" w14:paraId="0AA311A7" w14:textId="77777777" w:rsidTr="00EE3D66">
        <w:tc>
          <w:tcPr>
            <w:tcW w:w="3443" w:type="dxa"/>
          </w:tcPr>
          <w:p w14:paraId="20A99483" w14:textId="77777777"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Fl. </w:t>
            </w:r>
            <w:proofErr w:type="spellStart"/>
            <w:r w:rsidRPr="00E10C9F">
              <w:rPr>
                <w:i/>
                <w:iCs/>
                <w:sz w:val="20"/>
                <w:szCs w:val="20"/>
                <w:lang w:val="en-GB"/>
              </w:rPr>
              <w:t>poicilia</w:t>
            </w:r>
            <w:proofErr w:type="spellEnd"/>
          </w:p>
        </w:tc>
        <w:tc>
          <w:tcPr>
            <w:tcW w:w="1216" w:type="dxa"/>
          </w:tcPr>
          <w:p w14:paraId="24B33B62"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398</w:t>
            </w:r>
          </w:p>
        </w:tc>
        <w:tc>
          <w:tcPr>
            <w:tcW w:w="2016" w:type="dxa"/>
          </w:tcPr>
          <w:p w14:paraId="0AF9F79F" w14:textId="39F77043"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1.07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11</w:t>
            </w:r>
            <w:r w:rsidR="00E83A6D" w:rsidRPr="00E10C9F">
              <w:rPr>
                <w:sz w:val="20"/>
                <w:szCs w:val="20"/>
                <w:lang w:val="en-GB"/>
              </w:rPr>
              <w:t>]</w:t>
            </w:r>
          </w:p>
        </w:tc>
        <w:tc>
          <w:tcPr>
            <w:tcW w:w="2016" w:type="dxa"/>
          </w:tcPr>
          <w:p w14:paraId="329D3A25" w14:textId="1708B358"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0.81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5</w:t>
            </w:r>
            <w:r w:rsidR="00E83A6D" w:rsidRPr="00E10C9F">
              <w:rPr>
                <w:sz w:val="20"/>
                <w:szCs w:val="20"/>
                <w:lang w:val="en-GB"/>
              </w:rPr>
              <w:t>]</w:t>
            </w:r>
          </w:p>
        </w:tc>
        <w:tc>
          <w:tcPr>
            <w:tcW w:w="2016" w:type="dxa"/>
          </w:tcPr>
          <w:p w14:paraId="54CC7DCC" w14:textId="5E57995D"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4.18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16</w:t>
            </w:r>
            <w:r w:rsidR="00E83A6D" w:rsidRPr="00E10C9F">
              <w:rPr>
                <w:sz w:val="20"/>
                <w:szCs w:val="20"/>
                <w:lang w:val="en-GB"/>
              </w:rPr>
              <w:t>]</w:t>
            </w:r>
          </w:p>
        </w:tc>
        <w:tc>
          <w:tcPr>
            <w:tcW w:w="1524" w:type="dxa"/>
          </w:tcPr>
          <w:p w14:paraId="4402EB94"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0.8</w:t>
            </w:r>
          </w:p>
        </w:tc>
        <w:tc>
          <w:tcPr>
            <w:tcW w:w="1609" w:type="dxa"/>
          </w:tcPr>
          <w:p w14:paraId="3F1458E5"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5.1</w:t>
            </w:r>
          </w:p>
        </w:tc>
      </w:tr>
      <w:tr w:rsidR="00E83A6D" w:rsidRPr="00E10C9F" w14:paraId="55CA4B5C" w14:textId="77777777" w:rsidTr="00EE3D66">
        <w:tc>
          <w:tcPr>
            <w:tcW w:w="3443" w:type="dxa"/>
          </w:tcPr>
          <w:p w14:paraId="2CE8D995" w14:textId="77777777" w:rsidR="00E83A6D" w:rsidRPr="00E10C9F" w:rsidRDefault="00E83A6D" w:rsidP="00DC2FBA">
            <w:pPr>
              <w:pStyle w:val="TableContents"/>
              <w:spacing w:line="360" w:lineRule="auto"/>
              <w:rPr>
                <w:i/>
                <w:iCs/>
                <w:sz w:val="20"/>
                <w:szCs w:val="20"/>
                <w:lang w:val="en-GB"/>
              </w:rPr>
            </w:pPr>
            <w:r w:rsidRPr="00E10C9F">
              <w:rPr>
                <w:i/>
                <w:iCs/>
                <w:sz w:val="20"/>
                <w:szCs w:val="20"/>
                <w:lang w:val="en-GB"/>
              </w:rPr>
              <w:t xml:space="preserve">Fr. </w:t>
            </w:r>
            <w:proofErr w:type="spellStart"/>
            <w:r w:rsidRPr="00E10C9F">
              <w:rPr>
                <w:i/>
                <w:iCs/>
                <w:sz w:val="20"/>
                <w:szCs w:val="20"/>
                <w:lang w:val="en-GB"/>
              </w:rPr>
              <w:t>vittatus</w:t>
            </w:r>
            <w:proofErr w:type="spellEnd"/>
          </w:p>
        </w:tc>
        <w:tc>
          <w:tcPr>
            <w:tcW w:w="1216" w:type="dxa"/>
          </w:tcPr>
          <w:p w14:paraId="7BEFFF85"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2</w:t>
            </w:r>
          </w:p>
        </w:tc>
        <w:tc>
          <w:tcPr>
            <w:tcW w:w="2016" w:type="dxa"/>
          </w:tcPr>
          <w:p w14:paraId="412A7BB7" w14:textId="3634CA44"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2016" w:type="dxa"/>
          </w:tcPr>
          <w:p w14:paraId="15D8F2A0" w14:textId="20D62764"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2016" w:type="dxa"/>
          </w:tcPr>
          <w:p w14:paraId="3EE0A11E" w14:textId="4B5BB741" w:rsidR="00E83A6D" w:rsidRPr="00E10C9F" w:rsidRDefault="00E83A6D" w:rsidP="00DC2FBA">
            <w:pPr>
              <w:pStyle w:val="TableContents"/>
              <w:spacing w:line="360" w:lineRule="auto"/>
              <w:jc w:val="center"/>
              <w:rPr>
                <w:sz w:val="20"/>
                <w:szCs w:val="20"/>
                <w:lang w:val="en-GB"/>
              </w:rPr>
            </w:pPr>
            <w:r w:rsidRPr="00E10C9F">
              <w:rPr>
                <w:sz w:val="20"/>
                <w:szCs w:val="20"/>
                <w:lang w:val="en-GB"/>
              </w:rPr>
              <w:t>0.04 [0 to 1]</w:t>
            </w:r>
          </w:p>
        </w:tc>
        <w:tc>
          <w:tcPr>
            <w:tcW w:w="1524" w:type="dxa"/>
          </w:tcPr>
          <w:p w14:paraId="4A91D031"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NA</w:t>
            </w:r>
          </w:p>
        </w:tc>
        <w:tc>
          <w:tcPr>
            <w:tcW w:w="1609" w:type="dxa"/>
          </w:tcPr>
          <w:p w14:paraId="56ECCEE7"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Inf</w:t>
            </w:r>
          </w:p>
        </w:tc>
      </w:tr>
      <w:tr w:rsidR="003A15CF" w:rsidRPr="00E10C9F" w14:paraId="0EB6A1E8" w14:textId="77777777" w:rsidTr="00EE3D66">
        <w:tc>
          <w:tcPr>
            <w:tcW w:w="3443" w:type="dxa"/>
          </w:tcPr>
          <w:p w14:paraId="4CB9E149" w14:textId="77777777"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Hl. </w:t>
            </w:r>
            <w:proofErr w:type="spellStart"/>
            <w:r w:rsidRPr="00E10C9F">
              <w:rPr>
                <w:i/>
                <w:iCs/>
                <w:sz w:val="20"/>
                <w:szCs w:val="20"/>
                <w:lang w:val="en-GB"/>
              </w:rPr>
              <w:t>chrysolineata</w:t>
            </w:r>
            <w:proofErr w:type="spellEnd"/>
          </w:p>
        </w:tc>
        <w:tc>
          <w:tcPr>
            <w:tcW w:w="1216" w:type="dxa"/>
          </w:tcPr>
          <w:p w14:paraId="120497B2"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7</w:t>
            </w:r>
          </w:p>
        </w:tc>
        <w:tc>
          <w:tcPr>
            <w:tcW w:w="2016" w:type="dxa"/>
          </w:tcPr>
          <w:p w14:paraId="553C49E6" w14:textId="35CC89F8"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0.01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2016" w:type="dxa"/>
          </w:tcPr>
          <w:p w14:paraId="04EBEC47" w14:textId="5F08C4CE"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0.01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2016" w:type="dxa"/>
          </w:tcPr>
          <w:p w14:paraId="69D40C99" w14:textId="4B6FC031"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0.07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1524" w:type="dxa"/>
          </w:tcPr>
          <w:p w14:paraId="06F43B41"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0.5</w:t>
            </w:r>
          </w:p>
        </w:tc>
        <w:tc>
          <w:tcPr>
            <w:tcW w:w="1609" w:type="dxa"/>
          </w:tcPr>
          <w:p w14:paraId="6291CEC7"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10</w:t>
            </w:r>
          </w:p>
        </w:tc>
      </w:tr>
      <w:tr w:rsidR="00E83A6D" w:rsidRPr="00E10C9F" w14:paraId="624DFD2A" w14:textId="77777777" w:rsidTr="00EE3D66">
        <w:tc>
          <w:tcPr>
            <w:tcW w:w="3443" w:type="dxa"/>
          </w:tcPr>
          <w:p w14:paraId="0F6DED31" w14:textId="77777777" w:rsidR="00E83A6D" w:rsidRPr="00E10C9F" w:rsidRDefault="00E83A6D" w:rsidP="00DC2FBA">
            <w:pPr>
              <w:pStyle w:val="TableContents"/>
              <w:spacing w:line="360" w:lineRule="auto"/>
              <w:rPr>
                <w:i/>
                <w:iCs/>
                <w:sz w:val="20"/>
                <w:szCs w:val="20"/>
                <w:lang w:val="en-GB"/>
              </w:rPr>
            </w:pPr>
            <w:r w:rsidRPr="00E10C9F">
              <w:rPr>
                <w:i/>
                <w:iCs/>
                <w:sz w:val="20"/>
                <w:szCs w:val="20"/>
                <w:lang w:val="en-GB"/>
              </w:rPr>
              <w:t xml:space="preserve">Hl. </w:t>
            </w:r>
            <w:proofErr w:type="spellStart"/>
            <w:r w:rsidRPr="00E10C9F">
              <w:rPr>
                <w:i/>
                <w:iCs/>
                <w:sz w:val="20"/>
                <w:szCs w:val="20"/>
                <w:lang w:val="en-GB"/>
              </w:rPr>
              <w:t>formosensis</w:t>
            </w:r>
            <w:proofErr w:type="spellEnd"/>
          </w:p>
        </w:tc>
        <w:tc>
          <w:tcPr>
            <w:tcW w:w="1216" w:type="dxa"/>
          </w:tcPr>
          <w:p w14:paraId="07313537"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1</w:t>
            </w:r>
          </w:p>
        </w:tc>
        <w:tc>
          <w:tcPr>
            <w:tcW w:w="2016" w:type="dxa"/>
          </w:tcPr>
          <w:p w14:paraId="05D32C3E" w14:textId="23FC8056"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2016" w:type="dxa"/>
          </w:tcPr>
          <w:p w14:paraId="1154EEEA" w14:textId="29DBB930" w:rsidR="00E83A6D" w:rsidRPr="00E10C9F" w:rsidRDefault="00E83A6D" w:rsidP="00DC2FBA">
            <w:pPr>
              <w:pStyle w:val="TableContents"/>
              <w:spacing w:line="360" w:lineRule="auto"/>
              <w:jc w:val="center"/>
              <w:rPr>
                <w:sz w:val="20"/>
                <w:szCs w:val="20"/>
                <w:lang w:val="en-GB"/>
              </w:rPr>
            </w:pPr>
            <w:r w:rsidRPr="00E10C9F">
              <w:rPr>
                <w:sz w:val="20"/>
                <w:szCs w:val="20"/>
                <w:lang w:val="en-GB"/>
              </w:rPr>
              <w:t>0.01 [0 to 1]</w:t>
            </w:r>
          </w:p>
        </w:tc>
        <w:tc>
          <w:tcPr>
            <w:tcW w:w="2016" w:type="dxa"/>
          </w:tcPr>
          <w:p w14:paraId="025E36D1" w14:textId="6337F745"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1524" w:type="dxa"/>
          </w:tcPr>
          <w:p w14:paraId="73699F0E"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Inf</w:t>
            </w:r>
          </w:p>
        </w:tc>
        <w:tc>
          <w:tcPr>
            <w:tcW w:w="1609" w:type="dxa"/>
          </w:tcPr>
          <w:p w14:paraId="3607BF98"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r>
      <w:tr w:rsidR="00E83A6D" w:rsidRPr="00E10C9F" w14:paraId="0D5C6476" w14:textId="77777777" w:rsidTr="00EE3D66">
        <w:tc>
          <w:tcPr>
            <w:tcW w:w="3443" w:type="dxa"/>
          </w:tcPr>
          <w:p w14:paraId="64F61104" w14:textId="77777777" w:rsidR="00E83A6D" w:rsidRPr="00E10C9F" w:rsidRDefault="00E83A6D" w:rsidP="00DC2FBA">
            <w:pPr>
              <w:pStyle w:val="TableContents"/>
              <w:spacing w:line="360" w:lineRule="auto"/>
              <w:rPr>
                <w:i/>
                <w:iCs/>
                <w:sz w:val="20"/>
                <w:szCs w:val="20"/>
                <w:lang w:val="en-GB"/>
              </w:rPr>
            </w:pPr>
            <w:r w:rsidRPr="00E10C9F">
              <w:rPr>
                <w:i/>
                <w:iCs/>
                <w:sz w:val="20"/>
                <w:szCs w:val="20"/>
                <w:lang w:val="en-GB"/>
              </w:rPr>
              <w:lastRenderedPageBreak/>
              <w:t xml:space="preserve">Hl. </w:t>
            </w:r>
            <w:proofErr w:type="spellStart"/>
            <w:r w:rsidRPr="00E10C9F">
              <w:rPr>
                <w:i/>
                <w:iCs/>
                <w:sz w:val="20"/>
                <w:szCs w:val="20"/>
                <w:lang w:val="en-GB"/>
              </w:rPr>
              <w:t>harveyi</w:t>
            </w:r>
            <w:proofErr w:type="spellEnd"/>
          </w:p>
        </w:tc>
        <w:tc>
          <w:tcPr>
            <w:tcW w:w="1216" w:type="dxa"/>
          </w:tcPr>
          <w:p w14:paraId="4EF7C1B6"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3</w:t>
            </w:r>
          </w:p>
        </w:tc>
        <w:tc>
          <w:tcPr>
            <w:tcW w:w="2016" w:type="dxa"/>
          </w:tcPr>
          <w:p w14:paraId="11CF353E" w14:textId="59199CF3" w:rsidR="00E83A6D" w:rsidRPr="00E10C9F" w:rsidRDefault="00E83A6D" w:rsidP="00DC2FBA">
            <w:pPr>
              <w:pStyle w:val="TableContents"/>
              <w:spacing w:line="360" w:lineRule="auto"/>
              <w:jc w:val="center"/>
              <w:rPr>
                <w:sz w:val="20"/>
                <w:szCs w:val="20"/>
                <w:lang w:val="en-GB"/>
              </w:rPr>
            </w:pPr>
            <w:r w:rsidRPr="00E10C9F">
              <w:rPr>
                <w:sz w:val="20"/>
                <w:szCs w:val="20"/>
                <w:lang w:val="en-GB"/>
              </w:rPr>
              <w:t>0.01 [0 to 1]</w:t>
            </w:r>
          </w:p>
        </w:tc>
        <w:tc>
          <w:tcPr>
            <w:tcW w:w="2016" w:type="dxa"/>
          </w:tcPr>
          <w:p w14:paraId="553A41FF" w14:textId="0DF1B997" w:rsidR="00E83A6D" w:rsidRPr="00E10C9F" w:rsidRDefault="00E83A6D" w:rsidP="00DC2FBA">
            <w:pPr>
              <w:pStyle w:val="TableContents"/>
              <w:spacing w:line="360" w:lineRule="auto"/>
              <w:jc w:val="center"/>
              <w:rPr>
                <w:sz w:val="20"/>
                <w:szCs w:val="20"/>
                <w:lang w:val="en-GB"/>
              </w:rPr>
            </w:pPr>
            <w:r w:rsidRPr="00E10C9F">
              <w:rPr>
                <w:sz w:val="20"/>
                <w:szCs w:val="20"/>
                <w:lang w:val="en-GB"/>
              </w:rPr>
              <w:t>0.01 [0 to 1]</w:t>
            </w:r>
          </w:p>
        </w:tc>
        <w:tc>
          <w:tcPr>
            <w:tcW w:w="2016" w:type="dxa"/>
          </w:tcPr>
          <w:p w14:paraId="3702AF80" w14:textId="3DBE1ADC"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1524" w:type="dxa"/>
          </w:tcPr>
          <w:p w14:paraId="7D138F7F"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1</w:t>
            </w:r>
          </w:p>
        </w:tc>
        <w:tc>
          <w:tcPr>
            <w:tcW w:w="1609" w:type="dxa"/>
          </w:tcPr>
          <w:p w14:paraId="7274FEB5"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r>
      <w:tr w:rsidR="00E83A6D" w:rsidRPr="00E10C9F" w14:paraId="67961BD8" w14:textId="77777777" w:rsidTr="00EE3D66">
        <w:tc>
          <w:tcPr>
            <w:tcW w:w="3443" w:type="dxa"/>
          </w:tcPr>
          <w:p w14:paraId="6291A085" w14:textId="693FEE67" w:rsidR="00E83A6D" w:rsidRPr="00E10C9F" w:rsidRDefault="00E83A6D" w:rsidP="00DC2FBA">
            <w:pPr>
              <w:pStyle w:val="TableContents"/>
              <w:spacing w:line="360" w:lineRule="auto"/>
              <w:rPr>
                <w:i/>
                <w:iCs/>
                <w:sz w:val="20"/>
                <w:szCs w:val="20"/>
                <w:lang w:val="en-GB"/>
              </w:rPr>
            </w:pPr>
            <w:r w:rsidRPr="00E10C9F">
              <w:rPr>
                <w:i/>
                <w:iCs/>
                <w:sz w:val="20"/>
                <w:szCs w:val="20"/>
                <w:lang w:val="en-GB"/>
              </w:rPr>
              <w:t xml:space="preserve">Hz. </w:t>
            </w:r>
            <w:r w:rsidRPr="00E10C9F">
              <w:rPr>
                <w:iCs/>
                <w:sz w:val="20"/>
                <w:szCs w:val="20"/>
                <w:lang w:val="en-GB"/>
              </w:rPr>
              <w:t>(</w:t>
            </w:r>
            <w:proofErr w:type="spellStart"/>
            <w:r w:rsidRPr="00E10C9F">
              <w:rPr>
                <w:i/>
                <w:iCs/>
                <w:sz w:val="20"/>
                <w:szCs w:val="20"/>
                <w:lang w:val="en-GB"/>
              </w:rPr>
              <w:t>Hez</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aureochaeta</w:t>
            </w:r>
            <w:proofErr w:type="spellEnd"/>
          </w:p>
        </w:tc>
        <w:tc>
          <w:tcPr>
            <w:tcW w:w="1216" w:type="dxa"/>
          </w:tcPr>
          <w:p w14:paraId="07C7FB6A" w14:textId="54A9E0D3" w:rsidR="00E83A6D" w:rsidRPr="00E10C9F" w:rsidRDefault="00E83A6D" w:rsidP="00DC2FBA">
            <w:pPr>
              <w:pStyle w:val="TableContents"/>
              <w:spacing w:line="360" w:lineRule="auto"/>
              <w:jc w:val="center"/>
              <w:rPr>
                <w:sz w:val="20"/>
                <w:szCs w:val="20"/>
                <w:lang w:val="en-GB"/>
              </w:rPr>
            </w:pPr>
            <w:r w:rsidRPr="00E10C9F">
              <w:rPr>
                <w:sz w:val="20"/>
                <w:szCs w:val="20"/>
                <w:lang w:val="en-GB"/>
              </w:rPr>
              <w:t>48</w:t>
            </w:r>
          </w:p>
        </w:tc>
        <w:tc>
          <w:tcPr>
            <w:tcW w:w="2016" w:type="dxa"/>
          </w:tcPr>
          <w:p w14:paraId="1E04D6F8" w14:textId="763465B9" w:rsidR="00E83A6D" w:rsidRPr="00E10C9F" w:rsidRDefault="00E83A6D" w:rsidP="00DC2FBA">
            <w:pPr>
              <w:pStyle w:val="TableContents"/>
              <w:spacing w:line="360" w:lineRule="auto"/>
              <w:jc w:val="center"/>
              <w:rPr>
                <w:sz w:val="20"/>
                <w:szCs w:val="20"/>
                <w:lang w:val="en-GB"/>
              </w:rPr>
            </w:pPr>
            <w:r w:rsidRPr="00E10C9F">
              <w:rPr>
                <w:sz w:val="20"/>
                <w:szCs w:val="20"/>
                <w:lang w:val="en-GB"/>
              </w:rPr>
              <w:t>0.12 [0 to 3]</w:t>
            </w:r>
          </w:p>
        </w:tc>
        <w:tc>
          <w:tcPr>
            <w:tcW w:w="2016" w:type="dxa"/>
          </w:tcPr>
          <w:p w14:paraId="3AB7AA2E" w14:textId="5C099BCA" w:rsidR="00E83A6D" w:rsidRPr="00E10C9F" w:rsidRDefault="00E83A6D" w:rsidP="00DC2FBA">
            <w:pPr>
              <w:pStyle w:val="TableContents"/>
              <w:spacing w:line="360" w:lineRule="auto"/>
              <w:jc w:val="center"/>
              <w:rPr>
                <w:sz w:val="20"/>
                <w:szCs w:val="20"/>
                <w:lang w:val="en-GB"/>
              </w:rPr>
            </w:pPr>
            <w:r w:rsidRPr="00E10C9F">
              <w:rPr>
                <w:sz w:val="20"/>
                <w:szCs w:val="20"/>
                <w:lang w:val="en-GB"/>
              </w:rPr>
              <w:t>0.18 [0 to 5]</w:t>
            </w:r>
          </w:p>
        </w:tc>
        <w:tc>
          <w:tcPr>
            <w:tcW w:w="2016" w:type="dxa"/>
          </w:tcPr>
          <w:p w14:paraId="3308887E" w14:textId="78034BEC"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1524" w:type="dxa"/>
          </w:tcPr>
          <w:p w14:paraId="6969252F" w14:textId="5D95E6E4" w:rsidR="00E83A6D" w:rsidRPr="00E10C9F" w:rsidRDefault="00E83A6D" w:rsidP="00DC2FBA">
            <w:pPr>
              <w:pStyle w:val="TableContents"/>
              <w:spacing w:line="360" w:lineRule="auto"/>
              <w:jc w:val="center"/>
              <w:rPr>
                <w:sz w:val="20"/>
                <w:szCs w:val="20"/>
                <w:lang w:val="en-GB"/>
              </w:rPr>
            </w:pPr>
            <w:r w:rsidRPr="00E10C9F">
              <w:rPr>
                <w:sz w:val="20"/>
                <w:szCs w:val="20"/>
                <w:lang w:val="en-GB"/>
              </w:rPr>
              <w:t>1.5</w:t>
            </w:r>
          </w:p>
        </w:tc>
        <w:tc>
          <w:tcPr>
            <w:tcW w:w="1609" w:type="dxa"/>
          </w:tcPr>
          <w:p w14:paraId="01C46CFF" w14:textId="5AC79331"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r>
      <w:tr w:rsidR="003A15CF" w:rsidRPr="00E10C9F" w14:paraId="005B0535" w14:textId="77777777" w:rsidTr="00EE3D66">
        <w:tc>
          <w:tcPr>
            <w:tcW w:w="3443" w:type="dxa"/>
          </w:tcPr>
          <w:p w14:paraId="0B65EF09" w14:textId="35669AE3"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Hz. </w:t>
            </w:r>
            <w:r w:rsidRPr="00E10C9F">
              <w:rPr>
                <w:iCs/>
                <w:sz w:val="20"/>
                <w:szCs w:val="20"/>
                <w:lang w:val="en-GB"/>
              </w:rPr>
              <w:t>(</w:t>
            </w:r>
            <w:proofErr w:type="spellStart"/>
            <w:r w:rsidRPr="00E10C9F">
              <w:rPr>
                <w:i/>
                <w:iCs/>
                <w:sz w:val="20"/>
                <w:szCs w:val="20"/>
                <w:lang w:val="en-GB"/>
              </w:rPr>
              <w:t>Hez</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chengi</w:t>
            </w:r>
            <w:proofErr w:type="spellEnd"/>
          </w:p>
        </w:tc>
        <w:tc>
          <w:tcPr>
            <w:tcW w:w="1216" w:type="dxa"/>
          </w:tcPr>
          <w:p w14:paraId="608FD9AD" w14:textId="3C50D95F" w:rsidR="00316DC8" w:rsidRPr="00E10C9F" w:rsidRDefault="00316DC8" w:rsidP="00DC2FBA">
            <w:pPr>
              <w:pStyle w:val="TableContents"/>
              <w:spacing w:line="360" w:lineRule="auto"/>
              <w:jc w:val="center"/>
              <w:rPr>
                <w:sz w:val="20"/>
                <w:szCs w:val="20"/>
                <w:lang w:val="en-GB"/>
              </w:rPr>
            </w:pPr>
            <w:r w:rsidRPr="00E10C9F">
              <w:rPr>
                <w:sz w:val="20"/>
                <w:szCs w:val="20"/>
                <w:lang w:val="en-GB"/>
              </w:rPr>
              <w:t>38</w:t>
            </w:r>
          </w:p>
        </w:tc>
        <w:tc>
          <w:tcPr>
            <w:tcW w:w="2016" w:type="dxa"/>
          </w:tcPr>
          <w:p w14:paraId="099E9E8A" w14:textId="30A8400F"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0.09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3</w:t>
            </w:r>
            <w:r w:rsidR="00E83A6D" w:rsidRPr="00E10C9F">
              <w:rPr>
                <w:sz w:val="20"/>
                <w:szCs w:val="20"/>
                <w:lang w:val="en-GB"/>
              </w:rPr>
              <w:t>]</w:t>
            </w:r>
          </w:p>
        </w:tc>
        <w:tc>
          <w:tcPr>
            <w:tcW w:w="2016" w:type="dxa"/>
          </w:tcPr>
          <w:p w14:paraId="2534BBB2" w14:textId="58E93A73"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0.11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3</w:t>
            </w:r>
            <w:r w:rsidR="00E83A6D" w:rsidRPr="00E10C9F">
              <w:rPr>
                <w:sz w:val="20"/>
                <w:szCs w:val="20"/>
                <w:lang w:val="en-GB"/>
              </w:rPr>
              <w:t>]</w:t>
            </w:r>
          </w:p>
        </w:tc>
        <w:tc>
          <w:tcPr>
            <w:tcW w:w="2016" w:type="dxa"/>
          </w:tcPr>
          <w:p w14:paraId="731171E7" w14:textId="337C4EEA"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0.04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1524" w:type="dxa"/>
          </w:tcPr>
          <w:p w14:paraId="7F4BADBD" w14:textId="04E38C08" w:rsidR="00316DC8" w:rsidRPr="00E10C9F" w:rsidRDefault="00316DC8" w:rsidP="00DC2FBA">
            <w:pPr>
              <w:pStyle w:val="TableContents"/>
              <w:spacing w:line="360" w:lineRule="auto"/>
              <w:jc w:val="center"/>
              <w:rPr>
                <w:sz w:val="20"/>
                <w:szCs w:val="20"/>
                <w:lang w:val="en-GB"/>
              </w:rPr>
            </w:pPr>
            <w:r w:rsidRPr="00E10C9F">
              <w:rPr>
                <w:sz w:val="20"/>
                <w:szCs w:val="20"/>
                <w:lang w:val="en-GB"/>
              </w:rPr>
              <w:t>1.2</w:t>
            </w:r>
          </w:p>
        </w:tc>
        <w:tc>
          <w:tcPr>
            <w:tcW w:w="1609" w:type="dxa"/>
          </w:tcPr>
          <w:p w14:paraId="1555318F" w14:textId="287FB4E6" w:rsidR="00316DC8" w:rsidRPr="00E10C9F" w:rsidRDefault="00316DC8" w:rsidP="00DC2FBA">
            <w:pPr>
              <w:pStyle w:val="TableContents"/>
              <w:spacing w:line="360" w:lineRule="auto"/>
              <w:jc w:val="center"/>
              <w:rPr>
                <w:sz w:val="20"/>
                <w:szCs w:val="20"/>
                <w:lang w:val="en-GB"/>
              </w:rPr>
            </w:pPr>
            <w:r w:rsidRPr="00E10C9F">
              <w:rPr>
                <w:sz w:val="20"/>
                <w:szCs w:val="20"/>
                <w:lang w:val="en-GB"/>
              </w:rPr>
              <w:t>0.3</w:t>
            </w:r>
          </w:p>
        </w:tc>
      </w:tr>
      <w:tr w:rsidR="00E83A6D" w:rsidRPr="00E10C9F" w14:paraId="6EC78E43" w14:textId="77777777" w:rsidTr="00EE3D66">
        <w:tc>
          <w:tcPr>
            <w:tcW w:w="3443" w:type="dxa"/>
          </w:tcPr>
          <w:p w14:paraId="359B0FD5" w14:textId="464B928D" w:rsidR="00E83A6D" w:rsidRPr="00E10C9F" w:rsidRDefault="00E83A6D" w:rsidP="00DC2FBA">
            <w:pPr>
              <w:pStyle w:val="TableContents"/>
              <w:spacing w:line="360" w:lineRule="auto"/>
              <w:rPr>
                <w:i/>
                <w:iCs/>
                <w:sz w:val="20"/>
                <w:szCs w:val="20"/>
                <w:lang w:val="en-GB"/>
              </w:rPr>
            </w:pPr>
            <w:r w:rsidRPr="00E10C9F">
              <w:rPr>
                <w:i/>
                <w:iCs/>
                <w:sz w:val="20"/>
                <w:szCs w:val="20"/>
                <w:lang w:val="en-GB"/>
              </w:rPr>
              <w:t xml:space="preserve">Hz. </w:t>
            </w:r>
            <w:r w:rsidRPr="00E10C9F">
              <w:rPr>
                <w:iCs/>
                <w:sz w:val="20"/>
                <w:szCs w:val="20"/>
                <w:lang w:val="en-GB"/>
              </w:rPr>
              <w:t>(</w:t>
            </w:r>
            <w:proofErr w:type="spellStart"/>
            <w:r w:rsidRPr="00E10C9F">
              <w:rPr>
                <w:i/>
                <w:iCs/>
                <w:sz w:val="20"/>
                <w:szCs w:val="20"/>
                <w:lang w:val="en-GB"/>
              </w:rPr>
              <w:t>Hez</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macdonaldi</w:t>
            </w:r>
            <w:proofErr w:type="spellEnd"/>
          </w:p>
        </w:tc>
        <w:tc>
          <w:tcPr>
            <w:tcW w:w="1216" w:type="dxa"/>
          </w:tcPr>
          <w:p w14:paraId="18BB1D52" w14:textId="5C421180" w:rsidR="00E83A6D" w:rsidRPr="00E10C9F" w:rsidRDefault="00E83A6D" w:rsidP="00DC2FBA">
            <w:pPr>
              <w:pStyle w:val="TableContents"/>
              <w:spacing w:line="360" w:lineRule="auto"/>
              <w:jc w:val="center"/>
              <w:rPr>
                <w:sz w:val="20"/>
                <w:szCs w:val="20"/>
                <w:lang w:val="en-GB"/>
              </w:rPr>
            </w:pPr>
            <w:r w:rsidRPr="00E10C9F">
              <w:rPr>
                <w:sz w:val="20"/>
                <w:szCs w:val="20"/>
                <w:lang w:val="en-GB"/>
              </w:rPr>
              <w:t>3</w:t>
            </w:r>
          </w:p>
        </w:tc>
        <w:tc>
          <w:tcPr>
            <w:tcW w:w="2016" w:type="dxa"/>
          </w:tcPr>
          <w:p w14:paraId="5D609C71" w14:textId="12BDBD5B"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2016" w:type="dxa"/>
          </w:tcPr>
          <w:p w14:paraId="5E5E8A18" w14:textId="13438CB5" w:rsidR="00E83A6D" w:rsidRPr="00E10C9F" w:rsidRDefault="00E83A6D" w:rsidP="00DC2FBA">
            <w:pPr>
              <w:pStyle w:val="TableContents"/>
              <w:spacing w:line="360" w:lineRule="auto"/>
              <w:jc w:val="center"/>
              <w:rPr>
                <w:sz w:val="20"/>
                <w:szCs w:val="20"/>
                <w:lang w:val="en-GB"/>
              </w:rPr>
            </w:pPr>
            <w:r w:rsidRPr="00E10C9F">
              <w:rPr>
                <w:sz w:val="20"/>
                <w:szCs w:val="20"/>
                <w:lang w:val="en-GB"/>
              </w:rPr>
              <w:t>0.01 [0 to 1]</w:t>
            </w:r>
          </w:p>
        </w:tc>
        <w:tc>
          <w:tcPr>
            <w:tcW w:w="2016" w:type="dxa"/>
          </w:tcPr>
          <w:p w14:paraId="6BE49BE6" w14:textId="126B1394"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1524" w:type="dxa"/>
          </w:tcPr>
          <w:p w14:paraId="3C3DB6F3" w14:textId="789267E2" w:rsidR="00E83A6D" w:rsidRPr="00E10C9F" w:rsidRDefault="00E83A6D" w:rsidP="00DC2FBA">
            <w:pPr>
              <w:pStyle w:val="TableContents"/>
              <w:spacing w:line="360" w:lineRule="auto"/>
              <w:jc w:val="center"/>
              <w:rPr>
                <w:sz w:val="20"/>
                <w:szCs w:val="20"/>
                <w:lang w:val="en-GB"/>
              </w:rPr>
            </w:pPr>
            <w:r w:rsidRPr="00E10C9F">
              <w:rPr>
                <w:sz w:val="20"/>
                <w:szCs w:val="20"/>
                <w:lang w:val="en-GB"/>
              </w:rPr>
              <w:t>Inf</w:t>
            </w:r>
          </w:p>
        </w:tc>
        <w:tc>
          <w:tcPr>
            <w:tcW w:w="1609" w:type="dxa"/>
          </w:tcPr>
          <w:p w14:paraId="26A04D70" w14:textId="23A8312E"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r>
      <w:tr w:rsidR="003A15CF" w:rsidRPr="00E10C9F" w14:paraId="2DBC2328" w14:textId="77777777" w:rsidTr="00EE3D66">
        <w:tc>
          <w:tcPr>
            <w:tcW w:w="3443" w:type="dxa"/>
          </w:tcPr>
          <w:p w14:paraId="5AFC9D3F" w14:textId="067370BB"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Hz. </w:t>
            </w:r>
            <w:r w:rsidRPr="00E10C9F">
              <w:rPr>
                <w:iCs/>
                <w:sz w:val="20"/>
                <w:szCs w:val="20"/>
                <w:lang w:val="en-GB"/>
              </w:rPr>
              <w:t>(</w:t>
            </w:r>
            <w:proofErr w:type="spellStart"/>
            <w:r w:rsidRPr="00E10C9F">
              <w:rPr>
                <w:i/>
                <w:iCs/>
                <w:sz w:val="20"/>
                <w:szCs w:val="20"/>
                <w:lang w:val="en-GB"/>
              </w:rPr>
              <w:t>Hez</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mattinglyi</w:t>
            </w:r>
            <w:proofErr w:type="spellEnd"/>
          </w:p>
        </w:tc>
        <w:tc>
          <w:tcPr>
            <w:tcW w:w="1216" w:type="dxa"/>
          </w:tcPr>
          <w:p w14:paraId="28295A65" w14:textId="15B86032" w:rsidR="00316DC8" w:rsidRPr="00E10C9F" w:rsidRDefault="00316DC8" w:rsidP="00DC2FBA">
            <w:pPr>
              <w:pStyle w:val="TableContents"/>
              <w:spacing w:line="360" w:lineRule="auto"/>
              <w:jc w:val="center"/>
              <w:rPr>
                <w:sz w:val="20"/>
                <w:szCs w:val="20"/>
                <w:lang w:val="en-GB"/>
              </w:rPr>
            </w:pPr>
            <w:r w:rsidRPr="00E10C9F">
              <w:rPr>
                <w:sz w:val="20"/>
                <w:szCs w:val="20"/>
                <w:lang w:val="en-GB"/>
              </w:rPr>
              <w:t>27</w:t>
            </w:r>
          </w:p>
        </w:tc>
        <w:tc>
          <w:tcPr>
            <w:tcW w:w="2016" w:type="dxa"/>
          </w:tcPr>
          <w:p w14:paraId="557DACBB" w14:textId="55941007"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0.11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4</w:t>
            </w:r>
            <w:r w:rsidR="00E83A6D" w:rsidRPr="00E10C9F">
              <w:rPr>
                <w:sz w:val="20"/>
                <w:szCs w:val="20"/>
                <w:lang w:val="en-GB"/>
              </w:rPr>
              <w:t>]</w:t>
            </w:r>
          </w:p>
        </w:tc>
        <w:tc>
          <w:tcPr>
            <w:tcW w:w="2016" w:type="dxa"/>
          </w:tcPr>
          <w:p w14:paraId="51586C2E" w14:textId="736D5BF7"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0.07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2</w:t>
            </w:r>
            <w:r w:rsidR="00E83A6D" w:rsidRPr="00E10C9F">
              <w:rPr>
                <w:sz w:val="20"/>
                <w:szCs w:val="20"/>
                <w:lang w:val="en-GB"/>
              </w:rPr>
              <w:t>]</w:t>
            </w:r>
          </w:p>
        </w:tc>
        <w:tc>
          <w:tcPr>
            <w:tcW w:w="2016" w:type="dxa"/>
          </w:tcPr>
          <w:p w14:paraId="483B1047" w14:textId="28E7E305"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0.04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1524" w:type="dxa"/>
          </w:tcPr>
          <w:p w14:paraId="1CEC5F64" w14:textId="18A42209" w:rsidR="00316DC8" w:rsidRPr="00E10C9F" w:rsidRDefault="00316DC8" w:rsidP="00DC2FBA">
            <w:pPr>
              <w:pStyle w:val="TableContents"/>
              <w:spacing w:line="360" w:lineRule="auto"/>
              <w:jc w:val="center"/>
              <w:rPr>
                <w:sz w:val="20"/>
                <w:szCs w:val="20"/>
                <w:lang w:val="en-GB"/>
              </w:rPr>
            </w:pPr>
            <w:r w:rsidRPr="00E10C9F">
              <w:rPr>
                <w:sz w:val="20"/>
                <w:szCs w:val="20"/>
                <w:lang w:val="en-GB"/>
              </w:rPr>
              <w:t>0.7</w:t>
            </w:r>
          </w:p>
        </w:tc>
        <w:tc>
          <w:tcPr>
            <w:tcW w:w="1609" w:type="dxa"/>
          </w:tcPr>
          <w:p w14:paraId="331452E0" w14:textId="6BBA81B8" w:rsidR="00316DC8" w:rsidRPr="00E10C9F" w:rsidRDefault="00316DC8" w:rsidP="00DC2FBA">
            <w:pPr>
              <w:pStyle w:val="TableContents"/>
              <w:spacing w:line="360" w:lineRule="auto"/>
              <w:jc w:val="center"/>
              <w:rPr>
                <w:sz w:val="20"/>
                <w:szCs w:val="20"/>
                <w:lang w:val="en-GB"/>
              </w:rPr>
            </w:pPr>
            <w:r w:rsidRPr="00E10C9F">
              <w:rPr>
                <w:sz w:val="20"/>
                <w:szCs w:val="20"/>
                <w:lang w:val="en-GB"/>
              </w:rPr>
              <w:t>0.5</w:t>
            </w:r>
          </w:p>
        </w:tc>
      </w:tr>
      <w:tr w:rsidR="003A15CF" w:rsidRPr="00E10C9F" w14:paraId="20336430" w14:textId="77777777" w:rsidTr="00EE3D66">
        <w:tc>
          <w:tcPr>
            <w:tcW w:w="3443" w:type="dxa"/>
          </w:tcPr>
          <w:p w14:paraId="37F94EBD" w14:textId="6D0F5080"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Hz. </w:t>
            </w:r>
            <w:r w:rsidRPr="00E10C9F">
              <w:rPr>
                <w:iCs/>
                <w:sz w:val="20"/>
                <w:szCs w:val="20"/>
                <w:lang w:val="en-GB"/>
              </w:rPr>
              <w:t>(</w:t>
            </w:r>
            <w:proofErr w:type="spellStart"/>
            <w:r w:rsidRPr="00E10C9F">
              <w:rPr>
                <w:i/>
                <w:iCs/>
                <w:sz w:val="20"/>
                <w:szCs w:val="20"/>
                <w:lang w:val="en-GB"/>
              </w:rPr>
              <w:t>Hez</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reidi</w:t>
            </w:r>
            <w:proofErr w:type="spellEnd"/>
          </w:p>
        </w:tc>
        <w:tc>
          <w:tcPr>
            <w:tcW w:w="1216" w:type="dxa"/>
          </w:tcPr>
          <w:p w14:paraId="724E7A1B" w14:textId="7F9024A0" w:rsidR="00316DC8" w:rsidRPr="00E10C9F" w:rsidRDefault="00316DC8" w:rsidP="00DC2FBA">
            <w:pPr>
              <w:pStyle w:val="TableContents"/>
              <w:spacing w:line="360" w:lineRule="auto"/>
              <w:jc w:val="center"/>
              <w:rPr>
                <w:sz w:val="20"/>
                <w:szCs w:val="20"/>
                <w:lang w:val="en-GB"/>
              </w:rPr>
            </w:pPr>
            <w:r w:rsidRPr="00E10C9F">
              <w:rPr>
                <w:sz w:val="20"/>
                <w:szCs w:val="20"/>
                <w:lang w:val="en-GB"/>
              </w:rPr>
              <w:t>256</w:t>
            </w:r>
          </w:p>
        </w:tc>
        <w:tc>
          <w:tcPr>
            <w:tcW w:w="2016" w:type="dxa"/>
          </w:tcPr>
          <w:p w14:paraId="47AF48A8" w14:textId="2115F2F9"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0.62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11</w:t>
            </w:r>
            <w:r w:rsidR="00E83A6D" w:rsidRPr="00E10C9F">
              <w:rPr>
                <w:sz w:val="20"/>
                <w:szCs w:val="20"/>
                <w:lang w:val="en-GB"/>
              </w:rPr>
              <w:t>]</w:t>
            </w:r>
          </w:p>
        </w:tc>
        <w:tc>
          <w:tcPr>
            <w:tcW w:w="2016" w:type="dxa"/>
          </w:tcPr>
          <w:p w14:paraId="2A832FC5" w14:textId="27C37831"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0.79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11</w:t>
            </w:r>
            <w:r w:rsidR="00E83A6D" w:rsidRPr="00E10C9F">
              <w:rPr>
                <w:sz w:val="20"/>
                <w:szCs w:val="20"/>
                <w:lang w:val="en-GB"/>
              </w:rPr>
              <w:t>]</w:t>
            </w:r>
          </w:p>
        </w:tc>
        <w:tc>
          <w:tcPr>
            <w:tcW w:w="2016" w:type="dxa"/>
          </w:tcPr>
          <w:p w14:paraId="05CC7123" w14:textId="7EE1209F"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0.5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4</w:t>
            </w:r>
            <w:r w:rsidR="00E83A6D" w:rsidRPr="00E10C9F">
              <w:rPr>
                <w:sz w:val="20"/>
                <w:szCs w:val="20"/>
                <w:lang w:val="en-GB"/>
              </w:rPr>
              <w:t>]</w:t>
            </w:r>
          </w:p>
        </w:tc>
        <w:tc>
          <w:tcPr>
            <w:tcW w:w="1524" w:type="dxa"/>
          </w:tcPr>
          <w:p w14:paraId="0F1CF3A8" w14:textId="4DBFE155" w:rsidR="00316DC8" w:rsidRPr="00E10C9F" w:rsidRDefault="00316DC8" w:rsidP="00DC2FBA">
            <w:pPr>
              <w:pStyle w:val="TableContents"/>
              <w:spacing w:line="360" w:lineRule="auto"/>
              <w:jc w:val="center"/>
              <w:rPr>
                <w:sz w:val="20"/>
                <w:szCs w:val="20"/>
                <w:lang w:val="en-GB"/>
              </w:rPr>
            </w:pPr>
            <w:r w:rsidRPr="00E10C9F">
              <w:rPr>
                <w:sz w:val="20"/>
                <w:szCs w:val="20"/>
                <w:lang w:val="en-GB"/>
              </w:rPr>
              <w:t>1.3</w:t>
            </w:r>
          </w:p>
        </w:tc>
        <w:tc>
          <w:tcPr>
            <w:tcW w:w="1609" w:type="dxa"/>
          </w:tcPr>
          <w:p w14:paraId="64BC2063" w14:textId="553465C6" w:rsidR="00316DC8" w:rsidRPr="00E10C9F" w:rsidRDefault="00316DC8" w:rsidP="00DC2FBA">
            <w:pPr>
              <w:pStyle w:val="TableContents"/>
              <w:spacing w:line="360" w:lineRule="auto"/>
              <w:jc w:val="center"/>
              <w:rPr>
                <w:sz w:val="20"/>
                <w:szCs w:val="20"/>
                <w:lang w:val="en-GB"/>
              </w:rPr>
            </w:pPr>
            <w:r w:rsidRPr="00E10C9F">
              <w:rPr>
                <w:sz w:val="20"/>
                <w:szCs w:val="20"/>
                <w:lang w:val="en-GB"/>
              </w:rPr>
              <w:t>0.6</w:t>
            </w:r>
          </w:p>
        </w:tc>
      </w:tr>
      <w:tr w:rsidR="003A15CF" w:rsidRPr="00E10C9F" w14:paraId="3AB5598E" w14:textId="77777777" w:rsidTr="00EE3D66">
        <w:tc>
          <w:tcPr>
            <w:tcW w:w="3443" w:type="dxa"/>
          </w:tcPr>
          <w:p w14:paraId="555E30E5" w14:textId="56314C59"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Hz. </w:t>
            </w:r>
            <w:r w:rsidRPr="00E10C9F">
              <w:rPr>
                <w:iCs/>
                <w:sz w:val="20"/>
                <w:szCs w:val="20"/>
                <w:lang w:val="en-GB"/>
              </w:rPr>
              <w:t>(</w:t>
            </w:r>
            <w:proofErr w:type="spellStart"/>
            <w:r w:rsidRPr="00E10C9F">
              <w:rPr>
                <w:i/>
                <w:iCs/>
                <w:sz w:val="20"/>
                <w:szCs w:val="20"/>
                <w:lang w:val="en-GB"/>
              </w:rPr>
              <w:t>Hez</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scintillans</w:t>
            </w:r>
          </w:p>
        </w:tc>
        <w:tc>
          <w:tcPr>
            <w:tcW w:w="1216" w:type="dxa"/>
          </w:tcPr>
          <w:p w14:paraId="19869DBB" w14:textId="3C4ACFFE" w:rsidR="00316DC8" w:rsidRPr="00E10C9F" w:rsidRDefault="00316DC8" w:rsidP="00DC2FBA">
            <w:pPr>
              <w:pStyle w:val="TableContents"/>
              <w:spacing w:line="360" w:lineRule="auto"/>
              <w:jc w:val="center"/>
              <w:rPr>
                <w:sz w:val="20"/>
                <w:szCs w:val="20"/>
                <w:lang w:val="en-GB"/>
              </w:rPr>
            </w:pPr>
            <w:r w:rsidRPr="00E10C9F">
              <w:rPr>
                <w:sz w:val="20"/>
                <w:szCs w:val="20"/>
                <w:lang w:val="en-GB"/>
              </w:rPr>
              <w:t>203</w:t>
            </w:r>
          </w:p>
        </w:tc>
        <w:tc>
          <w:tcPr>
            <w:tcW w:w="2016" w:type="dxa"/>
          </w:tcPr>
          <w:p w14:paraId="5C5DDC8F" w14:textId="1FD118BA"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0.46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9</w:t>
            </w:r>
            <w:r w:rsidR="00E83A6D" w:rsidRPr="00E10C9F">
              <w:rPr>
                <w:sz w:val="20"/>
                <w:szCs w:val="20"/>
                <w:lang w:val="en-GB"/>
              </w:rPr>
              <w:t>]</w:t>
            </w:r>
          </w:p>
        </w:tc>
        <w:tc>
          <w:tcPr>
            <w:tcW w:w="2016" w:type="dxa"/>
          </w:tcPr>
          <w:p w14:paraId="17E33AAF" w14:textId="4375DB05"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0.74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10</w:t>
            </w:r>
            <w:r w:rsidR="00E83A6D" w:rsidRPr="00E10C9F">
              <w:rPr>
                <w:sz w:val="20"/>
                <w:szCs w:val="20"/>
                <w:lang w:val="en-GB"/>
              </w:rPr>
              <w:t>]</w:t>
            </w:r>
          </w:p>
        </w:tc>
        <w:tc>
          <w:tcPr>
            <w:tcW w:w="2016" w:type="dxa"/>
          </w:tcPr>
          <w:p w14:paraId="034F1229" w14:textId="51807829"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0.14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2</w:t>
            </w:r>
            <w:r w:rsidR="00E83A6D" w:rsidRPr="00E10C9F">
              <w:rPr>
                <w:sz w:val="20"/>
                <w:szCs w:val="20"/>
                <w:lang w:val="en-GB"/>
              </w:rPr>
              <w:t>]</w:t>
            </w:r>
          </w:p>
        </w:tc>
        <w:tc>
          <w:tcPr>
            <w:tcW w:w="1524" w:type="dxa"/>
          </w:tcPr>
          <w:p w14:paraId="0B78666C" w14:textId="7F159A6F" w:rsidR="00316DC8" w:rsidRPr="00E10C9F" w:rsidRDefault="00316DC8" w:rsidP="00DC2FBA">
            <w:pPr>
              <w:pStyle w:val="TableContents"/>
              <w:spacing w:line="360" w:lineRule="auto"/>
              <w:jc w:val="center"/>
              <w:rPr>
                <w:sz w:val="20"/>
                <w:szCs w:val="20"/>
                <w:lang w:val="en-GB"/>
              </w:rPr>
            </w:pPr>
            <w:r w:rsidRPr="00E10C9F">
              <w:rPr>
                <w:sz w:val="20"/>
                <w:szCs w:val="20"/>
                <w:lang w:val="en-GB"/>
              </w:rPr>
              <w:t>1.6</w:t>
            </w:r>
          </w:p>
        </w:tc>
        <w:tc>
          <w:tcPr>
            <w:tcW w:w="1609" w:type="dxa"/>
          </w:tcPr>
          <w:p w14:paraId="24FDE134" w14:textId="7AD29E1D" w:rsidR="00316DC8" w:rsidRPr="00E10C9F" w:rsidRDefault="00316DC8" w:rsidP="00DC2FBA">
            <w:pPr>
              <w:pStyle w:val="TableContents"/>
              <w:spacing w:line="360" w:lineRule="auto"/>
              <w:jc w:val="center"/>
              <w:rPr>
                <w:sz w:val="20"/>
                <w:szCs w:val="20"/>
                <w:lang w:val="en-GB"/>
              </w:rPr>
            </w:pPr>
            <w:r w:rsidRPr="00E10C9F">
              <w:rPr>
                <w:sz w:val="20"/>
                <w:szCs w:val="20"/>
                <w:lang w:val="en-GB"/>
              </w:rPr>
              <w:t>0.2</w:t>
            </w:r>
          </w:p>
        </w:tc>
      </w:tr>
      <w:tr w:rsidR="00E83A6D" w:rsidRPr="00E10C9F" w14:paraId="4995EA5F" w14:textId="77777777" w:rsidTr="00EE3D66">
        <w:tc>
          <w:tcPr>
            <w:tcW w:w="3443" w:type="dxa"/>
          </w:tcPr>
          <w:p w14:paraId="3CD9E3B2" w14:textId="7D08C03C" w:rsidR="00E83A6D" w:rsidRPr="00E10C9F" w:rsidRDefault="00E83A6D" w:rsidP="00DC2FBA">
            <w:pPr>
              <w:pStyle w:val="TableContents"/>
              <w:spacing w:line="360" w:lineRule="auto"/>
              <w:rPr>
                <w:i/>
                <w:iCs/>
                <w:sz w:val="20"/>
                <w:szCs w:val="20"/>
                <w:lang w:val="en-GB"/>
              </w:rPr>
            </w:pPr>
            <w:r w:rsidRPr="00E10C9F">
              <w:rPr>
                <w:i/>
                <w:iCs/>
                <w:sz w:val="20"/>
                <w:szCs w:val="20"/>
                <w:lang w:val="en-GB"/>
              </w:rPr>
              <w:t xml:space="preserve">Hz. </w:t>
            </w:r>
            <w:r w:rsidRPr="00E10C9F">
              <w:rPr>
                <w:iCs/>
                <w:sz w:val="20"/>
                <w:szCs w:val="20"/>
                <w:lang w:val="en-GB"/>
              </w:rPr>
              <w:t>(</w:t>
            </w:r>
            <w:r w:rsidRPr="00E10C9F">
              <w:rPr>
                <w:i/>
                <w:iCs/>
                <w:sz w:val="20"/>
                <w:szCs w:val="20"/>
                <w:lang w:val="en-GB"/>
              </w:rPr>
              <w:t>Mat.</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achaetae</w:t>
            </w:r>
            <w:proofErr w:type="spellEnd"/>
          </w:p>
        </w:tc>
        <w:tc>
          <w:tcPr>
            <w:tcW w:w="1216" w:type="dxa"/>
          </w:tcPr>
          <w:p w14:paraId="0E010586" w14:textId="53C3A7D2" w:rsidR="00E83A6D" w:rsidRPr="00E10C9F" w:rsidRDefault="00E83A6D" w:rsidP="00DC2FBA">
            <w:pPr>
              <w:pStyle w:val="TableContents"/>
              <w:spacing w:line="360" w:lineRule="auto"/>
              <w:jc w:val="center"/>
              <w:rPr>
                <w:sz w:val="20"/>
                <w:szCs w:val="20"/>
                <w:lang w:val="en-GB"/>
              </w:rPr>
            </w:pPr>
            <w:r w:rsidRPr="00E10C9F">
              <w:rPr>
                <w:sz w:val="20"/>
                <w:szCs w:val="20"/>
                <w:lang w:val="en-GB"/>
              </w:rPr>
              <w:t>5</w:t>
            </w:r>
          </w:p>
        </w:tc>
        <w:tc>
          <w:tcPr>
            <w:tcW w:w="2016" w:type="dxa"/>
          </w:tcPr>
          <w:p w14:paraId="583DA1B2" w14:textId="240AFB83" w:rsidR="00E83A6D" w:rsidRPr="00E10C9F" w:rsidRDefault="00E83A6D" w:rsidP="00DC2FBA">
            <w:pPr>
              <w:pStyle w:val="TableContents"/>
              <w:spacing w:line="360" w:lineRule="auto"/>
              <w:jc w:val="center"/>
              <w:rPr>
                <w:sz w:val="20"/>
                <w:szCs w:val="20"/>
                <w:lang w:val="en-GB"/>
              </w:rPr>
            </w:pPr>
            <w:r w:rsidRPr="00E10C9F">
              <w:rPr>
                <w:sz w:val="20"/>
                <w:szCs w:val="20"/>
                <w:lang w:val="en-GB"/>
              </w:rPr>
              <w:t>0.01 [0 to 1]</w:t>
            </w:r>
          </w:p>
        </w:tc>
        <w:tc>
          <w:tcPr>
            <w:tcW w:w="2016" w:type="dxa"/>
          </w:tcPr>
          <w:p w14:paraId="4F711676" w14:textId="6F7FB02A" w:rsidR="00E83A6D" w:rsidRPr="00E10C9F" w:rsidRDefault="00E83A6D" w:rsidP="00DC2FBA">
            <w:pPr>
              <w:pStyle w:val="TableContents"/>
              <w:spacing w:line="360" w:lineRule="auto"/>
              <w:jc w:val="center"/>
              <w:rPr>
                <w:sz w:val="20"/>
                <w:szCs w:val="20"/>
                <w:lang w:val="en-GB"/>
              </w:rPr>
            </w:pPr>
            <w:r w:rsidRPr="00E10C9F">
              <w:rPr>
                <w:sz w:val="20"/>
                <w:szCs w:val="20"/>
                <w:lang w:val="en-GB"/>
              </w:rPr>
              <w:t>0.01 [0 to 1]</w:t>
            </w:r>
          </w:p>
        </w:tc>
        <w:tc>
          <w:tcPr>
            <w:tcW w:w="2016" w:type="dxa"/>
          </w:tcPr>
          <w:p w14:paraId="40777CD1" w14:textId="186C03DE"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1524" w:type="dxa"/>
          </w:tcPr>
          <w:p w14:paraId="42FC307F" w14:textId="5DE7B7AD" w:rsidR="00E83A6D" w:rsidRPr="00E10C9F" w:rsidRDefault="00E83A6D" w:rsidP="00DC2FBA">
            <w:pPr>
              <w:pStyle w:val="TableContents"/>
              <w:spacing w:line="360" w:lineRule="auto"/>
              <w:jc w:val="center"/>
              <w:rPr>
                <w:sz w:val="20"/>
                <w:szCs w:val="20"/>
                <w:lang w:val="en-GB"/>
              </w:rPr>
            </w:pPr>
            <w:r w:rsidRPr="00E10C9F">
              <w:rPr>
                <w:sz w:val="20"/>
                <w:szCs w:val="20"/>
                <w:lang w:val="en-GB"/>
              </w:rPr>
              <w:t>1</w:t>
            </w:r>
          </w:p>
        </w:tc>
        <w:tc>
          <w:tcPr>
            <w:tcW w:w="1609" w:type="dxa"/>
          </w:tcPr>
          <w:p w14:paraId="5FDD586B" w14:textId="1D7E5612"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r>
      <w:tr w:rsidR="00E83A6D" w:rsidRPr="00E10C9F" w14:paraId="2A6C3564" w14:textId="77777777" w:rsidTr="00EE3D66">
        <w:tc>
          <w:tcPr>
            <w:tcW w:w="3443" w:type="dxa"/>
          </w:tcPr>
          <w:p w14:paraId="1174C1E3" w14:textId="12B8AB70" w:rsidR="00E83A6D" w:rsidRPr="00E10C9F" w:rsidRDefault="00E83A6D" w:rsidP="00DC2FBA">
            <w:pPr>
              <w:pStyle w:val="TableContents"/>
              <w:spacing w:line="360" w:lineRule="auto"/>
              <w:rPr>
                <w:i/>
                <w:iCs/>
                <w:sz w:val="20"/>
                <w:szCs w:val="20"/>
                <w:lang w:val="en-GB"/>
              </w:rPr>
            </w:pPr>
            <w:r w:rsidRPr="00E10C9F">
              <w:rPr>
                <w:i/>
                <w:iCs/>
                <w:sz w:val="20"/>
                <w:szCs w:val="20"/>
                <w:lang w:val="en-GB"/>
              </w:rPr>
              <w:t xml:space="preserve">Hz. </w:t>
            </w:r>
            <w:r w:rsidRPr="00E10C9F">
              <w:rPr>
                <w:iCs/>
                <w:sz w:val="20"/>
                <w:szCs w:val="20"/>
                <w:lang w:val="en-GB"/>
              </w:rPr>
              <w:t>(</w:t>
            </w:r>
            <w:r w:rsidRPr="00E10C9F">
              <w:rPr>
                <w:i/>
                <w:iCs/>
                <w:sz w:val="20"/>
                <w:szCs w:val="20"/>
                <w:lang w:val="en-GB"/>
              </w:rPr>
              <w:t>Mat.</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catesi</w:t>
            </w:r>
            <w:proofErr w:type="spellEnd"/>
          </w:p>
        </w:tc>
        <w:tc>
          <w:tcPr>
            <w:tcW w:w="1216" w:type="dxa"/>
          </w:tcPr>
          <w:p w14:paraId="473EDD7B" w14:textId="51959252" w:rsidR="00E83A6D" w:rsidRPr="00E10C9F" w:rsidRDefault="00E83A6D" w:rsidP="00DC2FBA">
            <w:pPr>
              <w:pStyle w:val="TableContents"/>
              <w:spacing w:line="360" w:lineRule="auto"/>
              <w:jc w:val="center"/>
              <w:rPr>
                <w:sz w:val="20"/>
                <w:szCs w:val="20"/>
                <w:lang w:val="en-GB"/>
              </w:rPr>
            </w:pPr>
            <w:r w:rsidRPr="00E10C9F">
              <w:rPr>
                <w:sz w:val="20"/>
                <w:szCs w:val="20"/>
                <w:lang w:val="en-GB"/>
              </w:rPr>
              <w:t>19</w:t>
            </w:r>
          </w:p>
        </w:tc>
        <w:tc>
          <w:tcPr>
            <w:tcW w:w="2016" w:type="dxa"/>
          </w:tcPr>
          <w:p w14:paraId="51C3A47B" w14:textId="3D11EE75" w:rsidR="00E83A6D" w:rsidRPr="00E10C9F" w:rsidRDefault="00E83A6D" w:rsidP="00DC2FBA">
            <w:pPr>
              <w:pStyle w:val="TableContents"/>
              <w:spacing w:line="360" w:lineRule="auto"/>
              <w:jc w:val="center"/>
              <w:rPr>
                <w:sz w:val="20"/>
                <w:szCs w:val="20"/>
                <w:lang w:val="en-GB"/>
              </w:rPr>
            </w:pPr>
            <w:r w:rsidRPr="00E10C9F">
              <w:rPr>
                <w:sz w:val="20"/>
                <w:szCs w:val="20"/>
                <w:lang w:val="en-GB"/>
              </w:rPr>
              <w:t>0.07 [0 to 4]</w:t>
            </w:r>
          </w:p>
        </w:tc>
        <w:tc>
          <w:tcPr>
            <w:tcW w:w="2016" w:type="dxa"/>
          </w:tcPr>
          <w:p w14:paraId="5989D2A1" w14:textId="3AA18C52" w:rsidR="00E83A6D" w:rsidRPr="00E10C9F" w:rsidRDefault="00E83A6D" w:rsidP="00DC2FBA">
            <w:pPr>
              <w:pStyle w:val="TableContents"/>
              <w:spacing w:line="360" w:lineRule="auto"/>
              <w:jc w:val="center"/>
              <w:rPr>
                <w:sz w:val="20"/>
                <w:szCs w:val="20"/>
                <w:lang w:val="en-GB"/>
              </w:rPr>
            </w:pPr>
            <w:r w:rsidRPr="00E10C9F">
              <w:rPr>
                <w:sz w:val="20"/>
                <w:szCs w:val="20"/>
                <w:lang w:val="en-GB"/>
              </w:rPr>
              <w:t>0.05 [0 to 2]</w:t>
            </w:r>
          </w:p>
        </w:tc>
        <w:tc>
          <w:tcPr>
            <w:tcW w:w="2016" w:type="dxa"/>
          </w:tcPr>
          <w:p w14:paraId="1762636D" w14:textId="11082F14"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1524" w:type="dxa"/>
          </w:tcPr>
          <w:p w14:paraId="348D0685" w14:textId="49057C51" w:rsidR="00E83A6D" w:rsidRPr="00E10C9F" w:rsidRDefault="00E83A6D" w:rsidP="00DC2FBA">
            <w:pPr>
              <w:pStyle w:val="TableContents"/>
              <w:spacing w:line="360" w:lineRule="auto"/>
              <w:jc w:val="center"/>
              <w:rPr>
                <w:sz w:val="20"/>
                <w:szCs w:val="20"/>
                <w:lang w:val="en-GB"/>
              </w:rPr>
            </w:pPr>
            <w:r w:rsidRPr="00E10C9F">
              <w:rPr>
                <w:sz w:val="20"/>
                <w:szCs w:val="20"/>
                <w:lang w:val="en-GB"/>
              </w:rPr>
              <w:t>0.7</w:t>
            </w:r>
          </w:p>
        </w:tc>
        <w:tc>
          <w:tcPr>
            <w:tcW w:w="1609" w:type="dxa"/>
          </w:tcPr>
          <w:p w14:paraId="213FDF74" w14:textId="727F05D1"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r>
      <w:tr w:rsidR="003A15CF" w:rsidRPr="00E10C9F" w14:paraId="1C9B5FD0" w14:textId="77777777" w:rsidTr="00EE3D66">
        <w:tc>
          <w:tcPr>
            <w:tcW w:w="3443" w:type="dxa"/>
          </w:tcPr>
          <w:p w14:paraId="411EE609" w14:textId="0370BB32"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Ma. </w:t>
            </w:r>
            <w:r w:rsidRPr="00E10C9F">
              <w:rPr>
                <w:iCs/>
                <w:sz w:val="20"/>
                <w:szCs w:val="20"/>
                <w:lang w:val="en-GB"/>
              </w:rPr>
              <w:t>(</w:t>
            </w:r>
            <w:proofErr w:type="spellStart"/>
            <w:r w:rsidRPr="00E10C9F">
              <w:rPr>
                <w:i/>
                <w:iCs/>
                <w:sz w:val="20"/>
                <w:szCs w:val="20"/>
                <w:lang w:val="en-GB"/>
              </w:rPr>
              <w:t>Mnd</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uniformis</w:t>
            </w:r>
          </w:p>
        </w:tc>
        <w:tc>
          <w:tcPr>
            <w:tcW w:w="1216" w:type="dxa"/>
          </w:tcPr>
          <w:p w14:paraId="596BBF16"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23</w:t>
            </w:r>
          </w:p>
        </w:tc>
        <w:tc>
          <w:tcPr>
            <w:tcW w:w="2016" w:type="dxa"/>
          </w:tcPr>
          <w:p w14:paraId="158E8457" w14:textId="4B171A1D"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0.04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2016" w:type="dxa"/>
          </w:tcPr>
          <w:p w14:paraId="1777ACD0" w14:textId="68D95480"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0.02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2016" w:type="dxa"/>
          </w:tcPr>
          <w:p w14:paraId="652D6BAC" w14:textId="2A8500E8"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0.5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7</w:t>
            </w:r>
            <w:r w:rsidR="00E83A6D" w:rsidRPr="00E10C9F">
              <w:rPr>
                <w:sz w:val="20"/>
                <w:szCs w:val="20"/>
                <w:lang w:val="en-GB"/>
              </w:rPr>
              <w:t>]</w:t>
            </w:r>
          </w:p>
        </w:tc>
        <w:tc>
          <w:tcPr>
            <w:tcW w:w="1524" w:type="dxa"/>
          </w:tcPr>
          <w:p w14:paraId="1A888399"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0.5</w:t>
            </w:r>
          </w:p>
        </w:tc>
        <w:tc>
          <w:tcPr>
            <w:tcW w:w="1609" w:type="dxa"/>
          </w:tcPr>
          <w:p w14:paraId="022D3D75"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23.3</w:t>
            </w:r>
          </w:p>
        </w:tc>
      </w:tr>
      <w:tr w:rsidR="003A15CF" w:rsidRPr="00E10C9F" w14:paraId="1560DDEE" w14:textId="77777777" w:rsidTr="00EE3D66">
        <w:tc>
          <w:tcPr>
            <w:tcW w:w="3443" w:type="dxa"/>
          </w:tcPr>
          <w:p w14:paraId="0FB76BC9" w14:textId="77777777" w:rsidR="00316DC8" w:rsidRPr="00E10C9F" w:rsidRDefault="00316DC8" w:rsidP="00DC2FBA">
            <w:pPr>
              <w:pStyle w:val="TableContents"/>
              <w:spacing w:line="360" w:lineRule="auto"/>
              <w:rPr>
                <w:i/>
                <w:iCs/>
                <w:sz w:val="20"/>
                <w:szCs w:val="20"/>
                <w:lang w:val="en-GB"/>
              </w:rPr>
            </w:pPr>
            <w:r w:rsidRPr="00E10C9F">
              <w:rPr>
                <w:i/>
                <w:iCs/>
                <w:sz w:val="20"/>
                <w:szCs w:val="20"/>
                <w:lang w:val="en-GB"/>
              </w:rPr>
              <w:t xml:space="preserve">Ma. </w:t>
            </w:r>
            <w:r w:rsidRPr="00E10C9F">
              <w:rPr>
                <w:iCs/>
                <w:sz w:val="20"/>
                <w:szCs w:val="20"/>
                <w:lang w:val="en-GB"/>
              </w:rPr>
              <w:t>(</w:t>
            </w:r>
            <w:proofErr w:type="spellStart"/>
            <w:r w:rsidRPr="00E10C9F">
              <w:rPr>
                <w:i/>
                <w:iCs/>
                <w:sz w:val="20"/>
                <w:szCs w:val="20"/>
                <w:lang w:val="en-GB"/>
              </w:rPr>
              <w:t>Mnd</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annulata</w:t>
            </w:r>
          </w:p>
        </w:tc>
        <w:tc>
          <w:tcPr>
            <w:tcW w:w="1216" w:type="dxa"/>
          </w:tcPr>
          <w:p w14:paraId="0AAEB180"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71</w:t>
            </w:r>
          </w:p>
        </w:tc>
        <w:tc>
          <w:tcPr>
            <w:tcW w:w="2016" w:type="dxa"/>
          </w:tcPr>
          <w:p w14:paraId="6ADC26CE" w14:textId="1CD50440"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0.1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3</w:t>
            </w:r>
            <w:r w:rsidR="00E83A6D" w:rsidRPr="00E10C9F">
              <w:rPr>
                <w:sz w:val="20"/>
                <w:szCs w:val="20"/>
                <w:lang w:val="en-GB"/>
              </w:rPr>
              <w:t>]</w:t>
            </w:r>
          </w:p>
        </w:tc>
        <w:tc>
          <w:tcPr>
            <w:tcW w:w="2016" w:type="dxa"/>
          </w:tcPr>
          <w:p w14:paraId="1AC9AC97" w14:textId="28264C91"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0.14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4</w:t>
            </w:r>
            <w:r w:rsidR="00E83A6D" w:rsidRPr="00E10C9F">
              <w:rPr>
                <w:sz w:val="20"/>
                <w:szCs w:val="20"/>
                <w:lang w:val="en-GB"/>
              </w:rPr>
              <w:t>]</w:t>
            </w:r>
          </w:p>
        </w:tc>
        <w:tc>
          <w:tcPr>
            <w:tcW w:w="2016" w:type="dxa"/>
          </w:tcPr>
          <w:p w14:paraId="45EEEB28" w14:textId="162FA826"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1.25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9</w:t>
            </w:r>
            <w:r w:rsidR="00E83A6D" w:rsidRPr="00E10C9F">
              <w:rPr>
                <w:sz w:val="20"/>
                <w:szCs w:val="20"/>
                <w:lang w:val="en-GB"/>
              </w:rPr>
              <w:t>]</w:t>
            </w:r>
          </w:p>
        </w:tc>
        <w:tc>
          <w:tcPr>
            <w:tcW w:w="1524" w:type="dxa"/>
          </w:tcPr>
          <w:p w14:paraId="79C03040"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1.4</w:t>
            </w:r>
          </w:p>
        </w:tc>
        <w:tc>
          <w:tcPr>
            <w:tcW w:w="1609" w:type="dxa"/>
          </w:tcPr>
          <w:p w14:paraId="5D07F578" w14:textId="77777777" w:rsidR="00316DC8" w:rsidRPr="00E10C9F" w:rsidRDefault="00316DC8" w:rsidP="00DC2FBA">
            <w:pPr>
              <w:pStyle w:val="TableContents"/>
              <w:spacing w:line="360" w:lineRule="auto"/>
              <w:jc w:val="center"/>
              <w:rPr>
                <w:sz w:val="20"/>
                <w:szCs w:val="20"/>
                <w:lang w:val="en-GB"/>
              </w:rPr>
            </w:pPr>
            <w:r w:rsidRPr="00E10C9F">
              <w:rPr>
                <w:sz w:val="20"/>
                <w:szCs w:val="20"/>
                <w:lang w:val="en-GB"/>
              </w:rPr>
              <w:t>8.8</w:t>
            </w:r>
          </w:p>
        </w:tc>
      </w:tr>
      <w:tr w:rsidR="00E83A6D" w:rsidRPr="00E10C9F" w14:paraId="16C2EBE4" w14:textId="77777777" w:rsidTr="00EE3D66">
        <w:tc>
          <w:tcPr>
            <w:tcW w:w="3443" w:type="dxa"/>
          </w:tcPr>
          <w:p w14:paraId="402EA510" w14:textId="77777777" w:rsidR="00E83A6D" w:rsidRPr="00E10C9F" w:rsidRDefault="00E83A6D" w:rsidP="00DC2FBA">
            <w:pPr>
              <w:pStyle w:val="TableContents"/>
              <w:spacing w:line="360" w:lineRule="auto"/>
              <w:rPr>
                <w:i/>
                <w:iCs/>
                <w:sz w:val="20"/>
                <w:szCs w:val="20"/>
                <w:lang w:val="en-GB"/>
              </w:rPr>
            </w:pPr>
            <w:r w:rsidRPr="00E10C9F">
              <w:rPr>
                <w:i/>
                <w:iCs/>
                <w:sz w:val="20"/>
                <w:szCs w:val="20"/>
                <w:lang w:val="en-GB"/>
              </w:rPr>
              <w:t xml:space="preserve">Ma. </w:t>
            </w:r>
            <w:r w:rsidRPr="00E10C9F">
              <w:rPr>
                <w:iCs/>
                <w:sz w:val="20"/>
                <w:szCs w:val="20"/>
                <w:lang w:val="en-GB"/>
              </w:rPr>
              <w:t>(</w:t>
            </w:r>
            <w:proofErr w:type="spellStart"/>
            <w:r w:rsidRPr="00E10C9F">
              <w:rPr>
                <w:i/>
                <w:iCs/>
                <w:sz w:val="20"/>
                <w:szCs w:val="20"/>
                <w:lang w:val="en-GB"/>
              </w:rPr>
              <w:t>Mnd</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dives</w:t>
            </w:r>
          </w:p>
        </w:tc>
        <w:tc>
          <w:tcPr>
            <w:tcW w:w="1216" w:type="dxa"/>
          </w:tcPr>
          <w:p w14:paraId="587F3A17"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6</w:t>
            </w:r>
          </w:p>
        </w:tc>
        <w:tc>
          <w:tcPr>
            <w:tcW w:w="2016" w:type="dxa"/>
          </w:tcPr>
          <w:p w14:paraId="23E4780C" w14:textId="202B5E54" w:rsidR="00E83A6D" w:rsidRPr="00E10C9F" w:rsidRDefault="00E83A6D" w:rsidP="00DC2FBA">
            <w:pPr>
              <w:pStyle w:val="TableContents"/>
              <w:spacing w:line="360" w:lineRule="auto"/>
              <w:jc w:val="center"/>
              <w:rPr>
                <w:sz w:val="20"/>
                <w:szCs w:val="20"/>
                <w:lang w:val="en-GB"/>
              </w:rPr>
            </w:pPr>
            <w:r w:rsidRPr="00E10C9F">
              <w:rPr>
                <w:sz w:val="20"/>
                <w:szCs w:val="20"/>
                <w:lang w:val="en-GB"/>
              </w:rPr>
              <w:t>0.02 [0 to 3]</w:t>
            </w:r>
          </w:p>
        </w:tc>
        <w:tc>
          <w:tcPr>
            <w:tcW w:w="2016" w:type="dxa"/>
          </w:tcPr>
          <w:p w14:paraId="0EDE2939" w14:textId="102C7B5E"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2016" w:type="dxa"/>
          </w:tcPr>
          <w:p w14:paraId="7BE02068" w14:textId="6F5D7A61" w:rsidR="00E83A6D" w:rsidRPr="00E10C9F" w:rsidRDefault="00E83A6D" w:rsidP="00DC2FBA">
            <w:pPr>
              <w:pStyle w:val="TableContents"/>
              <w:spacing w:line="360" w:lineRule="auto"/>
              <w:jc w:val="center"/>
              <w:rPr>
                <w:sz w:val="20"/>
                <w:szCs w:val="20"/>
                <w:lang w:val="en-GB"/>
              </w:rPr>
            </w:pPr>
            <w:r w:rsidRPr="00E10C9F">
              <w:rPr>
                <w:sz w:val="20"/>
                <w:szCs w:val="20"/>
                <w:lang w:val="en-GB"/>
              </w:rPr>
              <w:t>0.11 [0 to 3]</w:t>
            </w:r>
          </w:p>
        </w:tc>
        <w:tc>
          <w:tcPr>
            <w:tcW w:w="1524" w:type="dxa"/>
          </w:tcPr>
          <w:p w14:paraId="60483888"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1609" w:type="dxa"/>
          </w:tcPr>
          <w:p w14:paraId="4DAD91E5"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Inf</w:t>
            </w:r>
          </w:p>
        </w:tc>
      </w:tr>
      <w:tr w:rsidR="00E83A6D" w:rsidRPr="00E10C9F" w14:paraId="6FCD41E1" w14:textId="77777777" w:rsidTr="00EE3D66">
        <w:tc>
          <w:tcPr>
            <w:tcW w:w="3443" w:type="dxa"/>
          </w:tcPr>
          <w:p w14:paraId="4EE03A4E" w14:textId="77777777" w:rsidR="00E83A6D" w:rsidRPr="00E10C9F" w:rsidRDefault="00E83A6D" w:rsidP="00DC2FBA">
            <w:pPr>
              <w:pStyle w:val="TableContents"/>
              <w:spacing w:line="360" w:lineRule="auto"/>
              <w:rPr>
                <w:i/>
                <w:iCs/>
                <w:sz w:val="20"/>
                <w:szCs w:val="20"/>
                <w:lang w:val="en-GB"/>
              </w:rPr>
            </w:pPr>
            <w:r w:rsidRPr="00E10C9F">
              <w:rPr>
                <w:i/>
                <w:iCs/>
                <w:sz w:val="20"/>
                <w:szCs w:val="20"/>
                <w:lang w:val="en-GB"/>
              </w:rPr>
              <w:t xml:space="preserve">Mi. </w:t>
            </w:r>
            <w:r w:rsidRPr="00E10C9F">
              <w:rPr>
                <w:iCs/>
                <w:sz w:val="20"/>
                <w:szCs w:val="20"/>
                <w:lang w:val="en-GB"/>
              </w:rPr>
              <w:t>(</w:t>
            </w:r>
            <w:r w:rsidRPr="00E10C9F">
              <w:rPr>
                <w:i/>
                <w:iCs/>
                <w:sz w:val="20"/>
                <w:szCs w:val="20"/>
                <w:lang w:val="en-GB"/>
              </w:rPr>
              <w:t>Ing.</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fusca</w:t>
            </w:r>
            <w:proofErr w:type="spellEnd"/>
          </w:p>
        </w:tc>
        <w:tc>
          <w:tcPr>
            <w:tcW w:w="1216" w:type="dxa"/>
          </w:tcPr>
          <w:p w14:paraId="0B29B02F"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4</w:t>
            </w:r>
          </w:p>
        </w:tc>
        <w:tc>
          <w:tcPr>
            <w:tcW w:w="2016" w:type="dxa"/>
          </w:tcPr>
          <w:p w14:paraId="5958B97D" w14:textId="0B186AC0"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2016" w:type="dxa"/>
          </w:tcPr>
          <w:p w14:paraId="3BD0D603" w14:textId="0E06B552" w:rsidR="00E83A6D" w:rsidRPr="00E10C9F" w:rsidRDefault="00E83A6D" w:rsidP="00DC2FBA">
            <w:pPr>
              <w:pStyle w:val="TableContents"/>
              <w:spacing w:line="360" w:lineRule="auto"/>
              <w:jc w:val="center"/>
              <w:rPr>
                <w:sz w:val="20"/>
                <w:szCs w:val="20"/>
                <w:lang w:val="en-GB"/>
              </w:rPr>
            </w:pPr>
            <w:r w:rsidRPr="00E10C9F">
              <w:rPr>
                <w:sz w:val="20"/>
                <w:szCs w:val="20"/>
                <w:lang w:val="en-GB"/>
              </w:rPr>
              <w:t>0.01 [0 to 1]</w:t>
            </w:r>
          </w:p>
        </w:tc>
        <w:tc>
          <w:tcPr>
            <w:tcW w:w="2016" w:type="dxa"/>
          </w:tcPr>
          <w:p w14:paraId="55AF169E" w14:textId="2BB4DBD5" w:rsidR="00E83A6D" w:rsidRPr="00E10C9F" w:rsidRDefault="00E83A6D" w:rsidP="00DC2FBA">
            <w:pPr>
              <w:pStyle w:val="TableContents"/>
              <w:spacing w:line="360" w:lineRule="auto"/>
              <w:jc w:val="center"/>
              <w:rPr>
                <w:sz w:val="20"/>
                <w:szCs w:val="20"/>
                <w:lang w:val="en-GB"/>
              </w:rPr>
            </w:pPr>
            <w:r w:rsidRPr="00E10C9F">
              <w:rPr>
                <w:sz w:val="20"/>
                <w:szCs w:val="20"/>
                <w:lang w:val="en-GB"/>
              </w:rPr>
              <w:t>0.07 [0 to 1]</w:t>
            </w:r>
          </w:p>
        </w:tc>
        <w:tc>
          <w:tcPr>
            <w:tcW w:w="1524" w:type="dxa"/>
          </w:tcPr>
          <w:p w14:paraId="390389F5"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Inf</w:t>
            </w:r>
          </w:p>
        </w:tc>
        <w:tc>
          <w:tcPr>
            <w:tcW w:w="1609" w:type="dxa"/>
          </w:tcPr>
          <w:p w14:paraId="57D05EAF"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10</w:t>
            </w:r>
          </w:p>
        </w:tc>
      </w:tr>
      <w:tr w:rsidR="00E83A6D" w:rsidRPr="00E10C9F" w14:paraId="6E805F57" w14:textId="77777777" w:rsidTr="00EE3D66">
        <w:tc>
          <w:tcPr>
            <w:tcW w:w="3443" w:type="dxa"/>
          </w:tcPr>
          <w:p w14:paraId="30653A91" w14:textId="77777777" w:rsidR="00E83A6D" w:rsidRPr="00E10C9F" w:rsidRDefault="00E83A6D" w:rsidP="00DC2FBA">
            <w:pPr>
              <w:pStyle w:val="TableContents"/>
              <w:spacing w:line="360" w:lineRule="auto"/>
              <w:rPr>
                <w:i/>
                <w:iCs/>
                <w:sz w:val="20"/>
                <w:szCs w:val="20"/>
                <w:lang w:val="en-GB"/>
              </w:rPr>
            </w:pPr>
            <w:r w:rsidRPr="00E10C9F">
              <w:rPr>
                <w:i/>
                <w:iCs/>
                <w:sz w:val="20"/>
                <w:szCs w:val="20"/>
                <w:lang w:val="en-GB"/>
              </w:rPr>
              <w:t xml:space="preserve">Pe. </w:t>
            </w:r>
            <w:r w:rsidRPr="00E10C9F">
              <w:rPr>
                <w:iCs/>
                <w:sz w:val="20"/>
                <w:szCs w:val="20"/>
                <w:lang w:val="en-GB"/>
              </w:rPr>
              <w:t>(</w:t>
            </w:r>
            <w:proofErr w:type="spellStart"/>
            <w:r w:rsidRPr="00E10C9F">
              <w:rPr>
                <w:i/>
                <w:iCs/>
                <w:sz w:val="20"/>
                <w:szCs w:val="20"/>
                <w:lang w:val="en-GB"/>
              </w:rPr>
              <w:t>Agl</w:t>
            </w:r>
            <w:proofErr w:type="spellEnd"/>
            <w:r w:rsidRPr="00E10C9F">
              <w:rPr>
                <w:i/>
                <w:iCs/>
                <w:sz w:val="20"/>
                <w:szCs w:val="20"/>
                <w:lang w:val="en-GB"/>
              </w:rPr>
              <w:t>.</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whartoni</w:t>
            </w:r>
            <w:proofErr w:type="spellEnd"/>
          </w:p>
        </w:tc>
        <w:tc>
          <w:tcPr>
            <w:tcW w:w="1216" w:type="dxa"/>
          </w:tcPr>
          <w:p w14:paraId="3684A0D2"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2</w:t>
            </w:r>
          </w:p>
        </w:tc>
        <w:tc>
          <w:tcPr>
            <w:tcW w:w="2016" w:type="dxa"/>
          </w:tcPr>
          <w:p w14:paraId="191A7175" w14:textId="2F22F0C2"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2016" w:type="dxa"/>
          </w:tcPr>
          <w:p w14:paraId="267F4ED3" w14:textId="7F2B63E1" w:rsidR="00E83A6D" w:rsidRPr="00E10C9F" w:rsidRDefault="00E83A6D" w:rsidP="00DC2FBA">
            <w:pPr>
              <w:pStyle w:val="TableContents"/>
              <w:spacing w:line="360" w:lineRule="auto"/>
              <w:jc w:val="center"/>
              <w:rPr>
                <w:sz w:val="20"/>
                <w:szCs w:val="20"/>
                <w:lang w:val="en-GB"/>
              </w:rPr>
            </w:pPr>
            <w:r w:rsidRPr="00E10C9F">
              <w:rPr>
                <w:sz w:val="20"/>
                <w:szCs w:val="20"/>
                <w:lang w:val="en-GB"/>
              </w:rPr>
              <w:t>0.01 [0 to 1]</w:t>
            </w:r>
          </w:p>
        </w:tc>
        <w:tc>
          <w:tcPr>
            <w:tcW w:w="2016" w:type="dxa"/>
          </w:tcPr>
          <w:p w14:paraId="7CFFCCC4" w14:textId="0ABA6669"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1524" w:type="dxa"/>
          </w:tcPr>
          <w:p w14:paraId="7C5F6C6B"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Inf</w:t>
            </w:r>
          </w:p>
        </w:tc>
        <w:tc>
          <w:tcPr>
            <w:tcW w:w="1609" w:type="dxa"/>
          </w:tcPr>
          <w:p w14:paraId="73CF3064"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r>
      <w:tr w:rsidR="00E83A6D" w:rsidRPr="00E10C9F" w14:paraId="01F0369F" w14:textId="77777777" w:rsidTr="00EE3D66">
        <w:tc>
          <w:tcPr>
            <w:tcW w:w="3443" w:type="dxa"/>
          </w:tcPr>
          <w:p w14:paraId="4DD685EA" w14:textId="77777777" w:rsidR="00E83A6D" w:rsidRPr="00E10C9F" w:rsidRDefault="00E83A6D" w:rsidP="00DC2FBA">
            <w:pPr>
              <w:pStyle w:val="TableContents"/>
              <w:spacing w:line="360" w:lineRule="auto"/>
              <w:rPr>
                <w:i/>
                <w:iCs/>
                <w:sz w:val="20"/>
                <w:szCs w:val="20"/>
                <w:lang w:val="en-GB"/>
              </w:rPr>
            </w:pPr>
            <w:r w:rsidRPr="00E10C9F">
              <w:rPr>
                <w:i/>
                <w:iCs/>
                <w:sz w:val="20"/>
                <w:szCs w:val="20"/>
                <w:lang w:val="en-GB"/>
              </w:rPr>
              <w:t xml:space="preserve">Pe. </w:t>
            </w:r>
            <w:r w:rsidRPr="00E10C9F">
              <w:rPr>
                <w:iCs/>
                <w:sz w:val="20"/>
                <w:szCs w:val="20"/>
                <w:lang w:val="en-GB"/>
              </w:rPr>
              <w:t>(</w:t>
            </w:r>
            <w:r w:rsidRPr="00E10C9F">
              <w:rPr>
                <w:i/>
                <w:iCs/>
                <w:sz w:val="20"/>
                <w:szCs w:val="20"/>
                <w:lang w:val="en-GB"/>
              </w:rPr>
              <w:t>Pet.</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iyengari</w:t>
            </w:r>
            <w:proofErr w:type="spellEnd"/>
          </w:p>
        </w:tc>
        <w:tc>
          <w:tcPr>
            <w:tcW w:w="1216" w:type="dxa"/>
          </w:tcPr>
          <w:p w14:paraId="39DC3ED8"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20</w:t>
            </w:r>
          </w:p>
        </w:tc>
        <w:tc>
          <w:tcPr>
            <w:tcW w:w="2016" w:type="dxa"/>
          </w:tcPr>
          <w:p w14:paraId="5163C055" w14:textId="4202E9C6" w:rsidR="00E83A6D" w:rsidRPr="00E10C9F" w:rsidRDefault="00E83A6D" w:rsidP="00DC2FBA">
            <w:pPr>
              <w:pStyle w:val="TableContents"/>
              <w:spacing w:line="360" w:lineRule="auto"/>
              <w:jc w:val="center"/>
              <w:rPr>
                <w:sz w:val="20"/>
                <w:szCs w:val="20"/>
                <w:lang w:val="en-GB"/>
              </w:rPr>
            </w:pPr>
            <w:r w:rsidRPr="00E10C9F">
              <w:rPr>
                <w:sz w:val="20"/>
                <w:szCs w:val="20"/>
                <w:lang w:val="en-GB"/>
              </w:rPr>
              <w:t>0.04 [0 to 1]</w:t>
            </w:r>
          </w:p>
        </w:tc>
        <w:tc>
          <w:tcPr>
            <w:tcW w:w="2016" w:type="dxa"/>
          </w:tcPr>
          <w:p w14:paraId="7AD64AE0" w14:textId="1D0FBD91" w:rsidR="00E83A6D" w:rsidRPr="00E10C9F" w:rsidRDefault="00E83A6D" w:rsidP="00DC2FBA">
            <w:pPr>
              <w:pStyle w:val="TableContents"/>
              <w:spacing w:line="360" w:lineRule="auto"/>
              <w:jc w:val="center"/>
              <w:rPr>
                <w:sz w:val="20"/>
                <w:szCs w:val="20"/>
                <w:lang w:val="en-GB"/>
              </w:rPr>
            </w:pPr>
            <w:r w:rsidRPr="00E10C9F">
              <w:rPr>
                <w:sz w:val="20"/>
                <w:szCs w:val="20"/>
                <w:lang w:val="en-GB"/>
              </w:rPr>
              <w:t>0.09 [0 to 1]</w:t>
            </w:r>
          </w:p>
        </w:tc>
        <w:tc>
          <w:tcPr>
            <w:tcW w:w="2016" w:type="dxa"/>
          </w:tcPr>
          <w:p w14:paraId="0A0376F4" w14:textId="12901C30"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1524" w:type="dxa"/>
          </w:tcPr>
          <w:p w14:paraId="41F7209E"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2.2</w:t>
            </w:r>
          </w:p>
        </w:tc>
        <w:tc>
          <w:tcPr>
            <w:tcW w:w="1609" w:type="dxa"/>
          </w:tcPr>
          <w:p w14:paraId="40AB2D28"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r>
      <w:tr w:rsidR="00E83A6D" w:rsidRPr="00E10C9F" w14:paraId="65187556" w14:textId="77777777" w:rsidTr="00EE3D66">
        <w:tc>
          <w:tcPr>
            <w:tcW w:w="3443" w:type="dxa"/>
          </w:tcPr>
          <w:p w14:paraId="776C1221" w14:textId="77777777" w:rsidR="00E83A6D" w:rsidRPr="00E10C9F" w:rsidRDefault="00E83A6D" w:rsidP="00DC2FBA">
            <w:pPr>
              <w:pStyle w:val="TableContents"/>
              <w:spacing w:line="360" w:lineRule="auto"/>
              <w:rPr>
                <w:i/>
                <w:iCs/>
                <w:sz w:val="20"/>
                <w:szCs w:val="20"/>
                <w:lang w:val="en-GB"/>
              </w:rPr>
            </w:pPr>
            <w:r w:rsidRPr="00E10C9F">
              <w:rPr>
                <w:i/>
                <w:iCs/>
                <w:sz w:val="20"/>
                <w:szCs w:val="20"/>
                <w:lang w:val="en-GB"/>
              </w:rPr>
              <w:t xml:space="preserve">Pe. </w:t>
            </w:r>
            <w:r w:rsidRPr="00E10C9F">
              <w:rPr>
                <w:iCs/>
                <w:sz w:val="20"/>
                <w:szCs w:val="20"/>
                <w:lang w:val="en-GB"/>
              </w:rPr>
              <w:t>(</w:t>
            </w:r>
            <w:r w:rsidRPr="00E10C9F">
              <w:rPr>
                <w:i/>
                <w:iCs/>
                <w:sz w:val="20"/>
                <w:szCs w:val="20"/>
                <w:lang w:val="en-GB"/>
              </w:rPr>
              <w:t>Pet.</w:t>
            </w:r>
            <w:r w:rsidRPr="00E10C9F">
              <w:rPr>
                <w:iCs/>
                <w:sz w:val="20"/>
                <w:szCs w:val="20"/>
                <w:lang w:val="en-GB"/>
              </w:rPr>
              <w:t>)</w:t>
            </w:r>
            <w:r w:rsidRPr="00E10C9F">
              <w:rPr>
                <w:i/>
                <w:iCs/>
                <w:sz w:val="20"/>
                <w:szCs w:val="20"/>
                <w:lang w:val="en-GB"/>
              </w:rPr>
              <w:t xml:space="preserve"> </w:t>
            </w:r>
            <w:proofErr w:type="spellStart"/>
            <w:r w:rsidRPr="00E10C9F">
              <w:rPr>
                <w:i/>
                <w:iCs/>
                <w:sz w:val="20"/>
                <w:szCs w:val="20"/>
                <w:lang w:val="en-GB"/>
              </w:rPr>
              <w:t>scanloni</w:t>
            </w:r>
            <w:proofErr w:type="spellEnd"/>
          </w:p>
        </w:tc>
        <w:tc>
          <w:tcPr>
            <w:tcW w:w="1216" w:type="dxa"/>
          </w:tcPr>
          <w:p w14:paraId="080067D1"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6</w:t>
            </w:r>
          </w:p>
        </w:tc>
        <w:tc>
          <w:tcPr>
            <w:tcW w:w="2016" w:type="dxa"/>
          </w:tcPr>
          <w:p w14:paraId="129B6FA8" w14:textId="10F6E71B" w:rsidR="00E83A6D" w:rsidRPr="00E10C9F" w:rsidRDefault="00E83A6D" w:rsidP="00DC2FBA">
            <w:pPr>
              <w:pStyle w:val="TableContents"/>
              <w:spacing w:line="360" w:lineRule="auto"/>
              <w:jc w:val="center"/>
              <w:rPr>
                <w:sz w:val="20"/>
                <w:szCs w:val="20"/>
                <w:lang w:val="en-GB"/>
              </w:rPr>
            </w:pPr>
            <w:r w:rsidRPr="00E10C9F">
              <w:rPr>
                <w:sz w:val="20"/>
                <w:szCs w:val="20"/>
                <w:lang w:val="en-GB"/>
              </w:rPr>
              <w:t>0.02 [0 to 2]</w:t>
            </w:r>
          </w:p>
        </w:tc>
        <w:tc>
          <w:tcPr>
            <w:tcW w:w="2016" w:type="dxa"/>
          </w:tcPr>
          <w:p w14:paraId="70173261" w14:textId="6254A884" w:rsidR="00E83A6D" w:rsidRPr="00E10C9F" w:rsidRDefault="00E83A6D" w:rsidP="00DC2FBA">
            <w:pPr>
              <w:pStyle w:val="TableContents"/>
              <w:spacing w:line="360" w:lineRule="auto"/>
              <w:jc w:val="center"/>
              <w:rPr>
                <w:sz w:val="20"/>
                <w:szCs w:val="20"/>
                <w:lang w:val="en-GB"/>
              </w:rPr>
            </w:pPr>
            <w:r w:rsidRPr="00E10C9F">
              <w:rPr>
                <w:sz w:val="20"/>
                <w:szCs w:val="20"/>
                <w:lang w:val="en-GB"/>
              </w:rPr>
              <w:t>0.02 [0 to 1]</w:t>
            </w:r>
          </w:p>
        </w:tc>
        <w:tc>
          <w:tcPr>
            <w:tcW w:w="2016" w:type="dxa"/>
          </w:tcPr>
          <w:p w14:paraId="44F4B5D7" w14:textId="40A237EE"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1524" w:type="dxa"/>
          </w:tcPr>
          <w:p w14:paraId="7AF0C3A8"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1</w:t>
            </w:r>
          </w:p>
        </w:tc>
        <w:tc>
          <w:tcPr>
            <w:tcW w:w="1609" w:type="dxa"/>
          </w:tcPr>
          <w:p w14:paraId="018EF9F9"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r>
      <w:tr w:rsidR="00E83A6D" w:rsidRPr="00E10C9F" w14:paraId="39F89940" w14:textId="77777777" w:rsidTr="00EE3D66">
        <w:tc>
          <w:tcPr>
            <w:tcW w:w="3443" w:type="dxa"/>
          </w:tcPr>
          <w:p w14:paraId="765A40B4" w14:textId="77777777" w:rsidR="00E83A6D" w:rsidRPr="00E10C9F" w:rsidRDefault="00E83A6D" w:rsidP="00DC2FBA">
            <w:pPr>
              <w:pStyle w:val="TableContents"/>
              <w:spacing w:line="360" w:lineRule="auto"/>
              <w:rPr>
                <w:i/>
                <w:iCs/>
                <w:sz w:val="20"/>
                <w:szCs w:val="20"/>
                <w:lang w:val="en-GB"/>
              </w:rPr>
            </w:pPr>
            <w:r w:rsidRPr="00E10C9F">
              <w:rPr>
                <w:i/>
                <w:iCs/>
                <w:sz w:val="20"/>
                <w:szCs w:val="20"/>
                <w:lang w:val="en-GB"/>
              </w:rPr>
              <w:t xml:space="preserve">Ph. </w:t>
            </w:r>
            <w:proofErr w:type="spellStart"/>
            <w:r w:rsidRPr="00E10C9F">
              <w:rPr>
                <w:i/>
                <w:iCs/>
                <w:sz w:val="20"/>
                <w:szCs w:val="20"/>
                <w:lang w:val="en-GB"/>
              </w:rPr>
              <w:t>prominens</w:t>
            </w:r>
            <w:proofErr w:type="spellEnd"/>
          </w:p>
        </w:tc>
        <w:tc>
          <w:tcPr>
            <w:tcW w:w="1216" w:type="dxa"/>
          </w:tcPr>
          <w:p w14:paraId="7F71243C"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1</w:t>
            </w:r>
          </w:p>
        </w:tc>
        <w:tc>
          <w:tcPr>
            <w:tcW w:w="2016" w:type="dxa"/>
          </w:tcPr>
          <w:p w14:paraId="328812E6" w14:textId="022DB936"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2016" w:type="dxa"/>
          </w:tcPr>
          <w:p w14:paraId="2949DA32" w14:textId="1F2139F1" w:rsidR="00E83A6D" w:rsidRPr="00E10C9F" w:rsidRDefault="00E83A6D" w:rsidP="00DC2FBA">
            <w:pPr>
              <w:pStyle w:val="TableContents"/>
              <w:spacing w:line="360" w:lineRule="auto"/>
              <w:jc w:val="center"/>
              <w:rPr>
                <w:sz w:val="20"/>
                <w:szCs w:val="20"/>
                <w:lang w:val="en-GB"/>
              </w:rPr>
            </w:pPr>
            <w:r w:rsidRPr="00E10C9F">
              <w:rPr>
                <w:sz w:val="20"/>
                <w:szCs w:val="20"/>
                <w:lang w:val="en-GB"/>
              </w:rPr>
              <w:t>0.01 [0 to 1]</w:t>
            </w:r>
          </w:p>
        </w:tc>
        <w:tc>
          <w:tcPr>
            <w:tcW w:w="2016" w:type="dxa"/>
          </w:tcPr>
          <w:p w14:paraId="11448570" w14:textId="10432FC1"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1524" w:type="dxa"/>
          </w:tcPr>
          <w:p w14:paraId="0CBFC1ED"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Inf</w:t>
            </w:r>
          </w:p>
        </w:tc>
        <w:tc>
          <w:tcPr>
            <w:tcW w:w="1609" w:type="dxa"/>
          </w:tcPr>
          <w:p w14:paraId="337F6954" w14:textId="77777777"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r>
      <w:tr w:rsidR="003A15CF" w:rsidRPr="00E10C9F" w14:paraId="516019C2" w14:textId="77777777" w:rsidTr="00EE3D66">
        <w:tc>
          <w:tcPr>
            <w:tcW w:w="3443" w:type="dxa"/>
          </w:tcPr>
          <w:p w14:paraId="3349B79F" w14:textId="27781979" w:rsidR="00316DC8" w:rsidRPr="00E10C9F" w:rsidRDefault="0003535C" w:rsidP="00DC2FBA">
            <w:pPr>
              <w:pStyle w:val="TableContents"/>
              <w:spacing w:line="360" w:lineRule="auto"/>
              <w:rPr>
                <w:i/>
                <w:iCs/>
                <w:sz w:val="20"/>
                <w:szCs w:val="20"/>
                <w:lang w:val="en-GB"/>
              </w:rPr>
            </w:pPr>
            <w:r>
              <w:rPr>
                <w:i/>
                <w:iCs/>
                <w:sz w:val="20"/>
                <w:szCs w:val="20"/>
                <w:lang w:val="en-GB"/>
              </w:rPr>
              <w:t>Ae</w:t>
            </w:r>
            <w:r w:rsidR="00316DC8" w:rsidRPr="00E10C9F">
              <w:rPr>
                <w:i/>
                <w:iCs/>
                <w:sz w:val="20"/>
                <w:szCs w:val="20"/>
                <w:lang w:val="en-GB"/>
              </w:rPr>
              <w:t xml:space="preserve">. </w:t>
            </w:r>
            <w:r w:rsidR="00316DC8" w:rsidRPr="00E10C9F">
              <w:rPr>
                <w:iCs/>
                <w:sz w:val="20"/>
                <w:szCs w:val="20"/>
                <w:lang w:val="en-GB"/>
              </w:rPr>
              <w:t>(</w:t>
            </w:r>
            <w:r w:rsidR="008E66D1">
              <w:rPr>
                <w:i/>
                <w:iCs/>
                <w:sz w:val="20"/>
                <w:szCs w:val="20"/>
                <w:lang w:val="en-GB"/>
              </w:rPr>
              <w:t>Stg</w:t>
            </w:r>
            <w:r w:rsidR="00316DC8" w:rsidRPr="00E10C9F">
              <w:rPr>
                <w:i/>
                <w:iCs/>
                <w:sz w:val="20"/>
                <w:szCs w:val="20"/>
                <w:lang w:val="en-GB"/>
              </w:rPr>
              <w:t>.</w:t>
            </w:r>
            <w:r w:rsidR="00316DC8" w:rsidRPr="00E10C9F">
              <w:rPr>
                <w:iCs/>
                <w:sz w:val="20"/>
                <w:szCs w:val="20"/>
                <w:lang w:val="en-GB"/>
              </w:rPr>
              <w:t>)</w:t>
            </w:r>
            <w:r w:rsidR="00316DC8" w:rsidRPr="00E10C9F">
              <w:rPr>
                <w:i/>
                <w:iCs/>
                <w:sz w:val="20"/>
                <w:szCs w:val="20"/>
                <w:lang w:val="en-GB"/>
              </w:rPr>
              <w:t xml:space="preserve"> </w:t>
            </w:r>
            <w:proofErr w:type="spellStart"/>
            <w:r w:rsidR="00316DC8" w:rsidRPr="00E10C9F">
              <w:rPr>
                <w:i/>
                <w:iCs/>
                <w:sz w:val="20"/>
                <w:szCs w:val="20"/>
                <w:lang w:val="en-GB"/>
              </w:rPr>
              <w:t>annandalei</w:t>
            </w:r>
            <w:proofErr w:type="spellEnd"/>
          </w:p>
        </w:tc>
        <w:tc>
          <w:tcPr>
            <w:tcW w:w="1216" w:type="dxa"/>
          </w:tcPr>
          <w:p w14:paraId="2E161199" w14:textId="055432FB" w:rsidR="00316DC8" w:rsidRPr="00E10C9F" w:rsidRDefault="00316DC8" w:rsidP="00DC2FBA">
            <w:pPr>
              <w:pStyle w:val="TableContents"/>
              <w:spacing w:line="360" w:lineRule="auto"/>
              <w:jc w:val="center"/>
              <w:rPr>
                <w:sz w:val="20"/>
                <w:szCs w:val="20"/>
                <w:lang w:val="en-GB"/>
              </w:rPr>
            </w:pPr>
            <w:r w:rsidRPr="00E10C9F">
              <w:rPr>
                <w:sz w:val="20"/>
                <w:szCs w:val="20"/>
                <w:lang w:val="en-GB"/>
              </w:rPr>
              <w:t>14</w:t>
            </w:r>
          </w:p>
        </w:tc>
        <w:tc>
          <w:tcPr>
            <w:tcW w:w="2016" w:type="dxa"/>
          </w:tcPr>
          <w:p w14:paraId="1FADF553" w14:textId="42E06534"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0.04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2016" w:type="dxa"/>
          </w:tcPr>
          <w:p w14:paraId="6FA9235A" w14:textId="08B84482"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0.05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3</w:t>
            </w:r>
            <w:r w:rsidR="00E83A6D" w:rsidRPr="00E10C9F">
              <w:rPr>
                <w:sz w:val="20"/>
                <w:szCs w:val="20"/>
                <w:lang w:val="en-GB"/>
              </w:rPr>
              <w:t>]</w:t>
            </w:r>
          </w:p>
        </w:tc>
        <w:tc>
          <w:tcPr>
            <w:tcW w:w="2016" w:type="dxa"/>
          </w:tcPr>
          <w:p w14:paraId="46BE285C" w14:textId="5AD02D99"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0.04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1524" w:type="dxa"/>
          </w:tcPr>
          <w:p w14:paraId="081F2439" w14:textId="032D487B" w:rsidR="00316DC8" w:rsidRPr="00E10C9F" w:rsidRDefault="00316DC8" w:rsidP="00DC2FBA">
            <w:pPr>
              <w:pStyle w:val="TableContents"/>
              <w:spacing w:line="360" w:lineRule="auto"/>
              <w:jc w:val="center"/>
              <w:rPr>
                <w:sz w:val="20"/>
                <w:szCs w:val="20"/>
                <w:lang w:val="en-GB"/>
              </w:rPr>
            </w:pPr>
            <w:r w:rsidRPr="00E10C9F">
              <w:rPr>
                <w:sz w:val="20"/>
                <w:szCs w:val="20"/>
                <w:lang w:val="en-GB"/>
              </w:rPr>
              <w:t>1.4</w:t>
            </w:r>
          </w:p>
        </w:tc>
        <w:tc>
          <w:tcPr>
            <w:tcW w:w="1609" w:type="dxa"/>
          </w:tcPr>
          <w:p w14:paraId="2DBD472B" w14:textId="7B424CC7" w:rsidR="00316DC8" w:rsidRPr="00E10C9F" w:rsidRDefault="00316DC8" w:rsidP="00DC2FBA">
            <w:pPr>
              <w:pStyle w:val="TableContents"/>
              <w:spacing w:line="360" w:lineRule="auto"/>
              <w:jc w:val="center"/>
              <w:rPr>
                <w:sz w:val="20"/>
                <w:szCs w:val="20"/>
                <w:lang w:val="en-GB"/>
              </w:rPr>
            </w:pPr>
            <w:r w:rsidRPr="00E10C9F">
              <w:rPr>
                <w:sz w:val="20"/>
                <w:szCs w:val="20"/>
                <w:lang w:val="en-GB"/>
              </w:rPr>
              <w:t>0.7</w:t>
            </w:r>
          </w:p>
        </w:tc>
      </w:tr>
      <w:tr w:rsidR="00E83A6D" w:rsidRPr="00E10C9F" w14:paraId="22EF5162" w14:textId="77777777" w:rsidTr="00EE3D66">
        <w:tc>
          <w:tcPr>
            <w:tcW w:w="3443" w:type="dxa"/>
          </w:tcPr>
          <w:p w14:paraId="2E16A08A" w14:textId="77E54A46" w:rsidR="00E83A6D" w:rsidRPr="00E10C9F" w:rsidRDefault="0003535C" w:rsidP="00DC2FBA">
            <w:pPr>
              <w:pStyle w:val="TableContents"/>
              <w:spacing w:line="360" w:lineRule="auto"/>
              <w:rPr>
                <w:i/>
                <w:iCs/>
                <w:sz w:val="20"/>
                <w:szCs w:val="20"/>
                <w:lang w:val="en-GB"/>
              </w:rPr>
            </w:pPr>
            <w:r>
              <w:rPr>
                <w:i/>
                <w:iCs/>
                <w:sz w:val="20"/>
                <w:szCs w:val="20"/>
                <w:lang w:val="en-GB"/>
              </w:rPr>
              <w:t>Ae</w:t>
            </w:r>
            <w:r w:rsidR="00E83A6D" w:rsidRPr="00E10C9F">
              <w:rPr>
                <w:i/>
                <w:iCs/>
                <w:sz w:val="20"/>
                <w:szCs w:val="20"/>
                <w:lang w:val="en-GB"/>
              </w:rPr>
              <w:t xml:space="preserve">. </w:t>
            </w:r>
            <w:r w:rsidR="00E83A6D" w:rsidRPr="00E10C9F">
              <w:rPr>
                <w:iCs/>
                <w:sz w:val="20"/>
                <w:szCs w:val="20"/>
                <w:lang w:val="en-GB"/>
              </w:rPr>
              <w:t>(</w:t>
            </w:r>
            <w:r w:rsidR="008E66D1">
              <w:rPr>
                <w:i/>
                <w:iCs/>
                <w:sz w:val="20"/>
                <w:szCs w:val="20"/>
                <w:lang w:val="en-GB"/>
              </w:rPr>
              <w:t>Stg</w:t>
            </w:r>
            <w:r w:rsidR="00E83A6D" w:rsidRPr="00E10C9F">
              <w:rPr>
                <w:i/>
                <w:iCs/>
                <w:sz w:val="20"/>
                <w:szCs w:val="20"/>
                <w:lang w:val="en-GB"/>
              </w:rPr>
              <w:t>.</w:t>
            </w:r>
            <w:r w:rsidR="00E83A6D" w:rsidRPr="00E10C9F">
              <w:rPr>
                <w:iCs/>
                <w:sz w:val="20"/>
                <w:szCs w:val="20"/>
                <w:lang w:val="en-GB"/>
              </w:rPr>
              <w:t>)</w:t>
            </w:r>
            <w:r w:rsidR="00E83A6D" w:rsidRPr="00E10C9F">
              <w:rPr>
                <w:i/>
                <w:iCs/>
                <w:sz w:val="20"/>
                <w:szCs w:val="20"/>
                <w:lang w:val="en-GB"/>
              </w:rPr>
              <w:t xml:space="preserve"> </w:t>
            </w:r>
            <w:proofErr w:type="spellStart"/>
            <w:r w:rsidR="00E83A6D" w:rsidRPr="00E10C9F">
              <w:rPr>
                <w:i/>
                <w:iCs/>
                <w:sz w:val="20"/>
                <w:szCs w:val="20"/>
                <w:lang w:val="en-GB"/>
              </w:rPr>
              <w:t>craggi</w:t>
            </w:r>
            <w:proofErr w:type="spellEnd"/>
          </w:p>
        </w:tc>
        <w:tc>
          <w:tcPr>
            <w:tcW w:w="1216" w:type="dxa"/>
          </w:tcPr>
          <w:p w14:paraId="35199192" w14:textId="42D89D3E" w:rsidR="00E83A6D" w:rsidRPr="00E10C9F" w:rsidRDefault="00E83A6D" w:rsidP="00DC2FBA">
            <w:pPr>
              <w:pStyle w:val="TableContents"/>
              <w:spacing w:line="360" w:lineRule="auto"/>
              <w:jc w:val="center"/>
              <w:rPr>
                <w:sz w:val="20"/>
                <w:szCs w:val="20"/>
                <w:lang w:val="en-GB"/>
              </w:rPr>
            </w:pPr>
            <w:r w:rsidRPr="00E10C9F">
              <w:rPr>
                <w:sz w:val="20"/>
                <w:szCs w:val="20"/>
                <w:lang w:val="en-GB"/>
              </w:rPr>
              <w:t>3</w:t>
            </w:r>
          </w:p>
        </w:tc>
        <w:tc>
          <w:tcPr>
            <w:tcW w:w="2016" w:type="dxa"/>
          </w:tcPr>
          <w:p w14:paraId="30F253CC" w14:textId="58C59BBB" w:rsidR="00E83A6D" w:rsidRPr="00E10C9F" w:rsidRDefault="00E83A6D" w:rsidP="00DC2FBA">
            <w:pPr>
              <w:pStyle w:val="TableContents"/>
              <w:spacing w:line="360" w:lineRule="auto"/>
              <w:jc w:val="center"/>
              <w:rPr>
                <w:sz w:val="20"/>
                <w:szCs w:val="20"/>
                <w:lang w:val="en-GB"/>
              </w:rPr>
            </w:pPr>
            <w:r w:rsidRPr="00E10C9F">
              <w:rPr>
                <w:sz w:val="20"/>
                <w:szCs w:val="20"/>
                <w:lang w:val="en-GB"/>
              </w:rPr>
              <w:t>0.01 [0 to 1]</w:t>
            </w:r>
          </w:p>
        </w:tc>
        <w:tc>
          <w:tcPr>
            <w:tcW w:w="2016" w:type="dxa"/>
          </w:tcPr>
          <w:p w14:paraId="5B859711" w14:textId="49B28590" w:rsidR="00E83A6D" w:rsidRPr="00E10C9F" w:rsidRDefault="00E83A6D" w:rsidP="00DC2FBA">
            <w:pPr>
              <w:pStyle w:val="TableContents"/>
              <w:spacing w:line="360" w:lineRule="auto"/>
              <w:jc w:val="center"/>
              <w:rPr>
                <w:sz w:val="20"/>
                <w:szCs w:val="20"/>
                <w:lang w:val="en-GB"/>
              </w:rPr>
            </w:pPr>
            <w:r w:rsidRPr="00E10C9F">
              <w:rPr>
                <w:sz w:val="20"/>
                <w:szCs w:val="20"/>
                <w:lang w:val="en-GB"/>
              </w:rPr>
              <w:t>0.01 [0 to 1]</w:t>
            </w:r>
          </w:p>
        </w:tc>
        <w:tc>
          <w:tcPr>
            <w:tcW w:w="2016" w:type="dxa"/>
          </w:tcPr>
          <w:p w14:paraId="2F015ED6" w14:textId="0AA6EB81"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1524" w:type="dxa"/>
          </w:tcPr>
          <w:p w14:paraId="62A014A7" w14:textId="0B9321F1" w:rsidR="00E83A6D" w:rsidRPr="00E10C9F" w:rsidRDefault="00E83A6D" w:rsidP="00DC2FBA">
            <w:pPr>
              <w:pStyle w:val="TableContents"/>
              <w:spacing w:line="360" w:lineRule="auto"/>
              <w:jc w:val="center"/>
              <w:rPr>
                <w:sz w:val="20"/>
                <w:szCs w:val="20"/>
                <w:lang w:val="en-GB"/>
              </w:rPr>
            </w:pPr>
            <w:r w:rsidRPr="00E10C9F">
              <w:rPr>
                <w:sz w:val="20"/>
                <w:szCs w:val="20"/>
                <w:lang w:val="en-GB"/>
              </w:rPr>
              <w:t>0.5</w:t>
            </w:r>
          </w:p>
        </w:tc>
        <w:tc>
          <w:tcPr>
            <w:tcW w:w="1609" w:type="dxa"/>
          </w:tcPr>
          <w:p w14:paraId="32452D80" w14:textId="2689CA5B"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r>
      <w:tr w:rsidR="003A15CF" w:rsidRPr="00E10C9F" w14:paraId="69E44179" w14:textId="77777777" w:rsidTr="00EE3D66">
        <w:tc>
          <w:tcPr>
            <w:tcW w:w="3443" w:type="dxa"/>
          </w:tcPr>
          <w:p w14:paraId="69F29B17" w14:textId="24759043" w:rsidR="00316DC8" w:rsidRPr="00E10C9F" w:rsidRDefault="0003535C" w:rsidP="00DC2FBA">
            <w:pPr>
              <w:pStyle w:val="TableContents"/>
              <w:spacing w:line="360" w:lineRule="auto"/>
              <w:rPr>
                <w:i/>
                <w:iCs/>
                <w:sz w:val="20"/>
                <w:szCs w:val="20"/>
                <w:lang w:val="en-GB"/>
              </w:rPr>
            </w:pPr>
            <w:r>
              <w:rPr>
                <w:i/>
                <w:iCs/>
                <w:sz w:val="20"/>
                <w:szCs w:val="20"/>
                <w:lang w:val="en-GB"/>
              </w:rPr>
              <w:t>Ae</w:t>
            </w:r>
            <w:r w:rsidR="00316DC8" w:rsidRPr="00E10C9F">
              <w:rPr>
                <w:i/>
                <w:iCs/>
                <w:sz w:val="20"/>
                <w:szCs w:val="20"/>
                <w:lang w:val="en-GB"/>
              </w:rPr>
              <w:t xml:space="preserve">. </w:t>
            </w:r>
            <w:r w:rsidR="00316DC8" w:rsidRPr="00E10C9F">
              <w:rPr>
                <w:iCs/>
                <w:sz w:val="20"/>
                <w:szCs w:val="20"/>
                <w:lang w:val="en-GB"/>
              </w:rPr>
              <w:t>(</w:t>
            </w:r>
            <w:r w:rsidR="008E66D1">
              <w:rPr>
                <w:i/>
                <w:iCs/>
                <w:sz w:val="20"/>
                <w:szCs w:val="20"/>
                <w:lang w:val="en-GB"/>
              </w:rPr>
              <w:t>Stg</w:t>
            </w:r>
            <w:r w:rsidR="00316DC8" w:rsidRPr="00E10C9F">
              <w:rPr>
                <w:i/>
                <w:iCs/>
                <w:sz w:val="20"/>
                <w:szCs w:val="20"/>
                <w:lang w:val="en-GB"/>
              </w:rPr>
              <w:t>.</w:t>
            </w:r>
            <w:r w:rsidR="00316DC8" w:rsidRPr="00E10C9F">
              <w:rPr>
                <w:iCs/>
                <w:sz w:val="20"/>
                <w:szCs w:val="20"/>
                <w:lang w:val="en-GB"/>
              </w:rPr>
              <w:t>)</w:t>
            </w:r>
            <w:r w:rsidR="00316DC8" w:rsidRPr="00E10C9F">
              <w:rPr>
                <w:i/>
                <w:iCs/>
                <w:sz w:val="20"/>
                <w:szCs w:val="20"/>
                <w:lang w:val="en-GB"/>
              </w:rPr>
              <w:t xml:space="preserve"> </w:t>
            </w:r>
            <w:proofErr w:type="spellStart"/>
            <w:r w:rsidR="00316DC8" w:rsidRPr="00E10C9F">
              <w:rPr>
                <w:i/>
                <w:iCs/>
                <w:sz w:val="20"/>
                <w:szCs w:val="20"/>
                <w:lang w:val="en-GB"/>
              </w:rPr>
              <w:t>malikuli</w:t>
            </w:r>
            <w:proofErr w:type="spellEnd"/>
            <w:r w:rsidR="00316DC8" w:rsidRPr="00E10C9F">
              <w:rPr>
                <w:sz w:val="20"/>
                <w:szCs w:val="20"/>
                <w:lang w:val="en-GB"/>
              </w:rPr>
              <w:t>/</w:t>
            </w:r>
            <w:proofErr w:type="spellStart"/>
            <w:r w:rsidR="00316DC8" w:rsidRPr="00E10C9F">
              <w:rPr>
                <w:i/>
                <w:iCs/>
                <w:sz w:val="20"/>
                <w:szCs w:val="20"/>
                <w:lang w:val="en-GB"/>
              </w:rPr>
              <w:t>perplex</w:t>
            </w:r>
            <w:r w:rsidR="008E66D1">
              <w:rPr>
                <w:i/>
                <w:iCs/>
                <w:sz w:val="20"/>
                <w:szCs w:val="20"/>
                <w:lang w:val="en-GB"/>
              </w:rPr>
              <w:t>us</w:t>
            </w:r>
            <w:proofErr w:type="spellEnd"/>
          </w:p>
        </w:tc>
        <w:tc>
          <w:tcPr>
            <w:tcW w:w="1216" w:type="dxa"/>
          </w:tcPr>
          <w:p w14:paraId="1B34B319" w14:textId="13E136BB" w:rsidR="00316DC8" w:rsidRPr="00E10C9F" w:rsidRDefault="00316DC8" w:rsidP="00DC2FBA">
            <w:pPr>
              <w:pStyle w:val="TableContents"/>
              <w:spacing w:line="360" w:lineRule="auto"/>
              <w:jc w:val="center"/>
              <w:rPr>
                <w:sz w:val="20"/>
                <w:szCs w:val="20"/>
                <w:lang w:val="en-GB"/>
              </w:rPr>
            </w:pPr>
            <w:r w:rsidRPr="00E10C9F">
              <w:rPr>
                <w:sz w:val="20"/>
                <w:szCs w:val="20"/>
                <w:lang w:val="en-GB"/>
              </w:rPr>
              <w:t>21</w:t>
            </w:r>
          </w:p>
        </w:tc>
        <w:tc>
          <w:tcPr>
            <w:tcW w:w="2016" w:type="dxa"/>
          </w:tcPr>
          <w:p w14:paraId="4FC79595" w14:textId="538DB514"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0.06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2016" w:type="dxa"/>
          </w:tcPr>
          <w:p w14:paraId="36C24441" w14:textId="0C7A002B"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0.05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2016" w:type="dxa"/>
          </w:tcPr>
          <w:p w14:paraId="55C14442" w14:textId="256CCBD8"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0.04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w:t>
            </w:r>
            <w:r w:rsidR="00E83A6D" w:rsidRPr="00E10C9F">
              <w:rPr>
                <w:sz w:val="20"/>
                <w:szCs w:val="20"/>
                <w:lang w:val="en-GB"/>
              </w:rPr>
              <w:t>]</w:t>
            </w:r>
          </w:p>
        </w:tc>
        <w:tc>
          <w:tcPr>
            <w:tcW w:w="1524" w:type="dxa"/>
          </w:tcPr>
          <w:p w14:paraId="72647F3A" w14:textId="75580F5C" w:rsidR="00316DC8" w:rsidRPr="00E10C9F" w:rsidRDefault="00316DC8" w:rsidP="00DC2FBA">
            <w:pPr>
              <w:pStyle w:val="TableContents"/>
              <w:spacing w:line="360" w:lineRule="auto"/>
              <w:jc w:val="center"/>
              <w:rPr>
                <w:sz w:val="20"/>
                <w:szCs w:val="20"/>
                <w:lang w:val="en-GB"/>
              </w:rPr>
            </w:pPr>
            <w:r w:rsidRPr="00E10C9F">
              <w:rPr>
                <w:sz w:val="20"/>
                <w:szCs w:val="20"/>
                <w:lang w:val="en-GB"/>
              </w:rPr>
              <w:t>0.8</w:t>
            </w:r>
          </w:p>
        </w:tc>
        <w:tc>
          <w:tcPr>
            <w:tcW w:w="1609" w:type="dxa"/>
          </w:tcPr>
          <w:p w14:paraId="1471B974" w14:textId="4E5223BF" w:rsidR="00316DC8" w:rsidRPr="00E10C9F" w:rsidRDefault="00316DC8" w:rsidP="00DC2FBA">
            <w:pPr>
              <w:pStyle w:val="TableContents"/>
              <w:spacing w:line="360" w:lineRule="auto"/>
              <w:jc w:val="center"/>
              <w:rPr>
                <w:sz w:val="20"/>
                <w:szCs w:val="20"/>
                <w:lang w:val="en-GB"/>
              </w:rPr>
            </w:pPr>
            <w:r w:rsidRPr="00E10C9F">
              <w:rPr>
                <w:sz w:val="20"/>
                <w:szCs w:val="20"/>
                <w:lang w:val="en-GB"/>
              </w:rPr>
              <w:t>0.7</w:t>
            </w:r>
          </w:p>
        </w:tc>
      </w:tr>
      <w:tr w:rsidR="003A15CF" w:rsidRPr="00E10C9F" w14:paraId="3230044C" w14:textId="77777777" w:rsidTr="00EE3D66">
        <w:tc>
          <w:tcPr>
            <w:tcW w:w="3443" w:type="dxa"/>
          </w:tcPr>
          <w:p w14:paraId="64A1C15C" w14:textId="08D0A22F" w:rsidR="00316DC8" w:rsidRPr="00E10C9F" w:rsidRDefault="008E66D1" w:rsidP="00DC2FBA">
            <w:pPr>
              <w:pStyle w:val="TableContents"/>
              <w:spacing w:line="360" w:lineRule="auto"/>
              <w:rPr>
                <w:i/>
                <w:iCs/>
                <w:sz w:val="20"/>
                <w:szCs w:val="20"/>
                <w:lang w:val="en-GB"/>
              </w:rPr>
            </w:pPr>
            <w:r>
              <w:rPr>
                <w:i/>
                <w:iCs/>
                <w:sz w:val="20"/>
                <w:szCs w:val="20"/>
                <w:lang w:val="en-GB"/>
              </w:rPr>
              <w:t>Ae</w:t>
            </w:r>
            <w:r w:rsidR="00316DC8" w:rsidRPr="00E10C9F">
              <w:rPr>
                <w:i/>
                <w:iCs/>
                <w:sz w:val="20"/>
                <w:szCs w:val="20"/>
                <w:lang w:val="en-GB"/>
              </w:rPr>
              <w:t xml:space="preserve">. </w:t>
            </w:r>
            <w:r w:rsidR="00316DC8" w:rsidRPr="00E10C9F">
              <w:rPr>
                <w:iCs/>
                <w:sz w:val="20"/>
                <w:szCs w:val="20"/>
                <w:lang w:val="en-GB"/>
              </w:rPr>
              <w:t>(</w:t>
            </w:r>
            <w:r>
              <w:rPr>
                <w:i/>
                <w:iCs/>
                <w:sz w:val="20"/>
                <w:szCs w:val="20"/>
                <w:lang w:val="en-GB"/>
              </w:rPr>
              <w:t>Stg</w:t>
            </w:r>
            <w:r w:rsidR="00316DC8" w:rsidRPr="00E10C9F">
              <w:rPr>
                <w:i/>
                <w:iCs/>
                <w:sz w:val="20"/>
                <w:szCs w:val="20"/>
                <w:lang w:val="en-GB"/>
              </w:rPr>
              <w:t>.</w:t>
            </w:r>
            <w:r w:rsidR="00316DC8" w:rsidRPr="00E10C9F">
              <w:rPr>
                <w:iCs/>
                <w:sz w:val="20"/>
                <w:szCs w:val="20"/>
                <w:lang w:val="en-GB"/>
              </w:rPr>
              <w:t>)</w:t>
            </w:r>
            <w:r w:rsidR="00316DC8" w:rsidRPr="00E10C9F">
              <w:rPr>
                <w:i/>
                <w:iCs/>
                <w:sz w:val="20"/>
                <w:szCs w:val="20"/>
                <w:lang w:val="en-GB"/>
              </w:rPr>
              <w:t xml:space="preserve"> desmotes</w:t>
            </w:r>
          </w:p>
        </w:tc>
        <w:tc>
          <w:tcPr>
            <w:tcW w:w="1216" w:type="dxa"/>
          </w:tcPr>
          <w:p w14:paraId="2C83E1FB" w14:textId="6339D2AB" w:rsidR="00316DC8" w:rsidRPr="00E10C9F" w:rsidRDefault="00316DC8" w:rsidP="00DC2FBA">
            <w:pPr>
              <w:pStyle w:val="TableContents"/>
              <w:spacing w:line="360" w:lineRule="auto"/>
              <w:jc w:val="center"/>
              <w:rPr>
                <w:sz w:val="20"/>
                <w:szCs w:val="20"/>
                <w:lang w:val="en-GB"/>
              </w:rPr>
            </w:pPr>
            <w:r w:rsidRPr="00E10C9F">
              <w:rPr>
                <w:sz w:val="20"/>
                <w:szCs w:val="20"/>
                <w:lang w:val="en-GB"/>
              </w:rPr>
              <w:t>25</w:t>
            </w:r>
          </w:p>
        </w:tc>
        <w:tc>
          <w:tcPr>
            <w:tcW w:w="2016" w:type="dxa"/>
          </w:tcPr>
          <w:p w14:paraId="5A8121D0" w14:textId="567D0D46"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0.07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2</w:t>
            </w:r>
            <w:r w:rsidR="00E83A6D" w:rsidRPr="00E10C9F">
              <w:rPr>
                <w:sz w:val="20"/>
                <w:szCs w:val="20"/>
                <w:lang w:val="en-GB"/>
              </w:rPr>
              <w:t>]</w:t>
            </w:r>
          </w:p>
        </w:tc>
        <w:tc>
          <w:tcPr>
            <w:tcW w:w="2016" w:type="dxa"/>
          </w:tcPr>
          <w:p w14:paraId="26FB1B48" w14:textId="56134672"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0.09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2</w:t>
            </w:r>
            <w:r w:rsidR="00E83A6D" w:rsidRPr="00E10C9F">
              <w:rPr>
                <w:sz w:val="20"/>
                <w:szCs w:val="20"/>
                <w:lang w:val="en-GB"/>
              </w:rPr>
              <w:t>]</w:t>
            </w:r>
          </w:p>
        </w:tc>
        <w:tc>
          <w:tcPr>
            <w:tcW w:w="2016" w:type="dxa"/>
          </w:tcPr>
          <w:p w14:paraId="0A525028" w14:textId="72683F74"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0.11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2</w:t>
            </w:r>
            <w:r w:rsidR="00E83A6D" w:rsidRPr="00E10C9F">
              <w:rPr>
                <w:sz w:val="20"/>
                <w:szCs w:val="20"/>
                <w:lang w:val="en-GB"/>
              </w:rPr>
              <w:t>]</w:t>
            </w:r>
          </w:p>
        </w:tc>
        <w:tc>
          <w:tcPr>
            <w:tcW w:w="1524" w:type="dxa"/>
          </w:tcPr>
          <w:p w14:paraId="12D9CE73" w14:textId="4BBA0392" w:rsidR="00316DC8" w:rsidRPr="00E10C9F" w:rsidRDefault="00316DC8" w:rsidP="00DC2FBA">
            <w:pPr>
              <w:pStyle w:val="TableContents"/>
              <w:spacing w:line="360" w:lineRule="auto"/>
              <w:jc w:val="center"/>
              <w:rPr>
                <w:sz w:val="20"/>
                <w:szCs w:val="20"/>
                <w:lang w:val="en-GB"/>
              </w:rPr>
            </w:pPr>
            <w:r w:rsidRPr="00E10C9F">
              <w:rPr>
                <w:sz w:val="20"/>
                <w:szCs w:val="20"/>
                <w:lang w:val="en-GB"/>
              </w:rPr>
              <w:t>1.2</w:t>
            </w:r>
          </w:p>
        </w:tc>
        <w:tc>
          <w:tcPr>
            <w:tcW w:w="1609" w:type="dxa"/>
          </w:tcPr>
          <w:p w14:paraId="48D1C2EE" w14:textId="3A27E416" w:rsidR="00316DC8" w:rsidRPr="00E10C9F" w:rsidRDefault="00316DC8" w:rsidP="00DC2FBA">
            <w:pPr>
              <w:pStyle w:val="TableContents"/>
              <w:spacing w:line="360" w:lineRule="auto"/>
              <w:jc w:val="center"/>
              <w:rPr>
                <w:sz w:val="20"/>
                <w:szCs w:val="20"/>
                <w:lang w:val="en-GB"/>
              </w:rPr>
            </w:pPr>
            <w:r w:rsidRPr="00E10C9F">
              <w:rPr>
                <w:sz w:val="20"/>
                <w:szCs w:val="20"/>
                <w:lang w:val="en-GB"/>
              </w:rPr>
              <w:t>1.2</w:t>
            </w:r>
          </w:p>
        </w:tc>
      </w:tr>
      <w:tr w:rsidR="003A15CF" w:rsidRPr="00E10C9F" w14:paraId="40B295E9" w14:textId="77777777" w:rsidTr="00EE3D66">
        <w:tc>
          <w:tcPr>
            <w:tcW w:w="3443" w:type="dxa"/>
          </w:tcPr>
          <w:p w14:paraId="1DFDBD96" w14:textId="4E6020C9" w:rsidR="00316DC8" w:rsidRPr="00E10C9F" w:rsidRDefault="008E66D1" w:rsidP="00DC2FBA">
            <w:pPr>
              <w:pStyle w:val="TableContents"/>
              <w:spacing w:line="360" w:lineRule="auto"/>
              <w:rPr>
                <w:i/>
                <w:iCs/>
                <w:sz w:val="20"/>
                <w:szCs w:val="20"/>
                <w:lang w:val="en-GB"/>
              </w:rPr>
            </w:pPr>
            <w:r>
              <w:rPr>
                <w:i/>
                <w:iCs/>
                <w:sz w:val="20"/>
                <w:szCs w:val="20"/>
                <w:lang w:val="en-GB"/>
              </w:rPr>
              <w:t>Ae</w:t>
            </w:r>
            <w:r w:rsidR="00316DC8" w:rsidRPr="00E10C9F">
              <w:rPr>
                <w:i/>
                <w:iCs/>
                <w:sz w:val="20"/>
                <w:szCs w:val="20"/>
                <w:lang w:val="en-GB"/>
              </w:rPr>
              <w:t>.</w:t>
            </w:r>
            <w:r>
              <w:rPr>
                <w:i/>
                <w:iCs/>
                <w:sz w:val="20"/>
                <w:szCs w:val="20"/>
                <w:lang w:val="en-GB"/>
              </w:rPr>
              <w:t xml:space="preserve"> (</w:t>
            </w:r>
            <w:r>
              <w:rPr>
                <w:i/>
                <w:iCs/>
                <w:sz w:val="20"/>
                <w:szCs w:val="20"/>
                <w:lang w:val="en-GB"/>
              </w:rPr>
              <w:t>Stg</w:t>
            </w:r>
            <w:r>
              <w:rPr>
                <w:i/>
                <w:iCs/>
                <w:sz w:val="20"/>
                <w:szCs w:val="20"/>
                <w:lang w:val="en-GB"/>
              </w:rPr>
              <w:t>.)</w:t>
            </w:r>
            <w:r w:rsidR="00316DC8" w:rsidRPr="00E10C9F">
              <w:rPr>
                <w:i/>
                <w:iCs/>
                <w:sz w:val="20"/>
                <w:szCs w:val="20"/>
                <w:lang w:val="en-GB"/>
              </w:rPr>
              <w:t xml:space="preserve"> albopict</w:t>
            </w:r>
            <w:r>
              <w:rPr>
                <w:i/>
                <w:iCs/>
                <w:sz w:val="20"/>
                <w:szCs w:val="20"/>
                <w:lang w:val="en-GB"/>
              </w:rPr>
              <w:t>us</w:t>
            </w:r>
          </w:p>
        </w:tc>
        <w:tc>
          <w:tcPr>
            <w:tcW w:w="1216" w:type="dxa"/>
          </w:tcPr>
          <w:p w14:paraId="2A5EDE76" w14:textId="0DC0F6F8" w:rsidR="00316DC8" w:rsidRPr="00E10C9F" w:rsidRDefault="00316DC8" w:rsidP="00DC2FBA">
            <w:pPr>
              <w:pStyle w:val="TableContents"/>
              <w:spacing w:line="360" w:lineRule="auto"/>
              <w:jc w:val="center"/>
              <w:rPr>
                <w:sz w:val="20"/>
                <w:szCs w:val="20"/>
                <w:lang w:val="en-GB"/>
              </w:rPr>
            </w:pPr>
            <w:r w:rsidRPr="00E10C9F">
              <w:rPr>
                <w:sz w:val="20"/>
                <w:szCs w:val="20"/>
                <w:lang w:val="en-GB"/>
              </w:rPr>
              <w:t>213</w:t>
            </w:r>
          </w:p>
        </w:tc>
        <w:tc>
          <w:tcPr>
            <w:tcW w:w="2016" w:type="dxa"/>
          </w:tcPr>
          <w:p w14:paraId="14892CD6" w14:textId="3F62FCE0"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0.49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5</w:t>
            </w:r>
            <w:r w:rsidR="00E83A6D" w:rsidRPr="00E10C9F">
              <w:rPr>
                <w:sz w:val="20"/>
                <w:szCs w:val="20"/>
                <w:lang w:val="en-GB"/>
              </w:rPr>
              <w:t>]</w:t>
            </w:r>
          </w:p>
        </w:tc>
        <w:tc>
          <w:tcPr>
            <w:tcW w:w="2016" w:type="dxa"/>
          </w:tcPr>
          <w:p w14:paraId="6D89CAA8" w14:textId="3CAE9E1C"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0.88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10</w:t>
            </w:r>
            <w:r w:rsidR="00E83A6D" w:rsidRPr="00E10C9F">
              <w:rPr>
                <w:sz w:val="20"/>
                <w:szCs w:val="20"/>
                <w:lang w:val="en-GB"/>
              </w:rPr>
              <w:t>]</w:t>
            </w:r>
          </w:p>
        </w:tc>
        <w:tc>
          <w:tcPr>
            <w:tcW w:w="2016" w:type="dxa"/>
          </w:tcPr>
          <w:p w14:paraId="5A3082B8" w14:textId="674B6B57"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0.39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3</w:t>
            </w:r>
            <w:r w:rsidR="00E83A6D" w:rsidRPr="00E10C9F">
              <w:rPr>
                <w:sz w:val="20"/>
                <w:szCs w:val="20"/>
                <w:lang w:val="en-GB"/>
              </w:rPr>
              <w:t>]</w:t>
            </w:r>
          </w:p>
        </w:tc>
        <w:tc>
          <w:tcPr>
            <w:tcW w:w="1524" w:type="dxa"/>
          </w:tcPr>
          <w:p w14:paraId="1213B812" w14:textId="5ED4BCC0" w:rsidR="00316DC8" w:rsidRPr="00E10C9F" w:rsidRDefault="00316DC8" w:rsidP="00DC2FBA">
            <w:pPr>
              <w:pStyle w:val="TableContents"/>
              <w:spacing w:line="360" w:lineRule="auto"/>
              <w:jc w:val="center"/>
              <w:rPr>
                <w:sz w:val="20"/>
                <w:szCs w:val="20"/>
                <w:lang w:val="en-GB"/>
              </w:rPr>
            </w:pPr>
            <w:r w:rsidRPr="00E10C9F">
              <w:rPr>
                <w:sz w:val="20"/>
                <w:szCs w:val="20"/>
                <w:lang w:val="en-GB"/>
              </w:rPr>
              <w:t>1.8</w:t>
            </w:r>
          </w:p>
        </w:tc>
        <w:tc>
          <w:tcPr>
            <w:tcW w:w="1609" w:type="dxa"/>
          </w:tcPr>
          <w:p w14:paraId="19893B3F" w14:textId="2259F82E" w:rsidR="00316DC8" w:rsidRPr="00E10C9F" w:rsidRDefault="00316DC8" w:rsidP="00DC2FBA">
            <w:pPr>
              <w:pStyle w:val="TableContents"/>
              <w:spacing w:line="360" w:lineRule="auto"/>
              <w:jc w:val="center"/>
              <w:rPr>
                <w:sz w:val="20"/>
                <w:szCs w:val="20"/>
                <w:lang w:val="en-GB"/>
              </w:rPr>
            </w:pPr>
            <w:r w:rsidRPr="00E10C9F">
              <w:rPr>
                <w:sz w:val="20"/>
                <w:szCs w:val="20"/>
                <w:lang w:val="en-GB"/>
              </w:rPr>
              <w:t>0.4</w:t>
            </w:r>
          </w:p>
        </w:tc>
      </w:tr>
      <w:tr w:rsidR="00E83A6D" w:rsidRPr="00E10C9F" w14:paraId="5C0DE96B" w14:textId="77777777" w:rsidTr="00EE3D66">
        <w:tc>
          <w:tcPr>
            <w:tcW w:w="3443" w:type="dxa"/>
          </w:tcPr>
          <w:p w14:paraId="055B6F0B" w14:textId="140B635C" w:rsidR="00E83A6D" w:rsidRPr="00E10C9F" w:rsidRDefault="008E66D1" w:rsidP="00DC2FBA">
            <w:pPr>
              <w:pStyle w:val="TableContents"/>
              <w:spacing w:line="360" w:lineRule="auto"/>
              <w:rPr>
                <w:i/>
                <w:iCs/>
                <w:sz w:val="20"/>
                <w:szCs w:val="20"/>
                <w:lang w:val="en-GB"/>
              </w:rPr>
            </w:pPr>
            <w:r>
              <w:rPr>
                <w:i/>
                <w:iCs/>
                <w:sz w:val="20"/>
                <w:szCs w:val="20"/>
                <w:lang w:val="en-GB"/>
              </w:rPr>
              <w:t>Ae</w:t>
            </w:r>
            <w:r w:rsidR="00E83A6D" w:rsidRPr="00E10C9F">
              <w:rPr>
                <w:i/>
                <w:iCs/>
                <w:sz w:val="20"/>
                <w:szCs w:val="20"/>
                <w:lang w:val="en-GB"/>
              </w:rPr>
              <w:t xml:space="preserve">. </w:t>
            </w:r>
            <w:r>
              <w:rPr>
                <w:i/>
                <w:iCs/>
                <w:sz w:val="20"/>
                <w:szCs w:val="20"/>
                <w:lang w:val="en-GB"/>
              </w:rPr>
              <w:t>(Stg.)</w:t>
            </w:r>
            <w:r w:rsidRPr="00E10C9F">
              <w:rPr>
                <w:i/>
                <w:iCs/>
                <w:sz w:val="20"/>
                <w:szCs w:val="20"/>
                <w:lang w:val="en-GB"/>
              </w:rPr>
              <w:t xml:space="preserve"> </w:t>
            </w:r>
            <w:proofErr w:type="spellStart"/>
            <w:r w:rsidR="00E83A6D" w:rsidRPr="00E10C9F">
              <w:rPr>
                <w:i/>
                <w:iCs/>
                <w:sz w:val="20"/>
                <w:szCs w:val="20"/>
                <w:lang w:val="en-GB"/>
              </w:rPr>
              <w:t>gardnerii</w:t>
            </w:r>
            <w:proofErr w:type="spellEnd"/>
            <w:r w:rsidR="00E83A6D" w:rsidRPr="00E10C9F">
              <w:rPr>
                <w:i/>
                <w:iCs/>
                <w:sz w:val="20"/>
                <w:szCs w:val="20"/>
                <w:lang w:val="en-GB"/>
              </w:rPr>
              <w:t xml:space="preserve"> imitator</w:t>
            </w:r>
          </w:p>
        </w:tc>
        <w:tc>
          <w:tcPr>
            <w:tcW w:w="1216" w:type="dxa"/>
          </w:tcPr>
          <w:p w14:paraId="1FBFA941" w14:textId="483B7F10" w:rsidR="00E83A6D" w:rsidRPr="00E10C9F" w:rsidRDefault="00E83A6D" w:rsidP="00DC2FBA">
            <w:pPr>
              <w:pStyle w:val="TableContents"/>
              <w:spacing w:line="360" w:lineRule="auto"/>
              <w:jc w:val="center"/>
              <w:rPr>
                <w:sz w:val="20"/>
                <w:szCs w:val="20"/>
                <w:lang w:val="en-GB"/>
              </w:rPr>
            </w:pPr>
            <w:r w:rsidRPr="00E10C9F">
              <w:rPr>
                <w:sz w:val="20"/>
                <w:szCs w:val="20"/>
                <w:lang w:val="en-GB"/>
              </w:rPr>
              <w:t>5</w:t>
            </w:r>
          </w:p>
        </w:tc>
        <w:tc>
          <w:tcPr>
            <w:tcW w:w="2016" w:type="dxa"/>
          </w:tcPr>
          <w:p w14:paraId="16CCD531" w14:textId="6C9D90D8" w:rsidR="00E83A6D" w:rsidRPr="00E10C9F" w:rsidRDefault="00E83A6D" w:rsidP="00DC2FBA">
            <w:pPr>
              <w:pStyle w:val="TableContents"/>
              <w:spacing w:line="360" w:lineRule="auto"/>
              <w:jc w:val="center"/>
              <w:rPr>
                <w:sz w:val="20"/>
                <w:szCs w:val="20"/>
                <w:lang w:val="en-GB"/>
              </w:rPr>
            </w:pPr>
            <w:r w:rsidRPr="00E10C9F">
              <w:rPr>
                <w:sz w:val="20"/>
                <w:szCs w:val="20"/>
                <w:lang w:val="en-GB"/>
              </w:rPr>
              <w:t>0.01 [0 to 1]</w:t>
            </w:r>
          </w:p>
        </w:tc>
        <w:tc>
          <w:tcPr>
            <w:tcW w:w="2016" w:type="dxa"/>
          </w:tcPr>
          <w:p w14:paraId="4B1B8394" w14:textId="4125F39C" w:rsidR="00E83A6D" w:rsidRPr="00E10C9F" w:rsidRDefault="00E83A6D" w:rsidP="00DC2FBA">
            <w:pPr>
              <w:pStyle w:val="TableContents"/>
              <w:spacing w:line="360" w:lineRule="auto"/>
              <w:jc w:val="center"/>
              <w:rPr>
                <w:sz w:val="20"/>
                <w:szCs w:val="20"/>
                <w:lang w:val="en-GB"/>
              </w:rPr>
            </w:pPr>
            <w:r w:rsidRPr="00E10C9F">
              <w:rPr>
                <w:sz w:val="20"/>
                <w:szCs w:val="20"/>
                <w:lang w:val="en-GB"/>
              </w:rPr>
              <w:t>0.02 [0 to 1]</w:t>
            </w:r>
          </w:p>
        </w:tc>
        <w:tc>
          <w:tcPr>
            <w:tcW w:w="2016" w:type="dxa"/>
          </w:tcPr>
          <w:p w14:paraId="7993A93E" w14:textId="06AE12AE"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c>
          <w:tcPr>
            <w:tcW w:w="1524" w:type="dxa"/>
          </w:tcPr>
          <w:p w14:paraId="30D09F9E" w14:textId="18632425" w:rsidR="00E83A6D" w:rsidRPr="00E10C9F" w:rsidRDefault="00E83A6D" w:rsidP="00DC2FBA">
            <w:pPr>
              <w:pStyle w:val="TableContents"/>
              <w:spacing w:line="360" w:lineRule="auto"/>
              <w:jc w:val="center"/>
              <w:rPr>
                <w:sz w:val="20"/>
                <w:szCs w:val="20"/>
                <w:lang w:val="en-GB"/>
              </w:rPr>
            </w:pPr>
            <w:r w:rsidRPr="00E10C9F">
              <w:rPr>
                <w:sz w:val="20"/>
                <w:szCs w:val="20"/>
                <w:lang w:val="en-GB"/>
              </w:rPr>
              <w:t>1.5</w:t>
            </w:r>
          </w:p>
        </w:tc>
        <w:tc>
          <w:tcPr>
            <w:tcW w:w="1609" w:type="dxa"/>
          </w:tcPr>
          <w:p w14:paraId="4E88400C" w14:textId="2E6E6C3F" w:rsidR="00E83A6D" w:rsidRPr="00E10C9F" w:rsidRDefault="00E83A6D" w:rsidP="00DC2FBA">
            <w:pPr>
              <w:pStyle w:val="TableContents"/>
              <w:spacing w:line="360" w:lineRule="auto"/>
              <w:jc w:val="center"/>
              <w:rPr>
                <w:sz w:val="20"/>
                <w:szCs w:val="20"/>
                <w:lang w:val="en-GB"/>
              </w:rPr>
            </w:pPr>
            <w:r w:rsidRPr="00E10C9F">
              <w:rPr>
                <w:sz w:val="20"/>
                <w:szCs w:val="20"/>
                <w:lang w:val="en-GB"/>
              </w:rPr>
              <w:t>0</w:t>
            </w:r>
          </w:p>
        </w:tc>
      </w:tr>
      <w:tr w:rsidR="003A15CF" w:rsidRPr="00E10C9F" w14:paraId="3EDB8508" w14:textId="77777777" w:rsidTr="00EE3D66">
        <w:tc>
          <w:tcPr>
            <w:tcW w:w="3443" w:type="dxa"/>
          </w:tcPr>
          <w:p w14:paraId="59592BCE" w14:textId="5D637264" w:rsidR="00316DC8" w:rsidRPr="00E10C9F" w:rsidRDefault="008E66D1" w:rsidP="00DC2FBA">
            <w:pPr>
              <w:pStyle w:val="TableContents"/>
              <w:spacing w:line="360" w:lineRule="auto"/>
              <w:rPr>
                <w:i/>
                <w:iCs/>
                <w:sz w:val="20"/>
                <w:szCs w:val="20"/>
                <w:lang w:val="en-GB"/>
              </w:rPr>
            </w:pPr>
            <w:r>
              <w:rPr>
                <w:i/>
                <w:iCs/>
                <w:sz w:val="20"/>
                <w:szCs w:val="20"/>
                <w:lang w:val="en-GB"/>
              </w:rPr>
              <w:t>Ae</w:t>
            </w:r>
            <w:r w:rsidR="00316DC8" w:rsidRPr="00E10C9F">
              <w:rPr>
                <w:i/>
                <w:iCs/>
                <w:sz w:val="20"/>
                <w:szCs w:val="20"/>
                <w:lang w:val="en-GB"/>
              </w:rPr>
              <w:t xml:space="preserve">. </w:t>
            </w:r>
            <w:r>
              <w:rPr>
                <w:i/>
                <w:iCs/>
                <w:sz w:val="20"/>
                <w:szCs w:val="20"/>
                <w:lang w:val="en-GB"/>
              </w:rPr>
              <w:t>(Stg.)</w:t>
            </w:r>
            <w:r w:rsidRPr="00E10C9F">
              <w:rPr>
                <w:i/>
                <w:iCs/>
                <w:sz w:val="20"/>
                <w:szCs w:val="20"/>
                <w:lang w:val="en-GB"/>
              </w:rPr>
              <w:t xml:space="preserve"> </w:t>
            </w:r>
            <w:proofErr w:type="spellStart"/>
            <w:r w:rsidR="00316DC8" w:rsidRPr="00E10C9F">
              <w:rPr>
                <w:i/>
                <w:iCs/>
                <w:sz w:val="20"/>
                <w:szCs w:val="20"/>
                <w:lang w:val="en-GB"/>
              </w:rPr>
              <w:t>pseudoalbopict</w:t>
            </w:r>
            <w:r>
              <w:rPr>
                <w:i/>
                <w:iCs/>
                <w:sz w:val="20"/>
                <w:szCs w:val="20"/>
                <w:lang w:val="en-GB"/>
              </w:rPr>
              <w:t>us</w:t>
            </w:r>
            <w:proofErr w:type="spellEnd"/>
          </w:p>
        </w:tc>
        <w:tc>
          <w:tcPr>
            <w:tcW w:w="1216" w:type="dxa"/>
          </w:tcPr>
          <w:p w14:paraId="4CF25C05" w14:textId="4AF7F56E" w:rsidR="00316DC8" w:rsidRPr="00E10C9F" w:rsidRDefault="00316DC8" w:rsidP="00DC2FBA">
            <w:pPr>
              <w:pStyle w:val="TableContents"/>
              <w:spacing w:line="360" w:lineRule="auto"/>
              <w:jc w:val="center"/>
              <w:rPr>
                <w:sz w:val="20"/>
                <w:szCs w:val="20"/>
                <w:lang w:val="en-GB"/>
              </w:rPr>
            </w:pPr>
            <w:r w:rsidRPr="00E10C9F">
              <w:rPr>
                <w:sz w:val="20"/>
                <w:szCs w:val="20"/>
                <w:lang w:val="en-GB"/>
              </w:rPr>
              <w:t>107</w:t>
            </w:r>
          </w:p>
        </w:tc>
        <w:tc>
          <w:tcPr>
            <w:tcW w:w="2016" w:type="dxa"/>
          </w:tcPr>
          <w:p w14:paraId="08C11206" w14:textId="455B4204"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0.24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5</w:t>
            </w:r>
            <w:r w:rsidR="00E83A6D" w:rsidRPr="00E10C9F">
              <w:rPr>
                <w:sz w:val="20"/>
                <w:szCs w:val="20"/>
                <w:lang w:val="en-GB"/>
              </w:rPr>
              <w:t>]</w:t>
            </w:r>
          </w:p>
        </w:tc>
        <w:tc>
          <w:tcPr>
            <w:tcW w:w="2016" w:type="dxa"/>
          </w:tcPr>
          <w:p w14:paraId="71DD1A5D" w14:textId="0084A6E3"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0.47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6</w:t>
            </w:r>
            <w:r w:rsidR="00E83A6D" w:rsidRPr="00E10C9F">
              <w:rPr>
                <w:sz w:val="20"/>
                <w:szCs w:val="20"/>
                <w:lang w:val="en-GB"/>
              </w:rPr>
              <w:t>]</w:t>
            </w:r>
          </w:p>
        </w:tc>
        <w:tc>
          <w:tcPr>
            <w:tcW w:w="2016" w:type="dxa"/>
          </w:tcPr>
          <w:p w14:paraId="4A4945BD" w14:textId="1BC577B1" w:rsidR="00316DC8" w:rsidRPr="00E10C9F" w:rsidRDefault="00316DC8" w:rsidP="00DC2FBA">
            <w:pPr>
              <w:pStyle w:val="TableContents"/>
              <w:spacing w:line="360" w:lineRule="auto"/>
              <w:jc w:val="center"/>
              <w:rPr>
                <w:sz w:val="20"/>
                <w:szCs w:val="20"/>
                <w:lang w:val="en-GB"/>
              </w:rPr>
            </w:pPr>
            <w:r w:rsidRPr="00E10C9F">
              <w:rPr>
                <w:sz w:val="20"/>
                <w:szCs w:val="20"/>
                <w:lang w:val="en-GB"/>
              </w:rPr>
              <w:t xml:space="preserve">0.14 </w:t>
            </w:r>
            <w:r w:rsidR="00E83A6D" w:rsidRPr="00E10C9F">
              <w:rPr>
                <w:sz w:val="20"/>
                <w:szCs w:val="20"/>
                <w:lang w:val="en-GB"/>
              </w:rPr>
              <w:t>[</w:t>
            </w:r>
            <w:r w:rsidRPr="00E10C9F">
              <w:rPr>
                <w:sz w:val="20"/>
                <w:szCs w:val="20"/>
                <w:lang w:val="en-GB"/>
              </w:rPr>
              <w:t>0</w:t>
            </w:r>
            <w:r w:rsidR="003A15CF" w:rsidRPr="00E10C9F">
              <w:rPr>
                <w:sz w:val="20"/>
                <w:szCs w:val="20"/>
                <w:lang w:val="en-GB"/>
              </w:rPr>
              <w:t xml:space="preserve"> to </w:t>
            </w:r>
            <w:r w:rsidRPr="00E10C9F">
              <w:rPr>
                <w:sz w:val="20"/>
                <w:szCs w:val="20"/>
                <w:lang w:val="en-GB"/>
              </w:rPr>
              <w:t>2</w:t>
            </w:r>
            <w:r w:rsidR="00E83A6D" w:rsidRPr="00E10C9F">
              <w:rPr>
                <w:sz w:val="20"/>
                <w:szCs w:val="20"/>
                <w:lang w:val="en-GB"/>
              </w:rPr>
              <w:t>]</w:t>
            </w:r>
          </w:p>
        </w:tc>
        <w:tc>
          <w:tcPr>
            <w:tcW w:w="1524" w:type="dxa"/>
          </w:tcPr>
          <w:p w14:paraId="7805497C" w14:textId="3174C567" w:rsidR="00316DC8" w:rsidRPr="00E10C9F" w:rsidRDefault="00316DC8" w:rsidP="00DC2FBA">
            <w:pPr>
              <w:pStyle w:val="TableContents"/>
              <w:spacing w:line="360" w:lineRule="auto"/>
              <w:jc w:val="center"/>
              <w:rPr>
                <w:sz w:val="20"/>
                <w:szCs w:val="20"/>
                <w:lang w:val="en-GB"/>
              </w:rPr>
            </w:pPr>
            <w:r w:rsidRPr="00E10C9F">
              <w:rPr>
                <w:sz w:val="20"/>
                <w:szCs w:val="20"/>
                <w:lang w:val="en-GB"/>
              </w:rPr>
              <w:t>1.9</w:t>
            </w:r>
          </w:p>
        </w:tc>
        <w:tc>
          <w:tcPr>
            <w:tcW w:w="1609" w:type="dxa"/>
          </w:tcPr>
          <w:p w14:paraId="7DE1147A" w14:textId="67C5CFC4" w:rsidR="00316DC8" w:rsidRPr="00E10C9F" w:rsidRDefault="00316DC8" w:rsidP="00DC2FBA">
            <w:pPr>
              <w:pStyle w:val="TableContents"/>
              <w:spacing w:line="360" w:lineRule="auto"/>
              <w:jc w:val="center"/>
              <w:rPr>
                <w:sz w:val="20"/>
                <w:szCs w:val="20"/>
                <w:lang w:val="en-GB"/>
              </w:rPr>
            </w:pPr>
            <w:r w:rsidRPr="00E10C9F">
              <w:rPr>
                <w:sz w:val="20"/>
                <w:szCs w:val="20"/>
                <w:lang w:val="en-GB"/>
              </w:rPr>
              <w:t>0.3</w:t>
            </w:r>
          </w:p>
        </w:tc>
      </w:tr>
    </w:tbl>
    <w:p w14:paraId="4ED161A7" w14:textId="77777777" w:rsidR="003A15CF" w:rsidRPr="00A51917" w:rsidRDefault="003A15CF" w:rsidP="003A15CF">
      <w:pPr>
        <w:spacing w:before="240"/>
        <w:rPr>
          <w:lang w:val="en-GB"/>
        </w:rPr>
      </w:pPr>
      <w:r w:rsidRPr="00A51917">
        <w:rPr>
          <w:i/>
          <w:iCs/>
          <w:lang w:val="en-GB"/>
        </w:rPr>
        <w:t>Abbreviations</w:t>
      </w:r>
      <w:r w:rsidRPr="00A51917">
        <w:rPr>
          <w:lang w:val="en-GB"/>
        </w:rPr>
        <w:t>: Inf, infinite; NA, not applicable.</w:t>
      </w:r>
    </w:p>
    <w:sectPr w:rsidR="003A15CF" w:rsidRPr="00A51917" w:rsidSect="009A6B83">
      <w:footerReference w:type="default" r:id="rId8"/>
      <w:pgSz w:w="16838" w:h="11906" w:orient="landscape"/>
      <w:pgMar w:top="1134" w:right="1134" w:bottom="1134" w:left="1968" w:header="0" w:footer="1134"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A0D53C" w14:textId="77777777" w:rsidR="00EF5BB6" w:rsidRDefault="00EF5BB6">
      <w:pPr>
        <w:spacing w:line="240" w:lineRule="auto"/>
      </w:pPr>
      <w:r>
        <w:separator/>
      </w:r>
    </w:p>
  </w:endnote>
  <w:endnote w:type="continuationSeparator" w:id="0">
    <w:p w14:paraId="6C6C3598" w14:textId="77777777" w:rsidR="00EF5BB6" w:rsidRDefault="00EF5B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panose1 w:val="02020603050405020304"/>
    <w:charset w:val="01"/>
    <w:family w:val="roman"/>
    <w:pitch w:val="variable"/>
    <w:sig w:usb0="E0000AFF" w:usb1="500078FF" w:usb2="00000021" w:usb3="00000000" w:csb0="000001BF" w:csb1="00000000"/>
  </w:font>
  <w:font w:name="AR PL KaitiM GB">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Mono">
    <w:altName w:val="Courier New"/>
    <w:panose1 w:val="02070409020205020404"/>
    <w:charset w:val="00"/>
    <w:family w:val="modern"/>
    <w:pitch w:val="fixed"/>
    <w:sig w:usb0="E0000AFF" w:usb1="400078FF" w:usb2="00000001" w:usb3="00000000" w:csb0="000001B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98BD3" w14:textId="1D7807C0" w:rsidR="00743D81" w:rsidRDefault="00743D81" w:rsidP="00740CE7">
    <w:pPr>
      <w:jc w:val="right"/>
    </w:pPr>
    <w:r>
      <w:fldChar w:fldCharType="begin"/>
    </w:r>
    <w:r>
      <w:instrText xml:space="preserve"> PAGE </w:instrText>
    </w:r>
    <w:r>
      <w:fldChar w:fldCharType="separate"/>
    </w:r>
    <w:r>
      <w:t>12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277FA" w14:textId="77777777" w:rsidR="00EF5BB6" w:rsidRDefault="00EF5BB6">
      <w:pPr>
        <w:spacing w:line="240" w:lineRule="auto"/>
      </w:pPr>
      <w:r>
        <w:separator/>
      </w:r>
    </w:p>
  </w:footnote>
  <w:footnote w:type="continuationSeparator" w:id="0">
    <w:p w14:paraId="66363B3B" w14:textId="77777777" w:rsidR="00EF5BB6" w:rsidRDefault="00EF5BB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3511B"/>
    <w:multiLevelType w:val="multilevel"/>
    <w:tmpl w:val="5AB89EE2"/>
    <w:lvl w:ilvl="0">
      <w:start w:val="1"/>
      <w:numFmt w:val="none"/>
      <w:pStyle w:val="Heading1"/>
      <w:suff w:val="nothing"/>
      <w:lvlText w:val="%1"/>
      <w:lvlJc w:val="left"/>
      <w:pPr>
        <w:tabs>
          <w:tab w:val="num" w:pos="0"/>
        </w:tabs>
        <w:ind w:left="0" w:firstLine="0"/>
      </w:pPr>
    </w:lvl>
    <w:lvl w:ilvl="1">
      <w:start w:val="1"/>
      <w:numFmt w:val="none"/>
      <w:pStyle w:val="Heading2"/>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 w15:restartNumberingAfterBreak="0">
    <w:nsid w:val="5EEE1258"/>
    <w:multiLevelType w:val="multilevel"/>
    <w:tmpl w:val="ECE0E29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1A9"/>
    <w:rsid w:val="0000464C"/>
    <w:rsid w:val="000142ED"/>
    <w:rsid w:val="000152CC"/>
    <w:rsid w:val="000202A0"/>
    <w:rsid w:val="00023DDF"/>
    <w:rsid w:val="00023E4F"/>
    <w:rsid w:val="00026D93"/>
    <w:rsid w:val="0003535C"/>
    <w:rsid w:val="0004028D"/>
    <w:rsid w:val="00042171"/>
    <w:rsid w:val="00042478"/>
    <w:rsid w:val="00065B6B"/>
    <w:rsid w:val="000661ED"/>
    <w:rsid w:val="000815D1"/>
    <w:rsid w:val="00085E64"/>
    <w:rsid w:val="00085ED3"/>
    <w:rsid w:val="00097B29"/>
    <w:rsid w:val="00097F25"/>
    <w:rsid w:val="000C6AB1"/>
    <w:rsid w:val="000C6E97"/>
    <w:rsid w:val="000D310D"/>
    <w:rsid w:val="000E068A"/>
    <w:rsid w:val="000E2371"/>
    <w:rsid w:val="00100C43"/>
    <w:rsid w:val="001056ED"/>
    <w:rsid w:val="00115407"/>
    <w:rsid w:val="00122672"/>
    <w:rsid w:val="00136CD5"/>
    <w:rsid w:val="001376A3"/>
    <w:rsid w:val="00137A24"/>
    <w:rsid w:val="0014161B"/>
    <w:rsid w:val="00142843"/>
    <w:rsid w:val="00153379"/>
    <w:rsid w:val="0017128F"/>
    <w:rsid w:val="0017226E"/>
    <w:rsid w:val="00177F7C"/>
    <w:rsid w:val="001A18D6"/>
    <w:rsid w:val="001B1131"/>
    <w:rsid w:val="001B598C"/>
    <w:rsid w:val="001D51F4"/>
    <w:rsid w:val="001D639D"/>
    <w:rsid w:val="001D722A"/>
    <w:rsid w:val="001F5610"/>
    <w:rsid w:val="00210C4D"/>
    <w:rsid w:val="00222D90"/>
    <w:rsid w:val="00252C5F"/>
    <w:rsid w:val="0025334F"/>
    <w:rsid w:val="00254001"/>
    <w:rsid w:val="0025559C"/>
    <w:rsid w:val="002613C6"/>
    <w:rsid w:val="00280D79"/>
    <w:rsid w:val="00281B46"/>
    <w:rsid w:val="00290A92"/>
    <w:rsid w:val="002A1587"/>
    <w:rsid w:val="002B65F8"/>
    <w:rsid w:val="002C4ACA"/>
    <w:rsid w:val="002D3808"/>
    <w:rsid w:val="002D454A"/>
    <w:rsid w:val="002E0407"/>
    <w:rsid w:val="002E3BE8"/>
    <w:rsid w:val="002E72FD"/>
    <w:rsid w:val="002E7619"/>
    <w:rsid w:val="002F1432"/>
    <w:rsid w:val="002F44EE"/>
    <w:rsid w:val="003053F5"/>
    <w:rsid w:val="0030775D"/>
    <w:rsid w:val="00311909"/>
    <w:rsid w:val="00316DC8"/>
    <w:rsid w:val="00321AE9"/>
    <w:rsid w:val="00343988"/>
    <w:rsid w:val="00345C28"/>
    <w:rsid w:val="003517D5"/>
    <w:rsid w:val="00367950"/>
    <w:rsid w:val="003740E1"/>
    <w:rsid w:val="003835E4"/>
    <w:rsid w:val="003878CF"/>
    <w:rsid w:val="003924AD"/>
    <w:rsid w:val="003947C0"/>
    <w:rsid w:val="0039634B"/>
    <w:rsid w:val="003A03BF"/>
    <w:rsid w:val="003A15CF"/>
    <w:rsid w:val="003A2644"/>
    <w:rsid w:val="003C01CE"/>
    <w:rsid w:val="003C3A27"/>
    <w:rsid w:val="003C41A9"/>
    <w:rsid w:val="003C66EF"/>
    <w:rsid w:val="003C798F"/>
    <w:rsid w:val="003D7BE5"/>
    <w:rsid w:val="003F3234"/>
    <w:rsid w:val="003F7DCF"/>
    <w:rsid w:val="00407C37"/>
    <w:rsid w:val="0041081D"/>
    <w:rsid w:val="00427C84"/>
    <w:rsid w:val="00431461"/>
    <w:rsid w:val="00435E70"/>
    <w:rsid w:val="0044169B"/>
    <w:rsid w:val="004453B4"/>
    <w:rsid w:val="004521C2"/>
    <w:rsid w:val="00461DD8"/>
    <w:rsid w:val="00464ADE"/>
    <w:rsid w:val="00480F6E"/>
    <w:rsid w:val="00485753"/>
    <w:rsid w:val="00487281"/>
    <w:rsid w:val="00487DC3"/>
    <w:rsid w:val="004944DA"/>
    <w:rsid w:val="004A462F"/>
    <w:rsid w:val="004D2871"/>
    <w:rsid w:val="004F2DFC"/>
    <w:rsid w:val="004F3C26"/>
    <w:rsid w:val="004F67F3"/>
    <w:rsid w:val="00502A4B"/>
    <w:rsid w:val="0051236E"/>
    <w:rsid w:val="00515EB6"/>
    <w:rsid w:val="005354AF"/>
    <w:rsid w:val="0054147C"/>
    <w:rsid w:val="00542C35"/>
    <w:rsid w:val="005465C0"/>
    <w:rsid w:val="005577ED"/>
    <w:rsid w:val="00572342"/>
    <w:rsid w:val="005744EC"/>
    <w:rsid w:val="00575CF6"/>
    <w:rsid w:val="005866B3"/>
    <w:rsid w:val="00594986"/>
    <w:rsid w:val="005973CC"/>
    <w:rsid w:val="005A2FD1"/>
    <w:rsid w:val="005A4B26"/>
    <w:rsid w:val="005C2704"/>
    <w:rsid w:val="005D24C7"/>
    <w:rsid w:val="005E00DE"/>
    <w:rsid w:val="005F2A1F"/>
    <w:rsid w:val="00600EA0"/>
    <w:rsid w:val="0060353E"/>
    <w:rsid w:val="006049CD"/>
    <w:rsid w:val="0062543F"/>
    <w:rsid w:val="006329CA"/>
    <w:rsid w:val="006432C0"/>
    <w:rsid w:val="0064462A"/>
    <w:rsid w:val="00646D2E"/>
    <w:rsid w:val="00653D36"/>
    <w:rsid w:val="00656ECF"/>
    <w:rsid w:val="00661EAF"/>
    <w:rsid w:val="00677FCC"/>
    <w:rsid w:val="00685804"/>
    <w:rsid w:val="00696CB2"/>
    <w:rsid w:val="006A2650"/>
    <w:rsid w:val="006A3C81"/>
    <w:rsid w:val="006B05CE"/>
    <w:rsid w:val="006B0C8F"/>
    <w:rsid w:val="006B3374"/>
    <w:rsid w:val="006B5229"/>
    <w:rsid w:val="006B6872"/>
    <w:rsid w:val="006C6EDF"/>
    <w:rsid w:val="006D7097"/>
    <w:rsid w:val="006E2F8F"/>
    <w:rsid w:val="006F14F5"/>
    <w:rsid w:val="006F75A8"/>
    <w:rsid w:val="00704CC8"/>
    <w:rsid w:val="00731600"/>
    <w:rsid w:val="0073175D"/>
    <w:rsid w:val="00740CE7"/>
    <w:rsid w:val="00743D81"/>
    <w:rsid w:val="00744B97"/>
    <w:rsid w:val="007506A3"/>
    <w:rsid w:val="007566D9"/>
    <w:rsid w:val="00782514"/>
    <w:rsid w:val="00783FEB"/>
    <w:rsid w:val="00787763"/>
    <w:rsid w:val="007A040A"/>
    <w:rsid w:val="007A4229"/>
    <w:rsid w:val="007A5F55"/>
    <w:rsid w:val="007C2772"/>
    <w:rsid w:val="007C4CE7"/>
    <w:rsid w:val="007D685E"/>
    <w:rsid w:val="007F535C"/>
    <w:rsid w:val="00815A94"/>
    <w:rsid w:val="00824FB0"/>
    <w:rsid w:val="00831CF3"/>
    <w:rsid w:val="00836C18"/>
    <w:rsid w:val="00840200"/>
    <w:rsid w:val="00845DC8"/>
    <w:rsid w:val="008479AA"/>
    <w:rsid w:val="008645D9"/>
    <w:rsid w:val="008773D3"/>
    <w:rsid w:val="00880ED4"/>
    <w:rsid w:val="00881F89"/>
    <w:rsid w:val="008B429C"/>
    <w:rsid w:val="008C33E8"/>
    <w:rsid w:val="008C59E2"/>
    <w:rsid w:val="008C5F84"/>
    <w:rsid w:val="008E4C4A"/>
    <w:rsid w:val="008E66D1"/>
    <w:rsid w:val="008F696B"/>
    <w:rsid w:val="00906031"/>
    <w:rsid w:val="00907F50"/>
    <w:rsid w:val="00913FF9"/>
    <w:rsid w:val="00921F46"/>
    <w:rsid w:val="0092572B"/>
    <w:rsid w:val="0092638C"/>
    <w:rsid w:val="009263C7"/>
    <w:rsid w:val="00926D62"/>
    <w:rsid w:val="00930303"/>
    <w:rsid w:val="00931507"/>
    <w:rsid w:val="009361D8"/>
    <w:rsid w:val="00936CE5"/>
    <w:rsid w:val="0094082D"/>
    <w:rsid w:val="0094116B"/>
    <w:rsid w:val="00944361"/>
    <w:rsid w:val="009614A0"/>
    <w:rsid w:val="00963BB6"/>
    <w:rsid w:val="0096487A"/>
    <w:rsid w:val="009677DA"/>
    <w:rsid w:val="009722CE"/>
    <w:rsid w:val="00980961"/>
    <w:rsid w:val="00983D88"/>
    <w:rsid w:val="00986614"/>
    <w:rsid w:val="00990ED7"/>
    <w:rsid w:val="0099355A"/>
    <w:rsid w:val="00993C8B"/>
    <w:rsid w:val="009A6B83"/>
    <w:rsid w:val="009B7613"/>
    <w:rsid w:val="009C040A"/>
    <w:rsid w:val="009C0AC4"/>
    <w:rsid w:val="009D0619"/>
    <w:rsid w:val="009D3C68"/>
    <w:rsid w:val="009D4AB1"/>
    <w:rsid w:val="009F73B9"/>
    <w:rsid w:val="00A000C5"/>
    <w:rsid w:val="00A02B4B"/>
    <w:rsid w:val="00A14112"/>
    <w:rsid w:val="00A16D71"/>
    <w:rsid w:val="00A17F86"/>
    <w:rsid w:val="00A30EA8"/>
    <w:rsid w:val="00A349C8"/>
    <w:rsid w:val="00A457FB"/>
    <w:rsid w:val="00A46CE6"/>
    <w:rsid w:val="00A505E6"/>
    <w:rsid w:val="00A51917"/>
    <w:rsid w:val="00A52687"/>
    <w:rsid w:val="00A56674"/>
    <w:rsid w:val="00A579A2"/>
    <w:rsid w:val="00A652DD"/>
    <w:rsid w:val="00A667DD"/>
    <w:rsid w:val="00A732AE"/>
    <w:rsid w:val="00A84498"/>
    <w:rsid w:val="00A873E1"/>
    <w:rsid w:val="00A91778"/>
    <w:rsid w:val="00AA47CD"/>
    <w:rsid w:val="00AB5DF1"/>
    <w:rsid w:val="00AC1046"/>
    <w:rsid w:val="00AC2841"/>
    <w:rsid w:val="00AC7572"/>
    <w:rsid w:val="00AD1531"/>
    <w:rsid w:val="00AD2800"/>
    <w:rsid w:val="00AD6653"/>
    <w:rsid w:val="00AE4EDB"/>
    <w:rsid w:val="00B003E0"/>
    <w:rsid w:val="00B0080F"/>
    <w:rsid w:val="00B05687"/>
    <w:rsid w:val="00B06172"/>
    <w:rsid w:val="00B136AB"/>
    <w:rsid w:val="00B363E3"/>
    <w:rsid w:val="00B50D98"/>
    <w:rsid w:val="00B50EB5"/>
    <w:rsid w:val="00B56566"/>
    <w:rsid w:val="00B61C98"/>
    <w:rsid w:val="00B643B5"/>
    <w:rsid w:val="00B7087A"/>
    <w:rsid w:val="00B80021"/>
    <w:rsid w:val="00BA1ECA"/>
    <w:rsid w:val="00BB47B7"/>
    <w:rsid w:val="00BC06FF"/>
    <w:rsid w:val="00BC58FD"/>
    <w:rsid w:val="00BD1F1F"/>
    <w:rsid w:val="00BD6FC5"/>
    <w:rsid w:val="00BE3DC6"/>
    <w:rsid w:val="00BF08C1"/>
    <w:rsid w:val="00BF4E6E"/>
    <w:rsid w:val="00BF7D8C"/>
    <w:rsid w:val="00C0197D"/>
    <w:rsid w:val="00C030AF"/>
    <w:rsid w:val="00C139B7"/>
    <w:rsid w:val="00C14126"/>
    <w:rsid w:val="00C15011"/>
    <w:rsid w:val="00C37D3B"/>
    <w:rsid w:val="00C53FCE"/>
    <w:rsid w:val="00C56ACB"/>
    <w:rsid w:val="00C575EE"/>
    <w:rsid w:val="00C647E8"/>
    <w:rsid w:val="00C92408"/>
    <w:rsid w:val="00C93136"/>
    <w:rsid w:val="00C94B05"/>
    <w:rsid w:val="00CB2CE1"/>
    <w:rsid w:val="00CB43FB"/>
    <w:rsid w:val="00CB60E4"/>
    <w:rsid w:val="00CD46DB"/>
    <w:rsid w:val="00CE4F7C"/>
    <w:rsid w:val="00CE5487"/>
    <w:rsid w:val="00CE6DA1"/>
    <w:rsid w:val="00D015F1"/>
    <w:rsid w:val="00D02C61"/>
    <w:rsid w:val="00D129D9"/>
    <w:rsid w:val="00D250B5"/>
    <w:rsid w:val="00D257E3"/>
    <w:rsid w:val="00D275C3"/>
    <w:rsid w:val="00D306A3"/>
    <w:rsid w:val="00D32233"/>
    <w:rsid w:val="00D3650A"/>
    <w:rsid w:val="00D4220C"/>
    <w:rsid w:val="00D52215"/>
    <w:rsid w:val="00D609B6"/>
    <w:rsid w:val="00D70FEA"/>
    <w:rsid w:val="00D80B94"/>
    <w:rsid w:val="00D80D87"/>
    <w:rsid w:val="00D824AD"/>
    <w:rsid w:val="00D961C1"/>
    <w:rsid w:val="00DA274E"/>
    <w:rsid w:val="00DC0499"/>
    <w:rsid w:val="00DC2FBA"/>
    <w:rsid w:val="00DD61D2"/>
    <w:rsid w:val="00DF408C"/>
    <w:rsid w:val="00DF470D"/>
    <w:rsid w:val="00E06141"/>
    <w:rsid w:val="00E074DA"/>
    <w:rsid w:val="00E10C9F"/>
    <w:rsid w:val="00E22316"/>
    <w:rsid w:val="00E240E4"/>
    <w:rsid w:val="00E30020"/>
    <w:rsid w:val="00E40208"/>
    <w:rsid w:val="00E405EE"/>
    <w:rsid w:val="00E4707A"/>
    <w:rsid w:val="00E47A3D"/>
    <w:rsid w:val="00E57BFB"/>
    <w:rsid w:val="00E64D60"/>
    <w:rsid w:val="00E674C3"/>
    <w:rsid w:val="00E709E9"/>
    <w:rsid w:val="00E83A6D"/>
    <w:rsid w:val="00E84AE8"/>
    <w:rsid w:val="00E87A67"/>
    <w:rsid w:val="00E9296F"/>
    <w:rsid w:val="00E93F62"/>
    <w:rsid w:val="00E9498E"/>
    <w:rsid w:val="00E94DA9"/>
    <w:rsid w:val="00EA6E70"/>
    <w:rsid w:val="00EB66FF"/>
    <w:rsid w:val="00EC42E8"/>
    <w:rsid w:val="00EC5E2F"/>
    <w:rsid w:val="00ED11A2"/>
    <w:rsid w:val="00ED38E3"/>
    <w:rsid w:val="00ED6CA3"/>
    <w:rsid w:val="00EE0158"/>
    <w:rsid w:val="00EE3D66"/>
    <w:rsid w:val="00EF27E4"/>
    <w:rsid w:val="00EF43C6"/>
    <w:rsid w:val="00EF453C"/>
    <w:rsid w:val="00EF5BB6"/>
    <w:rsid w:val="00F03B75"/>
    <w:rsid w:val="00F03E39"/>
    <w:rsid w:val="00F054C6"/>
    <w:rsid w:val="00F05946"/>
    <w:rsid w:val="00F05C5F"/>
    <w:rsid w:val="00F140F4"/>
    <w:rsid w:val="00F24778"/>
    <w:rsid w:val="00F3692F"/>
    <w:rsid w:val="00F3794A"/>
    <w:rsid w:val="00F534DE"/>
    <w:rsid w:val="00F60885"/>
    <w:rsid w:val="00F62FDF"/>
    <w:rsid w:val="00F64AF9"/>
    <w:rsid w:val="00F77DC6"/>
    <w:rsid w:val="00F80D03"/>
    <w:rsid w:val="00F85824"/>
    <w:rsid w:val="00F8726C"/>
    <w:rsid w:val="00F93328"/>
    <w:rsid w:val="00F9485D"/>
    <w:rsid w:val="00FA06E4"/>
    <w:rsid w:val="00FA5E29"/>
    <w:rsid w:val="00FA7100"/>
    <w:rsid w:val="00FD25D6"/>
    <w:rsid w:val="00FD25EF"/>
    <w:rsid w:val="00FD2FE1"/>
    <w:rsid w:val="00FD3EF2"/>
    <w:rsid w:val="00FD7279"/>
    <w:rsid w:val="00FD776C"/>
    <w:rsid w:val="00FE2F9A"/>
    <w:rsid w:val="00FE67C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0A09A"/>
  <w15:docId w15:val="{1AC73D0D-8C22-4B6D-A554-76C90C796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AR PL KaitiM GB"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spacing w:line="480" w:lineRule="auto"/>
    </w:pPr>
    <w:rPr>
      <w:rFonts w:ascii="Times New Roman" w:hAnsi="Times New Roman"/>
    </w:rPr>
  </w:style>
  <w:style w:type="paragraph" w:styleId="Heading1">
    <w:name w:val="heading 1"/>
    <w:basedOn w:val="Heading"/>
    <w:next w:val="BodyText"/>
    <w:uiPriority w:val="9"/>
    <w:qFormat/>
    <w:rsid w:val="003878CF"/>
    <w:pPr>
      <w:numPr>
        <w:numId w:val="1"/>
      </w:numPr>
      <w:spacing w:before="240" w:after="120"/>
      <w:outlineLvl w:val="0"/>
    </w:pPr>
    <w:rPr>
      <w:b/>
      <w:szCs w:val="36"/>
    </w:rPr>
  </w:style>
  <w:style w:type="paragraph" w:styleId="Heading2">
    <w:name w:val="heading 2"/>
    <w:basedOn w:val="Heading"/>
    <w:next w:val="BodyText"/>
    <w:uiPriority w:val="9"/>
    <w:unhideWhenUsed/>
    <w:qFormat/>
    <w:rsid w:val="00815A94"/>
    <w:pPr>
      <w:numPr>
        <w:ilvl w:val="1"/>
        <w:numId w:val="1"/>
      </w:numPr>
      <w:spacing w:before="200" w:after="120"/>
      <w:outlineLvl w:val="1"/>
    </w:pPr>
    <w:rPr>
      <w:b/>
      <w:sz w:val="24"/>
      <w:szCs w:val="32"/>
    </w:rPr>
  </w:style>
  <w:style w:type="paragraph" w:styleId="Heading3">
    <w:name w:val="heading 3"/>
    <w:basedOn w:val="Normal"/>
    <w:next w:val="Normal"/>
    <w:link w:val="Heading3Char"/>
    <w:uiPriority w:val="9"/>
    <w:unhideWhenUsed/>
    <w:qFormat/>
    <w:rsid w:val="00DC0499"/>
    <w:pPr>
      <w:keepNext/>
      <w:keepLines/>
      <w:spacing w:before="40"/>
      <w:outlineLvl w:val="2"/>
    </w:pPr>
    <w:rPr>
      <w:rFonts w:eastAsiaTheme="majorEastAsia" w:cs="Mangal"/>
      <w:b/>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qFormat/>
  </w:style>
  <w:style w:type="character" w:styleId="CommentReference">
    <w:name w:val="annotation reference"/>
    <w:basedOn w:val="DefaultParagraphFont"/>
    <w:qFormat/>
    <w:rPr>
      <w:sz w:val="16"/>
      <w:szCs w:val="16"/>
    </w:rPr>
  </w:style>
  <w:style w:type="character" w:customStyle="1" w:styleId="CommentTextChar">
    <w:name w:val="Comment Text Char"/>
    <w:basedOn w:val="DefaultParagraphFont"/>
    <w:link w:val="CommentText"/>
    <w:qFormat/>
    <w:rPr>
      <w:rFonts w:ascii="Times New Roman" w:hAnsi="Times New Roman" w:cs="Mangal"/>
      <w:sz w:val="20"/>
      <w:szCs w:val="18"/>
    </w:rPr>
  </w:style>
  <w:style w:type="character" w:customStyle="1" w:styleId="CommentSubjectChar">
    <w:name w:val="Comment Subject Char"/>
    <w:basedOn w:val="CommentTextChar"/>
    <w:link w:val="CommentSubject"/>
    <w:qFormat/>
    <w:rPr>
      <w:rFonts w:ascii="Times New Roman" w:hAnsi="Times New Roman" w:cs="Mangal"/>
      <w:b/>
      <w:bCs/>
      <w:sz w:val="20"/>
      <w:szCs w:val="18"/>
    </w:rPr>
  </w:style>
  <w:style w:type="character" w:customStyle="1" w:styleId="BalloonTextChar">
    <w:name w:val="Balloon Text Char"/>
    <w:basedOn w:val="DefaultParagraphFont"/>
    <w:link w:val="BalloonText"/>
    <w:qFormat/>
    <w:rPr>
      <w:rFonts w:ascii="Segoe UI" w:hAnsi="Segoe UI" w:cs="Mangal"/>
      <w:sz w:val="18"/>
      <w:szCs w:val="16"/>
    </w:rPr>
  </w:style>
  <w:style w:type="paragraph" w:customStyle="1" w:styleId="Heading">
    <w:name w:val="Heading"/>
    <w:basedOn w:val="Normal"/>
    <w:next w:val="BodyText"/>
    <w:qFormat/>
    <w:pPr>
      <w:keepNext/>
      <w:spacing w:before="245" w:after="24480"/>
    </w:pPr>
    <w:rPr>
      <w:sz w:val="28"/>
      <w:szCs w:val="28"/>
    </w:rPr>
  </w:style>
  <w:style w:type="paragraph" w:styleId="BodyText">
    <w:name w:val="Body Text"/>
    <w:basedOn w:val="Normal"/>
    <w:pPr>
      <w:spacing w:after="140"/>
      <w:jc w:val="both"/>
    </w:pPr>
  </w:style>
  <w:style w:type="paragraph" w:styleId="List">
    <w:name w:val="List"/>
    <w:basedOn w:val="BodyText"/>
  </w:style>
  <w:style w:type="paragraph" w:styleId="Caption">
    <w:name w:val="caption"/>
    <w:basedOn w:val="Normal"/>
    <w:qFormat/>
    <w:rsid w:val="00F03E39"/>
    <w:pPr>
      <w:suppressLineNumbers/>
      <w:spacing w:before="120" w:after="120"/>
    </w:pPr>
    <w:rPr>
      <w:b/>
      <w:iCs/>
    </w:rPr>
  </w:style>
  <w:style w:type="paragraph" w:customStyle="1" w:styleId="Index">
    <w:name w:val="Index"/>
    <w:basedOn w:val="Normal"/>
    <w:qFormat/>
    <w:pPr>
      <w:suppressLineNumbers/>
    </w:pPr>
  </w:style>
  <w:style w:type="paragraph" w:customStyle="1" w:styleId="Bibliography1">
    <w:name w:val="Bibliography 1"/>
    <w:basedOn w:val="Index"/>
    <w:qFormat/>
    <w:pPr>
      <w:tabs>
        <w:tab w:val="left" w:pos="264"/>
      </w:tabs>
      <w:spacing w:after="240" w:line="240" w:lineRule="atLeast"/>
      <w:jc w:val="both"/>
    </w:pPr>
  </w:style>
  <w:style w:type="paragraph" w:styleId="BodyTextIndent">
    <w:name w:val="Body Text Indent"/>
    <w:basedOn w:val="BodyText"/>
    <w:pPr>
      <w:ind w:firstLine="283"/>
    </w:p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HeaderandFooter"/>
  </w:style>
  <w:style w:type="paragraph" w:styleId="Title">
    <w:name w:val="Title"/>
    <w:basedOn w:val="Heading"/>
    <w:next w:val="BodyText"/>
    <w:uiPriority w:val="10"/>
    <w:qFormat/>
    <w:pPr>
      <w:spacing w:after="490" w:line="276" w:lineRule="auto"/>
      <w:jc w:val="center"/>
    </w:pPr>
    <w:rPr>
      <w:b/>
      <w:sz w:val="36"/>
      <w:szCs w:val="56"/>
    </w:rPr>
  </w:style>
  <w:style w:type="paragraph" w:styleId="Header">
    <w:name w:val="header"/>
    <w:basedOn w:val="HeaderandFooter"/>
  </w:style>
  <w:style w:type="paragraph" w:customStyle="1" w:styleId="Figure">
    <w:name w:val="Figure"/>
    <w:basedOn w:val="Caption"/>
    <w:qFormat/>
    <w:pPr>
      <w:jc w:val="both"/>
    </w:pPr>
    <w:rPr>
      <w:b w:val="0"/>
      <w:i/>
    </w:rPr>
  </w:style>
  <w:style w:type="paragraph" w:customStyle="1" w:styleId="TableContents">
    <w:name w:val="Table Contents"/>
    <w:basedOn w:val="Normal"/>
    <w:qFormat/>
    <w:rsid w:val="00D824AD"/>
    <w:pPr>
      <w:widowControl w:val="0"/>
      <w:suppressLineNumbers/>
    </w:pPr>
  </w:style>
  <w:style w:type="paragraph" w:customStyle="1" w:styleId="TableHeading">
    <w:name w:val="Table Heading"/>
    <w:basedOn w:val="TableContents"/>
    <w:qFormat/>
    <w:rsid w:val="00D824AD"/>
    <w:pPr>
      <w:jc w:val="center"/>
    </w:pPr>
    <w:rPr>
      <w:bCs/>
    </w:rPr>
  </w:style>
  <w:style w:type="paragraph" w:customStyle="1" w:styleId="Table">
    <w:name w:val="Table"/>
    <w:basedOn w:val="Caption"/>
    <w:qFormat/>
    <w:pPr>
      <w:jc w:val="both"/>
    </w:pPr>
    <w:rPr>
      <w:b w:val="0"/>
      <w:i/>
    </w:rPr>
  </w:style>
  <w:style w:type="paragraph" w:customStyle="1" w:styleId="FrameContents">
    <w:name w:val="Frame Contents"/>
    <w:basedOn w:val="Normal"/>
    <w:qFormat/>
  </w:style>
  <w:style w:type="paragraph" w:styleId="CommentText">
    <w:name w:val="annotation text"/>
    <w:basedOn w:val="Normal"/>
    <w:link w:val="CommentTextChar"/>
    <w:qFormat/>
    <w:pPr>
      <w:spacing w:line="240" w:lineRule="auto"/>
    </w:pPr>
    <w:rPr>
      <w:rFonts w:cs="Mangal"/>
      <w:sz w:val="20"/>
      <w:szCs w:val="18"/>
    </w:rPr>
  </w:style>
  <w:style w:type="paragraph" w:styleId="CommentSubject">
    <w:name w:val="annotation subject"/>
    <w:basedOn w:val="CommentText"/>
    <w:next w:val="CommentText"/>
    <w:link w:val="CommentSubjectChar"/>
    <w:qFormat/>
    <w:rPr>
      <w:b/>
      <w:bCs/>
    </w:rPr>
  </w:style>
  <w:style w:type="paragraph" w:styleId="BalloonText">
    <w:name w:val="Balloon Text"/>
    <w:basedOn w:val="Normal"/>
    <w:link w:val="BalloonTextChar"/>
    <w:qFormat/>
    <w:pPr>
      <w:spacing w:line="240" w:lineRule="auto"/>
    </w:pPr>
    <w:rPr>
      <w:rFonts w:ascii="Segoe UI" w:hAnsi="Segoe UI" w:cs="Mangal"/>
      <w:sz w:val="18"/>
      <w:szCs w:val="16"/>
    </w:rPr>
  </w:style>
  <w:style w:type="paragraph" w:customStyle="1" w:styleId="PreformattedText">
    <w:name w:val="Preformatted Text"/>
    <w:basedOn w:val="Normal"/>
    <w:qFormat/>
    <w:rPr>
      <w:rFonts w:ascii="Liberation Mono" w:eastAsia="Liberation Mono" w:hAnsi="Liberation Mono" w:cs="Liberation Mono"/>
      <w:sz w:val="20"/>
      <w:szCs w:val="20"/>
    </w:rPr>
  </w:style>
  <w:style w:type="paragraph" w:styleId="Revision">
    <w:name w:val="Revision"/>
    <w:qFormat/>
    <w:pPr>
      <w:suppressAutoHyphens w:val="0"/>
      <w:overflowPunct w:val="0"/>
    </w:pPr>
    <w:rPr>
      <w:rFonts w:ascii="Times New Roman" w:hAnsi="Times New Roman" w:cs="Mangal"/>
      <w:szCs w:val="21"/>
    </w:rPr>
  </w:style>
  <w:style w:type="table" w:styleId="TableGrid">
    <w:name w:val="Table Grid"/>
    <w:basedOn w:val="TableNormal"/>
    <w:uiPriority w:val="39"/>
    <w:rsid w:val="00F933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DC0499"/>
    <w:rPr>
      <w:rFonts w:ascii="Times New Roman" w:eastAsiaTheme="majorEastAsia" w:hAnsi="Times New Roman" w:cs="Mangal"/>
      <w:b/>
      <w:szCs w:val="21"/>
    </w:rPr>
  </w:style>
  <w:style w:type="paragraph" w:styleId="NoSpacing">
    <w:name w:val="No Spacing"/>
    <w:uiPriority w:val="1"/>
    <w:qFormat/>
    <w:rsid w:val="00ED6CA3"/>
    <w:pPr>
      <w:overflowPunct w:val="0"/>
    </w:pPr>
    <w:rPr>
      <w:rFonts w:ascii="Times New Roman" w:hAnsi="Times New Roman" w:cs="Mangal"/>
      <w:szCs w:val="21"/>
    </w:rPr>
  </w:style>
  <w:style w:type="paragraph" w:styleId="Bibliography">
    <w:name w:val="Bibliography"/>
    <w:basedOn w:val="Normal"/>
    <w:next w:val="Normal"/>
    <w:uiPriority w:val="37"/>
    <w:unhideWhenUsed/>
    <w:rsid w:val="00F3794A"/>
    <w:pPr>
      <w:spacing w:after="240" w:line="240" w:lineRule="auto"/>
    </w:pPr>
    <w:rPr>
      <w:rFonts w:cs="Mangal"/>
      <w:szCs w:val="21"/>
    </w:rPr>
  </w:style>
  <w:style w:type="character" w:styleId="Hyperlink">
    <w:name w:val="Hyperlink"/>
    <w:basedOn w:val="DefaultParagraphFont"/>
    <w:uiPriority w:val="99"/>
    <w:unhideWhenUsed/>
    <w:rsid w:val="005E00DE"/>
    <w:rPr>
      <w:color w:val="0563C1" w:themeColor="hyperlink"/>
      <w:u w:val="single"/>
    </w:rPr>
  </w:style>
  <w:style w:type="character" w:styleId="UnresolvedMention">
    <w:name w:val="Unresolved Mention"/>
    <w:basedOn w:val="DefaultParagraphFont"/>
    <w:uiPriority w:val="99"/>
    <w:semiHidden/>
    <w:unhideWhenUsed/>
    <w:rsid w:val="003878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065948">
      <w:bodyDiv w:val="1"/>
      <w:marLeft w:val="0"/>
      <w:marRight w:val="0"/>
      <w:marTop w:val="0"/>
      <w:marBottom w:val="0"/>
      <w:divBdr>
        <w:top w:val="none" w:sz="0" w:space="0" w:color="auto"/>
        <w:left w:val="none" w:sz="0" w:space="0" w:color="auto"/>
        <w:bottom w:val="none" w:sz="0" w:space="0" w:color="auto"/>
        <w:right w:val="none" w:sz="0" w:space="0" w:color="auto"/>
      </w:divBdr>
    </w:div>
    <w:div w:id="314143641">
      <w:bodyDiv w:val="1"/>
      <w:marLeft w:val="0"/>
      <w:marRight w:val="0"/>
      <w:marTop w:val="0"/>
      <w:marBottom w:val="0"/>
      <w:divBdr>
        <w:top w:val="none" w:sz="0" w:space="0" w:color="auto"/>
        <w:left w:val="none" w:sz="0" w:space="0" w:color="auto"/>
        <w:bottom w:val="none" w:sz="0" w:space="0" w:color="auto"/>
        <w:right w:val="none" w:sz="0" w:space="0" w:color="auto"/>
      </w:divBdr>
      <w:divsChild>
        <w:div w:id="1720589567">
          <w:marLeft w:val="0"/>
          <w:marRight w:val="0"/>
          <w:marTop w:val="0"/>
          <w:marBottom w:val="0"/>
          <w:divBdr>
            <w:top w:val="none" w:sz="0" w:space="0" w:color="auto"/>
            <w:left w:val="none" w:sz="0" w:space="0" w:color="auto"/>
            <w:bottom w:val="none" w:sz="0" w:space="0" w:color="auto"/>
            <w:right w:val="none" w:sz="0" w:space="0" w:color="auto"/>
          </w:divBdr>
          <w:divsChild>
            <w:div w:id="192849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255060">
      <w:bodyDiv w:val="1"/>
      <w:marLeft w:val="0"/>
      <w:marRight w:val="0"/>
      <w:marTop w:val="0"/>
      <w:marBottom w:val="0"/>
      <w:divBdr>
        <w:top w:val="none" w:sz="0" w:space="0" w:color="auto"/>
        <w:left w:val="none" w:sz="0" w:space="0" w:color="auto"/>
        <w:bottom w:val="none" w:sz="0" w:space="0" w:color="auto"/>
        <w:right w:val="none" w:sz="0" w:space="0" w:color="auto"/>
      </w:divBdr>
    </w:div>
    <w:div w:id="551428504">
      <w:bodyDiv w:val="1"/>
      <w:marLeft w:val="0"/>
      <w:marRight w:val="0"/>
      <w:marTop w:val="0"/>
      <w:marBottom w:val="0"/>
      <w:divBdr>
        <w:top w:val="none" w:sz="0" w:space="0" w:color="auto"/>
        <w:left w:val="none" w:sz="0" w:space="0" w:color="auto"/>
        <w:bottom w:val="none" w:sz="0" w:space="0" w:color="auto"/>
        <w:right w:val="none" w:sz="0" w:space="0" w:color="auto"/>
      </w:divBdr>
      <w:divsChild>
        <w:div w:id="996542252">
          <w:marLeft w:val="0"/>
          <w:marRight w:val="0"/>
          <w:marTop w:val="0"/>
          <w:marBottom w:val="0"/>
          <w:divBdr>
            <w:top w:val="none" w:sz="0" w:space="0" w:color="auto"/>
            <w:left w:val="none" w:sz="0" w:space="0" w:color="auto"/>
            <w:bottom w:val="none" w:sz="0" w:space="0" w:color="auto"/>
            <w:right w:val="none" w:sz="0" w:space="0" w:color="auto"/>
          </w:divBdr>
        </w:div>
      </w:divsChild>
    </w:div>
    <w:div w:id="567955831">
      <w:bodyDiv w:val="1"/>
      <w:marLeft w:val="0"/>
      <w:marRight w:val="0"/>
      <w:marTop w:val="0"/>
      <w:marBottom w:val="0"/>
      <w:divBdr>
        <w:top w:val="none" w:sz="0" w:space="0" w:color="auto"/>
        <w:left w:val="none" w:sz="0" w:space="0" w:color="auto"/>
        <w:bottom w:val="none" w:sz="0" w:space="0" w:color="auto"/>
        <w:right w:val="none" w:sz="0" w:space="0" w:color="auto"/>
      </w:divBdr>
    </w:div>
    <w:div w:id="633870283">
      <w:bodyDiv w:val="1"/>
      <w:marLeft w:val="0"/>
      <w:marRight w:val="0"/>
      <w:marTop w:val="0"/>
      <w:marBottom w:val="0"/>
      <w:divBdr>
        <w:top w:val="none" w:sz="0" w:space="0" w:color="auto"/>
        <w:left w:val="none" w:sz="0" w:space="0" w:color="auto"/>
        <w:bottom w:val="none" w:sz="0" w:space="0" w:color="auto"/>
        <w:right w:val="none" w:sz="0" w:space="0" w:color="auto"/>
      </w:divBdr>
    </w:div>
    <w:div w:id="902639480">
      <w:bodyDiv w:val="1"/>
      <w:marLeft w:val="0"/>
      <w:marRight w:val="0"/>
      <w:marTop w:val="0"/>
      <w:marBottom w:val="0"/>
      <w:divBdr>
        <w:top w:val="none" w:sz="0" w:space="0" w:color="auto"/>
        <w:left w:val="none" w:sz="0" w:space="0" w:color="auto"/>
        <w:bottom w:val="none" w:sz="0" w:space="0" w:color="auto"/>
        <w:right w:val="none" w:sz="0" w:space="0" w:color="auto"/>
      </w:divBdr>
      <w:divsChild>
        <w:div w:id="308555290">
          <w:marLeft w:val="0"/>
          <w:marRight w:val="0"/>
          <w:marTop w:val="0"/>
          <w:marBottom w:val="0"/>
          <w:divBdr>
            <w:top w:val="none" w:sz="0" w:space="0" w:color="auto"/>
            <w:left w:val="none" w:sz="0" w:space="0" w:color="auto"/>
            <w:bottom w:val="none" w:sz="0" w:space="0" w:color="auto"/>
            <w:right w:val="none" w:sz="0" w:space="0" w:color="auto"/>
          </w:divBdr>
        </w:div>
      </w:divsChild>
    </w:div>
    <w:div w:id="1045835146">
      <w:bodyDiv w:val="1"/>
      <w:marLeft w:val="0"/>
      <w:marRight w:val="0"/>
      <w:marTop w:val="0"/>
      <w:marBottom w:val="0"/>
      <w:divBdr>
        <w:top w:val="none" w:sz="0" w:space="0" w:color="auto"/>
        <w:left w:val="none" w:sz="0" w:space="0" w:color="auto"/>
        <w:bottom w:val="none" w:sz="0" w:space="0" w:color="auto"/>
        <w:right w:val="none" w:sz="0" w:space="0" w:color="auto"/>
      </w:divBdr>
    </w:div>
    <w:div w:id="1151554383">
      <w:bodyDiv w:val="1"/>
      <w:marLeft w:val="0"/>
      <w:marRight w:val="0"/>
      <w:marTop w:val="0"/>
      <w:marBottom w:val="0"/>
      <w:divBdr>
        <w:top w:val="none" w:sz="0" w:space="0" w:color="auto"/>
        <w:left w:val="none" w:sz="0" w:space="0" w:color="auto"/>
        <w:bottom w:val="none" w:sz="0" w:space="0" w:color="auto"/>
        <w:right w:val="none" w:sz="0" w:space="0" w:color="auto"/>
      </w:divBdr>
    </w:div>
    <w:div w:id="1261379524">
      <w:bodyDiv w:val="1"/>
      <w:marLeft w:val="0"/>
      <w:marRight w:val="0"/>
      <w:marTop w:val="0"/>
      <w:marBottom w:val="0"/>
      <w:divBdr>
        <w:top w:val="none" w:sz="0" w:space="0" w:color="auto"/>
        <w:left w:val="none" w:sz="0" w:space="0" w:color="auto"/>
        <w:bottom w:val="none" w:sz="0" w:space="0" w:color="auto"/>
        <w:right w:val="none" w:sz="0" w:space="0" w:color="auto"/>
      </w:divBdr>
    </w:div>
    <w:div w:id="1443189103">
      <w:bodyDiv w:val="1"/>
      <w:marLeft w:val="0"/>
      <w:marRight w:val="0"/>
      <w:marTop w:val="0"/>
      <w:marBottom w:val="0"/>
      <w:divBdr>
        <w:top w:val="none" w:sz="0" w:space="0" w:color="auto"/>
        <w:left w:val="none" w:sz="0" w:space="0" w:color="auto"/>
        <w:bottom w:val="none" w:sz="0" w:space="0" w:color="auto"/>
        <w:right w:val="none" w:sz="0" w:space="0" w:color="auto"/>
      </w:divBdr>
    </w:div>
    <w:div w:id="1856576250">
      <w:bodyDiv w:val="1"/>
      <w:marLeft w:val="0"/>
      <w:marRight w:val="0"/>
      <w:marTop w:val="0"/>
      <w:marBottom w:val="0"/>
      <w:divBdr>
        <w:top w:val="none" w:sz="0" w:space="0" w:color="auto"/>
        <w:left w:val="none" w:sz="0" w:space="0" w:color="auto"/>
        <w:bottom w:val="none" w:sz="0" w:space="0" w:color="auto"/>
        <w:right w:val="none" w:sz="0" w:space="0" w:color="auto"/>
      </w:divBdr>
    </w:div>
    <w:div w:id="1863470013">
      <w:bodyDiv w:val="1"/>
      <w:marLeft w:val="0"/>
      <w:marRight w:val="0"/>
      <w:marTop w:val="0"/>
      <w:marBottom w:val="0"/>
      <w:divBdr>
        <w:top w:val="none" w:sz="0" w:space="0" w:color="auto"/>
        <w:left w:val="none" w:sz="0" w:space="0" w:color="auto"/>
        <w:bottom w:val="none" w:sz="0" w:space="0" w:color="auto"/>
        <w:right w:val="none" w:sz="0" w:space="0" w:color="auto"/>
      </w:divBdr>
    </w:div>
    <w:div w:id="2113085496">
      <w:bodyDiv w:val="1"/>
      <w:marLeft w:val="0"/>
      <w:marRight w:val="0"/>
      <w:marTop w:val="0"/>
      <w:marBottom w:val="0"/>
      <w:divBdr>
        <w:top w:val="none" w:sz="0" w:space="0" w:color="auto"/>
        <w:left w:val="none" w:sz="0" w:space="0" w:color="auto"/>
        <w:bottom w:val="none" w:sz="0" w:space="0" w:color="auto"/>
        <w:right w:val="none" w:sz="0" w:space="0" w:color="auto"/>
      </w:divBdr>
    </w:div>
    <w:div w:id="21334003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4A16B-2E74-4E37-8A13-A784BADE7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1012</Words>
  <Characters>5774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Chaumeau</dc:creator>
  <dc:description/>
  <cp:lastModifiedBy>Victor Chaumeau</cp:lastModifiedBy>
  <cp:revision>3</cp:revision>
  <dcterms:created xsi:type="dcterms:W3CDTF">2025-12-03T09:39:00Z</dcterms:created>
  <dcterms:modified xsi:type="dcterms:W3CDTF">2025-12-03T09:49:00Z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BREF_1WNWBhe1gXO9_1">
    <vt:lpwstr>ZOTERO_TEMP</vt:lpwstr>
  </property>
  <property fmtid="{D5CDD505-2E9C-101B-9397-08002B2CF9AE}" pid="3" name="ZOTERO_BREF_1rJCrZqNu0oI_1">
    <vt:lpwstr>ZOTERO_ITEM CSL_CITATION {"citationID":"5n4tHbn7","properties":{"formattedCitation":"(1)","plainCitation":"(1)","dontUpdate":true,"noteIndex":0},"citationItems":[{"id":3598,"uris":["http://zotero.org/users/local/BMYFwThE/items/QPYZHKSX"],"itemData":{"id":</vt:lpwstr>
  </property>
  <property fmtid="{D5CDD505-2E9C-101B-9397-08002B2CF9AE}" pid="4" name="ZOTERO_BREF_1rJCrZqNu0oI_10">
    <vt:lpwstr>y of development and control, P. vivax remains more widely distributed than P. falciparum and is a potential cause of morbidity and mortality amongst the 2.85 billion people living at risk of infection, the majority of whom are in the tropical belt of CSE</vt:lpwstr>
  </property>
  <property fmtid="{D5CDD505-2E9C-101B-9397-08002B2CF9AE}" pid="5" name="ZOTERO_BREF_1rJCrZqNu0oI_11">
    <vt:lpwstr> Asia. The probability of infection is reduced massively across Africa by the frequency of the Duffy negative trait, but transmission does occur on the continent and is a concern for Duffy positive locals and travellers. The final map provides the spatial</vt:lpwstr>
  </property>
  <property fmtid="{D5CDD505-2E9C-101B-9397-08002B2CF9AE}" pid="6" name="ZOTERO_BREF_1rJCrZqNu0oI_12">
    <vt:lpwstr> limits on which the endemicity of P. vivax transmission can be mapped to support future cartographic-based burden estimations.","container-title":"PLoS neglected tropical diseases","DOI":"10.1371/journal.pntd.0000774","ISSN":"1935-2735","issue":"8","jour</vt:lpwstr>
  </property>
  <property fmtid="{D5CDD505-2E9C-101B-9397-08002B2CF9AE}" pid="7" name="ZOTERO_BREF_1rJCrZqNu0oI_13">
    <vt:lpwstr>nalAbbreviation":"PLoS Negl Trop Dis","language":"eng","note":"PMID: 20689816\nPMCID: PMC2914753","page":"e774","source":"PubMed","title":"The international limits and population at risk of &lt;i&gt;Plasmodium vivax&lt;/i&gt; transmission in 2009","volume":"4","autho</vt:lpwstr>
  </property>
  <property fmtid="{D5CDD505-2E9C-101B-9397-08002B2CF9AE}" pid="8" name="ZOTERO_BREF_1rJCrZqNu0oI_14">
    <vt:lpwstr>r":[{"family":"Guerra","given":"Carlos A."},{"family":"Howes","given":"Rosalind E."},{"family":"Patil","given":"Anand P."},{"family":"Gething","given":"Peter W."},{"family":"Van Boeckel","given":"Thomas P."},{"family":"Temperley","given":"William H."},{"f</vt:lpwstr>
  </property>
  <property fmtid="{D5CDD505-2E9C-101B-9397-08002B2CF9AE}" pid="9" name="ZOTERO_BREF_1rJCrZqNu0oI_15">
    <vt:lpwstr>amily":"Kabaria","given":"Caroline W."},{"family":"Tatem","given":"Andrew J."},{"family":"Manh","given":"Bui H."},{"family":"Elyazar","given":"Iqbal R. F."},{"family":"Baird","given":"J. Kevin"},{"family":"Snow","given":"Robert W."},{"family":"Hay","given</vt:lpwstr>
  </property>
  <property fmtid="{D5CDD505-2E9C-101B-9397-08002B2CF9AE}" pid="10" name="ZOTERO_BREF_1rJCrZqNu0oI_16">
    <vt:lpwstr>":"Simon I."}],"issued":{"date-parts":[["2010",8,3]]},"citation-key":"guerraInternationalLimitsPopulation2010"}}],"schema":"https://github.com/citation-style-language/schema/raw/master/csl-citation.json"}</vt:lpwstr>
  </property>
  <property fmtid="{D5CDD505-2E9C-101B-9397-08002B2CF9AE}" pid="11" name="ZOTERO_BREF_1rJCrZqNu0oI_2">
    <vt:lpwstr>3598,"type":"article-journal","abstract":"BACKGROUND: A research priority for Plasmodium vivax malaria is to improve our understanding of the spatial distribution of risk and its relationship with the burden of P. vivax disease in human populations. The a</vt:lpwstr>
  </property>
  <property fmtid="{D5CDD505-2E9C-101B-9397-08002B2CF9AE}" pid="12" name="ZOTERO_BREF_1rJCrZqNu0oI_3">
    <vt:lpwstr>im of the research outlined in this article is to provide a contemporary evidence-based map of the global spatial extent of P. vivax malaria, together with estimates of the human population at risk (PAR) of any level of transmission in 2009.\nMETHODOLOGY:</vt:lpwstr>
  </property>
  <property fmtid="{D5CDD505-2E9C-101B-9397-08002B2CF9AE}" pid="13" name="ZOTERO_BREF_1rJCrZqNu0oI_4">
    <vt:lpwstr> The most recent P. vivax case-reporting data that could be obtained for all malaria endemic countries were used to classify risk into three classes: malaria free, unstable (&lt;0.1 case per 1,000 people per annum (p.a.)) and stable (&gt; or =0.1 case per 1,000</vt:lpwstr>
  </property>
  <property fmtid="{D5CDD505-2E9C-101B-9397-08002B2CF9AE}" pid="14" name="ZOTERO_BREF_1rJCrZqNu0oI_5">
    <vt:lpwstr> p.a.) P. vivax malaria transmission. Risk areas were further constrained using temperature and aridity data based upon their relationship with parasite and vector bionomics. Medical intelligence was used to refine the spatial extent of risk in specific a</vt:lpwstr>
  </property>
  <property fmtid="{D5CDD505-2E9C-101B-9397-08002B2CF9AE}" pid="15" name="ZOTERO_BREF_1rJCrZqNu0oI_6">
    <vt:lpwstr>reas where transmission was reported to be absent (e.g., large urban areas and malaria-free islands). The PAR under each level of transmission was then derived by combining the categorical risk map with a high resolution population surface adjusted to 200</vt:lpwstr>
  </property>
  <property fmtid="{D5CDD505-2E9C-101B-9397-08002B2CF9AE}" pid="16" name="ZOTERO_BREF_1rJCrZqNu0oI_7">
    <vt:lpwstr>9. The exclusion of large Duffy negative populations in Africa from the PAR totals was achieved using independent modelling of the gene frequency of this genetic trait. It was estimated that 2.85 billion people were exposed to some risk of P. vivax transm</vt:lpwstr>
  </property>
  <property fmtid="{D5CDD505-2E9C-101B-9397-08002B2CF9AE}" pid="17" name="ZOTERO_BREF_1rJCrZqNu0oI_8">
    <vt:lpwstr>ission in 2009, with 57.1% of them living in areas of unstable transmission. The vast majority (2.59 billion, 91.0%) were located in Central and South East (CSE) Asia, whilst the remainder were located in America (0.16 billion, 5.5%) and in the Africa+ re</vt:lpwstr>
  </property>
  <property fmtid="{D5CDD505-2E9C-101B-9397-08002B2CF9AE}" pid="18" name="ZOTERO_BREF_1rJCrZqNu0oI_9">
    <vt:lpwstr>gion (0.10 billion, 3.5%). Despite evidence of ubiquitous risk of P. vivax infection in Africa, the very high prevalence of Duffy negativity throughout Central and West Africa reduced the PAR estimates substantially.\nCONCLUSIONS: After more than a centur</vt:lpwstr>
  </property>
  <property fmtid="{D5CDD505-2E9C-101B-9397-08002B2CF9AE}" pid="19" name="ZOTERO_BREF_2sNiZpGEkl8j1_1">
    <vt:lpwstr>ZOTERO_ITEM CSL_CITATION {"citationID":"OAGe4oSd","properties":{"formattedCitation":"(17,18)","plainCitation":"(17,18)","noteIndex":0},"citationItems":[{"id":14390,"uris":["http://zotero.org/users/local/BMYFwThE/items/FAECQ6A2"],"itemData":{"id":14390,"ty</vt:lpwstr>
  </property>
  <property fmtid="{D5CDD505-2E9C-101B-9397-08002B2CF9AE}" pid="20" name="ZOTERO_BREF_2sNiZpGEkl8j1_10">
    <vt:lpwstr>en":"Richard T."},{"family":"Ekland","given":"Eric H."},{"family":"Eappen","given":"Abraham G."},{"family":"Richman","given":"Adam"},{"family":"Sim","given":"B. Kim Lee"},{"family":"Lee","given":"Marcus C. S."},{"family":"Hoffman","given":"Stephen L."},{"</vt:lpwstr>
  </property>
  <property fmtid="{D5CDD505-2E9C-101B-9397-08002B2CF9AE}" pid="21" name="ZOTERO_BREF_2sNiZpGEkl8j1_11">
    <vt:lpwstr>family":"Fidock","given":"David A."}],"issued":{"date-parts":[["2011",11,22]]},"citation-key":"adjalleyQuantitativeAssessmentPlasmodium2011"}},{"id":14405,"uris":["http://zotero.org/users/local/BMYFwThE/items/ZB28AJLW"],"itemData":{"id":14405,"type":"arti</vt:lpwstr>
  </property>
  <property fmtid="{D5CDD505-2E9C-101B-9397-08002B2CF9AE}" pid="22" name="ZOTERO_BREF_2sNiZpGEkl8j1_12">
    <vt:lpwstr>cle-journal","abstract":"BACKGROUND: With the availability of new preventive and curative interventions, global malaria control has been strengthened significantly in recent years. Drugs effective in reducing malaria gametocytaemia might contribute to loc</vt:lpwstr>
  </property>
  <property fmtid="{D5CDD505-2E9C-101B-9397-08002B2CF9AE}" pid="23" name="ZOTERO_BREF_2sNiZpGEkl8j1_13">
    <vt:lpwstr>al elimination and possible long-term eradication. We here report on the effects of methylene blue (MB)-based malaria combination therapy on gametocytaemia during a randomised-controlled trial in Burkina Faso.\nMETHODS: An open-label randomised controlled</vt:lpwstr>
  </property>
  <property fmtid="{D5CDD505-2E9C-101B-9397-08002B2CF9AE}" pid="24" name="ZOTERO_BREF_2sNiZpGEkl8j1_14">
    <vt:lpwstr> phase II study in 180 children aged 6-10 years with uncomplicated falciparum malaria was conducted in Nouna, north-western Burkina Faso. Children were randomised to MB-artesunate (AS), MB-amodiaquine (AQ), and AS-AQ (local standard of care). Overall foll</vt:lpwstr>
  </property>
  <property fmtid="{D5CDD505-2E9C-101B-9397-08002B2CF9AE}" pid="25" name="ZOTERO_BREF_2sNiZpGEkl8j1_15">
    <vt:lpwstr>ow-up was for 28 days, follow-up for gametocytaemia was for 14 days.\nFINDINGS: The treatment groups were similar in baseline characteristics and there was only one loss to follow-up. Compared to AS-AQ, both MB-containing regimens were associated with sig</vt:lpwstr>
  </property>
  <property fmtid="{D5CDD505-2E9C-101B-9397-08002B2CF9AE}" pid="26" name="ZOTERO_BREF_2sNiZpGEkl8j1_16">
    <vt:lpwstr>nificantly reduced gametocyte carrier rates during follow-up days 3, 7, and 14. This effect was seen both in patients with and without P. falciparum gametocytaemia at baseline.\nINTERPRETATION: MB reveals pronounced gametocytocidal activity which appears </vt:lpwstr>
  </property>
  <property fmtid="{D5CDD505-2E9C-101B-9397-08002B2CF9AE}" pid="27" name="ZOTERO_BREF_2sNiZpGEkl8j1_17">
    <vt:lpwstr>to act against both existing and developing P. falciparum gametocytes. MB-based combination therapy thus has the potential to reduce transmission of P. falciparum malaria in endemic regions, which has important implications for future elimination and erad</vt:lpwstr>
  </property>
  <property fmtid="{D5CDD505-2E9C-101B-9397-08002B2CF9AE}" pid="28" name="ZOTERO_BREF_2sNiZpGEkl8j1_18">
    <vt:lpwstr>ication strategies.\nTRIAL REGISTRATION: (ClinicalTrials.gov) NCT00354380.","container-title":"PloS One","DOI":"10.1371/journal.pone.0005318","ISSN":"1932-6203","issue":"5","journalAbbreviation":"PLoS One","language":"eng","note":"PMID: 19415120\nPMCID: P</vt:lpwstr>
  </property>
  <property fmtid="{D5CDD505-2E9C-101B-9397-08002B2CF9AE}" pid="29" name="ZOTERO_BREF_2sNiZpGEkl8j1_19">
    <vt:lpwstr>MC2673582","page":"e5318","source":"PubMed","title":"Strong gametocytocidal effect of methylene blue-based combination therapy against falciparum malaria: a randomised controlled trial","title-short":"Strong gametocytocidal effect of methylene blue-based </vt:lpwstr>
  </property>
  <property fmtid="{D5CDD505-2E9C-101B-9397-08002B2CF9AE}" pid="30" name="ZOTERO_BREF_2sNiZpGEkl8j1_2">
    <vt:lpwstr>pe":"article-journal","abstract":"Clinical studies and mathematical models predict that, to achieve malaria elimination, combination therapies will need to incorporate drugs that block the transmission of Plasmodium falciparum sexual stage parasites to mo</vt:lpwstr>
  </property>
  <property fmtid="{D5CDD505-2E9C-101B-9397-08002B2CF9AE}" pid="31" name="ZOTERO_BREF_2sNiZpGEkl8j1_20">
    <vt:lpwstr>combination therapy against falciparum malaria","volume":"4","author":[{"family":"Coulibaly","given":"Boubacar"},{"family":"Zoungrana","given":"Augustin"},{"family":"Mockenhaupt","given":"Frank P."},{"family":"Schirmer","given":"R. Heiner"},{"family":"Klo</vt:lpwstr>
  </property>
  <property fmtid="{D5CDD505-2E9C-101B-9397-08002B2CF9AE}" pid="32" name="ZOTERO_BREF_2sNiZpGEkl8j1_21">
    <vt:lpwstr>se","given":"Christina"},{"family":"Mansmann","given":"Ulrich"},{"family":"Meissner","given":"Peter E."},{"family":"Müller","given":"Olaf"}],"issued":{"date-parts":[["2009"]]},"citation-key":"coulibalyStrongGametocytocidalEffect2009"}}],"schema":"https://</vt:lpwstr>
  </property>
  <property fmtid="{D5CDD505-2E9C-101B-9397-08002B2CF9AE}" pid="33" name="ZOTERO_BREF_2sNiZpGEkl8j1_22">
    <vt:lpwstr>github.com/citation-style-language/schema/raw/master/csl-citation.json"}</vt:lpwstr>
  </property>
  <property fmtid="{D5CDD505-2E9C-101B-9397-08002B2CF9AE}" pid="34" name="ZOTERO_BREF_2sNiZpGEkl8j1_3">
    <vt:lpwstr>squito vectors. Efforts to measure the activity of existing antimalarials on intraerythrocytic sexual stage gametocytes and identify transmission-blocking agents have, until now, been hindered by a lack of quantitative assays. Here, we report an experimen</vt:lpwstr>
  </property>
  <property fmtid="{D5CDD505-2E9C-101B-9397-08002B2CF9AE}" pid="35" name="ZOTERO_BREF_2sNiZpGEkl8j1_4">
    <vt:lpwstr>tal system using P. falciparum lines that stably express gametocyte-specific GFP-luciferase reporters, which enable the assessment of dose- and time-dependent drug action on gametocyte maturation and transmission. These studies reveal activity of the firs</vt:lpwstr>
  </property>
  <property fmtid="{D5CDD505-2E9C-101B-9397-08002B2CF9AE}" pid="36" name="ZOTERO_BREF_2sNiZpGEkl8j1_5">
    <vt:lpwstr>t-line antimalarial dihydroartemisinin and the partner drugs lumefantrine and pyronaridine against early gametocyte stages, along with moderate inhibition of mature gametocyte transmission to Anopheles mosquitoes. The other partner agents monodesethyl-amo</vt:lpwstr>
  </property>
  <property fmtid="{D5CDD505-2E9C-101B-9397-08002B2CF9AE}" pid="37" name="ZOTERO_BREF_2sNiZpGEkl8j1_6">
    <vt:lpwstr>diaquine and piperaquine showed activity only against immature gametocytes. Our data also identify methylene blue as a potent inhibitor of gametocyte development across all stages. This thiazine dye almost fully abolishes P. falciparum transmission to mos</vt:lpwstr>
  </property>
  <property fmtid="{D5CDD505-2E9C-101B-9397-08002B2CF9AE}" pid="38" name="ZOTERO_BREF_2sNiZpGEkl8j1_7">
    <vt:lpwstr>quitoes at concentrations readily achievable in humans, highlighting the potential of this chemical class to reduce the spread of malaria.","container-title":"Proceedings of the National Academy of Sciences of the United States of America","DOI":"10.1073/</vt:lpwstr>
  </property>
  <property fmtid="{D5CDD505-2E9C-101B-9397-08002B2CF9AE}" pid="39" name="ZOTERO_BREF_2sNiZpGEkl8j1_8">
    <vt:lpwstr>pnas.1112037108","ISSN":"1091-6490","issue":"47","journalAbbreviation":"Proc Natl Acad Sci U S A","language":"eng","note":"PMID: 22042867\nPMCID: PMC3223476","page":"E1214-1223","source":"PubMed","title":"Quantitative assessment of &lt;i&gt;Plasmodium falciparu</vt:lpwstr>
  </property>
  <property fmtid="{D5CDD505-2E9C-101B-9397-08002B2CF9AE}" pid="40" name="ZOTERO_BREF_2sNiZpGEkl8j1_9">
    <vt:lpwstr>m&lt;/i&gt; sexual development reveals potent transmission-blocking activity by methylene blue","volume":"108","author":[{"family":"Adjalley","given":"Sophie H."},{"family":"Johnston","given":"Geoffrey L."},{"family":"Li","given":"Tao"},{"family":"Eastman","giv</vt:lpwstr>
  </property>
  <property fmtid="{D5CDD505-2E9C-101B-9397-08002B2CF9AE}" pid="41" name="ZOTERO_BREF_2sNiZpGEkl8j_1">
    <vt:lpwstr>ZOTERO_ITEM CSL_CITATION {"citationID":"OAGe4oSd","properties":{"formattedCitation":"(20,21)","plainCitation":"(20,21)","noteIndex":0},"citationItems":[{"id":14390,"uris":["http://zotero.org/users/local/BMYFwThE/items/FAECQ6A2"],"itemData":{"id":14390,"ty</vt:lpwstr>
  </property>
  <property fmtid="{D5CDD505-2E9C-101B-9397-08002B2CF9AE}" pid="42" name="ZOTERO_BREF_2sNiZpGEkl8j_10">
    <vt:lpwstr>en":"Richard T."},{"family":"Ekland","given":"Eric H."},{"family":"Eappen","given":"Abraham G."},{"family":"Richman","given":"Adam"},{"family":"Sim","given":"B. Kim Lee"},{"family":"Lee","given":"Marcus C. S."},{"family":"Hoffman","given":"Stephen L."},{"</vt:lpwstr>
  </property>
  <property fmtid="{D5CDD505-2E9C-101B-9397-08002B2CF9AE}" pid="43" name="ZOTERO_BREF_2sNiZpGEkl8j_11">
    <vt:lpwstr>family":"Fidock","given":"David A."}],"issued":{"date-parts":[["2011",11,22]]},"citation-key":"adjalleyQuantitativeAssessmentPlasmodium2011"}},{"id":14405,"uris":["http://zotero.org/users/local/BMYFwThE/items/ZB28AJLW"],"itemData":{"id":14405,"type":"arti</vt:lpwstr>
  </property>
  <property fmtid="{D5CDD505-2E9C-101B-9397-08002B2CF9AE}" pid="44" name="ZOTERO_BREF_2sNiZpGEkl8j_12">
    <vt:lpwstr>cle-journal","abstract":"BACKGROUND: With the availability of new preventive and curative interventions, global malaria control has been strengthened significantly in recent years. Drugs effective in reducing malaria gametocytaemia might contribute to loc</vt:lpwstr>
  </property>
  <property fmtid="{D5CDD505-2E9C-101B-9397-08002B2CF9AE}" pid="45" name="ZOTERO_BREF_2sNiZpGEkl8j_13">
    <vt:lpwstr>al elimination and possible long-term eradication. We here report on the effects of methylene blue (MB)-based malaria combination therapy on gametocytaemia during a randomised-controlled trial in Burkina Faso.\nMETHODS: An open-label randomised controlled</vt:lpwstr>
  </property>
  <property fmtid="{D5CDD505-2E9C-101B-9397-08002B2CF9AE}" pid="46" name="ZOTERO_BREF_2sNiZpGEkl8j_14">
    <vt:lpwstr> phase II study in 180 children aged 6-10 years with uncomplicated falciparum malaria was conducted in Nouna, north-western Burkina Faso. Children were randomised to MB-artesunate (AS), MB-amodiaquine (AQ), and AS-AQ (local standard of care). Overall foll</vt:lpwstr>
  </property>
  <property fmtid="{D5CDD505-2E9C-101B-9397-08002B2CF9AE}" pid="47" name="ZOTERO_BREF_2sNiZpGEkl8j_15">
    <vt:lpwstr>ow-up was for 28 days, follow-up for gametocytaemia was for 14 days.\nFINDINGS: The treatment groups were similar in baseline characteristics and there was only one loss to follow-up. Compared to AS-AQ, both MB-containing regimens were associated with sig</vt:lpwstr>
  </property>
  <property fmtid="{D5CDD505-2E9C-101B-9397-08002B2CF9AE}" pid="48" name="ZOTERO_BREF_2sNiZpGEkl8j_16">
    <vt:lpwstr>nificantly reduced gametocyte carrier rates during follow-up days 3, 7, and 14. This effect was seen both in patients with and without P. falciparum gametocytaemia at baseline.\nINTERPRETATION: MB reveals pronounced gametocytocidal activity which appears </vt:lpwstr>
  </property>
  <property fmtid="{D5CDD505-2E9C-101B-9397-08002B2CF9AE}" pid="49" name="ZOTERO_BREF_2sNiZpGEkl8j_17">
    <vt:lpwstr>to act against both existing and developing P. falciparum gametocytes. MB-based combination therapy thus has the potential to reduce transmission of P. falciparum malaria in endemic regions, which has important implications for future elimination and erad</vt:lpwstr>
  </property>
  <property fmtid="{D5CDD505-2E9C-101B-9397-08002B2CF9AE}" pid="50" name="ZOTERO_BREF_2sNiZpGEkl8j_18">
    <vt:lpwstr>ication strategies.\nTRIAL REGISTRATION: (ClinicalTrials.gov) NCT00354380.","container-title":"PloS One","DOI":"10.1371/journal.pone.0005318","ISSN":"1932-6203","issue":"5","journalAbbreviation":"PLoS One","language":"eng","note":"PMID: 19415120\nPMCID: P</vt:lpwstr>
  </property>
  <property fmtid="{D5CDD505-2E9C-101B-9397-08002B2CF9AE}" pid="51" name="ZOTERO_BREF_2sNiZpGEkl8j_19">
    <vt:lpwstr>MC2673582","page":"e5318","source":"PubMed","title":"Strong gametocytocidal effect of methylene blue-based combination therapy against falciparum malaria: a randomised controlled trial","title-short":"Strong gametocytocidal effect of methylene blue-based </vt:lpwstr>
  </property>
  <property fmtid="{D5CDD505-2E9C-101B-9397-08002B2CF9AE}" pid="52" name="ZOTERO_BREF_2sNiZpGEkl8j_2">
    <vt:lpwstr>pe":"article-journal","abstract":"Clinical studies and mathematical models predict that, to achieve malaria elimination, combination therapies will need to incorporate drugs that block the transmission of Plasmodium falciparum sexual stage parasites to mo</vt:lpwstr>
  </property>
  <property fmtid="{D5CDD505-2E9C-101B-9397-08002B2CF9AE}" pid="53" name="ZOTERO_BREF_2sNiZpGEkl8j_20">
    <vt:lpwstr>combination therapy against falciparum malaria","volume":"4","author":[{"family":"Coulibaly","given":"Boubacar"},{"family":"Zoungrana","given":"Augustin"},{"family":"Mockenhaupt","given":"Frank P."},{"family":"Schirmer","given":"R. Heiner"},{"family":"Klo</vt:lpwstr>
  </property>
  <property fmtid="{D5CDD505-2E9C-101B-9397-08002B2CF9AE}" pid="54" name="ZOTERO_BREF_2sNiZpGEkl8j_21">
    <vt:lpwstr>se","given":"Christina"},{"family":"Mansmann","given":"Ulrich"},{"family":"Meissner","given":"Peter E."},{"family":"Müller","given":"Olaf"}],"issued":{"date-parts":[["2009"]]},"citation-key":"coulibalyStrongGametocytocidalEffect2009"}}],"schema":"https://</vt:lpwstr>
  </property>
  <property fmtid="{D5CDD505-2E9C-101B-9397-08002B2CF9AE}" pid="55" name="ZOTERO_BREF_2sNiZpGEkl8j_22">
    <vt:lpwstr>github.com/citation-style-language/schema/raw/master/csl-citation.json"}</vt:lpwstr>
  </property>
  <property fmtid="{D5CDD505-2E9C-101B-9397-08002B2CF9AE}" pid="56" name="ZOTERO_BREF_2sNiZpGEkl8j_3">
    <vt:lpwstr>squito vectors. Efforts to measure the activity of existing antimalarials on intraerythrocytic sexual stage gametocytes and identify transmission-blocking agents have, until now, been hindered by a lack of quantitative assays. Here, we report an experimen</vt:lpwstr>
  </property>
  <property fmtid="{D5CDD505-2E9C-101B-9397-08002B2CF9AE}" pid="57" name="ZOTERO_BREF_2sNiZpGEkl8j_4">
    <vt:lpwstr>tal system using P. falciparum lines that stably express gametocyte-specific GFP-luciferase reporters, which enable the assessment of dose- and time-dependent drug action on gametocyte maturation and transmission. These studies reveal activity of the firs</vt:lpwstr>
  </property>
  <property fmtid="{D5CDD505-2E9C-101B-9397-08002B2CF9AE}" pid="58" name="ZOTERO_BREF_2sNiZpGEkl8j_5">
    <vt:lpwstr>t-line antimalarial dihydroartemisinin and the partner drugs lumefantrine and pyronaridine against early gametocyte stages, along with moderate inhibition of mature gametocyte transmission to Anopheles mosquitoes. The other partner agents monodesethyl-amo</vt:lpwstr>
  </property>
  <property fmtid="{D5CDD505-2E9C-101B-9397-08002B2CF9AE}" pid="59" name="ZOTERO_BREF_2sNiZpGEkl8j_6">
    <vt:lpwstr>diaquine and piperaquine showed activity only against immature gametocytes. Our data also identify methylene blue as a potent inhibitor of gametocyte development across all stages. This thiazine dye almost fully abolishes P. falciparum transmission to mos</vt:lpwstr>
  </property>
  <property fmtid="{D5CDD505-2E9C-101B-9397-08002B2CF9AE}" pid="60" name="ZOTERO_BREF_2sNiZpGEkl8j_7">
    <vt:lpwstr>quitoes at concentrations readily achievable in humans, highlighting the potential of this chemical class to reduce the spread of malaria.","container-title":"Proceedings of the National Academy of Sciences of the United States of America","DOI":"10.1073/</vt:lpwstr>
  </property>
  <property fmtid="{D5CDD505-2E9C-101B-9397-08002B2CF9AE}" pid="61" name="ZOTERO_BREF_2sNiZpGEkl8j_8">
    <vt:lpwstr>pnas.1112037108","ISSN":"1091-6490","issue":"47","journalAbbreviation":"Proc Natl Acad Sci U S A","language":"eng","note":"PMID: 22042867\nPMCID: PMC3223476","page":"E1214-1223","source":"PubMed","title":"Quantitative assessment of &lt;i&gt;Plasmodium falciparu</vt:lpwstr>
  </property>
  <property fmtid="{D5CDD505-2E9C-101B-9397-08002B2CF9AE}" pid="62" name="ZOTERO_BREF_2sNiZpGEkl8j_9">
    <vt:lpwstr>m&lt;/i&gt; sexual development reveals potent transmission-blocking activity by methylene blue","volume":"108","author":[{"family":"Adjalley","given":"Sophie H."},{"family":"Johnston","given":"Geoffrey L."},{"family":"Li","given":"Tao"},{"family":"Eastman","giv</vt:lpwstr>
  </property>
  <property fmtid="{D5CDD505-2E9C-101B-9397-08002B2CF9AE}" pid="63" name="ZOTERO_BREF_33fZrcNJXfTI_1">
    <vt:lpwstr>ZOTERO_ITEM CSL_CITATION {"citationID":"9sM1HJm1","properties":{"formattedCitation":"(32\\uc0\\u8211{}34)","plainCitation":"(32–34)","noteIndex":0},"citationItems":[{"id":418,"uris":["http://zotero.org/users/local/BMYFwThE/items/CX3ZUP6M"],"itemData":{"id</vt:lpwstr>
  </property>
  <property fmtid="{D5CDD505-2E9C-101B-9397-08002B2CF9AE}" pid="64" name="ZOTERO_BREF_33fZrcNJXfTI_10">
    <vt:lpwstr>2"]]},"citation-key":"jefferyInfectionMosquitoesPlasmodium1952"},"label":"page"}],"schema":"https://github.com/citation-style-language/schema/raw/master/csl-citation.json"}</vt:lpwstr>
  </property>
  <property fmtid="{D5CDD505-2E9C-101B-9397-08002B2CF9AE}" pid="65" name="ZOTERO_BREF_33fZrcNJXfTI_2">
    <vt:lpwstr>":418,"type":"article-journal","abstract":"\"On the Infectiousness of Patients Infected with Plasmodium Vivax and Plasmodium Falciparum\" published on Mar 1937 by The American Society of Tropical Medicine and Hygiene.","container-title":"The American Jour</vt:lpwstr>
  </property>
  <property fmtid="{D5CDD505-2E9C-101B-9397-08002B2CF9AE}" pid="66" name="ZOTERO_BREF_33fZrcNJXfTI_3">
    <vt:lpwstr>nal of Tropical Medicine and Hygiene","DOI":"10.4269/ajtmh.1937.s1-17.253","issue":"2","language":"EN","note":"publisher: The American Society of Tropical Medicine and Hygiene\nsection: The American Journal of Tropical Medicine and Hygiene\ntex.ids= boydI</vt:lpwstr>
  </property>
  <property fmtid="{D5CDD505-2E9C-101B-9397-08002B2CF9AE}" pid="67" name="ZOTERO_BREF_33fZrcNJXfTI_4">
    <vt:lpwstr>nfectiousnessPatientsInfected1937a","page":"253-262","source":"www.ajtmh.org","title":"On the infectiousness of patients infected with &lt;i&gt;Plasmodium vivax&lt;/i&gt; and &lt;i&gt;Plasmodium falciparum&lt;/i&gt;","volume":"s1-17","author":[{"family":"Boyd","given":"Mark F."}</vt:lpwstr>
  </property>
  <property fmtid="{D5CDD505-2E9C-101B-9397-08002B2CF9AE}" pid="68" name="ZOTERO_BREF_33fZrcNJXfTI_5">
    <vt:lpwstr>,{"family":"Kitchen","given":"S. F."}],"issued":{"date-parts":[["1937",3,1]]},"citation-key":"boydInfectiousnessPatientsInfected1937"},"label":"page"},{"id":16080,"uris":["http://zotero.org/users/local/BMYFwThE/items/7EZAFS8H"],"itemData":{"id":16080,"typ</vt:lpwstr>
  </property>
  <property fmtid="{D5CDD505-2E9C-101B-9397-08002B2CF9AE}" pid="69" name="ZOTERO_BREF_33fZrcNJXfTI_6">
    <vt:lpwstr>e":"article-journal","container-title":"Transactions of the Royal Society of Tropical Medicine and Hygiene","DOI":"10.1016/S0035-9203(31)90068-0","ISSN":"0035-9203","issue":"5","journalAbbreviation":"Transactions of the Royal Society of Tropical Medicine </vt:lpwstr>
  </property>
  <property fmtid="{D5CDD505-2E9C-101B-9397-08002B2CF9AE}" pid="70" name="ZOTERO_BREF_33fZrcNJXfTI_7">
    <vt:lpwstr>and Hygiene","language":"en","page":"477-525","source":"ScienceDirect","title":"Some general results of a study of induced malaria in England","volume":"24","author":[{"family":"James","given":"S. P."}],"issued":{"date-parts":[["1931",3,13]]},"citation-ke</vt:lpwstr>
  </property>
  <property fmtid="{D5CDD505-2E9C-101B-9397-08002B2CF9AE}" pid="71" name="ZOTERO_BREF_33fZrcNJXfTI_8">
    <vt:lpwstr>y":"jamesGeneralResultsStudy1931"}},{"id":3774,"uris":["http://zotero.org/users/local/BMYFwThE/items/6ESNFY8M"],"itemData":{"id":3774,"type":"article-journal","container-title":"American Journal of Tropical Medicine and Hygiene","issue":"4","note":"ISBN: </vt:lpwstr>
  </property>
  <property fmtid="{D5CDD505-2E9C-101B-9397-08002B2CF9AE}" pid="72" name="ZOTERO_BREF_33fZrcNJXfTI_9">
    <vt:lpwstr>0002-9637\npublisher: Baltimore, Md.","title":"The Infection of Mosquitoes by &lt;i&gt;Plasmodium vivax&lt;/i&gt; (Chesson Strain) during the early primary Parasitemias.","volume":"1","author":[{"family":"Jeffery","given":"Geoffrey M."}],"issued":{"date-parts":[["195</vt:lpwstr>
  </property>
  <property fmtid="{D5CDD505-2E9C-101B-9397-08002B2CF9AE}" pid="73" name="ZOTERO_BREF_3HPngIlICKyd_1">
    <vt:lpwstr>ZOTERO_ITEM CSL_CITATION {"citationID":"XNm7q9mq","properties":{"formattedCitation":"(26)","plainCitation":"(26)","noteIndex":0},"citationItems":[{"id":418,"uris":["http://zotero.org/users/local/BMYFwThE/items/CX3ZUP6M"],"itemData":{"id":418,"type":"artic</vt:lpwstr>
  </property>
  <property fmtid="{D5CDD505-2E9C-101B-9397-08002B2CF9AE}" pid="74" name="ZOTERO_BREF_3HPngIlICKyd_2">
    <vt:lpwstr>le-journal","abstract":"\"On the Infectiousness of Patients Infected with Plasmodium Vivax and Plasmodium Falciparum\" published on Mar 1937 by The American Society of Tropical Medicine and Hygiene.","container-title":"The American Journal of Tropical Med</vt:lpwstr>
  </property>
  <property fmtid="{D5CDD505-2E9C-101B-9397-08002B2CF9AE}" pid="75" name="ZOTERO_BREF_3HPngIlICKyd_3">
    <vt:lpwstr>icine and Hygiene","DOI":"10.4269/ajtmh.1937.s1-17.253","issue":"2","language":"EN","note":"publisher: The American Society of Tropical Medicine and Hygiene\nsection: The American Journal of Tropical Medicine and Hygiene\ntex.ids= boydInfectiousnessPatien</vt:lpwstr>
  </property>
  <property fmtid="{D5CDD505-2E9C-101B-9397-08002B2CF9AE}" pid="76" name="ZOTERO_BREF_3HPngIlICKyd_4">
    <vt:lpwstr>tsInfected1937a","page":"253-262","source":"www.ajtmh.org","title":"On the infectiousness of patients infected with &lt;i&gt;Plasmodium vivax&lt;/i&gt; and &lt;i&gt;Plasmodium falciparum&lt;/i&gt;","volume":"s1-17","author":[{"family":"Boyd","given":"Mark F."},{"family":"Kitchen</vt:lpwstr>
  </property>
  <property fmtid="{D5CDD505-2E9C-101B-9397-08002B2CF9AE}" pid="77" name="ZOTERO_BREF_3HPngIlICKyd_5">
    <vt:lpwstr>","given":"S. F."}],"issued":{"date-parts":[["1937",3,1]]},"citation-key":"boydInfectiousnessPatientsInfected1937"}}],"schema":"https://github.com/citation-style-language/schema/raw/master/csl-citation.json"}</vt:lpwstr>
  </property>
  <property fmtid="{D5CDD505-2E9C-101B-9397-08002B2CF9AE}" pid="78" name="ZOTERO_BREF_4PFugmNZQ3cV_1">
    <vt:lpwstr>ZOTERO_ITEM CSL_CITATION {"citationID":"FndOLJm4","properties":{"formattedCitation":"(6)","plainCitation":"(6)","noteIndex":0},"citationItems":[{"id":4695,"uris":["http://zotero.org/users/local/BMYFwThE/items/N8YEKSRB"],"itemData":{"id":4695,"type":"artic</vt:lpwstr>
  </property>
  <property fmtid="{D5CDD505-2E9C-101B-9397-08002B2CF9AE}" pid="79" name="ZOTERO_BREF_4PFugmNZQ3cV_10">
    <vt:lpwstr>y, biology and ecology relevant to species-specific vector control. This research is particularly relevant to help unravel the complicated taxonomic status, ecology and epidemiology of the vectors of the Asia-Pacific region. All the occurrence data, predi</vt:lpwstr>
  </property>
  <property fmtid="{D5CDD505-2E9C-101B-9397-08002B2CF9AE}" pid="80" name="ZOTERO_BREF_4PFugmNZQ3cV_11">
    <vt:lpwstr>ctive maps and EO-shape files generated during the production of these publications will be made available in the public domain. We hope that this will encourage data sharing to improve future iterations of the distribution maps.","container-title":"Paras</vt:lpwstr>
  </property>
  <property fmtid="{D5CDD505-2E9C-101B-9397-08002B2CF9AE}" pid="81" name="ZOTERO_BREF_4PFugmNZQ3cV_12">
    <vt:lpwstr>ites &amp; Vectors","DOI":"10.1186/1756-3305-4-89","ISSN":"1756-3305","journalAbbreviation":"Parasit Vectors","language":"eng","note":"PMID: 21612587\nPMCID: PMC3127851\ntex.ids= sinkaDominantAnophelesVectors2011","page":"89","source":"PubMed","title":"The do</vt:lpwstr>
  </property>
  <property fmtid="{D5CDD505-2E9C-101B-9397-08002B2CF9AE}" pid="82" name="ZOTERO_BREF_4PFugmNZQ3cV_13">
    <vt:lpwstr>minant &lt;i&gt;Anopheles&lt;/i&gt; vectors of human malaria in the Asia-Pacific region: occurrence data, distribution maps and bionomic précis","title-short":"The dominant Anopheles vectors of human malaria in the Asia-Pacific region","volume":"4","author":[{"family</vt:lpwstr>
  </property>
  <property fmtid="{D5CDD505-2E9C-101B-9397-08002B2CF9AE}" pid="83" name="ZOTERO_BREF_4PFugmNZQ3cV_14">
    <vt:lpwstr>":"Sinka","given":"Marianne E."},{"family":"Bangs","given":"Michael J."},{"family":"Manguin","given":"Sylvie"},{"family":"Chareonviriyaphap","given":"Theeraphap"},{"family":"Patil","given":"Anand P."},{"family":"Temperley","given":"William H."},{"family":</vt:lpwstr>
  </property>
  <property fmtid="{D5CDD505-2E9C-101B-9397-08002B2CF9AE}" pid="84" name="ZOTERO_BREF_4PFugmNZQ3cV_15">
    <vt:lpwstr>"Gething","given":"Peter W."},{"family":"Elyazar","given":"Iqbal R. F."},{"family":"Kabaria","given":"Caroline W."},{"family":"Harbach","given":"Ralph E."},{"family":"Hay","given":"Simon I."}],"issued":{"date-parts":[["2011",5,25]]},"citation-key":"sinkaD</vt:lpwstr>
  </property>
  <property fmtid="{D5CDD505-2E9C-101B-9397-08002B2CF9AE}" pid="85" name="ZOTERO_BREF_4PFugmNZQ3cV_16">
    <vt:lpwstr>ominantAnophelesVectors2011"}}],"schema":"https://github.com/citation-style-language/schema/raw/master/csl-citation.json"}</vt:lpwstr>
  </property>
  <property fmtid="{D5CDD505-2E9C-101B-9397-08002B2CF9AE}" pid="86" name="ZOTERO_BREF_4PFugmNZQ3cV_2">
    <vt:lpwstr>le-journal","abstract":"BACKGROUND: The final article in a series of three publications examining the global distribution of 41 dominant vector species (DVS) of malaria is presented here. The first publication examined the DVS from the Americas, with the </vt:lpwstr>
  </property>
  <property fmtid="{D5CDD505-2E9C-101B-9397-08002B2CF9AE}" pid="87" name="ZOTERO_BREF_4PFugmNZQ3cV_3">
    <vt:lpwstr>second covering those species present in Africa, Europe and the Middle East. Here we discuss the 19 DVS of the Asian-Pacific region. This region experiences a high diversity of vector species, many occurring sympatrically, which, combined with the occurre</vt:lpwstr>
  </property>
  <property fmtid="{D5CDD505-2E9C-101B-9397-08002B2CF9AE}" pid="88" name="ZOTERO_BREF_4PFugmNZQ3cV_4">
    <vt:lpwstr>nce of a high number of species complexes and suspected species complexes, and behavioural plasticity of many of these major vectors, adds a level of entomological complexity not comparable elsewhere globally. To try and untangle the intricacy of the vect</vt:lpwstr>
  </property>
  <property fmtid="{D5CDD505-2E9C-101B-9397-08002B2CF9AE}" pid="89" name="ZOTERO_BREF_4PFugmNZQ3cV_5">
    <vt:lpwstr>ors of this region and to increase the effectiveness of vector control interventions, an understanding of the contemporary distribution of each species, combined with a synthesis of the current knowledge of their behaviour and ecology is needed.\nRESULTS:</vt:lpwstr>
  </property>
  <property fmtid="{D5CDD505-2E9C-101B-9397-08002B2CF9AE}" pid="90" name="ZOTERO_BREF_4PFugmNZQ3cV_6">
    <vt:lpwstr> Expert opinion (EO) range maps, created with the most up-to-date expert knowledge of each DVS distribution, were combined with a contemporary database of occurrence data and a suite of open access, environmental and climatic variables. Using the Boosted </vt:lpwstr>
  </property>
  <property fmtid="{D5CDD505-2E9C-101B-9397-08002B2CF9AE}" pid="91" name="ZOTERO_BREF_4PFugmNZQ3cV_7">
    <vt:lpwstr>Regression Tree (BRT) modelling method, distribution maps of each DVS were produced. The occurrence data were abstracted from the formal, published literature, plus other relevant sources, resulting in the collation of DVS occurrence at 10116 locations ac</vt:lpwstr>
  </property>
  <property fmtid="{D5CDD505-2E9C-101B-9397-08002B2CF9AE}" pid="92" name="ZOTERO_BREF_4PFugmNZQ3cV_8">
    <vt:lpwstr>ross 31 countries, of which 8853 were successfully geo-referenced and 7430 were resolved to spatial areas that could be included in the BRT model. A detailed summary of the information on the bionomics of each species and species complex is also presented</vt:lpwstr>
  </property>
  <property fmtid="{D5CDD505-2E9C-101B-9397-08002B2CF9AE}" pid="93" name="ZOTERO_BREF_4PFugmNZQ3cV_9">
    <vt:lpwstr>.\nCONCLUSIONS: This article concludes a project aimed to establish the contemporary global distribution of the DVS of malaria. The three articles produced are intended as a detailed reference for scientists continuing research into the aspects of taxonom</vt:lpwstr>
  </property>
  <property fmtid="{D5CDD505-2E9C-101B-9397-08002B2CF9AE}" pid="94" name="ZOTERO_BREF_5GwgCDIezwtx_1">
    <vt:lpwstr>ZOTERO_ITEM CSL_CITATION {"citationID":"6LDs87Zp","properties":{"formattedCitation":"(39)","plainCitation":"(39)","noteIndex":0},"citationItems":[{"id":337,"uris":["http://zotero.org/users/local/BMYFwThE/items/ISXL82L4"],"itemData":{"id":337,"type":"artic</vt:lpwstr>
  </property>
  <property fmtid="{D5CDD505-2E9C-101B-9397-08002B2CF9AE}" pid="95" name="ZOTERO_BREF_5GwgCDIezwtx_10">
    <vt:lpwstr>uage":"eng","license":"Copyright © 2020 American Society for Microbiology.","note":"PMID: 32601162 \nPMCID: PMC7449180","title":"Computational Chemogenomics Drug Repositioning Strategy Enables the Discovery of Epirubicin as a New Repurposed Hit for &lt;i&gt;Pla</vt:lpwstr>
  </property>
  <property fmtid="{D5CDD505-2E9C-101B-9397-08002B2CF9AE}" pid="96" name="ZOTERO_BREF_5GwgCDIezwtx_11">
    <vt:lpwstr>smodium falciparum&lt;/i&gt; and &lt;i&gt;P. vivax&lt;/i&gt;.","volume":"64","author":[{"family":"Ferreira","given":"Letícia Tiburcio"},{"family":"Rodrigues","given":"Juliana"},{"family":"Cassiano","given":"Gustavo Capatti"},{"family":"Tavella","given":"Tatyana Almeida"},{</vt:lpwstr>
  </property>
  <property fmtid="{D5CDD505-2E9C-101B-9397-08002B2CF9AE}" pid="97" name="ZOTERO_BREF_5GwgCDIezwtx_12">
    <vt:lpwstr>"family":"Tomaz","given":"Kaira Cristina Peralis"},{"family":"Baia-da-Silva","given":"Djane Clarys"},{"family":"Souza","given":"Macejane Ferreira"},{"family":"Lima","given":"Marilia Nunes do Nascimento"},{"family":"Mottin","given":"Melina"},{"family":"Alm</vt:lpwstr>
  </property>
  <property fmtid="{D5CDD505-2E9C-101B-9397-08002B2CF9AE}" pid="98" name="ZOTERO_BREF_5GwgCDIezwtx_13">
    <vt:lpwstr>eida","given":"Ludimila Dias"},{"family":"Calit","given":"Juliana"},{"family":"Puça","given":"Maria Carolina Silva de Barros"},{"family":"Melo","given":"Gisely Cardoso"},{"family":"Bargieri","given":"Daniel Youssef"},{"family":"Lopes","given":"Stefanie Co</vt:lpwstr>
  </property>
  <property fmtid="{D5CDD505-2E9C-101B-9397-08002B2CF9AE}" pid="99" name="ZOTERO_BREF_5GwgCDIezwtx_14">
    <vt:lpwstr>sta Pinto"},{"family":"Lacerda","given":"Marcus Vinicius Guimarães"},{"family":"Bilsland","given":"Elizabeth"},{"family":"Sunnerhagen","given":"Per"},{"family":"Neves","given":"Bruno Junior"},{"family":"Andrade","given":"Carolina Horta"},{"family":"Cravo"</vt:lpwstr>
  </property>
  <property fmtid="{D5CDD505-2E9C-101B-9397-08002B2CF9AE}" pid="100" name="ZOTERO_BREF_5GwgCDIezwtx_15">
    <vt:lpwstr>,"given":"Pedro Vitor Lemos"},{"family":"Costa","given":"Fabio Trindade Maranhão"}],"issued":{"date-parts":[["2020",8,20]]},"citation-key":"ferreiraComputationalChemogenomicsDrug2020"}}],"schema":"https://github.com/citation-style-language/schema/raw/mast</vt:lpwstr>
  </property>
  <property fmtid="{D5CDD505-2E9C-101B-9397-08002B2CF9AE}" pid="101" name="ZOTERO_BREF_5GwgCDIezwtx_16">
    <vt:lpwstr>er/csl-citation.json"}</vt:lpwstr>
  </property>
  <property fmtid="{D5CDD505-2E9C-101B-9397-08002B2CF9AE}" pid="102" name="ZOTERO_BREF_5GwgCDIezwtx_2">
    <vt:lpwstr>le-journal","abstract":"Widespread resistance against antimalarial drugs thwarts current efforts for controlling the disease and urges the discovery of new effective treatments. Drug  repositioning is increasingly becoming an attractive strategy since it </vt:lpwstr>
  </property>
  <property fmtid="{D5CDD505-2E9C-101B-9397-08002B2CF9AE}" pid="103" name="ZOTERO_BREF_5GwgCDIezwtx_3">
    <vt:lpwstr>can reduce  costs, risks, and time-to-market. Herein, we have used this strategy to identify  novel antimalarial hits. We used a comparative in silico chemogenomics approach  to select Plasmodium falciparum and Plasmodium vivax proteins as potential drug </vt:lpwstr>
  </property>
  <property fmtid="{D5CDD505-2E9C-101B-9397-08002B2CF9AE}" pid="104" name="ZOTERO_BREF_5GwgCDIezwtx_4">
    <vt:lpwstr> targets and analyzed them using a computer-assisted drug repositioning pipeline  to identify approved drugs with potential antimalarial activity. Among the seven  drugs identified as promising antimalarial candidates, the anthracycline  epirubicin was se</vt:lpwstr>
  </property>
  <property fmtid="{D5CDD505-2E9C-101B-9397-08002B2CF9AE}" pid="105" name="ZOTERO_BREF_5GwgCDIezwtx_5">
    <vt:lpwstr>lected for further experimental validation. Epirubicin was shown  to be potent in vitro against sensitive and multidrug-resistant P. falciparum  strains and P. vivax field isolates in the nanomolar range, as well as being  effective against an in vivo mur</vt:lpwstr>
  </property>
  <property fmtid="{D5CDD505-2E9C-101B-9397-08002B2CF9AE}" pid="106" name="ZOTERO_BREF_5GwgCDIezwtx_6">
    <vt:lpwstr>ine model of Plasmodium yoelii  Transmission-blocking activity was observed for epirubicin in vitro and in vivo  Finally, using yeast-based haploinsufficiency chemical genomic profiling, we  aimed to get insights into the mechanism of action of epirubicin</vt:lpwstr>
  </property>
  <property fmtid="{D5CDD505-2E9C-101B-9397-08002B2CF9AE}" pid="107" name="ZOTERO_BREF_5GwgCDIezwtx_7">
    <vt:lpwstr>. Beyond the  target predicted in silico (a DNA gyrase in the apicoplast), functional assays  suggested a GlcNac-1-P-transferase (GPT) enzyme as a potential target. Docking  calculations predicted the binding mode of epirubicin with DNA gyrase and GPT  pr</vt:lpwstr>
  </property>
  <property fmtid="{D5CDD505-2E9C-101B-9397-08002B2CF9AE}" pid="108" name="ZOTERO_BREF_5GwgCDIezwtx_8">
    <vt:lpwstr>oteins. Epirubicin is originally an antitumoral agent and presents associated  toxicity. However, its antiplasmodial activity against not only P. falciparum but  also P. vivax in different stages of the parasite life cycle supports the use of  this drug a</vt:lpwstr>
  </property>
  <property fmtid="{D5CDD505-2E9C-101B-9397-08002B2CF9AE}" pid="109" name="ZOTERO_BREF_5GwgCDIezwtx_9">
    <vt:lpwstr>s a scaffold for hit-to-lead optimization in malaria drug discovery.","container-title":"Antimicrobial agents and chemotherapy","DOI":"10.1128/AAC.02041-19","ISSN":"1098-6596 0066-4804","issue":"9","journalAbbreviation":"Antimicrob Agents Chemother","lang</vt:lpwstr>
  </property>
  <property fmtid="{D5CDD505-2E9C-101B-9397-08002B2CF9AE}" pid="110" name="ZOTERO_BREF_6myWRiLGIqQT_1">
    <vt:lpwstr>ZOTERO_ITEM CSL_CITATION {"citationID":"n2ROW6Ip","properties":{"formattedCitation":"(23)","plainCitation":"(23)","noteIndex":0},"citationItems":[{"id":19272,"uris":["http://zotero.org/users/8803567/items/KKQLTW2E","http://zotero.org/users/8803567/items/2</vt:lpwstr>
  </property>
  <property fmtid="{D5CDD505-2E9C-101B-9397-08002B2CF9AE}" pid="111" name="ZOTERO_BREF_6myWRiLGIqQT_10">
    <vt:lpwstr>n"}</vt:lpwstr>
  </property>
  <property fmtid="{D5CDD505-2E9C-101B-9397-08002B2CF9AE}" pid="112" name="ZOTERO_BREF_6myWRiLGIqQT_2">
    <vt:lpwstr>T3AI45Q"],"itemData":{"id":19272,"type":"article-journal","abstract":"There has been rapid development in tools for multivariate analysis based on fully specified statistical models or ‘joint models’. One approach attracting a lot of attention is generali</vt:lpwstr>
  </property>
  <property fmtid="{D5CDD505-2E9C-101B-9397-08002B2CF9AE}" pid="113" name="ZOTERO_BREF_6myWRiLGIqQT_3">
    <vt:lpwstr>zed linear latent variable models (GLLVMs). However, software for fitting these models is typically slow and not practical for large datasets. The r package gllvm offers relatively fast methods to fit GLLVMs via maximum likelihood, along with tools for mo</vt:lpwstr>
  </property>
  <property fmtid="{D5CDD505-2E9C-101B-9397-08002B2CF9AE}" pid="114" name="ZOTERO_BREF_6myWRiLGIqQT_4">
    <vt:lpwstr>del checking, visualization and inference. The main advantage of the package over other implementations is speed, for example, being two orders of magnitude faster, and capable of handling thousands of response variables. These advances come from using va</vt:lpwstr>
  </property>
  <property fmtid="{D5CDD505-2E9C-101B-9397-08002B2CF9AE}" pid="115" name="ZOTERO_BREF_6myWRiLGIqQT_5">
    <vt:lpwstr>riational approximations to simplify the likelihood expression to be maximized, automatic differentiation software for model-fitting (via the TMB package) and careful choice of initial values for parameters. Examples are used to illustrate the main featur</vt:lpwstr>
  </property>
  <property fmtid="{D5CDD505-2E9C-101B-9397-08002B2CF9AE}" pid="116" name="ZOTERO_BREF_6myWRiLGIqQT_6">
    <vt:lpwstr>es and functionality of the package, such as constrained or unconstrained ordination, including functional traits in ‘fourth corner’ models, and (if the number of environmental coefficients is not large) make inferences about environmental associations.",</vt:lpwstr>
  </property>
  <property fmtid="{D5CDD505-2E9C-101B-9397-08002B2CF9AE}" pid="117" name="ZOTERO_BREF_6myWRiLGIqQT_7">
    <vt:lpwstr>"container-title":"Methods in Ecology and Evolution","DOI":"10.1111/2041-210X.13303","ISSN":"2041-210X","issue":"12","language":"en","note":"_eprint: https://onlinelibrary.wiley.com/doi/pdf/10.1111/2041-210X.13303\ntitleTranslation:","page":"2173-2182","s</vt:lpwstr>
  </property>
  <property fmtid="{D5CDD505-2E9C-101B-9397-08002B2CF9AE}" pid="118" name="ZOTERO_BREF_6myWRiLGIqQT_8">
    <vt:lpwstr>ource":"Wiley Online Library","title":"gllvm: Fast analysis of multivariate abundance data with generalized linear latent variable models in r","title-short":"gllvm","volume":"10","author":[{"family":"Niku","given":"Jenni"},{"family":"Hui","given":"Franci</vt:lpwstr>
  </property>
  <property fmtid="{D5CDD505-2E9C-101B-9397-08002B2CF9AE}" pid="119" name="ZOTERO_BREF_6myWRiLGIqQT_9">
    <vt:lpwstr>s K. C."},{"family":"Taskinen","given":"Sara"},{"family":"Warton","given":"David I."}],"issued":{"date-parts":[["2019"]]},"citation-key":"nikuGllvmFastAnalysis2019"}}],"schema":"https://github.com/citation-style-language/schema/raw/master/csl-citation.jso</vt:lpwstr>
  </property>
  <property fmtid="{D5CDD505-2E9C-101B-9397-08002B2CF9AE}" pid="120" name="ZOTERO_BREF_74m94l7uwltv_1">
    <vt:lpwstr>ZOTERO_ITEM CSL_CITATION {"citationID":"mvGzLmiD","properties":{"formattedCitation":"(14\\uc0\\u8211{}16)","plainCitation":"(14–16)","noteIndex":0},"citationItems":[{"id":14714,"uris":["http://zotero.org/users/local/BMYFwThE/items/4FWFB9UL"],"itemData":{"</vt:lpwstr>
  </property>
  <property fmtid="{D5CDD505-2E9C-101B-9397-08002B2CF9AE}" pid="121" name="ZOTERO_BREF_74m94l7uwltv_10">
    <vt:lpwstr>entification of the bone marrow as a major P. vivax tissue reservoir has important implications for parasite diagnosis and treatment.","container-title":"mBio","DOI":"10.1128/mBio.00625-18","ISSN":"2150-7511","issue":"3","journalAbbreviation":"mBio","lang</vt:lpwstr>
  </property>
  <property fmtid="{D5CDD505-2E9C-101B-9397-08002B2CF9AE}" pid="122" name="ZOTERO_BREF_74m94l7uwltv_11">
    <vt:lpwstr>uage":"eng","note":"PMID: 29739900\nPMCID: PMC5941073","page":"e00625-18","source":"PubMed","title":"Bone Marrow Is a Major Parasite Reservoir in &lt;i&gt;Plasmodium vivax&lt;/i&gt; Infection","volume":"9","author":[{"family":"Obaldia","given":"Nicanor"},{"family":"M</vt:lpwstr>
  </property>
  <property fmtid="{D5CDD505-2E9C-101B-9397-08002B2CF9AE}" pid="123" name="ZOTERO_BREF_74m94l7uwltv_12">
    <vt:lpwstr>eibalan","given":"Elamaran"},{"family":"Sa","given":"Juliana M."},{"family":"Ma","given":"Siyuan"},{"family":"Clark","given":"Martha A."},{"family":"Mejia","given":"Pedro"},{"family":"Moraes Barros","given":"Roberto R."},{"family":"Otero","given":"William</vt:lpwstr>
  </property>
  <property fmtid="{D5CDD505-2E9C-101B-9397-08002B2CF9AE}" pid="124" name="ZOTERO_BREF_74m94l7uwltv_13">
    <vt:lpwstr>"},{"family":"Ferreira","given":"Marcelo U."},{"family":"Mitchell","given":"James R."},{"family":"Milner","given":"Danny A."},{"family":"Huttenhower","given":"Curtis"},{"family":"Wirth","given":"Dyann F."},{"family":"Duraisingh","given":"Manoj T."},{"fami</vt:lpwstr>
  </property>
  <property fmtid="{D5CDD505-2E9C-101B-9397-08002B2CF9AE}" pid="125" name="ZOTERO_BREF_74m94l7uwltv_14">
    <vt:lpwstr>ly":"Wellems","given":"Thomas E."},{"family":"Marti","given":"Matthias"}],"issued":{"date-parts":[["2018",5,8]]},"citation-key":"obaldiaBoneMarrowMajor2018"}},{"id":14716,"uris":["http://zotero.org/users/local/BMYFwThE/items/ZMXFHQ5M"],"itemData":{"id":14</vt:lpwstr>
  </property>
  <property fmtid="{D5CDD505-2E9C-101B-9397-08002B2CF9AE}" pid="126" name="ZOTERO_BREF_74m94l7uwltv_15">
    <vt:lpwstr>716,"type":"article-journal","container-title":"PLoS neglected tropical diseases","DOI":"10.1371/journal.pntd.0005365","ISSN":"1935-2735","issue":"4","journalAbbreviation":"PLoS Negl Trop Dis","language":"eng","note":"PMID: 28384192\nPMCID: PMC5383020","p</vt:lpwstr>
  </property>
  <property fmtid="{D5CDD505-2E9C-101B-9397-08002B2CF9AE}" pid="127" name="ZOTERO_BREF_74m94l7uwltv_16">
    <vt:lpwstr>age":"e0005365","source":"PubMed","title":"&lt;i&gt;Plasmodium vivax&lt;/i&gt; gametocytes in the bone marrow of an acute malaria patient and changes in the erythroid miRNA profile","volume":"11","author":[{"family":"Baro","given":"Barbara"},{"family":"Deroost","give</vt:lpwstr>
  </property>
  <property fmtid="{D5CDD505-2E9C-101B-9397-08002B2CF9AE}" pid="128" name="ZOTERO_BREF_74m94l7uwltv_17">
    <vt:lpwstr>n":"Katrien"},{"family":"Raiol","given":"Tainá"},{"family":"Brito","given":"Marcelo"},{"family":"Almeida","given":"Anne C. G."},{"family":"Menezes-Neto","given":"Armando","non-dropping-particle":"de"},{"family":"Figueiredo","given":"Erick F. G."},{"family</vt:lpwstr>
  </property>
  <property fmtid="{D5CDD505-2E9C-101B-9397-08002B2CF9AE}" pid="129" name="ZOTERO_BREF_74m94l7uwltv_18">
    <vt:lpwstr>":"Alencar","given":"Aline"},{"family":"Leitão","given":"Rodrigo"},{"family":"Val","given":"Fernando"},{"family":"Monteiro","given":"Wuelton"},{"family":"Oliveira","given":"Anna"},{"family":"Armengol","given":"Maria Del Pilar"},{"family":"Fernández-Becerr</vt:lpwstr>
  </property>
  <property fmtid="{D5CDD505-2E9C-101B-9397-08002B2CF9AE}" pid="130" name="ZOTERO_BREF_74m94l7uwltv_19">
    <vt:lpwstr>a","given":"Carmen"},{"family":"Lacerda","given":"Marcus V."},{"family":"Del Portillo","given":"Hernando A."}],"issued":{"date-parts":[["2017",4]]},"citation-key":"baroPlasmodiumVivaxGametocytes2017"}},{"id":14715,"uris":["http://zotero.org/users/local/BM</vt:lpwstr>
  </property>
  <property fmtid="{D5CDD505-2E9C-101B-9397-08002B2CF9AE}" pid="131" name="ZOTERO_BREF_74m94l7uwltv_2">
    <vt:lpwstr>id":14714,"type":"article-journal","abstract":"Plasmodium vivax causes heavy burdens of disease across malarious regions worldwide. Mature P. vivax asexual and transmissive gametocyte stages occur in the blood circulation, and it is often assumed that acc</vt:lpwstr>
  </property>
  <property fmtid="{D5CDD505-2E9C-101B-9397-08002B2CF9AE}" pid="132" name="ZOTERO_BREF_74m94l7uwltv_20">
    <vt:lpwstr>YFwThE/items/DIE5YZTH"],"itemData":{"id":14715,"type":"article-journal","abstract":"BACKGROUND: Malaria is a life-threatening, multisystem disease caused by the plasmodial parasite with a global incidence of approximately 229 million annually. The parasit</vt:lpwstr>
  </property>
  <property fmtid="{D5CDD505-2E9C-101B-9397-08002B2CF9AE}" pid="133" name="ZOTERO_BREF_74m94l7uwltv_21">
    <vt:lpwstr>es are known to have unique and crucial interactions with various body tissues during its life cycle, notably the liver, spleen, and recent work has shown the bone marrow to be a reservoir of infection.\nMETHODS: This study is a case series of patients in</vt:lpwstr>
  </property>
  <property fmtid="{D5CDD505-2E9C-101B-9397-08002B2CF9AE}" pid="134" name="ZOTERO_BREF_74m94l7uwltv_22">
    <vt:lpwstr> whom examination of bone marrow revealed malarial parasites. A retrospective record review of 35 parasite-positive bone marrow specimens examined at Aga Khan University Hospital (AKUH), Karachi, Pakistan, over the years 2007 to 2015 was conducted. Bone m</vt:lpwstr>
  </property>
  <property fmtid="{D5CDD505-2E9C-101B-9397-08002B2CF9AE}" pid="135" name="ZOTERO_BREF_74m94l7uwltv_23">
    <vt:lpwstr>arrow aspirates were collected as per International Council for Standardization in Haematology (ICSH) guidelines.\nRESULTS: The median age of patients was 22 years (range 1-75), and 60 % (n = 21) were male. 22 patients had evidence of Plasmodium falciparu</vt:lpwstr>
  </property>
  <property fmtid="{D5CDD505-2E9C-101B-9397-08002B2CF9AE}" pid="136" name="ZOTERO_BREF_74m94l7uwltv_24">
    <vt:lpwstr>m, 12 had evidence of Plasmodium vivax and 1 patient had a mixed infection. Gametocytes and trophozoites were the most common stages identified on both peripheral blood and bone marrow examinations. Indications for bone marrow examination included fever o</vt:lpwstr>
  </property>
  <property fmtid="{D5CDD505-2E9C-101B-9397-08002B2CF9AE}" pid="137" name="ZOTERO_BREF_74m94l7uwltv_25">
    <vt:lpwstr>f unknown origin and the workup of cytopenias and malignancies.\nCONCLUSIONS: The incidental finding of Plasmodium in samples of bone marrow suggests the reticuloendothelial system may be regularly harbour these parasites, be the infection acute or chroni</vt:lpwstr>
  </property>
  <property fmtid="{D5CDD505-2E9C-101B-9397-08002B2CF9AE}" pid="138" name="ZOTERO_BREF_74m94l7uwltv_26">
    <vt:lpwstr>c in character.","container-title":"Malaria Journal","DOI":"10.1186/s12936-021-03792-1","ISSN":"1475-2875","issue":"1","journalAbbreviation":"Malar J","language":"eng","note":"PMID: 34103036\nPMCID: PMC8186108","page":"254","source":"PubMed","title":"&lt;i&gt;P</vt:lpwstr>
  </property>
  <property fmtid="{D5CDD505-2E9C-101B-9397-08002B2CF9AE}" pid="139" name="ZOTERO_BREF_74m94l7uwltv_27">
    <vt:lpwstr>lasmodium&lt;/i&gt; in the bone marrow: case series from a hospital in Pakistan, 2007-2015","title-short":"Plasmodium in the bone marrow","volume":"20","author":[{"family":"Shaikh","given":"Muhammad Shariq"},{"family":"Ali","given":"Basim"},{"family":"Janjua","</vt:lpwstr>
  </property>
  <property fmtid="{D5CDD505-2E9C-101B-9397-08002B2CF9AE}" pid="140" name="ZOTERO_BREF_74m94l7uwltv_28">
    <vt:lpwstr>given":"Mahin"},{"family":"Akbar","given":"Ayesha"},{"family":"Haider","given":"Syed Arish"},{"family":"Moiz","given":"Bushra"},{"family":"Raheem","given":"Ahmed"},{"family":"Baird","given":"John Kevin"},{"family":"Beg","given":"Mohammad Asim"}],"issued":</vt:lpwstr>
  </property>
  <property fmtid="{D5CDD505-2E9C-101B-9397-08002B2CF9AE}" pid="141" name="ZOTERO_BREF_74m94l7uwltv_29">
    <vt:lpwstr>{"date-parts":[["2021",6,8]]},"citation-key":"shaikhPlasmodiumBoneMarrow2021"}}],"schema":"https://github.com/citation-style-language/schema/raw/master/csl-citation.json"}</vt:lpwstr>
  </property>
  <property fmtid="{D5CDD505-2E9C-101B-9397-08002B2CF9AE}" pid="142" name="ZOTERO_BREF_74m94l7uwltv_3">
    <vt:lpwstr>umulation/sequestration in tissues is not an important phase in their development. Here, we present a systematic study of P. vivax stage distributions in infected tissues of nonhuman primate (NHP) malaria models as well as in blood from human infections. </vt:lpwstr>
  </property>
  <property fmtid="{D5CDD505-2E9C-101B-9397-08002B2CF9AE}" pid="143" name="ZOTERO_BREF_74m94l7uwltv_4">
    <vt:lpwstr>In a comparative analysis of the transcriptomes of P. vivax and Plasmodium falciparum blood-stage parasites, we found a conserved cascade of stage-specific gene expression despite the greatly different gametocyte maturity times of these two species. Using</vt:lpwstr>
  </property>
  <property fmtid="{D5CDD505-2E9C-101B-9397-08002B2CF9AE}" pid="144" name="ZOTERO_BREF_74m94l7uwltv_5">
    <vt:lpwstr> this knowledge, we validated a set of conserved asexual- and gametocyte-stage markers both by quantitative real-time PCR and by antibody assays of peripheral blood samples from infected patients and NHP (Aotus sp.). Histological analyses of P. vivax para</vt:lpwstr>
  </property>
  <property fmtid="{D5CDD505-2E9C-101B-9397-08002B2CF9AE}" pid="145" name="ZOTERO_BREF_74m94l7uwltv_6">
    <vt:lpwstr>sites in organs of 13 infected NHP (Aotus and Saimiri species) demonstrated a major fraction of immature gametocytes in the parenchyma of the bone marrow, while asexual schizont forms were enriched to a somewhat lesser extent in this region of the bone ma</vt:lpwstr>
  </property>
  <property fmtid="{D5CDD505-2E9C-101B-9397-08002B2CF9AE}" pid="146" name="ZOTERO_BREF_74m94l7uwltv_7">
    <vt:lpwstr>rrow as well as in sinusoids of the liver. These findings suggest that the bone marrow is an important reservoir for gametocyte development and proliferation of malaria parasites.IMPORTANCEPlasmodium vivax malaria continues to cause major public health bu</vt:lpwstr>
  </property>
  <property fmtid="{D5CDD505-2E9C-101B-9397-08002B2CF9AE}" pid="147" name="ZOTERO_BREF_74m94l7uwltv_8">
    <vt:lpwstr>rdens worldwide. Yet, significant knowledge gaps in the basic biology and epidemiology of P. vivax malaria remain, largely due to limited available tools for research and diagnostics. Here, we present a systematic examination of tissue sequestration durin</vt:lpwstr>
  </property>
  <property fmtid="{D5CDD505-2E9C-101B-9397-08002B2CF9AE}" pid="148" name="ZOTERO_BREF_74m94l7uwltv_9">
    <vt:lpwstr>g P. vivax infection. Studies of nonhuman primates and malaria patients revealed enrichment of developing sexual stages (gametocytes) and mature replicative stages (schizonts) in the bone marrow and liver, relative to those present in peripheral blood. Id</vt:lpwstr>
  </property>
  <property fmtid="{D5CDD505-2E9C-101B-9397-08002B2CF9AE}" pid="149" name="ZOTERO_BREF_7Gx8hWDc3iwi_1">
    <vt:lpwstr>ZOTERO_ITEM CSL_CITATION {"citationID":"2ZgnqSu5","properties":{"formattedCitation":"(20)","plainCitation":"(20)","noteIndex":0},"citationItems":[{"id":14714,"uris":["http://zotero.org/users/local/BMYFwThE/items/4FWFB9UL"],"itemData":{"id":14714,"type":"a</vt:lpwstr>
  </property>
  <property fmtid="{D5CDD505-2E9C-101B-9397-08002B2CF9AE}" pid="150" name="ZOTERO_BREF_7Gx8hWDc3iwi_10">
    <vt:lpwstr> bone marrow as a major P. vivax tissue reservoir has important implications for parasite diagnosis and treatment.","container-title":"mBio","DOI":"10.1128/mBio.00625-18","ISSN":"2150-7511","issue":"3","journalAbbreviation":"mBio","language":"eng","note":</vt:lpwstr>
  </property>
  <property fmtid="{D5CDD505-2E9C-101B-9397-08002B2CF9AE}" pid="151" name="ZOTERO_BREF_7Gx8hWDc3iwi_11">
    <vt:lpwstr>"PMID: 29739900\nPMCID: PMC5941073","page":"e00625-18","source":"PubMed","title":"Bone Marrow Is a Major Parasite Reservoir in &lt;i&gt;Plasmodium vivax&lt;/i&gt; Infection","volume":"9","author":[{"family":"Obaldia","given":"Nicanor"},{"family":"Meibalan","given":"E</vt:lpwstr>
  </property>
  <property fmtid="{D5CDD505-2E9C-101B-9397-08002B2CF9AE}" pid="152" name="ZOTERO_BREF_7Gx8hWDc3iwi_12">
    <vt:lpwstr>lamaran"},{"family":"Sa","given":"Juliana M."},{"family":"Ma","given":"Siyuan"},{"family":"Clark","given":"Martha A."},{"family":"Mejia","given":"Pedro"},{"family":"Moraes Barros","given":"Roberto R."},{"family":"Otero","given":"William"},{"family":"Ferre</vt:lpwstr>
  </property>
  <property fmtid="{D5CDD505-2E9C-101B-9397-08002B2CF9AE}" pid="153" name="ZOTERO_BREF_7Gx8hWDc3iwi_13">
    <vt:lpwstr>ira","given":"Marcelo U."},{"family":"Mitchell","given":"James R."},{"family":"Milner","given":"Danny A."},{"family":"Huttenhower","given":"Curtis"},{"family":"Wirth","given":"Dyann F."},{"family":"Duraisingh","given":"Manoj T."},{"family":"Wellems","give</vt:lpwstr>
  </property>
  <property fmtid="{D5CDD505-2E9C-101B-9397-08002B2CF9AE}" pid="154" name="ZOTERO_BREF_7Gx8hWDc3iwi_14">
    <vt:lpwstr>n":"Thomas E."},{"family":"Marti","given":"Matthias"}],"issued":{"date-parts":[["2018",5,8]]},"citation-key":"obaldiaBoneMarrowMajor2018"}}],"schema":"https://github.com/citation-style-language/schema/raw/master/csl-citation.json"}</vt:lpwstr>
  </property>
  <property fmtid="{D5CDD505-2E9C-101B-9397-08002B2CF9AE}" pid="155" name="ZOTERO_BREF_7Gx8hWDc3iwi_2">
    <vt:lpwstr>rticle-journal","abstract":"Plasmodium vivax causes heavy burdens of disease across malarious regions worldwide. Mature P. vivax asexual and transmissive gametocyte stages occur in the blood circulation, and it is often assumed that accumulation/sequestra</vt:lpwstr>
  </property>
  <property fmtid="{D5CDD505-2E9C-101B-9397-08002B2CF9AE}" pid="156" name="ZOTERO_BREF_7Gx8hWDc3iwi_3">
    <vt:lpwstr>tion in tissues is not an important phase in their development. Here, we present a systematic study of P. vivax stage distributions in infected tissues of nonhuman primate (NHP) malaria models as well as in blood from human infections. In a comparative an</vt:lpwstr>
  </property>
  <property fmtid="{D5CDD505-2E9C-101B-9397-08002B2CF9AE}" pid="157" name="ZOTERO_BREF_7Gx8hWDc3iwi_4">
    <vt:lpwstr>alysis of the transcriptomes of P. vivax and Plasmodium falciparum blood-stage parasites, we found a conserved cascade of stage-specific gene expression despite the greatly different gametocyte maturity times of these two species. Using this knowledge, we</vt:lpwstr>
  </property>
  <property fmtid="{D5CDD505-2E9C-101B-9397-08002B2CF9AE}" pid="158" name="ZOTERO_BREF_7Gx8hWDc3iwi_5">
    <vt:lpwstr> validated a set of conserved asexual- and gametocyte-stage markers both by quantitative real-time PCR and by antibody assays of peripheral blood samples from infected patients and NHP (Aotus sp.). Histological analyses of P. vivax parasites in organs of </vt:lpwstr>
  </property>
  <property fmtid="{D5CDD505-2E9C-101B-9397-08002B2CF9AE}" pid="159" name="ZOTERO_BREF_7Gx8hWDc3iwi_6">
    <vt:lpwstr>13 infected NHP (Aotus and Saimiri species) demonstrated a major fraction of immature gametocytes in the parenchyma of the bone marrow, while asexual schizont forms were enriched to a somewhat lesser extent in this region of the bone marrow as well as in </vt:lpwstr>
  </property>
  <property fmtid="{D5CDD505-2E9C-101B-9397-08002B2CF9AE}" pid="160" name="ZOTERO_BREF_7Gx8hWDc3iwi_7">
    <vt:lpwstr>sinusoids of the liver. These findings suggest that the bone marrow is an important reservoir for gametocyte development and proliferation of malaria parasites.IMPORTANCEPlasmodium vivax malaria continues to cause major public health burdens worldwide. Ye</vt:lpwstr>
  </property>
  <property fmtid="{D5CDD505-2E9C-101B-9397-08002B2CF9AE}" pid="161" name="ZOTERO_BREF_7Gx8hWDc3iwi_8">
    <vt:lpwstr>t, significant knowledge gaps in the basic biology and epidemiology of P. vivax malaria remain, largely due to limited available tools for research and diagnostics. Here, we present a systematic examination of tissue sequestration during P. vivax infectio</vt:lpwstr>
  </property>
  <property fmtid="{D5CDD505-2E9C-101B-9397-08002B2CF9AE}" pid="162" name="ZOTERO_BREF_7Gx8hWDc3iwi_9">
    <vt:lpwstr>n. Studies of nonhuman primates and malaria patients revealed enrichment of developing sexual stages (gametocytes) and mature replicative stages (schizonts) in the bone marrow and liver, relative to those present in peripheral blood. Identification of the</vt:lpwstr>
  </property>
  <property fmtid="{D5CDD505-2E9C-101B-9397-08002B2CF9AE}" pid="163" name="ZOTERO_BREF_7np0Tu4wmGXl_1">
    <vt:lpwstr/>
  </property>
  <property fmtid="{D5CDD505-2E9C-101B-9397-08002B2CF9AE}" pid="164" name="ZOTERO_BREF_92Q1jLKCWxhR_1">
    <vt:lpwstr>ZOTERO_ITEM CSL_CITATION {"citationID":"5v5cvd4y","properties":{"formattedCitation":"(10)","plainCitation":"(10)","noteIndex":0},"citationItems":[{"id":14779,"uris":["http://zotero.org/users/local/BMYFwThE/items/5PIZTDKA"],"itemData":{"id":14779,"type":"b</vt:lpwstr>
  </property>
  <property fmtid="{D5CDD505-2E9C-101B-9397-08002B2CF9AE}" pid="165" name="ZOTERO_BREF_92Q1jLKCWxhR_2">
    <vt:lpwstr>ook","title":"Malaria: principles and practice of malariology","author":[{"family":"Wernsdorfer","given":"Walther H."},{"family":"McGregor","given":"Ian"}],"issued":{"date-parts":[["1988"]]},"citation-key":"wernsdorferMalariaPrinciplesPractice1988"}}],"sc</vt:lpwstr>
  </property>
  <property fmtid="{D5CDD505-2E9C-101B-9397-08002B2CF9AE}" pid="166" name="ZOTERO_BREF_92Q1jLKCWxhR_3">
    <vt:lpwstr>hema":"https://github.com/citation-style-language/schema/raw/master/csl-citation.json"}</vt:lpwstr>
  </property>
  <property fmtid="{D5CDD505-2E9C-101B-9397-08002B2CF9AE}" pid="167" name="ZOTERO_BREF_Afjt4RoSsYgm_1">
    <vt:lpwstr/>
  </property>
  <property fmtid="{D5CDD505-2E9C-101B-9397-08002B2CF9AE}" pid="168" name="ZOTERO_BREF_BBGWieJTQd0F_1">
    <vt:lpwstr/>
  </property>
  <property fmtid="{D5CDD505-2E9C-101B-9397-08002B2CF9AE}" pid="169" name="ZOTERO_BREF_BPoIIKg071QT_1">
    <vt:lpwstr>ZOTERO_ITEM CSL_CITATION {"citationID":"7mpjf3bc","properties":{"formattedCitation":"(12)","plainCitation":"(12)","noteIndex":0},"citationItems":[{"id":15475,"uris":["http://zotero.org/users/local/BMYFwThE/items/ZP4R4ISY"],"itemData":{"id":15475,"type":"a</vt:lpwstr>
  </property>
  <property fmtid="{D5CDD505-2E9C-101B-9397-08002B2CF9AE}" pid="170" name="ZOTERO_BREF_BPoIIKg071QT_2">
    <vt:lpwstr>rticle-journal","abstract":"Qinghaosu, an anti-malaria drug, has been found to kill not only asexual blood stages but also the early stages of gametocytes of Plasmodium falciparum. The effect of qinghaosu in vitro depends on the concentration of the drug </vt:lpwstr>
  </property>
  <property fmtid="{D5CDD505-2E9C-101B-9397-08002B2CF9AE}" pid="171" name="ZOTERO_BREF_BPoIIKg071QT_3">
    <vt:lpwstr>as well as on the initial parasitemia level (IC50 = 10-20 nM with 1% initial parasitemia). Resistance of P. falciparum to other anti-malaria drugs, e.g., chloroquine and pyrimethamine, did not affect susceptibility of its asexual and sexual stages to qing</vt:lpwstr>
  </property>
  <property fmtid="{D5CDD505-2E9C-101B-9397-08002B2CF9AE}" pid="172" name="ZOTERO_BREF_BPoIIKg071QT_4">
    <vt:lpwstr>haosu. Gametocytocidal effect of qinghaosu may play a role in the interruption of malaria transmission.","container-title":"Parasitology Research","DOI":"10.1007/BF00930817","ISSN":"0932-0113","issue":"3","journalAbbreviation":"Parasitol Res","language":"</vt:lpwstr>
  </property>
  <property fmtid="{D5CDD505-2E9C-101B-9397-08002B2CF9AE}" pid="173" name="ZOTERO_BREF_BPoIIKg071QT_5">
    <vt:lpwstr>eng","note":"PMID: 2179946","page":"214-218","source":"PubMed","title":"Stage-specific gametocytocidal effect &lt;i&gt;in vitro&lt;/i&gt; of the antimalaria drug qinghaosu on &lt;i&gt;Plasmodium falciparum&lt;/i&gt;","volume":"76","author":[{"family":"Kumar","given":"N."},{"fami</vt:lpwstr>
  </property>
  <property fmtid="{D5CDD505-2E9C-101B-9397-08002B2CF9AE}" pid="174" name="ZOTERO_BREF_BPoIIKg071QT_6">
    <vt:lpwstr>ly":"Zheng","given":"H."}],"issued":{"date-parts":[["1990"]]},"citation-key":"kumarStagespecificGametocytocidalEffect1990"}}],"schema":"https://github.com/citation-style-language/schema/raw/master/csl-citation.json"}</vt:lpwstr>
  </property>
  <property fmtid="{D5CDD505-2E9C-101B-9397-08002B2CF9AE}" pid="175" name="ZOTERO_BREF_BTN98DwVvxGZ_1">
    <vt:lpwstr>ZOTERO_ITEM CSL_CITATION {"citationID":"XUX28IHR","properties":{"formattedCitation":"(9,11)","plainCitation":"(9,11)","noteIndex":0},"citationItems":[{"id":3826,"uris":["http://zotero.org/users/local/BMYFwThE/items/FUKBCM3K"],"itemData":{"id":3826,"type":</vt:lpwstr>
  </property>
  <property fmtid="{D5CDD505-2E9C-101B-9397-08002B2CF9AE}" pid="176" name="ZOTERO_BREF_BTN98DwVvxGZ_10">
    <vt:lpwstr>idates from different laboratories to be accurately compared.","container-title":"International Journal for Parasitology","DOI":"10.1016/j.ijpara.2012.09.002","ISSN":"0020-7519","issue":"11","journalAbbreviation":"International Journal for Parasitology","</vt:lpwstr>
  </property>
  <property fmtid="{D5CDD505-2E9C-101B-9397-08002B2CF9AE}" pid="177" name="ZOTERO_BREF_BTN98DwVvxGZ_11">
    <vt:lpwstr>language":"en","page":"1037-1044","source":"ScienceDirect","title":"Measuring the blockade of malaria transmission – An analysis of the Standard Membrane Feeding Assay","volume":"42","author":[{"family":"Churcher","given":"Thomas S."},{"family":"Blagborou</vt:lpwstr>
  </property>
  <property fmtid="{D5CDD505-2E9C-101B-9397-08002B2CF9AE}" pid="178" name="ZOTERO_BREF_BTN98DwVvxGZ_12">
    <vt:lpwstr>gh","given":"Andrew M."},{"family":"Delves","given":"Michael"},{"family":"Ramakrishnan","given":"Chandra"},{"family":"Kapulu","given":"Melissa C."},{"family":"Williams","given":"Andrew R."},{"family":"Biswas","given":"Sumi"},{"family":"Da","given":"Dari F</vt:lpwstr>
  </property>
  <property fmtid="{D5CDD505-2E9C-101B-9397-08002B2CF9AE}" pid="179" name="ZOTERO_BREF_BTN98DwVvxGZ_13">
    <vt:lpwstr>."},{"family":"Cohuet","given":"Anna"},{"family":"Sinden","given":"Robert E."}],"issued":{"date-parts":[["2012",10,1]]},"citation-key":"churcherMeasuringBlockadeMalaria2012"}},{"id":3817,"uris":["http://zotero.org/users/local/BMYFwThE/items/MFRDF449"],"it</vt:lpwstr>
  </property>
  <property fmtid="{D5CDD505-2E9C-101B-9397-08002B2CF9AE}" pid="180" name="ZOTERO_BREF_BTN98DwVvxGZ_14">
    <vt:lpwstr>emData":{"id":3817,"type":"article-journal","abstract":"In this article, we propose a Bayesian approach to dose–response assessment and the assessment of synergy between two combined agents. We consider the case of an in vitro ovarian cancer research stud</vt:lpwstr>
  </property>
  <property fmtid="{D5CDD505-2E9C-101B-9397-08002B2CF9AE}" pid="181" name="ZOTERO_BREF_BTN98DwVvxGZ_15">
    <vt:lpwstr>y aimed at investigating the antiproliferative activities of four agents, alone and paired, in two human ovarian cancer cell lines. In this article, independent dose–response experiments were repeated three times. Each experiment included replicates at in</vt:lpwstr>
  </property>
  <property fmtid="{D5CDD505-2E9C-101B-9397-08002B2CF9AE}" pid="182" name="ZOTERO_BREF_BTN98DwVvxGZ_16">
    <vt:lpwstr>vestigated dose levels including control (no drug). We have developed a Bayesian hierarchical nonlinear regression model that accounts for variability between experiments, variability within experiments (i.e., replicates), and variability in the observed </vt:lpwstr>
  </property>
  <property fmtid="{D5CDD505-2E9C-101B-9397-08002B2CF9AE}" pid="183" name="ZOTERO_BREF_BTN98DwVvxGZ_17">
    <vt:lpwstr>responses of the controls. We use Markov chain Monte Carlo to fit the model to the data and carry out posterior inference on quantities of interest (e.g., median inhibitory concentration IC 50). In addition, we have developed a method, based on Loewe addi</vt:lpwstr>
  </property>
  <property fmtid="{D5CDD505-2E9C-101B-9397-08002B2CF9AE}" pid="184" name="ZOTERO_BREF_BTN98DwVvxGZ_18">
    <vt:lpwstr>tivity, that allows one to assess the presence of synergy with honest accounting of uncertainty. Extensive simulation studies show that our proposed approach is more reliable in declaring synergy compared to current standard analyses such as the median-ef</vt:lpwstr>
  </property>
  <property fmtid="{D5CDD505-2E9C-101B-9397-08002B2CF9AE}" pid="185" name="ZOTERO_BREF_BTN98DwVvxGZ_19">
    <vt:lpwstr>fect principle/combination index method (Chou and Talalay, 1984, Advances in Enzyme Regulation 22, 27–55), which ignore important sources of variability and uncertainty.","container-title":"Biometrics","DOI":"10.1111/j.1541-0420.2010.01403.x","ISSN":"1541</vt:lpwstr>
  </property>
  <property fmtid="{D5CDD505-2E9C-101B-9397-08002B2CF9AE}" pid="186" name="ZOTERO_BREF_BTN98DwVvxGZ_2">
    <vt:lpwstr>"article-journal","abstract":"The standard membrane feeding assay (SMFA) is currently considered to be the ‘gold standard’ for assessing the effectiveness of malaria transmission blocking interventions (TBIs) in vivo. The operation and analysis of SMFAs h</vt:lpwstr>
  </property>
  <property fmtid="{D5CDD505-2E9C-101B-9397-08002B2CF9AE}" pid="187" name="ZOTERO_BREF_BTN98DwVvxGZ_20">
    <vt:lpwstr>-0420","issue":"4","language":"en","note":"_eprint: https://onlinelibrary.wiley.com/doi/pdf/10.1111/j.1541-0420.2010.01403.x","page":"1275-1283","source":"Wiley Online Library","title":"A Bayesian Approach to Dose–Response Assessment and Synergy and Its A</vt:lpwstr>
  </property>
  <property fmtid="{D5CDD505-2E9C-101B-9397-08002B2CF9AE}" pid="188" name="ZOTERO_BREF_BTN98DwVvxGZ_21">
    <vt:lpwstr>pplication to In Vitro Dose–Response Studies","volume":"66","author":[{"family":"Hennessey","given":"Violeta G."},{"family":"Rosner","given":"Gary L."},{"family":"Bast Jr","given":"Robert C."},{"family":"Chen","given":"Min-Yu"}],"issued":{"date-parts":[["</vt:lpwstr>
  </property>
  <property fmtid="{D5CDD505-2E9C-101B-9397-08002B2CF9AE}" pid="189" name="ZOTERO_BREF_BTN98DwVvxGZ_22">
    <vt:lpwstr>2010"]]},"citation-key":"hennesseyBayesianApproachDose2010"}}],"schema":"https://github.com/citation-style-language/schema/raw/master/csl-citation.json"}</vt:lpwstr>
  </property>
  <property fmtid="{D5CDD505-2E9C-101B-9397-08002B2CF9AE}" pid="190" name="ZOTERO_BREF_BTN98DwVvxGZ_3">
    <vt:lpwstr>as varied between laboratories: field scientists often measure TBI efficacy as a reduction in the prevalence of infected mosquitoes whilst laboratory scientists are more likely to quote efficacy as a change in the number of oocysts within the mosquito. Th</vt:lpwstr>
  </property>
  <property fmtid="{D5CDD505-2E9C-101B-9397-08002B2CF9AE}" pid="191" name="ZOTERO_BREF_BTN98DwVvxGZ_4">
    <vt:lpwstr>ese metrics give outputs that differ widely, resulting in a need for greater understanding of how the SMFA informs TBI assessment. Using data from 536 different assays (conducted on Plasmodium falciparum and Plasmodium berghei, in either Anopheles gambiae</vt:lpwstr>
  </property>
  <property fmtid="{D5CDD505-2E9C-101B-9397-08002B2CF9AE}" pid="192" name="ZOTERO_BREF_BTN98DwVvxGZ_5">
    <vt:lpwstr> or Anopheles stephensi) it is shown that the relationship between these metrics is complex, yet predictable. Results demonstrate that the distribution of oocysts between mosquitoes is highly aggregated, making efficacy estimates based on reductions in in</vt:lpwstr>
  </property>
  <property fmtid="{D5CDD505-2E9C-101B-9397-08002B2CF9AE}" pid="193" name="ZOTERO_BREF_BTN98DwVvxGZ_6">
    <vt:lpwstr>tensity highly uncertain. Analysis of 30 SMFAs carried out on the same TBI confirms that the observed reduction in prevalence depends upon the parasite exposure (as measured by oocyst intensity in the control group), with assays which have lower exposure </vt:lpwstr>
  </property>
  <property fmtid="{D5CDD505-2E9C-101B-9397-08002B2CF9AE}" pid="194" name="ZOTERO_BREF_BTN98DwVvxGZ_7">
    <vt:lpwstr>appearing more effective. By contrast, if efficacy is estimated as a reduction in oocyst intensity, then this candidate demonstrated constant efficacy, irrespective of the exposure level. To report transmission-blockade efficacy accurately, the results of</vt:lpwstr>
  </property>
  <property fmtid="{D5CDD505-2E9C-101B-9397-08002B2CF9AE}" pid="195" name="ZOTERO_BREF_BTN98DwVvxGZ_8">
    <vt:lpwstr> SMFAs should give both the prevalence and intensity of oocysts in both the control and intervention group. Candidates should be assessed against a range of parasite exposures to allow laboratory results to be extrapolated to different field situations. C</vt:lpwstr>
  </property>
  <property fmtid="{D5CDD505-2E9C-101B-9397-08002B2CF9AE}" pid="196" name="ZOTERO_BREF_BTN98DwVvxGZ_9">
    <vt:lpwstr>urrently, many studies assessing TBIs are underpowered and uncertainties in efficacy estimates rarely reported. Statistical techniques that account for oocyst over-dispersion can reduce the number of mosquitoes that need to be dissected and allow TBI cand</vt:lpwstr>
  </property>
  <property fmtid="{D5CDD505-2E9C-101B-9397-08002B2CF9AE}" pid="197" name="ZOTERO_BREF_BdfCIxbDngTS_1">
    <vt:lpwstr>ZOTERO_ITEM CSL_CITATION {"citationID":"I4JqhmiB","properties":{"formattedCitation":"(22)","plainCitation":"(22)","noteIndex":0},"citationItems":[{"id":27966,"uris":["http://zotero.org/users/8803567/items/6KKIJ3EA"],"itemData":{"id":27966,"type":"article-</vt:lpwstr>
  </property>
  <property fmtid="{D5CDD505-2E9C-101B-9397-08002B2CF9AE}" pid="198" name="ZOTERO_BREF_BdfCIxbDngTS_2">
    <vt:lpwstr>journal","note":"publisher: Vienna, Austria","source":"Google Scholar","title":"R: A language and environment for statistical computing","title-short":"R","author":[{"family":"R Core Team","given":"R."}],"issued":{"date-parts":[["2013"]]},"citation-key":"</vt:lpwstr>
  </property>
  <property fmtid="{D5CDD505-2E9C-101B-9397-08002B2CF9AE}" pid="199" name="ZOTERO_BREF_BdfCIxbDngTS_3">
    <vt:lpwstr>rcoreteamLanguageEnvironmentStatistical2013"}}],"schema":"https://github.com/citation-style-language/schema/raw/master/csl-citation.json"}</vt:lpwstr>
  </property>
  <property fmtid="{D5CDD505-2E9C-101B-9397-08002B2CF9AE}" pid="200" name="ZOTERO_BREF_CVqvr806nAUH_1">
    <vt:lpwstr>ZOTERO_ITEM CSL_CITATION {"citationID":"e89ka2fk","properties":{"formattedCitation":"(2)","plainCitation":"(2)","noteIndex":0},"citationItems":[{"id":3595,"uris":["http://zotero.org/users/local/BMYFwThE/items/N8VYW24Q"],"itemData":{"id":3595,"type":"artic</vt:lpwstr>
  </property>
  <property fmtid="{D5CDD505-2E9C-101B-9397-08002B2CF9AE}" pid="201" name="ZOTERO_BREF_CVqvr806nAUH_10">
    <vt:lpwstr>y.\nInterpretation\nOur study highlights important spatial and temporal patterns in the clinical burden and prevalence of P vivax. Amid substantial progress worldwide, plateauing gains and areas of increased burden signal the potential for challenges that</vt:lpwstr>
  </property>
  <property fmtid="{D5CDD505-2E9C-101B-9397-08002B2CF9AE}" pid="202" name="ZOTERO_BREF_CVqvr806nAUH_11">
    <vt:lpwstr> are greater than expected on the road to malaria elimination. These results support global monitoring systems and can inform the optimisation of diagnosis and treatment where P vivax has most impact.\nFunding\nBill &amp; Melinda Gates Foundation and the Well</vt:lpwstr>
  </property>
  <property fmtid="{D5CDD505-2E9C-101B-9397-08002B2CF9AE}" pid="203" name="ZOTERO_BREF_CVqvr806nAUH_12">
    <vt:lpwstr>come Trust.","container-title":"The Lancet","DOI":"10.1016/S0140-6736(19)31096-7","ISSN":"0140-6736","issue":"10195","journalAbbreviation":"The Lancet","language":"en","page":"332-343","source":"ScienceDirect","title":"Mapping the global endemicity and cl</vt:lpwstr>
  </property>
  <property fmtid="{D5CDD505-2E9C-101B-9397-08002B2CF9AE}" pid="204" name="ZOTERO_BREF_CVqvr806nAUH_13">
    <vt:lpwstr>inical burden of &lt;i&gt;Plasmodium vivax&lt;/i&gt;, 2000–17: a spatial and temporal modelling study","title-short":"Mapping the global endemicity and clinical burden of Plasmodium vivax, 2000–17","volume":"394","author":[{"family":"Battle","given":"Katherine E"},{"</vt:lpwstr>
  </property>
  <property fmtid="{D5CDD505-2E9C-101B-9397-08002B2CF9AE}" pid="205" name="ZOTERO_BREF_CVqvr806nAUH_14">
    <vt:lpwstr>family":"Lucas","given":"Tim C D"},{"family":"Nguyen","given":"Michele"},{"family":"Howes","given":"Rosalind E"},{"family":"Nandi","given":"Anita K"},{"family":"Twohig","given":"Katherine A"},{"family":"Pfeffer","given":"Daniel A"},{"family":"Cameron","gi</vt:lpwstr>
  </property>
  <property fmtid="{D5CDD505-2E9C-101B-9397-08002B2CF9AE}" pid="206" name="ZOTERO_BREF_CVqvr806nAUH_15">
    <vt:lpwstr>ven":"Ewan"},{"family":"Rao","given":"Puja C"},{"family":"Casey","given":"Daniel"},{"family":"Gibson","given":"Harry S"},{"family":"Rozier","given":"Jennifer A"},{"family":"Dalrymple","given":"Ursula"},{"family":"Keddie","given":"Suzanne H"},{"family":"Co</vt:lpwstr>
  </property>
  <property fmtid="{D5CDD505-2E9C-101B-9397-08002B2CF9AE}" pid="207" name="ZOTERO_BREF_CVqvr806nAUH_16">
    <vt:lpwstr>llins","given":"Emma L"},{"family":"Harris","given":"Joseph R"},{"family":"Guerra","given":"Carlos A"},{"family":"Thorn","given":"Michael P"},{"family":"Bisanzio","given":"Donal"},{"family":"Fullman","given":"Nancy"},{"family":"Huynh","given":"Chantal K"}</vt:lpwstr>
  </property>
  <property fmtid="{D5CDD505-2E9C-101B-9397-08002B2CF9AE}" pid="208" name="ZOTERO_BREF_CVqvr806nAUH_17">
    <vt:lpwstr>,{"family":"Kulikoff","given":"Xie"},{"family":"Kutz","given":"Michael J"},{"family":"Lopez","given":"Alan D"},{"family":"Mokdad","given":"Ali H"},{"family":"Naghavi","given":"Mohsen"},{"family":"Nguyen","given":"Grant"},{"family":"Shackelford","given":"K</vt:lpwstr>
  </property>
  <property fmtid="{D5CDD505-2E9C-101B-9397-08002B2CF9AE}" pid="209" name="ZOTERO_BREF_CVqvr806nAUH_18">
    <vt:lpwstr>atya Anne"},{"family":"Vos","given":"Theo"},{"family":"Wang","given":"Haidong"},{"family":"Lim","given":"Stephen S"},{"family":"Murray","given":"Christopher J L"},{"family":"Price","given":"Ric N"},{"family":"Baird","given":"J Kevin"},{"family":"Smith","g</vt:lpwstr>
  </property>
  <property fmtid="{D5CDD505-2E9C-101B-9397-08002B2CF9AE}" pid="210" name="ZOTERO_BREF_CVqvr806nAUH_19">
    <vt:lpwstr>iven":"David L"},{"family":"Bhatt","given":"Samir"},{"family":"Weiss","given":"Daniel J"},{"family":"Hay","given":"Simon I"},{"family":"Gething","given":"Peter W"}],"issued":{"date-parts":[["2019",7,27]]},"citation-key":"battleMappingGlobalEndemicity2019"</vt:lpwstr>
  </property>
  <property fmtid="{D5CDD505-2E9C-101B-9397-08002B2CF9AE}" pid="211" name="ZOTERO_BREF_CVqvr806nAUH_2">
    <vt:lpwstr>le-journal","abstract":"Background\nPlasmodium vivax exacts a significant toll on health worldwide, yet few efforts to date have quantified the extent and temporal trends of its global distribution. Given the challenges associated with the proper diagnosi</vt:lpwstr>
  </property>
  <property fmtid="{D5CDD505-2E9C-101B-9397-08002B2CF9AE}" pid="212" name="ZOTERO_BREF_CVqvr806nAUH_20">
    <vt:lpwstr>}}],"schema":"https://github.com/citation-style-language/schema/raw/master/csl-citation.json"}</vt:lpwstr>
  </property>
  <property fmtid="{D5CDD505-2E9C-101B-9397-08002B2CF9AE}" pid="213" name="ZOTERO_BREF_CVqvr806nAUH_3">
    <vt:lpwstr>s and treatment of P vivax, national malaria programmes—particularly those pursuing malaria elimination strategies—require up to date assessments of P vivax endemicity and disease impact. This study presents the first global maps of P vivax clinical burde</vt:lpwstr>
  </property>
  <property fmtid="{D5CDD505-2E9C-101B-9397-08002B2CF9AE}" pid="214" name="ZOTERO_BREF_CVqvr806nAUH_4">
    <vt:lpwstr>n from 2000 to 2017.\nMethods\nIn this spatial and temporal modelling study, we adjusted routine malariometric surveillance data for known biases and used socioeconomic indicators to generate time series of the clinical burden of P vivax. These data infor</vt:lpwstr>
  </property>
  <property fmtid="{D5CDD505-2E9C-101B-9397-08002B2CF9AE}" pid="215" name="ZOTERO_BREF_CVqvr806nAUH_5">
    <vt:lpwstr>med Bayesian geospatial models, which produced fine-scale predictions of P vivax clinical incidence and infection prevalence over time. Within sub-Saharan Africa, where routine surveillance for P vivax is not standard practice, we combined predicted surfa</vt:lpwstr>
  </property>
  <property fmtid="{D5CDD505-2E9C-101B-9397-08002B2CF9AE}" pid="216" name="ZOTERO_BREF_CVqvr806nAUH_6">
    <vt:lpwstr>ces of Plasmodium falciparum with country-specific ratios of P vivax to P falciparum. These results were combined with surveillance-based outputs outside of Africa to generate global maps.\nFindings\nWe present the first high-resolution maps of P vivax bu</vt:lpwstr>
  </property>
  <property fmtid="{D5CDD505-2E9C-101B-9397-08002B2CF9AE}" pid="217" name="ZOTERO_BREF_CVqvr806nAUH_7">
    <vt:lpwstr>rden. These results are combined with those for P falciparum (published separately) to form the malaria estimates for the Global Burden of Disease 2017 study. The burden of P vivax malaria decreased by 41·6%, from 24·5 million cases (95% uncertainty inter</vt:lpwstr>
  </property>
  <property fmtid="{D5CDD505-2E9C-101B-9397-08002B2CF9AE}" pid="218" name="ZOTERO_BREF_CVqvr806nAUH_8">
    <vt:lpwstr>val 22·5–27·0) in 2000 to 14·3 million cases (13·7–15·0) in 2017. The Americas had a reduction of 56·8% (47·6–67·0) in total cases since 2000, while South-East Asia recorded declines of 50·5% (50·3–50·6) and the Western Pacific regions recorded declines o</vt:lpwstr>
  </property>
  <property fmtid="{D5CDD505-2E9C-101B-9397-08002B2CF9AE}" pid="219" name="ZOTERO_BREF_CVqvr806nAUH_9">
    <vt:lpwstr>f 51·3% (48·0–55·4). Europe achieved zero P vivax cases during the study period. Nonetheless, rates of decline have stalled in the past five years for many countries, with particular increases noted in regions affected by political and economic instabilit</vt:lpwstr>
  </property>
  <property fmtid="{D5CDD505-2E9C-101B-9397-08002B2CF9AE}" pid="220" name="ZOTERO_BREF_CpVz3BXR0D2y_1">
    <vt:lpwstr>ZOTERO_ITEM CSL_CITATION {"citationID":"3u49jnla","properties":{"formattedCitation":"(30,31)","plainCitation":"(30,31)","noteIndex":0},"citationItems":[{"id":323,"uris":["http://zotero.org/users/local/BMYFwThE/items/XXW48724"],"itemData":{"id":323,"type":</vt:lpwstr>
  </property>
  <property fmtid="{D5CDD505-2E9C-101B-9397-08002B2CF9AE}" pid="221" name="ZOTERO_BREF_CpVz3BXR0D2y_10">
    <vt:lpwstr>rimaquine, when added to artemisinin-based combination therapy, might prevent transmission of Plasmodium falciparum malaria  to mosquitoes. We aimed to establish the activity and safety of four low doses of  primaquine combined with dihydroartemisinin-pip</vt:lpwstr>
  </property>
  <property fmtid="{D5CDD505-2E9C-101B-9397-08002B2CF9AE}" pid="222" name="ZOTERO_BREF_CpVz3BXR0D2y_11">
    <vt:lpwstr>eraquine in male patients in Mali.  METHODS: In this phase 2, single-blind, dose-ranging, adaptive randomised trial,  we enrolled boys and men with uncomplicated P falciparum malaria at the Malaria  Research and Training Centre (MRTC) field site in Oueles</vt:lpwstr>
  </property>
  <property fmtid="{D5CDD505-2E9C-101B-9397-08002B2CF9AE}" pid="223" name="ZOTERO_BREF_CpVz3BXR0D2y_12">
    <vt:lpwstr>sebougou, Mali. All  participants were confirmed positive carriers of gametocytes through microscopy  and had normal function of glucose-6-phosphate dehydrogenase (G6PD) on  colorimetric quantification. In the first phase, participants were randomly  assi</vt:lpwstr>
  </property>
  <property fmtid="{D5CDD505-2E9C-101B-9397-08002B2CF9AE}" pid="224" name="ZOTERO_BREF_CpVz3BXR0D2y_13">
    <vt:lpwstr>gned (1:1:1) to one of three primaquine doses: 0 mg/kg (control), 0·125  mg/kg, and 0·5 mg/kg. Randomisation was done with a computer-generated  randomisation list (in block sizes of six) and concealed with sealed, opaque  envelopes. In the second phase, </vt:lpwstr>
  </property>
  <property fmtid="{D5CDD505-2E9C-101B-9397-08002B2CF9AE}" pid="225" name="ZOTERO_BREF_CpVz3BXR0D2y_14">
    <vt:lpwstr>different participants were sequentially assigned  (1:1) to 0·25 mg/kg primaquine or 0·0625 mg/kg primaquine. Primaquine tablets  were dissolved into a solution and administered orally in a single dose.  Participants were also given a 3 day course of dihy</vt:lpwstr>
  </property>
  <property fmtid="{D5CDD505-2E9C-101B-9397-08002B2CF9AE}" pid="226" name="ZOTERO_BREF_CpVz3BXR0D2y_15">
    <vt:lpwstr>droartemisinin-piperaquine,  administered by weight (320 mg dihydroartemisinin and 40 mg piperaquine per  tablet). Outcome assessors were masked to treatment allocation, but participants  were permitted to find out group assignment. Infectivity was assess</vt:lpwstr>
  </property>
  <property fmtid="{D5CDD505-2E9C-101B-9397-08002B2CF9AE}" pid="227" name="ZOTERO_BREF_CpVz3BXR0D2y_16">
    <vt:lpwstr>ed through  membrane-feeding assays, which were optimised through the beginning part of phase  one. The primary efficacy endpoint was the mean within-person percentage change  in mosquito infectivity 2 days after primaquine treatment in participants who  </vt:lpwstr>
  </property>
  <property fmtid="{D5CDD505-2E9C-101B-9397-08002B2CF9AE}" pid="228" name="ZOTERO_BREF_CpVz3BXR0D2y_17">
    <vt:lpwstr>completed the study after optimisation of the infectivity assay, had both a  pre-treatment infectivity measurement and at least one follow-up infectivity  measurement, and who were given the correct primaquine dose. The safety endpoint  was the mean withi</vt:lpwstr>
  </property>
  <property fmtid="{D5CDD505-2E9C-101B-9397-08002B2CF9AE}" pid="229" name="ZOTERO_BREF_CpVz3BXR0D2y_18">
    <vt:lpwstr>n-person change in haemoglobin concentration during 28 days of  study follow-up in participants with at least one follow-up visit. This study is  registered with ClinicalTrials.gov, number NCT01743820. FINDINGS: Between Jan 2,  2013, and Nov 27, 2014, we </vt:lpwstr>
  </property>
  <property fmtid="{D5CDD505-2E9C-101B-9397-08002B2CF9AE}" pid="230" name="ZOTERO_BREF_CpVz3BXR0D2y_19">
    <vt:lpwstr>enrolled 81 participants. In the primary analysis  sample (n=71), participants in the 0·25 mg/kg primaquine dose group (n=15) and  0·5 mg/kg primaquine dose group (n=14) had significantly lower mean within-person  reductions in infectivity at day 2-92·6% </vt:lpwstr>
  </property>
  <property fmtid="{D5CDD505-2E9C-101B-9397-08002B2CF9AE}" pid="231" name="ZOTERO_BREF_CpVz3BXR0D2y_2">
    <vt:lpwstr>"article-journal","abstract":"Falciparum malaria is transmitted by anopheline mosquitoes that have fed on blood containing gametocytes of Plasmodium falciparum. In areas of low malaria  transmission, where symptomatic infections contribute substantially t</vt:lpwstr>
  </property>
  <property fmtid="{D5CDD505-2E9C-101B-9397-08002B2CF9AE}" pid="232" name="ZOTERO_BREF_CpVz3BXR0D2y_20">
    <vt:lpwstr>(95% CI 78·3-100; p=0·0014) for the 0·25  mg/kg group; and 75·0% (45·7-100; p=0·014) for the 0·5 mg/kg primaquine  group-compared with those in the control group (n=14; 11·3% [-27·4 to 50·0]).  Reductions were not significantly different from control for </vt:lpwstr>
  </property>
  <property fmtid="{D5CDD505-2E9C-101B-9397-08002B2CF9AE}" pid="233" name="ZOTERO_BREF_CpVz3BXR0D2y_21">
    <vt:lpwstr>participants  assigned to the 0·0625 mg/kg dose group (n=16; 41·9% [1·4-82·5]; p=0·16) and the  0·125 mg/kg dose group (n=12; 54·9% [13·4-96·3]; p=0·096). No clinically  meaningful or statistically significant drops in haemoglobin were recorded in any  in</vt:lpwstr>
  </property>
  <property fmtid="{D5CDD505-2E9C-101B-9397-08002B2CF9AE}" pid="234" name="ZOTERO_BREF_CpVz3BXR0D2y_22">
    <vt:lpwstr>dividual in the haemoglobin analysis (n=70) during follow-up. No serious  adverse events were reported and adverse events did not differ between treatment  groups. INTERPRETATION: A single dose of 0·25 mg/kg primaquine, given alongside  dihydroartemisinin</vt:lpwstr>
  </property>
  <property fmtid="{D5CDD505-2E9C-101B-9397-08002B2CF9AE}" pid="235" name="ZOTERO_BREF_CpVz3BXR0D2y_23">
    <vt:lpwstr>-piperaquine, was safe and efficacious for the prevention of P  falciparum malaria transmission in boys and men who are not deficient in G6PD.  Future studies should assess the safety of single-dose primaquine in  G6PD-deficient individuals to define the </vt:lpwstr>
  </property>
  <property fmtid="{D5CDD505-2E9C-101B-9397-08002B2CF9AE}" pid="236" name="ZOTERO_BREF_CpVz3BXR0D2y_24">
    <vt:lpwstr>therapeutic range of primaquine to  enable the safe roll-out of community interventions with primaquine. FUNDING:  Bill &amp; Melinda Gates Foundation.","container-title":"The Lancet. Infectious diseases","DOI":"10.1016/S1473-3099(15)00479-X","ISSN":"1474-445</vt:lpwstr>
  </property>
  <property fmtid="{D5CDD505-2E9C-101B-9397-08002B2CF9AE}" pid="237" name="ZOTERO_BREF_CpVz3BXR0D2y_25">
    <vt:lpwstr>7 1473-3099","issue":"6","journalAbbreviation":"Lancet Infect Dis","language":"eng","license":"Copyright © 2016 Elsevier Ltd. All rights reserved.","note":"publisher-place: United States\nPMID: 26906747","page":"674-684","title":"Primaquine to reduce tran</vt:lpwstr>
  </property>
  <property fmtid="{D5CDD505-2E9C-101B-9397-08002B2CF9AE}" pid="238" name="ZOTERO_BREF_CpVz3BXR0D2y_26">
    <vt:lpwstr>smission of &lt;i&gt;Plasmodium falciparum&lt;/i&gt; malaria in Mali: a single-blind, dose-ranging, adaptive randomised phase 2 trial.","volume":"16","author":[{"family":"Dicko","given":"Alassane"},{"family":"Brown","given":"Joelle M."},{"family":"Diawara","given":"H</vt:lpwstr>
  </property>
  <property fmtid="{D5CDD505-2E9C-101B-9397-08002B2CF9AE}" pid="239" name="ZOTERO_BREF_CpVz3BXR0D2y_27">
    <vt:lpwstr>alimatou"},{"family":"Baber","given":"Ibrahima"},{"family":"Mahamar","given":"Almahamoudou"},{"family":"Soumare","given":"Harouna M."},{"family":"Sanogo","given":"Koualy"},{"family":"Koita","given":"Fanta"},{"family":"Keita","given":"Sekouba"},{"family":"</vt:lpwstr>
  </property>
  <property fmtid="{D5CDD505-2E9C-101B-9397-08002B2CF9AE}" pid="240" name="ZOTERO_BREF_CpVz3BXR0D2y_28">
    <vt:lpwstr>Traore","given":"Sekou F."},{"family":"Chen","given":"Ingrid"},{"family":"Poirot","given":"Eugenie"},{"family":"Hwang","given":"Jimee"},{"family":"McCulloch","given":"Charles"},{"family":"Lanke","given":"Kjerstin"},{"family":"Pett","given":"Helmi"},{"fami</vt:lpwstr>
  </property>
  <property fmtid="{D5CDD505-2E9C-101B-9397-08002B2CF9AE}" pid="241" name="ZOTERO_BREF_CpVz3BXR0D2y_29">
    <vt:lpwstr>ly":"Niemi","given":"Mikko"},{"family":"Nosten","given":"François"},{"family":"Bousema","given":"Teun"},{"family":"Gosling","given":"Roly"}],"issued":{"date-parts":[["2016",6]]},"citation-key":"dickoPrimaquineReduceTransmission2016"}}],"schema":"https://g</vt:lpwstr>
  </property>
  <property fmtid="{D5CDD505-2E9C-101B-9397-08002B2CF9AE}" pid="242" name="ZOTERO_BREF_CpVz3BXR0D2y_3">
    <vt:lpwstr>o malaria  transmission, the use of gametocytocidal drugs reduces the incidence of malaria.  Artemisinin-based combination therapies provide high cure rates and substantially  reduce gametocyte carriage. Artemisinin resistance in P falciparum lessens  ove</vt:lpwstr>
  </property>
  <property fmtid="{D5CDD505-2E9C-101B-9397-08002B2CF9AE}" pid="243" name="ZOTERO_BREF_CpVz3BXR0D2y_30">
    <vt:lpwstr>ithub.com/citation-style-language/schema/raw/master/csl-citation.json"}</vt:lpwstr>
  </property>
  <property fmtid="{D5CDD505-2E9C-101B-9397-08002B2CF9AE}" pid="244" name="ZOTERO_BREF_CpVz3BXR0D2y_4">
    <vt:lpwstr>rall gametocytocidal activity, which provides a selective pressure to the  spread of these resistant parasites. The 8-aminoquinoline compounds possess  unique gametocytocidal properties and rapidly sterilise the mature transmissible  stages of P falciparu</vt:lpwstr>
  </property>
  <property fmtid="{D5CDD505-2E9C-101B-9397-08002B2CF9AE}" pid="245" name="ZOTERO_BREF_CpVz3BXR0D2y_5">
    <vt:lpwstr>m. The addition of one dose of primaquine to  artemisinin-based combination regimens could help to counter the spread of  artemisinin resistance. Although primaquine is commonly recommended for  falciparum and vivax malaria, concerns about drug-related ha</vt:lpwstr>
  </property>
  <property fmtid="{D5CDD505-2E9C-101B-9397-08002B2CF9AE}" pid="246" name="ZOTERO_BREF_CpVz3BXR0D2y_6">
    <vt:lpwstr>emolysis frequently  prevent its administration. The limited available evidence on  transmission-blocking effects of primaquine and its forerunner plasmoquine  suggests that doses lower than currently recommended (0.50-0.75 mg base per kg),  which would b</vt:lpwstr>
  </property>
  <property fmtid="{D5CDD505-2E9C-101B-9397-08002B2CF9AE}" pid="247" name="ZOTERO_BREF_CpVz3BXR0D2y_7">
    <vt:lpwstr>e safer, might still be very effective.","container-title":"The Lancet. Infectious diseases","DOI":"10.1016/S1473-3099(12)70198-6","ISSN":"1474-4457 1473-3099","issue":"2","journalAbbreviation":"Lancet Infect Dis","language":"eng","license":"Copyright © 2</vt:lpwstr>
  </property>
  <property fmtid="{D5CDD505-2E9C-101B-9397-08002B2CF9AE}" pid="248" name="ZOTERO_BREF_CpVz3BXR0D2y_8">
    <vt:lpwstr>013 Elsevier Ltd. All rights reserved.","note":"publisher-place: United States\nPMID: 23182932","page":"175-181","title":"Primaquine to prevent transmission of falciparum malaria.","volume":"13","author":[{"family":"White","given":"Nicholas J."}],"issued"</vt:lpwstr>
  </property>
  <property fmtid="{D5CDD505-2E9C-101B-9397-08002B2CF9AE}" pid="249" name="ZOTERO_BREF_CpVz3BXR0D2y_9">
    <vt:lpwstr>:{"date-parts":[["2013",2]]},"citation-key":"whitePrimaquinePreventTransmission2013"}},{"id":1170,"uris":["http://zotero.org/users/local/BMYFwThE/items/5QS4GS42"],"itemData":{"id":1170,"type":"article-journal","abstract":"BACKGROUND: Single low doses of p</vt:lpwstr>
  </property>
  <property fmtid="{D5CDD505-2E9C-101B-9397-08002B2CF9AE}" pid="250" name="ZOTERO_BREF_DcqGmBcigXPO_1">
    <vt:lpwstr>ZOTERO_ITEM CSL_CITATION {"citationID":"nO8bzZIg","properties":{"formattedCitation":"(36)","plainCitation":"(36)","noteIndex":0},"citationItems":[{"id":314,"uris":["http://zotero.org/users/local/BMYFwThE/items/VWJF644V"],"itemData":{"id":314,"type":"artic</vt:lpwstr>
  </property>
  <property fmtid="{D5CDD505-2E9C-101B-9397-08002B2CF9AE}" pid="251" name="ZOTERO_BREF_DcqGmBcigXPO_10">
    <vt:lpwstr>n.json"}</vt:lpwstr>
  </property>
  <property fmtid="{D5CDD505-2E9C-101B-9397-08002B2CF9AE}" pid="252" name="ZOTERO_BREF_DcqGmBcigXPO_2">
    <vt:lpwstr>le-journal","abstract":"The sporontocidal activity of tafenoquine (WR-238605) and artelinic acid was determined against naturally circulating isolates of Plasmodium vivax in western  Thailand. Primaquine was used as a negative control and a dihydroacridin</vt:lpwstr>
  </property>
  <property fmtid="{D5CDD505-2E9C-101B-9397-08002B2CF9AE}" pid="253" name="ZOTERO_BREF_DcqGmBcigXPO_3">
    <vt:lpwstr>e-dione  (WR-250547) was used as a positive control. Laboratory-reared Anopheles dirus  mosquitoes were infected with P. vivax by allowing mosquitoes to feed on blood  (placed in an artificial-membrane feeding apparatus) collected from gametocytemic  volu</vt:lpwstr>
  </property>
  <property fmtid="{D5CDD505-2E9C-101B-9397-08002B2CF9AE}" pid="254" name="ZOTERO_BREF_DcqGmBcigXPO_4">
    <vt:lpwstr>nteers reporting to local malaria clinics in Tak province, Thailand. Four  days post-infection, mosquitoes were refed on uninfected mice treated 90 minutes  earlier with a given drug. Drug activity was determined by assessing oocyst and  sporozoite develo</vt:lpwstr>
  </property>
  <property fmtid="{D5CDD505-2E9C-101B-9397-08002B2CF9AE}" pid="255" name="ZOTERO_BREF_DcqGmBcigXPO_5">
    <vt:lpwstr>pment. Neither primaquine nor artelinic acid affected oocyst or  sporozoite development at a dose of 100 mg of base drug/kg of mouse body weight.  In contrast, tafenoquine and WR-250547 affected sporogonic development at doses  as low as 25.0 and 0.39 mg/</vt:lpwstr>
  </property>
  <property fmtid="{D5CDD505-2E9C-101B-9397-08002B2CF9AE}" pid="256" name="ZOTERO_BREF_DcqGmBcigXPO_6">
    <vt:lpwstr>kg, respectively. The potential role of these  compounds in the prevention of malaria transmission is discussed, as are  alternative strategies for the use of transmission-blocking antimalarial drugs.","container-title":"The American journal of tropical m</vt:lpwstr>
  </property>
  <property fmtid="{D5CDD505-2E9C-101B-9397-08002B2CF9AE}" pid="257" name="ZOTERO_BREF_DcqGmBcigXPO_7">
    <vt:lpwstr>edicine and hygiene","ISSN":"0002-9637","issue":"5","journalAbbreviation":"Am J Trop Med Hyg","language":"eng","note":"publisher-place: United States\nPMID: 14695093","page":"542-547","title":"Transmission-blocking activity of tafenoquine (WR-238605) and </vt:lpwstr>
  </property>
  <property fmtid="{D5CDD505-2E9C-101B-9397-08002B2CF9AE}" pid="258" name="ZOTERO_BREF_DcqGmBcigXPO_8">
    <vt:lpwstr>artelinic acid against naturally circulating strains of Plasmodium vivax in Thailand.","volume":"69","author":[{"family":"Ponsa","given":"Narong"},{"family":"Sattabongkot","given":"Jetsumon"},{"family":"Kittayapong","given":"Pattamaporn"},{"family":"Eikar</vt:lpwstr>
  </property>
  <property fmtid="{D5CDD505-2E9C-101B-9397-08002B2CF9AE}" pid="259" name="ZOTERO_BREF_DcqGmBcigXPO_9">
    <vt:lpwstr>at","given":"Nantana"},{"family":"Coleman","given":"Russell E."}],"issued":{"date-parts":[["2003",11]]},"citation-key":"ponsaTransmissionblockingActivityTafenoquine2003"}}],"schema":"https://github.com/citation-style-language/schema/raw/master/csl-citatio</vt:lpwstr>
  </property>
  <property fmtid="{D5CDD505-2E9C-101B-9397-08002B2CF9AE}" pid="260" name="ZOTERO_BREF_GeN4EFXHZ82x_1">
    <vt:lpwstr>ZOTERO_ITEM CSL_CITATION {"citationID":"ZHUe6jAw","properties":{"formattedCitation":"(12)","plainCitation":"(12)","noteIndex":0},"citationItems":[{"id":341,"uris":["http://zotero.org/users/local/BMYFwThE/items/DENAV2AA"],"itemData":{"id":341,"type":"artic</vt:lpwstr>
  </property>
  <property fmtid="{D5CDD505-2E9C-101B-9397-08002B2CF9AE}" pid="261" name="ZOTERO_BREF_GeN4EFXHZ82x_10">
    <vt:lpwstr>],"issued":{"date-parts":[["2021"]]},"citation-key":"ramosViabilityInfectivityPlasmodium2021"}}],"schema":"https://github.com/citation-style-language/schema/raw/master/csl-citation.json"}</vt:lpwstr>
  </property>
  <property fmtid="{D5CDD505-2E9C-101B-9397-08002B2CF9AE}" pid="262" name="ZOTERO_BREF_GeN4EFXHZ82x_2">
    <vt:lpwstr>le-journal","abstract":"The control and elimination of malaria caused by Plasmodium vivax both represent a great challenge due to the biological aspects of the species. Gametocytes are  the forms responsible for the transmission of the parasite to the vec</vt:lpwstr>
  </property>
  <property fmtid="{D5CDD505-2E9C-101B-9397-08002B2CF9AE}" pid="263" name="ZOTERO_BREF_GeN4EFXHZ82x_3">
    <vt:lpwstr>tor and the  search for new strategies for blocking transmission are essential in a scenario  of control and elimination The challenges in this search in regard to P. vivax  mainly stem from the lack of a long-term culture and the limitation of studies of</vt:lpwstr>
  </property>
  <property fmtid="{D5CDD505-2E9C-101B-9397-08002B2CF9AE}" pid="264" name="ZOTERO_BREF_GeN4EFXHZ82x_4">
    <vt:lpwstr>  gametocytes. This study evaluated the viability and infectivity of P. vivax  gametocytes in short-term culture. The samples enriched in gametocytes using  Percoll (i), using magnetic-activated cell sorting (MACS(®)) (ii), and using  non-enriched samples</vt:lpwstr>
  </property>
  <property fmtid="{D5CDD505-2E9C-101B-9397-08002B2CF9AE}" pid="265" name="ZOTERO_BREF_GeN4EFXHZ82x_5">
    <vt:lpwstr> (iii) were evaluated. After the procedures, gametocytes were  cultured in IMDM medium for up to 48 h. Cultured P. vivax gametocytes were viable  and infectious for up to 48 h, however differences in viability and infectivity  were observed in the samples</vt:lpwstr>
  </property>
  <property fmtid="{D5CDD505-2E9C-101B-9397-08002B2CF9AE}" pid="266" name="ZOTERO_BREF_GeN4EFXHZ82x_6">
    <vt:lpwstr> after 12 h of culture in relation to 0 h.  Percoll-enriched samples were shown to be viable in culture for longer intervals  than those purified using MACS(®). Gametocyte viability after enrichment  procedures and short-term culture may provide new avenu</vt:lpwstr>
  </property>
  <property fmtid="{D5CDD505-2E9C-101B-9397-08002B2CF9AE}" pid="267" name="ZOTERO_BREF_GeN4EFXHZ82x_7">
    <vt:lpwstr>es in the development of  methods for evaluating P. vivax TB.","container-title":"Frontiers in cellular and infection microbiology","DOI":"10.3389/fcimb.2021.676276","ISSN":"2235-2988","journalAbbreviation":"Front Cell Infect Microbiol","language":"eng","</vt:lpwstr>
  </property>
  <property fmtid="{D5CDD505-2E9C-101B-9397-08002B2CF9AE}" pid="268" name="ZOTERO_BREF_GeN4EFXHZ82x_8">
    <vt:lpwstr>license":"Copyright © 2021 Ramos, Baia-da-Silva, Lacerda, Monteiro and Lopes.","note":"PMID: 34141630 \nPMCID: PMC8204544","page":"676276","title":"Viability and infectivity of &lt;i&gt;Plasmodium vivax&lt;/i&gt; gametocytes in short-term culture.","volume":"11","aut</vt:lpwstr>
  </property>
  <property fmtid="{D5CDD505-2E9C-101B-9397-08002B2CF9AE}" pid="269" name="ZOTERO_BREF_GeN4EFXHZ82x_9">
    <vt:lpwstr>hor":[{"family":"Ramos","given":"Glenda Quaresma"},{"family":"Baia-da-Silva","given":"Djane Clarys"},{"family":"Lacerda","given":"Marcus Vinícius Guimarães"},{"family":"Monteiro","given":"Wuelton Marcelo"},{"family":"Lopes","given":"Stefanie Costa Pinto"}</vt:lpwstr>
  </property>
  <property fmtid="{D5CDD505-2E9C-101B-9397-08002B2CF9AE}" pid="270" name="ZOTERO_BREF_H54SHTvzx6LO_1">
    <vt:lpwstr>ZOTERO_ITEM CSL_CITATION {"citationID":"Q6Ppp6Dq","properties":{"formattedCitation":"(11)","plainCitation":"(11)","noteIndex":0},"citationItems":[{"id":296,"uris":["http://zotero.org/users/local/BMYFwThE/items/RQ8G6E48"],"itemData":{"id":296,"type":"artic</vt:lpwstr>
  </property>
  <property fmtid="{D5CDD505-2E9C-101B-9397-08002B2CF9AE}" pid="271" name="ZOTERO_BREF_H54SHTvzx6LO_10">
    <vt:lpwstr>"G. F."},{"family":"Sinden","given":"R. E."},{"family":"Fleck","given":"S."},{"family":"Billingsley","given":"P. F."},{"family":"Tirawanchai","given":"N."},{"family":"Rodriguez","given":"M. H."}],"issued":{"date-parts":[["1993",6]]},"citation-key":"medley</vt:lpwstr>
  </property>
  <property fmtid="{D5CDD505-2E9C-101B-9397-08002B2CF9AE}" pid="272" name="ZOTERO_BREF_H54SHTvzx6LO_11">
    <vt:lpwstr>HeterogeneityPatternsMalarial1993"}}],"schema":"https://github.com/citation-style-language/schema/raw/master/csl-citation.json"}</vt:lpwstr>
  </property>
  <property fmtid="{D5CDD505-2E9C-101B-9397-08002B2CF9AE}" pid="273" name="ZOTERO_BREF_H54SHTvzx6LO_2">
    <vt:lpwstr>le-journal","abstract":"Oocyst prevalence and intensity have been recorded in 349 laboratory infections of Anopheles stephensi with Plasmodium berghei. Intensity and prevalence of infection are shown to be predictably related. The structure and heterogene</vt:lpwstr>
  </property>
  <property fmtid="{D5CDD505-2E9C-101B-9397-08002B2CF9AE}" pid="274" name="ZOTERO_BREF_H54SHTvzx6LO_3">
    <vt:lpwstr>ity in the infections has been analysed with the objective of describing the biological mechanisms by which the observed negative binomial oocyst distributions are generated. The analysis has revealed that the most likely processes lie within the populati</vt:lpwstr>
  </property>
  <property fmtid="{D5CDD505-2E9C-101B-9397-08002B2CF9AE}" pid="275" name="ZOTERO_BREF_H54SHTvzx6LO_4">
    <vt:lpwstr>on dynamic events of malaria within the mosquito, namely gametogenesis, fertilization and mortality. The distribution is similar in all Plasmodium-mosquito combinations examined so far, whether they are of laboratory (P. gallinaceum in Aedes aegypti) or f</vt:lpwstr>
  </property>
  <property fmtid="{D5CDD505-2E9C-101B-9397-08002B2CF9AE}" pid="276" name="ZOTERO_BREF_H54SHTvzx6LO_5">
    <vt:lpwstr>ield (P. vivax in An. albimanus and P. falciparum in An. gambiae s.l. and An. funestus) origin. Further we conclude that there is competition between parasites in the vector. Oocyst frequency distribution analysis shows that under natural conditions of tr</vt:lpwstr>
  </property>
  <property fmtid="{D5CDD505-2E9C-101B-9397-08002B2CF9AE}" pid="277" name="ZOTERO_BREF_H54SHTvzx6LO_6">
    <vt:lpwstr>ansmission intensity, and even under the best laboratory conditions, significant numbers (&gt; 10%) of fully susceptible mosquitoes will not be infected under conditions where the mean infection is as high as 250 oocysts. Failure to infect is not therefore a</vt:lpwstr>
  </property>
  <property fmtid="{D5CDD505-2E9C-101B-9397-08002B2CF9AE}" pid="278" name="ZOTERO_BREF_H54SHTvzx6LO_7">
    <vt:lpwstr>n absolute indicator of refractoriness. In assessing transmission data it is shown that sample sizes should not be less than 50, and ideally 100 mosquitoes, if reliable data are to be obtained. In field it is suggested that difficulties in determining the</vt:lpwstr>
  </property>
  <property fmtid="{D5CDD505-2E9C-101B-9397-08002B2CF9AE}" pid="279" name="ZOTERO_BREF_H54SHTvzx6LO_8">
    <vt:lpwstr> low natural intensity of oocyst infections indicate that prevalence estimates are a useful and accessible parameter to measure.(ABSTRACT TRUNCATED AT 250 WORDS)","container-title":"Parasitology","DOI":"10.1017/s0031182000076721","ISSN":"0031-1820","journ</vt:lpwstr>
  </property>
  <property fmtid="{D5CDD505-2E9C-101B-9397-08002B2CF9AE}" pid="280" name="ZOTERO_BREF_H54SHTvzx6LO_9">
    <vt:lpwstr>alAbbreviation":"Parasitology","language":"eng","note":"PMID: 8341579","page":"441-449","source":"PubMed","title":"Heterogeneity in patterns of malarial oocyst infections in the mosquito vector","volume":"106 ( Pt 5)","author":[{"family":"Medley","given":</vt:lpwstr>
  </property>
  <property fmtid="{D5CDD505-2E9C-101B-9397-08002B2CF9AE}" pid="281" name="ZOTERO_BREF_HEXwhBl1uP3c_1">
    <vt:lpwstr>ZOTERO_ITEM CSL_CITATION {"citationID":"YgECZ3c2","properties":{"formattedCitation":"(37)","plainCitation":"(37)","noteIndex":0},"citationItems":[{"id":334,"uris":["http://zotero.org/users/local/BMYFwThE/items/KVKUUJVD"],"itemData":{"id":334,"type":"artic</vt:lpwstr>
  </property>
  <property fmtid="{D5CDD505-2E9C-101B-9397-08002B2CF9AE}" pid="282" name="ZOTERO_BREF_HEXwhBl1uP3c_10">
    <vt:lpwstr>(25) and LC(5) concentrations.  CONCLUSIONS: Ivermectin is lethal to dominant GMS Anopheles malaria vectors and  inhibits sporogony of P. vivax at safe human relevant concentrations. The data  suggest that ivermectin MDA has potential in the GMS as a vect</vt:lpwstr>
  </property>
  <property fmtid="{D5CDD505-2E9C-101B-9397-08002B2CF9AE}" pid="283" name="ZOTERO_BREF_HEXwhBl1uP3c_11">
    <vt:lpwstr>or and transmission  blocking control tool to aid malaria elimination efforts.","container-title":"Malaria journal","DOI":"10.1186/s12936-017-1923-8","ISSN":"1475-2875","issue":"1","journalAbbreviation":"Malar J","language":"eng","note":"PMID: 28687086 \n</vt:lpwstr>
  </property>
  <property fmtid="{D5CDD505-2E9C-101B-9397-08002B2CF9AE}" pid="284" name="ZOTERO_BREF_HEXwhBl1uP3c_12">
    <vt:lpwstr>PMCID: PMC5501099\ntex.ids= kobylinskiIvermectinSusceptibilitySporontocidal2017b","page":"280","title":"Ivermectin susceptibility and sporontocidal effect in Greater Mekong Subregion &lt;i&gt;Anopheles&lt;/i&gt;.","volume":"16","author":[{"family":"Kobylinski","given</vt:lpwstr>
  </property>
  <property fmtid="{D5CDD505-2E9C-101B-9397-08002B2CF9AE}" pid="285" name="ZOTERO_BREF_HEXwhBl1uP3c_13">
    <vt:lpwstr>":"Kevin C."},{"family":"Ubalee","given":"Ratawan"},{"family":"Ponlawat","given":"Alongkot"},{"family":"Nitatsukprasert","given":"Chanyapat"},{"family":"Phasomkulsolsil","given":"Siriporn"},{"family":"Wattanakul","given":"Thanaporn"},{"family":"Tarning","</vt:lpwstr>
  </property>
  <property fmtid="{D5CDD505-2E9C-101B-9397-08002B2CF9AE}" pid="286" name="ZOTERO_BREF_HEXwhBl1uP3c_14">
    <vt:lpwstr>given":"Joel"},{"family":"Na-Bangchang","given":"Kesara"},{"family":"McCardle","given":"Patrick W."},{"family":"Davidson","given":"Silas A."},{"family":"Richardson","given":"Jason H."}],"issued":{"date-parts":[["2017",7,7]]},"citation-key":"kobylinskiIver</vt:lpwstr>
  </property>
  <property fmtid="{D5CDD505-2E9C-101B-9397-08002B2CF9AE}" pid="287" name="ZOTERO_BREF_HEXwhBl1uP3c_15">
    <vt:lpwstr>mectinSusceptibilitySporontocidal2017"}}],"schema":"https://github.com/citation-style-language/schema/raw/master/csl-citation.json"}</vt:lpwstr>
  </property>
  <property fmtid="{D5CDD505-2E9C-101B-9397-08002B2CF9AE}" pid="288" name="ZOTERO_BREF_HEXwhBl1uP3c_2">
    <vt:lpwstr>le-journal","abstract":"BACKGROUND: Novel vector control methods that can directly target outdoor malaria transmission are urgently needed in the Greater Mekong Subregion (GMS) to  accelerate malaria elimination and artemisinin resistance containment effo</vt:lpwstr>
  </property>
  <property fmtid="{D5CDD505-2E9C-101B-9397-08002B2CF9AE}" pid="289" name="ZOTERO_BREF_HEXwhBl1uP3c_3">
    <vt:lpwstr>rts.  Ivermectin mass drug administration (MDA) to humans has been shown to effectively  kill wild Anopheles and suppress malaria transmission in West Africa. Preliminary  laboratory investigations were performed to determine ivermectin susceptibility  an</vt:lpwstr>
  </property>
  <property fmtid="{D5CDD505-2E9C-101B-9397-08002B2CF9AE}" pid="290" name="ZOTERO_BREF_HEXwhBl1uP3c_4">
    <vt:lpwstr>d sporontocidal effect in GMS Anopheles malaria vectors coupled with  pharmacokinetic models of ivermectin at escalating doses. METHODS: A  population-based pharmacokinetic model of ivermectin was developed using  pre-existing data from a clinical trial c</vt:lpwstr>
  </property>
  <property fmtid="{D5CDD505-2E9C-101B-9397-08002B2CF9AE}" pid="291" name="ZOTERO_BREF_HEXwhBl1uP3c_5">
    <vt:lpwstr>onducted in Thai volunteers at the  200 µg/kg dose. To assess ivermectin susceptibility, various concentrations of  ivermectin compound were mixed in human blood meals and blood-fed to Anopheles  dirus, Anopheles minimus, Anopheles sawadwongporni, and Ano</vt:lpwstr>
  </property>
  <property fmtid="{D5CDD505-2E9C-101B-9397-08002B2CF9AE}" pid="292" name="ZOTERO_BREF_HEXwhBl1uP3c_6">
    <vt:lpwstr>pheles campestris.  Mosquito survival was monitored daily for 7 days and a non-linear mixed effects  model with probit analyses was used to calculate concentrations of ivermectin  that killed 50% (LC(50)) of mosquitoes for each species. Blood samples were</vt:lpwstr>
  </property>
  <property fmtid="{D5CDD505-2E9C-101B-9397-08002B2CF9AE}" pid="293" name="ZOTERO_BREF_HEXwhBl1uP3c_7">
    <vt:lpwstr>  collected from Plasmodium vivax positive patients and offered to mosquitoes with  or without ivermectin at the ivermectin LC(25) or LC(5) for An. dirus and An.  minimus. RESULTS: The GMS Anopheles displayed a range of susceptibility to  ivermectin with </vt:lpwstr>
  </property>
  <property fmtid="{D5CDD505-2E9C-101B-9397-08002B2CF9AE}" pid="294" name="ZOTERO_BREF_HEXwhBl1uP3c_8">
    <vt:lpwstr>species listed from most to least susceptible being An. minimus  (LC(50) = 16.3 ng/ml) &gt; An. campestris (LC(50) = 26.4 ng/ml) = An. sawadwongporni  (LC(50) = 26.9 ng/ml) &gt; An. dirus (LC(50) = 55.6 ng/ml). Mosquito survivorship  results, the pharmacokineti</vt:lpwstr>
  </property>
  <property fmtid="{D5CDD505-2E9C-101B-9397-08002B2CF9AE}" pid="295" name="ZOTERO_BREF_HEXwhBl1uP3c_9">
    <vt:lpwstr>c model, and extensive safety data indicated that  ivermectin 400 µg/kg is the ideal minimal dose for MDA in the GMS for malaria  parasite transmission control. Ivermectin compound was sporontocidal to P. vivax  in both An. dirus and An. minimus at the LC</vt:lpwstr>
  </property>
  <property fmtid="{D5CDD505-2E9C-101B-9397-08002B2CF9AE}" pid="296" name="ZOTERO_BREF_HvKLRmbsqPUx_1">
    <vt:lpwstr>ZOTERO_ITEM CSL_CITATION {"citationID":"B0nts4sM","properties":{"formattedCitation":"(25,26)","plainCitation":"(25,26)","noteIndex":0},"citationItems":[{"id":323,"uris":["http://zotero.org/users/local/BMYFwThE/items/XXW48724"],"itemData":{"id":323,"type":</vt:lpwstr>
  </property>
  <property fmtid="{D5CDD505-2E9C-101B-9397-08002B2CF9AE}" pid="297" name="ZOTERO_BREF_HvKLRmbsqPUx_10">
    <vt:lpwstr>rimaquine, when added to artemisinin-based combination therapy, might prevent transmission of Plasmodium falciparum malaria  to mosquitoes. We aimed to establish the activity and safety of four low doses of  primaquine combined with dihydroartemisinin-pip</vt:lpwstr>
  </property>
  <property fmtid="{D5CDD505-2E9C-101B-9397-08002B2CF9AE}" pid="298" name="ZOTERO_BREF_HvKLRmbsqPUx_11">
    <vt:lpwstr>eraquine in male patients in Mali.  METHODS: In this phase 2, single-blind, dose-ranging, adaptive randomised trial,  we enrolled boys and men with uncomplicated P falciparum malaria at the Malaria  Research and Training Centre (MRTC) field site in Oueles</vt:lpwstr>
  </property>
  <property fmtid="{D5CDD505-2E9C-101B-9397-08002B2CF9AE}" pid="299" name="ZOTERO_BREF_HvKLRmbsqPUx_12">
    <vt:lpwstr>sebougou, Mali. All  participants were confirmed positive carriers of gametocytes through microscopy  and had normal function of glucose-6-phosphate dehydrogenase (G6PD) on  colorimetric quantification. In the first phase, participants were randomly  assi</vt:lpwstr>
  </property>
  <property fmtid="{D5CDD505-2E9C-101B-9397-08002B2CF9AE}" pid="300" name="ZOTERO_BREF_HvKLRmbsqPUx_13">
    <vt:lpwstr>gned (1:1:1) to one of three primaquine doses: 0 mg/kg (control), 0·125  mg/kg, and 0·5 mg/kg. Randomisation was done with a computer-generated  randomisation list (in block sizes of six) and concealed with sealed, opaque  envelopes. In the second phase, </vt:lpwstr>
  </property>
  <property fmtid="{D5CDD505-2E9C-101B-9397-08002B2CF9AE}" pid="301" name="ZOTERO_BREF_HvKLRmbsqPUx_14">
    <vt:lpwstr>different participants were sequentially assigned  (1:1) to 0·25 mg/kg primaquine or 0·0625 mg/kg primaquine. Primaquine tablets  were dissolved into a solution and administered orally in a single dose.  Participants were also given a 3 day course of dihy</vt:lpwstr>
  </property>
  <property fmtid="{D5CDD505-2E9C-101B-9397-08002B2CF9AE}" pid="302" name="ZOTERO_BREF_HvKLRmbsqPUx_15">
    <vt:lpwstr>droartemisinin-piperaquine,  administered by weight (320 mg dihydroartemisinin and 40 mg piperaquine per  tablet). Outcome assessors were masked to treatment allocation, but participants  were permitted to find out group assignment. Infectivity was assess</vt:lpwstr>
  </property>
  <property fmtid="{D5CDD505-2E9C-101B-9397-08002B2CF9AE}" pid="303" name="ZOTERO_BREF_HvKLRmbsqPUx_16">
    <vt:lpwstr>ed through  membrane-feeding assays, which were optimised through the beginning part of phase  one. The primary efficacy endpoint was the mean within-person percentage change  in mosquito infectivity 2 days after primaquine treatment in participants who  </vt:lpwstr>
  </property>
  <property fmtid="{D5CDD505-2E9C-101B-9397-08002B2CF9AE}" pid="304" name="ZOTERO_BREF_HvKLRmbsqPUx_17">
    <vt:lpwstr>completed the study after optimisation of the infectivity assay, had both a  pre-treatment infectivity measurement and at least one follow-up infectivity  measurement, and who were given the correct primaquine dose. The safety endpoint  was the mean withi</vt:lpwstr>
  </property>
  <property fmtid="{D5CDD505-2E9C-101B-9397-08002B2CF9AE}" pid="305" name="ZOTERO_BREF_HvKLRmbsqPUx_18">
    <vt:lpwstr>n-person change in haemoglobin concentration during 28 days of  study follow-up in participants with at least one follow-up visit. This study is  registered with ClinicalTrials.gov, number NCT01743820. FINDINGS: Between Jan 2,  2013, and Nov 27, 2014, we </vt:lpwstr>
  </property>
  <property fmtid="{D5CDD505-2E9C-101B-9397-08002B2CF9AE}" pid="306" name="ZOTERO_BREF_HvKLRmbsqPUx_19">
    <vt:lpwstr>enrolled 81 participants. In the primary analysis  sample (n=71), participants in the 0·25 mg/kg primaquine dose group (n=15) and  0·5 mg/kg primaquine dose group (n=14) had significantly lower mean within-person  reductions in infectivity at day 2-92·6% </vt:lpwstr>
  </property>
  <property fmtid="{D5CDD505-2E9C-101B-9397-08002B2CF9AE}" pid="307" name="ZOTERO_BREF_HvKLRmbsqPUx_2">
    <vt:lpwstr>"article-journal","abstract":"Falciparum malaria is transmitted by anopheline mosquitoes that have fed on blood containing gametocytes of Plasmodium falciparum. In areas of low malaria  transmission, where symptomatic infections contribute substantially t</vt:lpwstr>
  </property>
  <property fmtid="{D5CDD505-2E9C-101B-9397-08002B2CF9AE}" pid="308" name="ZOTERO_BREF_HvKLRmbsqPUx_20">
    <vt:lpwstr>(95% CI 78·3-100; p=0·0014) for the 0·25  mg/kg group; and 75·0% (45·7-100; p=0·014) for the 0·5 mg/kg primaquine  group-compared with those in the control group (n=14; 11·3% [-27·4 to 50·0]).  Reductions were not significantly different from control for </vt:lpwstr>
  </property>
  <property fmtid="{D5CDD505-2E9C-101B-9397-08002B2CF9AE}" pid="309" name="ZOTERO_BREF_HvKLRmbsqPUx_21">
    <vt:lpwstr>participants  assigned to the 0·0625 mg/kg dose group (n=16; 41·9% [1·4-82·5]; p=0·16) and the  0·125 mg/kg dose group (n=12; 54·9% [13·4-96·3]; p=0·096). No clinically  meaningful or statistically significant drops in haemoglobin were recorded in any  in</vt:lpwstr>
  </property>
  <property fmtid="{D5CDD505-2E9C-101B-9397-08002B2CF9AE}" pid="310" name="ZOTERO_BREF_HvKLRmbsqPUx_22">
    <vt:lpwstr>dividual in the haemoglobin analysis (n=70) during follow-up. No serious  adverse events were reported and adverse events did not differ between treatment  groups. INTERPRETATION: A single dose of 0·25 mg/kg primaquine, given alongside  dihydroartemisinin</vt:lpwstr>
  </property>
  <property fmtid="{D5CDD505-2E9C-101B-9397-08002B2CF9AE}" pid="311" name="ZOTERO_BREF_HvKLRmbsqPUx_23">
    <vt:lpwstr>-piperaquine, was safe and efficacious for the prevention of P  falciparum malaria transmission in boys and men who are not deficient in G6PD.  Future studies should assess the safety of single-dose primaquine in  G6PD-deficient individuals to define the </vt:lpwstr>
  </property>
  <property fmtid="{D5CDD505-2E9C-101B-9397-08002B2CF9AE}" pid="312" name="ZOTERO_BREF_HvKLRmbsqPUx_24">
    <vt:lpwstr>therapeutic range of primaquine to  enable the safe roll-out of community interventions with primaquine. FUNDING:  Bill &amp; Melinda Gates Foundation.","container-title":"The Lancet. Infectious diseases","DOI":"10.1016/S1473-3099(15)00479-X","ISSN":"1474-445</vt:lpwstr>
  </property>
  <property fmtid="{D5CDD505-2E9C-101B-9397-08002B2CF9AE}" pid="313" name="ZOTERO_BREF_HvKLRmbsqPUx_25">
    <vt:lpwstr>7 1473-3099","issue":"6","journalAbbreviation":"Lancet Infect Dis","language":"eng","license":"Copyright © 2016 Elsevier Ltd. All rights reserved.","note":"publisher-place: United States\nPMID: 26906747","page":"674-684","title":"Primaquine to reduce tran</vt:lpwstr>
  </property>
  <property fmtid="{D5CDD505-2E9C-101B-9397-08002B2CF9AE}" pid="314" name="ZOTERO_BREF_HvKLRmbsqPUx_26">
    <vt:lpwstr>smission of &lt;i&gt;Plasmodium falciparum&lt;/i&gt; malaria in Mali: a single-blind, dose-ranging, adaptive randomised phase 2 trial.","volume":"16","author":[{"family":"Dicko","given":"Alassane"},{"family":"Brown","given":"Joelle M."},{"family":"Diawara","given":"H</vt:lpwstr>
  </property>
  <property fmtid="{D5CDD505-2E9C-101B-9397-08002B2CF9AE}" pid="315" name="ZOTERO_BREF_HvKLRmbsqPUx_27">
    <vt:lpwstr>alimatou"},{"family":"Baber","given":"Ibrahima"},{"family":"Mahamar","given":"Almahamoudou"},{"family":"Soumare","given":"Harouna M."},{"family":"Sanogo","given":"Koualy"},{"family":"Koita","given":"Fanta"},{"family":"Keita","given":"Sekouba"},{"family":"</vt:lpwstr>
  </property>
  <property fmtid="{D5CDD505-2E9C-101B-9397-08002B2CF9AE}" pid="316" name="ZOTERO_BREF_HvKLRmbsqPUx_28">
    <vt:lpwstr>Traore","given":"Sekou F."},{"family":"Chen","given":"Ingrid"},{"family":"Poirot","given":"Eugenie"},{"family":"Hwang","given":"Jimee"},{"family":"McCulloch","given":"Charles"},{"family":"Lanke","given":"Kjerstin"},{"family":"Pett","given":"Helmi"},{"fami</vt:lpwstr>
  </property>
  <property fmtid="{D5CDD505-2E9C-101B-9397-08002B2CF9AE}" pid="317" name="ZOTERO_BREF_HvKLRmbsqPUx_29">
    <vt:lpwstr>ly":"Niemi","given":"Mikko"},{"family":"Nosten","given":"François"},{"family":"Bousema","given":"Teun"},{"family":"Gosling","given":"Roly"}],"issued":{"date-parts":[["2016",6]]},"citation-key":"dickoPrimaquineReduceTransmission2016"}}],"schema":"https://g</vt:lpwstr>
  </property>
  <property fmtid="{D5CDD505-2E9C-101B-9397-08002B2CF9AE}" pid="318" name="ZOTERO_BREF_HvKLRmbsqPUx_3">
    <vt:lpwstr>o malaria  transmission, the use of gametocytocidal drugs reduces the incidence of malaria.  Artemisinin-based combination therapies provide high cure rates and substantially  reduce gametocyte carriage. Artemisinin resistance in P falciparum lessens  ove</vt:lpwstr>
  </property>
  <property fmtid="{D5CDD505-2E9C-101B-9397-08002B2CF9AE}" pid="319" name="ZOTERO_BREF_HvKLRmbsqPUx_30">
    <vt:lpwstr>ithub.com/citation-style-language/schema/raw/master/csl-citation.json"}</vt:lpwstr>
  </property>
  <property fmtid="{D5CDD505-2E9C-101B-9397-08002B2CF9AE}" pid="320" name="ZOTERO_BREF_HvKLRmbsqPUx_4">
    <vt:lpwstr>rall gametocytocidal activity, which provides a selective pressure to the  spread of these resistant parasites. The 8-aminoquinoline compounds possess  unique gametocytocidal properties and rapidly sterilise the mature transmissible  stages of P falciparu</vt:lpwstr>
  </property>
  <property fmtid="{D5CDD505-2E9C-101B-9397-08002B2CF9AE}" pid="321" name="ZOTERO_BREF_HvKLRmbsqPUx_5">
    <vt:lpwstr>m. The addition of one dose of primaquine to  artemisinin-based combination regimens could help to counter the spread of  artemisinin resistance. Although primaquine is commonly recommended for  falciparum and vivax malaria, concerns about drug-related ha</vt:lpwstr>
  </property>
  <property fmtid="{D5CDD505-2E9C-101B-9397-08002B2CF9AE}" pid="322" name="ZOTERO_BREF_HvKLRmbsqPUx_6">
    <vt:lpwstr>emolysis frequently  prevent its administration. The limited available evidence on  transmission-blocking effects of primaquine and its forerunner plasmoquine  suggests that doses lower than currently recommended (0.50-0.75 mg base per kg),  which would b</vt:lpwstr>
  </property>
  <property fmtid="{D5CDD505-2E9C-101B-9397-08002B2CF9AE}" pid="323" name="ZOTERO_BREF_HvKLRmbsqPUx_7">
    <vt:lpwstr>e safer, might still be very effective.","container-title":"The Lancet. Infectious diseases","DOI":"10.1016/S1473-3099(12)70198-6","ISSN":"1474-4457 1473-3099","issue":"2","journalAbbreviation":"Lancet Infect Dis","language":"eng","license":"Copyright © 2</vt:lpwstr>
  </property>
  <property fmtid="{D5CDD505-2E9C-101B-9397-08002B2CF9AE}" pid="324" name="ZOTERO_BREF_HvKLRmbsqPUx_8">
    <vt:lpwstr>013 Elsevier Ltd. All rights reserved.","note":"publisher-place: United States\nPMID: 23182932","page":"175-181","title":"Primaquine to prevent transmission of falciparum malaria.","volume":"13","author":[{"family":"White","given":"Nicholas J."}],"issued"</vt:lpwstr>
  </property>
  <property fmtid="{D5CDD505-2E9C-101B-9397-08002B2CF9AE}" pid="325" name="ZOTERO_BREF_HvKLRmbsqPUx_9">
    <vt:lpwstr>:{"date-parts":[["2013",2]]},"citation-key":"whitePrimaquinePreventTransmission2013"}},{"id":1170,"uris":["http://zotero.org/users/local/BMYFwThE/items/5QS4GS42"],"itemData":{"id":1170,"type":"article-journal","abstract":"BACKGROUND: Single low doses of p</vt:lpwstr>
  </property>
  <property fmtid="{D5CDD505-2E9C-101B-9397-08002B2CF9AE}" pid="326" name="ZOTERO_BREF_IEnoS0QZoogv_1">
    <vt:lpwstr>ZOTERO_ITEM CSL_CITATION {"citationID":"9ZrYG55r","properties":{"formattedCitation":"(4)","plainCitation":"(4)","noteIndex":0},"citationItems":[{"id":3607,"uris":["http://zotero.org/users/local/BMYFwThE/items/72KBYBRD"],"itemData":{"id":3607,"type":"artic</vt:lpwstr>
  </property>
  <property fmtid="{D5CDD505-2E9C-101B-9397-08002B2CF9AE}" pid="327" name="ZOTERO_BREF_IEnoS0QZoogv_2">
    <vt:lpwstr>le-journal","abstract":"J. Kevin Baird and colleagues, examine and discuss the estimated global burden of vivax malaria and it’s biological, clinical, and public health complexity.","container-title":"PLOS Medicine","DOI":"10.1371/journal.pmed.1003799","I</vt:lpwstr>
  </property>
  <property fmtid="{D5CDD505-2E9C-101B-9397-08002B2CF9AE}" pid="328" name="ZOTERO_BREF_IEnoS0QZoogv_3">
    <vt:lpwstr>SSN":"1549-1676","issue":"10","journalAbbreviation":"PLOS Medicine","language":"en","note":"publisher: Public Library of Science","page":"e1003799","source":"PLoS Journals","title":"The global burden of &lt;i&gt;Plasmodium vivax&lt;/i&gt; malaria is obscure and insid</vt:lpwstr>
  </property>
  <property fmtid="{D5CDD505-2E9C-101B-9397-08002B2CF9AE}" pid="329" name="ZOTERO_BREF_IEnoS0QZoogv_4">
    <vt:lpwstr>ious","volume":"18","author":[{"family":"Battle","given":"Katherine E."},{"family":"Baird","given":"J. Kevin"}],"issued":{"date-parts":[["2021",10,7]]},"citation-key":"battleGlobalBurdenPlasmodium2021"}}],"schema":"https://github.com/citation-style-langua</vt:lpwstr>
  </property>
  <property fmtid="{D5CDD505-2E9C-101B-9397-08002B2CF9AE}" pid="330" name="ZOTERO_BREF_IEnoS0QZoogv_5">
    <vt:lpwstr>ge/schema/raw/master/csl-citation.json"}</vt:lpwstr>
  </property>
  <property fmtid="{D5CDD505-2E9C-101B-9397-08002B2CF9AE}" pid="331" name="ZOTERO_BREF_ITB2sabYZGgf_1">
    <vt:lpwstr>ZOTERO_ITEM CSL_CITATION {"citationID":"mbappIZ1","properties":{"formattedCitation":"(29)","plainCitation":"(29)","noteIndex":0},"citationItems":[{"id":16641,"uris":["http://zotero.org/users/local/BMYFwThE/items/QICLMTYE"],"itemData":{"id":16641,"type":"a</vt:lpwstr>
  </property>
  <property fmtid="{D5CDD505-2E9C-101B-9397-08002B2CF9AE}" pid="332" name="ZOTERO_BREF_ITB2sabYZGgf_2">
    <vt:lpwstr>rticle-journal","container-title":"Transactions of the Royal Society of Tropical Medicine and Hygiene","DOI":"10.1016/0035-9203(57)90073-1","ISSN":"0035-9203","issue":"5","journalAbbreviation":"Trans R Soc Trop Med Hyg","language":"eng","note":"PMID: 1346</vt:lpwstr>
  </property>
  <property fmtid="{D5CDD505-2E9C-101B-9397-08002B2CF9AE}" pid="333" name="ZOTERO_BREF_ITB2sabYZGgf_3">
    <vt:lpwstr>7999","page":"403-410","source":"PubMed","title":"A study on the infectivity of patients to mosquitoes in the early stages of primary &lt;i&gt;Plasmodium vivax&lt;/i&gt; malaria; (Madagascar strain)","volume":"51","author":[{"family":"Shute","given":"P. G."},{"family</vt:lpwstr>
  </property>
  <property fmtid="{D5CDD505-2E9C-101B-9397-08002B2CF9AE}" pid="334" name="ZOTERO_BREF_ITB2sabYZGgf_4">
    <vt:lpwstr>":"Maryon","given":"M."}],"issued":{"date-parts":[["1957",9]]},"citation-key":"shuteStudyInfectivityPatients1957"}}],"schema":"https://github.com/citation-style-language/schema/raw/master/csl-citation.json"}</vt:lpwstr>
  </property>
  <property fmtid="{D5CDD505-2E9C-101B-9397-08002B2CF9AE}" pid="335" name="ZOTERO_BREF_J1hBhMqCMQz0_1">
    <vt:lpwstr>ZOTERO_ITEM CSL_CITATION {"citationID":"y6jKlPsA","properties":{"formattedCitation":"(20)","plainCitation":"(20)","noteIndex":0},"citationItems":[{"id":296,"uris":["http://zotero.org/users/local/BMYFwThE/items/RQ8G6E48"],"itemData":{"id":296,"type":"artic</vt:lpwstr>
  </property>
  <property fmtid="{D5CDD505-2E9C-101B-9397-08002B2CF9AE}" pid="336" name="ZOTERO_BREF_J1hBhMqCMQz0_10">
    <vt:lpwstr>"G. F."},{"family":"Sinden","given":"R. E."},{"family":"Fleck","given":"S."},{"family":"Billingsley","given":"P. F."},{"family":"Tirawanchai","given":"N."},{"family":"Rodriguez","given":"M. H."}],"issued":{"date-parts":[["1993",6]]},"citation-key":"medley</vt:lpwstr>
  </property>
  <property fmtid="{D5CDD505-2E9C-101B-9397-08002B2CF9AE}" pid="337" name="ZOTERO_BREF_J1hBhMqCMQz0_11">
    <vt:lpwstr>HeterogeneityPatternsMalarial1993"}}],"schema":"https://github.com/citation-style-language/schema/raw/master/csl-citation.json"}</vt:lpwstr>
  </property>
  <property fmtid="{D5CDD505-2E9C-101B-9397-08002B2CF9AE}" pid="338" name="ZOTERO_BREF_J1hBhMqCMQz0_2">
    <vt:lpwstr>le-journal","abstract":"Oocyst prevalence and intensity have been recorded in 349 laboratory infections of Anopheles stephensi with Plasmodium berghei. Intensity and prevalence of infection are shown to be predictably related. The structure and heterogene</vt:lpwstr>
  </property>
  <property fmtid="{D5CDD505-2E9C-101B-9397-08002B2CF9AE}" pid="339" name="ZOTERO_BREF_J1hBhMqCMQz0_3">
    <vt:lpwstr>ity in the infections has been analysed with the objective of describing the biological mechanisms by which the observed negative binomial oocyst distributions are generated. The analysis has revealed that the most likely processes lie within the populati</vt:lpwstr>
  </property>
  <property fmtid="{D5CDD505-2E9C-101B-9397-08002B2CF9AE}" pid="340" name="ZOTERO_BREF_J1hBhMqCMQz0_4">
    <vt:lpwstr>on dynamic events of malaria within the mosquito, namely gametogenesis, fertilization and mortality. The distribution is similar in all Plasmodium-mosquito combinations examined so far, whether they are of laboratory (P. gallinaceum in Aedes aegypti) or f</vt:lpwstr>
  </property>
  <property fmtid="{D5CDD505-2E9C-101B-9397-08002B2CF9AE}" pid="341" name="ZOTERO_BREF_J1hBhMqCMQz0_5">
    <vt:lpwstr>ield (P. vivax in An. albimanus and P. falciparum in An. gambiae s.l. and An. funestus) origin. Further we conclude that there is competition between parasites in the vector. Oocyst frequency distribution analysis shows that under natural conditions of tr</vt:lpwstr>
  </property>
  <property fmtid="{D5CDD505-2E9C-101B-9397-08002B2CF9AE}" pid="342" name="ZOTERO_BREF_J1hBhMqCMQz0_6">
    <vt:lpwstr>ansmission intensity, and even under the best laboratory conditions, significant numbers (&gt; 10%) of fully susceptible mosquitoes will not be infected under conditions where the mean infection is as high as 250 oocysts. Failure to infect is not therefore a</vt:lpwstr>
  </property>
  <property fmtid="{D5CDD505-2E9C-101B-9397-08002B2CF9AE}" pid="343" name="ZOTERO_BREF_J1hBhMqCMQz0_7">
    <vt:lpwstr>n absolute indicator of refractoriness. In assessing transmission data it is shown that sample sizes should not be less than 50, and ideally 100 mosquitoes, if reliable data are to be obtained. In field it is suggested that difficulties in determining the</vt:lpwstr>
  </property>
  <property fmtid="{D5CDD505-2E9C-101B-9397-08002B2CF9AE}" pid="344" name="ZOTERO_BREF_J1hBhMqCMQz0_8">
    <vt:lpwstr> low natural intensity of oocyst infections indicate that prevalence estimates are a useful and accessible parameter to measure.(ABSTRACT TRUNCATED AT 250 WORDS)","container-title":"Parasitology","DOI":"10.1017/s0031182000076721","ISSN":"0031-1820","journ</vt:lpwstr>
  </property>
  <property fmtid="{D5CDD505-2E9C-101B-9397-08002B2CF9AE}" pid="345" name="ZOTERO_BREF_J1hBhMqCMQz0_9">
    <vt:lpwstr>alAbbreviation":"Parasitology","language":"eng","note":"PMID: 8341579","page":"441-449","source":"PubMed","title":"Heterogeneity in patterns of malarial oocyst infections in the mosquito vector","volume":"106 ( Pt 5)","author":[{"family":"Medley","given":</vt:lpwstr>
  </property>
  <property fmtid="{D5CDD505-2E9C-101B-9397-08002B2CF9AE}" pid="346" name="ZOTERO_BREF_LIB1evFo9DyR_1">
    <vt:lpwstr>ZOTERO_ITEM CSL_CITATION {"citationID":"1lVlQJKd","properties":{"formattedCitation":"(29)","plainCitation":"(29)","noteIndex":0},"citationItems":[{"id":16641,"uris":["http://zotero.org/users/local/BMYFwThE/items/QICLMTYE"],"itemData":{"id":16641,"type":"a</vt:lpwstr>
  </property>
  <property fmtid="{D5CDD505-2E9C-101B-9397-08002B2CF9AE}" pid="347" name="ZOTERO_BREF_LIB1evFo9DyR_2">
    <vt:lpwstr>rticle-journal","container-title":"Transactions of the Royal Society of Tropical Medicine and Hygiene","DOI":"10.1016/0035-9203(57)90073-1","ISSN":"0035-9203","issue":"5","journalAbbreviation":"Trans R Soc Trop Med Hyg","language":"eng","note":"PMID: 1346</vt:lpwstr>
  </property>
  <property fmtid="{D5CDD505-2E9C-101B-9397-08002B2CF9AE}" pid="348" name="ZOTERO_BREF_LIB1evFo9DyR_3">
    <vt:lpwstr>7999","page":"403-410","source":"PubMed","title":"A study on the infectivity of patients to mosquitoes in the early stages of primary &lt;i&gt;Plasmodium vivax&lt;/i&gt; malaria; (Madagascar strain)","volume":"51","author":[{"family":"Shute","given":"P. G."},{"family</vt:lpwstr>
  </property>
  <property fmtid="{D5CDD505-2E9C-101B-9397-08002B2CF9AE}" pid="349" name="ZOTERO_BREF_LIB1evFo9DyR_4">
    <vt:lpwstr>":"Maryon","given":"M."}],"issued":{"date-parts":[["1957",9]]},"citation-key":"shuteStudyInfectivityPatients1957"}}],"schema":"https://github.com/citation-style-language/schema/raw/master/csl-citation.json"}</vt:lpwstr>
  </property>
  <property fmtid="{D5CDD505-2E9C-101B-9397-08002B2CF9AE}" pid="350" name="ZOTERO_BREF_LUbwCrzfE457_1">
    <vt:lpwstr/>
  </property>
  <property fmtid="{D5CDD505-2E9C-101B-9397-08002B2CF9AE}" pid="351" name="ZOTERO_BREF_MxIobn47H1OJ_1">
    <vt:lpwstr>ZOTERO_ITEM CSL_CITATION {"citationID":"jUrmUK5Y","properties":{"formattedCitation":"(26,28,29)","plainCitation":"(26,28,29)","noteIndex":0},"citationItems":[{"id":3950,"uris":["http://zotero.org/users/local/BMYFwThE/items/VZEAT5SB"],"itemData":{"id":3950</vt:lpwstr>
  </property>
  <property fmtid="{D5CDD505-2E9C-101B-9397-08002B2CF9AE}" pid="352" name="ZOTERO_BREF_MxIobn47H1OJ_10">
    <vt:lpwstr>Daraprim1954"}}],"schema":"https://github.com/citation-style-language/schema/raw/master/csl-citation.json"}</vt:lpwstr>
  </property>
  <property fmtid="{D5CDD505-2E9C-101B-9397-08002B2CF9AE}" pid="353" name="ZOTERO_BREF_MxIobn47H1OJ_2">
    <vt:lpwstr>,"type":"article-journal","container-title":"The American Journal of Tropical Medicine and Hygiene","DOI":"10.4269/ajtmh.1958.7.207","ISSN":"0002-9637","issue":"2","journalAbbreviation":"Am J Trop Med Hyg","language":"eng","note":"PMID: 13533726","page":"</vt:lpwstr>
  </property>
  <property fmtid="{D5CDD505-2E9C-101B-9397-08002B2CF9AE}" pid="354" name="ZOTERO_BREF_MxIobn47H1OJ_3">
    <vt:lpwstr>207-211","source":"PubMed","title":"Infectivity to mosquitoes of &lt;i&gt;Plasmodium vivax&lt;/i&gt; following treatment with chloroquine and other antimalarials","volume":"7","author":[{"family":"Jeffery","given":"G. M."}],"issued":{"date-parts":[["1958",3]]},"citat</vt:lpwstr>
  </property>
  <property fmtid="{D5CDD505-2E9C-101B-9397-08002B2CF9AE}" pid="355" name="ZOTERO_BREF_MxIobn47H1OJ_4">
    <vt:lpwstr>ion-key":"jefferyInfectivityMosquitoesPlasmodium1958"}},{"id":14756,"uris":["http://zotero.org/users/local/BMYFwThE/items/BNNMXDD2"],"itemData":{"id":14756,"type":"article-journal","container-title":"The American Journal of Tropical Medicine and Hygiene",</vt:lpwstr>
  </property>
  <property fmtid="{D5CDD505-2E9C-101B-9397-08002B2CF9AE}" pid="356" name="ZOTERO_BREF_MxIobn47H1OJ_5">
    <vt:lpwstr>"DOI":"10.4269/ajtmh.1957.6.805","ISSN":"0002-9637","issue":"5","journalAbbreviation":"Am J Trop Med Hyg","language":"eng","note":"PMID: 13470198","page":"805-807","source":"PubMed","title":"Effect of 25 milligrams of pyrimethamine on the infectivity of &lt;</vt:lpwstr>
  </property>
  <property fmtid="{D5CDD505-2E9C-101B-9397-08002B2CF9AE}" pid="357" name="ZOTERO_BREF_MxIobn47H1OJ_6">
    <vt:lpwstr>i&gt;Plasmodium vivax&lt;/i&gt;, St. Elizabeth strain, to &lt;i&gt;Anopheles quadromaculatus&lt;/i&gt;","volume":"6","author":[{"family":"Young","given":"M. D."},{"family":"Burgess","given":"R. W."}],"issued":{"date-parts":[["1957",9]]},"citation-key":"youngEffect25Milligrams</vt:lpwstr>
  </property>
  <property fmtid="{D5CDD505-2E9C-101B-9397-08002B2CF9AE}" pid="358" name="ZOTERO_BREF_MxIobn47H1OJ_7">
    <vt:lpwstr>1957"}},{"id":14775,"uris":["http://zotero.org/users/local/BMYFwThE/items/3SS4VH27"],"itemData":{"id":14775,"type":"article-journal","container-title":"Transactions of the Royal Society of Tropical Medicine and Hygiene","DOI":"10.1016/0035-9203(54)90038-3</vt:lpwstr>
  </property>
  <property fmtid="{D5CDD505-2E9C-101B-9397-08002B2CF9AE}" pid="359" name="ZOTERO_BREF_MxIobn47H1OJ_8">
    <vt:lpwstr>","ISSN":"0035-9203","issue":"1","journalAbbreviation":"Trans R Soc Trop Med Hyg","language":"eng","note":"PMID: 13136412\ntex.ids= pgEffectPyrimethamineDaraprim1954","page":"50-63","source":"PubMed","title":"The effect of pyrimethamine (daraprim) on the </vt:lpwstr>
  </property>
  <property fmtid="{D5CDD505-2E9C-101B-9397-08002B2CF9AE}" pid="360" name="ZOTERO_BREF_MxIobn47H1OJ_9">
    <vt:lpwstr>gametocytes and oocysts of &lt;i&gt;Plasmodium falciparum&lt;/i&gt; and &lt;i&gt;Plasmodium vivax&lt;/i&gt;","volume":"48","author":[{"family":"Shute","given":"P. G."},{"family":"Maryon","given":"M."}],"issued":{"date-parts":[["1954",1]]},"citation-key":"shuteEffectPyrimethamine</vt:lpwstr>
  </property>
  <property fmtid="{D5CDD505-2E9C-101B-9397-08002B2CF9AE}" pid="361" name="ZOTERO_BREF_NFhXY9VeYxgb_1">
    <vt:lpwstr>ZOTERO_ITEM CSL_CITATION {"citationID":"7Z6zNkmO","properties":{"formattedCitation":"(9)","plainCitation":"(9)","noteIndex":0},"citationItems":[{"id":3813,"uris":["http://zotero.org/users/local/BMYFwThE/items/93YHZCA8"],"itemData":{"id":3813,"type":"artic</vt:lpwstr>
  </property>
  <property fmtid="{D5CDD505-2E9C-101B-9397-08002B2CF9AE}" pid="362" name="ZOTERO_BREF_NFhXY9VeYxgb_2">
    <vt:lpwstr>le-journal","abstract":"Michael Delves and colleagues compare the activity of 50 current and experimental antimalarials against liver, sexual blood, and mosquito stages of selected human and nonhuman parasite species, including Plasmodium falciparum, Plas</vt:lpwstr>
  </property>
  <property fmtid="{D5CDD505-2E9C-101B-9397-08002B2CF9AE}" pid="363" name="ZOTERO_BREF_NFhXY9VeYxgb_3">
    <vt:lpwstr>modium berghei, and Plasmodium yoelii.","container-title":"PLOS Medicine","DOI":"10.1371/journal.pmed.1001169","ISSN":"1549-1676","issue":"2","journalAbbreviation":"PLOS Medicine","language":"en","note":"publisher: Public Library of Science","page":"e1001</vt:lpwstr>
  </property>
  <property fmtid="{D5CDD505-2E9C-101B-9397-08002B2CF9AE}" pid="364" name="ZOTERO_BREF_NFhXY9VeYxgb_4">
    <vt:lpwstr>169","source":"PLoS Journals","title":"The Activities of Current Antimalarial Drugs on the Life Cycle Stages of &lt;i&gt;Plasmodium&lt;/i&gt;: A Comparative Study with Human and Rodent Parasites","title-short":"The Activities of Current Antimalarial Drugs on the Life</vt:lpwstr>
  </property>
  <property fmtid="{D5CDD505-2E9C-101B-9397-08002B2CF9AE}" pid="365" name="ZOTERO_BREF_NFhXY9VeYxgb_5">
    <vt:lpwstr> Cycle Stages of Plasmodium","volume":"9","author":[{"family":"Delves","given":"Michael"},{"family":"Plouffe","given":"David"},{"family":"Scheurer","given":"Christian"},{"family":"Meister","given":"Stephan"},{"family":"Wittlin","given":"Sergio"},{"family"</vt:lpwstr>
  </property>
  <property fmtid="{D5CDD505-2E9C-101B-9397-08002B2CF9AE}" pid="366" name="ZOTERO_BREF_NFhXY9VeYxgb_6">
    <vt:lpwstr>:"Winzeler","given":"Elizabeth A."},{"family":"Sinden","given":"Robert E."},{"family":"Leroy","given":"Didier"}],"issued":{"date-parts":[["2012",2,21]]},"citation-key":"delvesActivitiesCurrentAntimalarial2012"}}],"schema":"https://github.com/citation-styl</vt:lpwstr>
  </property>
  <property fmtid="{D5CDD505-2E9C-101B-9397-08002B2CF9AE}" pid="367" name="ZOTERO_BREF_NFhXY9VeYxgb_7">
    <vt:lpwstr>e-language/schema/raw/master/csl-citation.json"}</vt:lpwstr>
  </property>
  <property fmtid="{D5CDD505-2E9C-101B-9397-08002B2CF9AE}" pid="368" name="ZOTERO_BREF_NikSXIPbC68Z_1">
    <vt:lpwstr>ZOTERO_ITEM CSL_CITATION {"citationID":"gwWhGItu","properties":{"formattedCitation":"(8)","plainCitation":"(8)","noteIndex":0},"citationItems":[{"id":1590,"uris":["http://zotero.org/users/local/BMYFwThE/items/DSX9V7DF"],"itemData":{"id":1590,"type":"artic</vt:lpwstr>
  </property>
  <property fmtid="{D5CDD505-2E9C-101B-9397-08002B2CF9AE}" pid="369" name="ZOTERO_BREF_NikSXIPbC68Z_2">
    <vt:lpwstr>le-journal","abstract":"Cindy S Chu and co-authors review options for diagnosis, safe and radical cure, and relapse prevention of Plasmodium Vivax.","container-title":"PLoS medicine","DOI":"10.1371/journal.pmed.1003561","ISSN":"1549-1676 1549-1277","issue</vt:lpwstr>
  </property>
  <property fmtid="{D5CDD505-2E9C-101B-9397-08002B2CF9AE}" pid="370" name="ZOTERO_BREF_NikSXIPbC68Z_3">
    <vt:lpwstr>":"4","journalAbbreviation":"PLoS Med","language":"eng","note":"publisher-place: United States\nPMID: 33891587 \nPMCID: PMC8064578","page":"e1003561","title":"The prevention and treatment of &lt;i&gt;Plasmodium vivax&lt;/i&gt; malaria.","volume":"18","author":[{"fami</vt:lpwstr>
  </property>
  <property fmtid="{D5CDD505-2E9C-101B-9397-08002B2CF9AE}" pid="371" name="ZOTERO_BREF_NikSXIPbC68Z_4">
    <vt:lpwstr>ly":"Chu","given":"Cindy S."},{"family":"White","given":"Nicholas J."}],"issued":{"date-parts":[["2021",4]]},"citation-key":"chuPreventionTreatmentPlasmodium2021"}}],"schema":"https://github.com/citation-style-language/schema/raw/master/csl-citation.json"</vt:lpwstr>
  </property>
  <property fmtid="{D5CDD505-2E9C-101B-9397-08002B2CF9AE}" pid="372" name="ZOTERO_BREF_NikSXIPbC68Z_5">
    <vt:lpwstr>}</vt:lpwstr>
  </property>
  <property fmtid="{D5CDD505-2E9C-101B-9397-08002B2CF9AE}" pid="373" name="ZOTERO_BREF_OJz0hSjqdTf7_1">
    <vt:lpwstr>ZOTERO_ITEM CSL_CITATION {"citationID":"C40b8oOD","properties":{"formattedCitation":"(12)","plainCitation":"(12)","noteIndex":0},"citationItems":[{"id":3817,"uris":["http://zotero.org/users/local/BMYFwThE/items/MFRDF449"],"itemData":{"id":3817,"type":"art</vt:lpwstr>
  </property>
  <property fmtid="{D5CDD505-2E9C-101B-9397-08002B2CF9AE}" pid="374" name="ZOTERO_BREF_OJz0hSjqdTf7_10">
    <vt:lpwstr>sseyBayesianApproachDose2010"}}],"schema":"https://github.com/citation-style-language/schema/raw/master/csl-citation.json"}</vt:lpwstr>
  </property>
  <property fmtid="{D5CDD505-2E9C-101B-9397-08002B2CF9AE}" pid="375" name="ZOTERO_BREF_OJz0hSjqdTf7_2">
    <vt:lpwstr>icle-journal","abstract":"In this article, we propose a Bayesian approach to dose–response assessment and the assessment of synergy between two combined agents. We consider the case of an in vitro ovarian cancer research study aimed at investigating the a</vt:lpwstr>
  </property>
  <property fmtid="{D5CDD505-2E9C-101B-9397-08002B2CF9AE}" pid="376" name="ZOTERO_BREF_OJz0hSjqdTf7_3">
    <vt:lpwstr>ntiproliferative activities of four agents, alone and paired, in two human ovarian cancer cell lines. In this article, independent dose–response experiments were repeated three times. Each experiment included replicates at investigated dose levels includi</vt:lpwstr>
  </property>
  <property fmtid="{D5CDD505-2E9C-101B-9397-08002B2CF9AE}" pid="377" name="ZOTERO_BREF_OJz0hSjqdTf7_4">
    <vt:lpwstr>ng control (no drug). We have developed a Bayesian hierarchical nonlinear regression model that accounts for variability between experiments, variability within experiments (i.e., replicates), and variability in the observed responses of the controls. We </vt:lpwstr>
  </property>
  <property fmtid="{D5CDD505-2E9C-101B-9397-08002B2CF9AE}" pid="378" name="ZOTERO_BREF_OJz0hSjqdTf7_5">
    <vt:lpwstr>use Markov chain Monte Carlo to fit the model to the data and carry out posterior inference on quantities of interest (e.g., median inhibitory concentration IC 50). In addition, we have developed a method, based on Loewe additivity, that allows one to ass</vt:lpwstr>
  </property>
  <property fmtid="{D5CDD505-2E9C-101B-9397-08002B2CF9AE}" pid="379" name="ZOTERO_BREF_OJz0hSjqdTf7_6">
    <vt:lpwstr>ess the presence of synergy with honest accounting of uncertainty. Extensive simulation studies show that our proposed approach is more reliable in declaring synergy compared to current standard analyses such as the median-effect principle/combination ind</vt:lpwstr>
  </property>
  <property fmtid="{D5CDD505-2E9C-101B-9397-08002B2CF9AE}" pid="380" name="ZOTERO_BREF_OJz0hSjqdTf7_7">
    <vt:lpwstr>ex method (Chou and Talalay, 1984, Advances in Enzyme Regulation 22, 27–55), which ignore important sources of variability and uncertainty.","container-title":"Biometrics","DOI":"10.1111/j.1541-0420.2010.01403.x","ISSN":"1541-0420","issue":"4","language":</vt:lpwstr>
  </property>
  <property fmtid="{D5CDD505-2E9C-101B-9397-08002B2CF9AE}" pid="381" name="ZOTERO_BREF_OJz0hSjqdTf7_8">
    <vt:lpwstr>"en","note":"_eprint: https://onlinelibrary.wiley.com/doi/pdf/10.1111/j.1541-0420.2010.01403.x","page":"1275-1283","source":"Wiley Online Library","title":"A Bayesian Approach to Dose–Response Assessment and Synergy and Its Application to In Vitro Dose–Re</vt:lpwstr>
  </property>
  <property fmtid="{D5CDD505-2E9C-101B-9397-08002B2CF9AE}" pid="382" name="ZOTERO_BREF_OJz0hSjqdTf7_9">
    <vt:lpwstr>sponse Studies","volume":"66","author":[{"family":"Hennessey","given":"Violeta G."},{"family":"Rosner","given":"Gary L."},{"family":"Bast Jr","given":"Robert C."},{"family":"Chen","given":"Min-Yu"}],"issued":{"date-parts":[["2010"]]},"citation-key":"henne</vt:lpwstr>
  </property>
  <property fmtid="{D5CDD505-2E9C-101B-9397-08002B2CF9AE}" pid="383" name="ZOTERO_BREF_OZuKzrIEN2jF_1">
    <vt:lpwstr>ZOTERO_ITEM CSL_CITATION {"citationID":"kiFpKJmw","properties":{"formattedCitation":"(11)","plainCitation":"(11)","noteIndex":0},"citationItems":[{"id":380,"uris":["http://zotero.org/users/local/BMYFwThE/items/WZNMIA45"],"itemData":{"id":380,"type":"artic</vt:lpwstr>
  </property>
  <property fmtid="{D5CDD505-2E9C-101B-9397-08002B2CF9AE}" pid="384" name="ZOTERO_BREF_OZuKzrIEN2jF_2">
    <vt:lpwstr>le-journal","abstract":"Relapses of Plasmodium vivax malaria are prevented by 8-aminoquinolines. If hypnozoites survive, then the subsequent blood stage infections in early relapses (&lt; 2 months) are suppressed by the slowly eliminated anti-malarial drugs </vt:lpwstr>
  </property>
  <property fmtid="{D5CDD505-2E9C-101B-9397-08002B2CF9AE}" pid="385" name="ZOTERO_BREF_OZuKzrIEN2jF_3">
    <vt:lpwstr>used to  treat the blood stage infection (chloroquine, artemisinin combination treatments), but they are not usually eliminated. The 8-aminoquinolines have significant blood stage activity which contributes to therapeutic responses. The  latent interval f</vt:lpwstr>
  </property>
  <property fmtid="{D5CDD505-2E9C-101B-9397-08002B2CF9AE}" pid="386" name="ZOTERO_BREF_OZuKzrIEN2jF_4">
    <vt:lpwstr>rom primary infection to early relapse depends on the number of  activatable hypnozoites, the dose of anti-malarial, its pharmacokinetic properties, the level of resistance (minimum inhibitory concentration) and immunity. The dose–response relationship fo</vt:lpwstr>
  </property>
  <property fmtid="{D5CDD505-2E9C-101B-9397-08002B2CF9AE}" pid="387" name="ZOTERO_BREF_OZuKzrIEN2jF_5">
    <vt:lpwstr>r radical curative efficacy of primaquine and tafenoquine is steep over the total dose range from 1.5 to 5 mg base/kg which may explain the poor efficacy of tafenoquine at the currently recommended dose.","container-title":"Malaria Journal","DOI":"10.1186</vt:lpwstr>
  </property>
  <property fmtid="{D5CDD505-2E9C-101B-9397-08002B2CF9AE}" pid="388" name="ZOTERO_BREF_OZuKzrIEN2jF_6">
    <vt:lpwstr>/s12936-021-03700-7","ISSN":"1475-2875","journalAbbreviation":"Malar J","language":"eng","note":"PMID: 33743731","title":"Anti‐malarial drug effects on parasite dynamics in vivax malaria.","volume":"20","author":[{"family":"White","given":"Nicholas J."}],</vt:lpwstr>
  </property>
  <property fmtid="{D5CDD505-2E9C-101B-9397-08002B2CF9AE}" pid="389" name="ZOTERO_BREF_OZuKzrIEN2jF_7">
    <vt:lpwstr>"issued":{"date-parts":[["2021"]]},"citation-key":"whiteMalarialDrugEffects2021"}}],"schema":"https://github.com/citation-style-language/schema/raw/master/csl-citation.json"}</vt:lpwstr>
  </property>
  <property fmtid="{D5CDD505-2E9C-101B-9397-08002B2CF9AE}" pid="390" name="ZOTERO_BREF_OgbqtvVVhQFw_1">
    <vt:lpwstr>ZOTERO_ITEM CSL_CITATION {"citationID":"65BJlF80","properties":{"formattedCitation":"(1)","plainCitation":"(1)","dontUpdate":true,"noteIndex":0},"citationItems":[{"id":1396,"uris":["http://zotero.org/users/8803567/items/2ADSIMH7"],"itemData":{"id":1396,"t</vt:lpwstr>
  </property>
  <property fmtid="{D5CDD505-2E9C-101B-9397-08002B2CF9AE}" pid="391" name="ZOTERO_BREF_OgbqtvVVhQFw_10">
    <vt:lpwstr>tory tract infection should be treated with  azithromycin, effective for typhus and leptospirosis.","container-title":"PLoS neglected tropical diseases","DOI":"10.1371/journal.pntd.0000888","ISSN":"1935-2735 1935-2727","issue":"11","journalAbbreviation":"</vt:lpwstr>
  </property>
  <property fmtid="{D5CDD505-2E9C-101B-9397-08002B2CF9AE}" pid="392" name="ZOTERO_BREF_OgbqtvVVhQFw_11">
    <vt:lpwstr>PLoS Negl Trop Dis","language":"eng","note":"publisher-place: United States\nPMID: 21103369 \nPMCID: PMC2982829","page":"e888","title":"Arthropod borne disease: the leading cause of fever in pregnancy on the Thai-Burmese border.","volume":"4","author":[{"</vt:lpwstr>
  </property>
  <property fmtid="{D5CDD505-2E9C-101B-9397-08002B2CF9AE}" pid="393" name="ZOTERO_BREF_OgbqtvVVhQFw_12">
    <vt:lpwstr>family":"McGready","given":"Rose"},{"family":"Ashley","given":"Elizabeth A."},{"family":"Wuthiekanun","given":"Vanaporn"},{"family":"Tan","given":"Saw Oo"},{"family":"Pimanpanarak","given":"Mupawjay"},{"family":"Viladpai-Nguen","given":"Samuel Jacher"},{"</vt:lpwstr>
  </property>
  <property fmtid="{D5CDD505-2E9C-101B-9397-08002B2CF9AE}" pid="394" name="ZOTERO_BREF_OgbqtvVVhQFw_13">
    <vt:lpwstr>family":"Jesadapanpong","given":"Wilarat"},{"family":"Blacksell","given":"Stuart D."},{"family":"Peacock","given":"Sharon J."},{"family":"Paris","given":"Daniel H."},{"family":"Day","given":"Nicholas P."},{"family":"Singhasivanon","given":"Pratap"},{"fami</vt:lpwstr>
  </property>
  <property fmtid="{D5CDD505-2E9C-101B-9397-08002B2CF9AE}" pid="395" name="ZOTERO_BREF_OgbqtvVVhQFw_14">
    <vt:lpwstr>ly":"White","given":"Nicholas J."},{"family":"Nosten","given":"François"}],"issued":{"date-parts":[["2010",11,16]]}}}],"schema":"https://github.com/citation-style-language/schema/raw/master/csl-citation.json"}</vt:lpwstr>
  </property>
  <property fmtid="{D5CDD505-2E9C-101B-9397-08002B2CF9AE}" pid="396" name="ZOTERO_BREF_OgbqtvVVhQFw_2">
    <vt:lpwstr>ype":"article-journal","abstract":"BACKGROUND: Fever in pregnancy is dangerous for both mother and foetus. In the 1980's malaria was the leading cause of death in pregnant women in refugee camps  on the Thai-Burmese border. Artemisinin combination therapy</vt:lpwstr>
  </property>
  <property fmtid="{D5CDD505-2E9C-101B-9397-08002B2CF9AE}" pid="397" name="ZOTERO_BREF_OgbqtvVVhQFw_3">
    <vt:lpwstr> has significantly  reduced the incidence of malaria in the population. The remaining causes of fever  in pregnancy are not well documented. METHODOLOGY: Pregnant women attending  antenatal care, where weekly screening for malaria is routine, were invited</vt:lpwstr>
  </property>
  <property fmtid="{D5CDD505-2E9C-101B-9397-08002B2CF9AE}" pid="398" name="ZOTERO_BREF_OgbqtvVVhQFw_4">
    <vt:lpwstr> to  have a comprehensive clinical and laboratory screen if they had fever. Women were  admitted to hospital, treated and followed up weekly until delivery. A  convalescent serum was collected on day 21. Delivery outcomes were recorded.  PRINCIPAL FINDING</vt:lpwstr>
  </property>
  <property fmtid="{D5CDD505-2E9C-101B-9397-08002B2CF9AE}" pid="399" name="ZOTERO_BREF_OgbqtvVVhQFw_5">
    <vt:lpwstr>S: Febrile episodes (n = 438) occurred in 5.0% (409/8,117) of  pregnant women attending antenatal clinics from 7-Jan-2004 to 17-May-2006. The  main cause was malaria in 55.5% (227/409). A cohort of 203 (49.6% of 409) women  had detailed fever investigatio</vt:lpwstr>
  </property>
  <property fmtid="{D5CDD505-2E9C-101B-9397-08002B2CF9AE}" pid="400" name="ZOTERO_BREF_OgbqtvVVhQFw_6">
    <vt:lpwstr>ns and follow up. Arthropod-borne (malaria,  rickettsial infections, and dengue) and zoonotic disease (leptospirosis)  accounted for nearly half of all febrile illnesses, 47.3% (96/203). Coinfection  was observed in 3.9% (8/203) of women, mostly malaria a</vt:lpwstr>
  </property>
  <property fmtid="{D5CDD505-2E9C-101B-9397-08002B2CF9AE}" pid="401" name="ZOTERO_BREF_OgbqtvVVhQFw_7">
    <vt:lpwstr>nd rickettsia.  Pyelonephritis, 19.7% (40/203), was also a common cause of fever. Once malaria,  pyelonephritis and acute respiratory illness are excluded by microscopy and/or  clinical findings, one-third of the remaining febrile infections will be cause</vt:lpwstr>
  </property>
  <property fmtid="{D5CDD505-2E9C-101B-9397-08002B2CF9AE}" pid="402" name="ZOTERO_BREF_OgbqtvVVhQFw_8">
    <vt:lpwstr>d  by rickettsia or leptospirosis. Scrub and murine typhus were associated with poor  pregnancy outcomes including stillbirth and low birth weight. One woman died (no  positive laboratory tests). CONCLUSION/SIGNIFICANCE: Malaria remains the leading  cause</vt:lpwstr>
  </property>
  <property fmtid="{D5CDD505-2E9C-101B-9397-08002B2CF9AE}" pid="403" name="ZOTERO_BREF_OgbqtvVVhQFw_9">
    <vt:lpwstr> of fever in pregnancy on the Thai-Burmese border. Scrub and murine typhus  were also important causes of fever associated with poor pregnancy outcomes.  Febrile pregnant women on the Thai-Burmese border who do not have malaria,  pyelonephritis or respira</vt:lpwstr>
  </property>
  <property fmtid="{D5CDD505-2E9C-101B-9397-08002B2CF9AE}" pid="404" name="ZOTERO_BREF_PdSlnbnDUH1Z_1">
    <vt:lpwstr>ZOTERO_ITEM CSL_CITATION {"citationID":"3N1xXltG","properties":{"formattedCitation":"(22)","plainCitation":"(22)","noteIndex":0},"citationItems":[{"id":415,"uris":["http://zotero.org/users/local/BMYFwThE/items/CARFPP8P"],"itemData":{"id":415,"type":"artic</vt:lpwstr>
  </property>
  <property fmtid="{D5CDD505-2E9C-101B-9397-08002B2CF9AE}" pid="405" name="ZOTERO_BREF_PdSlnbnDUH1Z_2">
    <vt:lpwstr>le-journal","abstract":"Malaria elimination means cessation of parasite transmission. At present, the declining malaria incidence in many countries has made elimination a feasible goal. Transmission control has thus been placed at the center of the nation</vt:lpwstr>
  </property>
  <property fmtid="{D5CDD505-2E9C-101B-9397-08002B2CF9AE}" pid="406" name="ZOTERO_BREF_PdSlnbnDUH1Z_3">
    <vt:lpwstr>al malaria control programs. The efficient transmission of Plasmodium vivax from humans to mosquitoes is a key factor that helps perpetuate malaria in endemic areas. A better understanding of transmission is crucial to the success of elimination efforts. </vt:lpwstr>
  </property>
  <property fmtid="{D5CDD505-2E9C-101B-9397-08002B2CF9AE}" pid="407" name="ZOTERO_BREF_PdSlnbnDUH1Z_4">
    <vt:lpwstr>Biological delineation of the parasite transmission process is important for identifying and prioritizing new targets of intervention. Identification of the infectious parasite reservoir in the community is key to devising an effective elimination strateg</vt:lpwstr>
  </property>
  <property fmtid="{D5CDD505-2E9C-101B-9397-08002B2CF9AE}" pid="408" name="ZOTERO_BREF_PdSlnbnDUH1Z_5">
    <vt:lpwstr>y. Here we describe the fundamental characteristics of P. vivax gametocytes - the dynamics of their production, longevity, and the relationship with the total parasitemia - as well as recent advances in the molecular understanding of parasite sexual devel</vt:lpwstr>
  </property>
  <property fmtid="{D5CDD505-2E9C-101B-9397-08002B2CF9AE}" pid="409" name="ZOTERO_BREF_PdSlnbnDUH1Z_6">
    <vt:lpwstr>opment. In relation to malaria elimination, factors influencing the human infectivity and the current evidence for a role of asymptomatic carriers in transmission are presented.","container-title":"Parasitology International","DOI":"10.1016/j.parint.2021.</vt:lpwstr>
  </property>
  <property fmtid="{D5CDD505-2E9C-101B-9397-08002B2CF9AE}" pid="410" name="ZOTERO_BREF_PdSlnbnDUH1Z_7">
    <vt:lpwstr>102497","ISSN":"1873-0329","journalAbbreviation":"Parasitol Int","language":"eng","note":"PMID: 34748969","page":"102497","source":"PubMed","title":"&lt;i&gt;Plasmodium vivax&lt;/i&gt; gametocytes and transmission","volume":"87","author":[{"family":"Bantuchai","given</vt:lpwstr>
  </property>
  <property fmtid="{D5CDD505-2E9C-101B-9397-08002B2CF9AE}" pid="411" name="ZOTERO_BREF_PdSlnbnDUH1Z_8">
    <vt:lpwstr>":"Sirasate"},{"family":"Imad","given":"Hisham"},{"family":"Nguitragool","given":"Wang"}],"issued":{"date-parts":[["2022",4]]},"citation-key":"bantuchaiPlasmodiumVivaxGametocytes2022"}}],"schema":"https://github.com/citation-style-language/schema/raw/mast</vt:lpwstr>
  </property>
  <property fmtid="{D5CDD505-2E9C-101B-9397-08002B2CF9AE}" pid="412" name="ZOTERO_BREF_PdSlnbnDUH1Z_9">
    <vt:lpwstr>er/csl-citation.json"}</vt:lpwstr>
  </property>
  <property fmtid="{D5CDD505-2E9C-101B-9397-08002B2CF9AE}" pid="413" name="ZOTERO_BREF_RB8RRqA2FJLJ_1">
    <vt:lpwstr>ZOTERO_ITEM CSL_CITATION {"citationID":"aPAydHxO","properties":{"formattedCitation":"(15,16)","plainCitation":"(15,16)","noteIndex":0},"citationItems":[{"id":364,"uris":["http://zotero.org/users/local/BMYFwThE/items/U2DTXYS4"],"itemData":{"id":364,"type":</vt:lpwstr>
  </property>
  <property fmtid="{D5CDD505-2E9C-101B-9397-08002B2CF9AE}" pid="414" name="ZOTERO_BREF_RB8RRqA2FJLJ_10">
    <vt:lpwstr>"given":"Julie A."},{"family":"Phyo","given":"Aung Pyae"},{"family":"Siswantoro","given":"Hadjar"},{"family":"Hasugian","given":"Armedy R."},{"family":"Kenangalem","given":"Enny"},{"family":"Poespoprodjo","given":"Jeanne Rini"},{"family":"Singhasivanon","</vt:lpwstr>
  </property>
  <property fmtid="{D5CDD505-2E9C-101B-9397-08002B2CF9AE}" pid="415" name="ZOTERO_BREF_RB8RRqA2FJLJ_11">
    <vt:lpwstr>given":"Pratap"},{"family":"Anstey","given":"Nicholas M."},{"family":"White","given":"Nicholas J."},{"family":"Tjitra","given":"Emiliana"},{"family":"Nosten","given":"Francois"},{"family":"Price","given":"Ric N."}],"issued":{"date-parts":[["2013",9,1]]},"</vt:lpwstr>
  </property>
  <property fmtid="{D5CDD505-2E9C-101B-9397-08002B2CF9AE}" pid="416" name="ZOTERO_BREF_RB8RRqA2FJLJ_12">
    <vt:lpwstr>citation-key":"douglasGametocyteDynamicsRole2013"}},{"id":372,"uris":["http://zotero.org/users/local/BMYFwThE/items/A6LLHL38"],"itemData":{"id":372,"type":"article-journal","abstract":"The gametocidal activities of chloroquine and artesunate were compared</vt:lpwstr>
  </property>
  <property fmtid="{D5CDD505-2E9C-101B-9397-08002B2CF9AE}" pid="417" name="ZOTERO_BREF_RB8RRqA2FJLJ_13">
    <vt:lpwstr>. The relative risk (RR) of having detectable gametocytes appear after treatment  initiation was lower in artesunate-treated patients (n = 792) than in  chloroquine-treated patients (n = 695) (RR = 0.29; 95% CI = 0.2 to 0.40; P &lt;  0.0001). The duration an</vt:lpwstr>
  </property>
  <property fmtid="{D5CDD505-2E9C-101B-9397-08002B2CF9AE}" pid="418" name="ZOTERO_BREF_RB8RRqA2FJLJ_14">
    <vt:lpwstr>d magnitude of gametocyte carriage were also lower for  artesunate than chloroquine. By reducing the transmission of Plasmodium vivax to  the vector, artesunate could therefore reduce the incidence of P. vivax malaria.","container-title":"Antimicrobial ag</vt:lpwstr>
  </property>
  <property fmtid="{D5CDD505-2E9C-101B-9397-08002B2CF9AE}" pid="419" name="ZOTERO_BREF_RB8RRqA2FJLJ_15">
    <vt:lpwstr>ents and chemotherapy","DOI":"10.1128/AAC.48.7.2751-2752.2004","ISSN":"0066-4804 1098-6596","issue":"7","journalAbbreviation":"Antimicrob Agents Chemother","language":"eng","note":"PMID: 15215143 \nPMCID: PMC434160","page":"2751-2752","title":"Comparison </vt:lpwstr>
  </property>
  <property fmtid="{D5CDD505-2E9C-101B-9397-08002B2CF9AE}" pid="420" name="ZOTERO_BREF_RB8RRqA2FJLJ_16">
    <vt:lpwstr>of artesunate and chloroquine activities against &lt;i&gt;Plasmodium vivax&lt;/i&gt; gametocytes.","volume":"48","author":[{"family":"Nacher","given":"Mathieu"},{"family":"Silachamroon","given":"Udomsak"},{"family":"Singhasivanon","given":"Pratap"},{"family":"Wilaira</vt:lpwstr>
  </property>
  <property fmtid="{D5CDD505-2E9C-101B-9397-08002B2CF9AE}" pid="421" name="ZOTERO_BREF_RB8RRqA2FJLJ_17">
    <vt:lpwstr>tana","given":"Polrat"},{"family":"Phumratanaprapin","given":"Weerapong"},{"family":"Fontanet","given":"Arnaud"},{"family":"Looareesuwan","given":"Sornchai"}],"issued":{"date-parts":[["2004",7]]},"citation-key":"nacherComparisonArtesunateChloroquine2004"}</vt:lpwstr>
  </property>
  <property fmtid="{D5CDD505-2E9C-101B-9397-08002B2CF9AE}" pid="422" name="ZOTERO_BREF_RB8RRqA2FJLJ_18">
    <vt:lpwstr>}],"schema":"https://github.com/citation-style-language/schema/raw/master/csl-citation.json"}</vt:lpwstr>
  </property>
  <property fmtid="{D5CDD505-2E9C-101B-9397-08002B2CF9AE}" pid="423" name="ZOTERO_BREF_RB8RRqA2FJLJ_2">
    <vt:lpwstr>"article-journal","abstract":"BACKGROUND: Designing interventions that will reduce transmission of vivax malaria requires knowledge of Plasmodium vivax gametocyte dynamics. METHODS: We  analyzed data from a randomized controlled trial in northwestern Thai</vt:lpwstr>
  </property>
  <property fmtid="{D5CDD505-2E9C-101B-9397-08002B2CF9AE}" pid="424" name="ZOTERO_BREF_RB8RRqA2FJLJ_3">
    <vt:lpwstr>land and 2  trials in Papua, Indonesia, to identify and compare risk factors for vivax  gametocytemia at enrollment and following treatment. RESULTS: A total of 492  patients with P. vivax infections from Thailand and 476 patients (162 with  concurrent fa</vt:lpwstr>
  </property>
  <property fmtid="{D5CDD505-2E9C-101B-9397-08002B2CF9AE}" pid="425" name="ZOTERO_BREF_RB8RRqA2FJLJ_4">
    <vt:lpwstr>lciparum parasitemia) from Indonesia were evaluable. Also, 84.3%  (415/492) and 66.6% (209/314) of patients with monoinfection were gametocytemic  at enrollment, respectively. The ratio of gametocytemia to asexual parasitemia  did not differ between acute</vt:lpwstr>
  </property>
  <property fmtid="{D5CDD505-2E9C-101B-9397-08002B2CF9AE}" pid="426" name="ZOTERO_BREF_RB8RRqA2FJLJ_5">
    <vt:lpwstr> and recurrent infections (P = .48 in Thailand, P =  .08 in Indonesia). High asexual parasitemia was associated with an increased risk  of gametocytemia during follow-up in both locations. In Thailand, the cumulative  incidence of gametocytemia between da</vt:lpwstr>
  </property>
  <property fmtid="{D5CDD505-2E9C-101B-9397-08002B2CF9AE}" pid="427" name="ZOTERO_BREF_RB8RRqA2FJLJ_6">
    <vt:lpwstr>y 7 and day 42 following dihydroartemisinin  + piperaquine (DHA + PIP) was 6.92% vs 29.1% following chloroquine (P &lt; .001). In  Indonesia, the incidence of gametocytemia was 33.6% following artesunate +  amodiaquine (AS + AQ), 7.42% following artemether +</vt:lpwstr>
  </property>
  <property fmtid="{D5CDD505-2E9C-101B-9397-08002B2CF9AE}" pid="428" name="ZOTERO_BREF_RB8RRqA2FJLJ_7">
    <vt:lpwstr> lumefantrine, and 6.80%  following DHA + PIP (P &lt; .001 for DHA + PIP vs AS + AQ). CONCLUSIONS: P. vivax  gametocyte carriage mirrors asexual-stage infection. Prevention of relapses,  particularly in those with high asexual parasitemia, is likely the most</vt:lpwstr>
  </property>
  <property fmtid="{D5CDD505-2E9C-101B-9397-08002B2CF9AE}" pid="429" name="ZOTERO_BREF_RB8RRqA2FJLJ_8">
    <vt:lpwstr> important  strategy for interrupting P. vivax transmission.","container-title":"The Journal of infectious diseases","DOI":"10.1093/infdis/jit261","ISSN":"1537-6613 0022-1899","issue":"5","journalAbbreviation":"J Infect Dis","language":"eng","note":"PMID:</vt:lpwstr>
  </property>
  <property fmtid="{D5CDD505-2E9C-101B-9397-08002B2CF9AE}" pid="430" name="ZOTERO_BREF_RB8RRqA2FJLJ_9">
    <vt:lpwstr> 23766527 \nPMCID: PMC3733516","page":"801-812","title":"Gametocyte dynamics and the role of drugs in reducing the transmission potential of &lt;i&gt;Plasmodium vivax&lt;/i&gt;.","volume":"208","author":[{"family":"Douglas","given":"Nicholas M."},{"family":"Simpson",</vt:lpwstr>
  </property>
  <property fmtid="{D5CDD505-2E9C-101B-9397-08002B2CF9AE}" pid="431" name="ZOTERO_BREF_REZ6ItcosVNt_1">
    <vt:lpwstr>ZOTERO_ITEM CSL_CITATION {"citationID":"IkLhKdNZ","properties":{"formattedCitation":"(15)","plainCitation":"(15)","noteIndex":0},"citationItems":[{"id":364,"uris":["http://zotero.org/users/local/BMYFwThE/items/U2DTXYS4"],"itemData":{"id":364,"type":"artic</vt:lpwstr>
  </property>
  <property fmtid="{D5CDD505-2E9C-101B-9397-08002B2CF9AE}" pid="432" name="ZOTERO_BREF_REZ6ItcosVNt_10">
    <vt:lpwstr>":"Julie A."},{"family":"Phyo","given":"Aung Pyae"},{"family":"Siswantoro","given":"Hadjar"},{"family":"Hasugian","given":"Armedy R."},{"family":"Kenangalem","given":"Enny"},{"family":"Poespoprodjo","given":"Jeanne Rini"},{"family":"Singhasivanon","given"</vt:lpwstr>
  </property>
  <property fmtid="{D5CDD505-2E9C-101B-9397-08002B2CF9AE}" pid="433" name="ZOTERO_BREF_REZ6ItcosVNt_11">
    <vt:lpwstr>:"Pratap"},{"family":"Anstey","given":"Nicholas M."},{"family":"White","given":"Nicholas J."},{"family":"Tjitra","given":"Emiliana"},{"family":"Nosten","given":"Francois"},{"family":"Price","given":"Ric N."}],"issued":{"date-parts":[["2013",9,1]]},"citati</vt:lpwstr>
  </property>
  <property fmtid="{D5CDD505-2E9C-101B-9397-08002B2CF9AE}" pid="434" name="ZOTERO_BREF_REZ6ItcosVNt_12">
    <vt:lpwstr>on-key":"douglasGametocyteDynamicsRole2013"}}],"schema":"https://github.com/citation-style-language/schema/raw/master/csl-citation.json"}</vt:lpwstr>
  </property>
  <property fmtid="{D5CDD505-2E9C-101B-9397-08002B2CF9AE}" pid="435" name="ZOTERO_BREF_REZ6ItcosVNt_2">
    <vt:lpwstr>le-journal","abstract":"BACKGROUND: Designing interventions that will reduce transmission of vivax malaria requires knowledge of Plasmodium vivax gametocyte dynamics. METHODS: We  analyzed data from a randomized controlled trial in northwestern Thailand a</vt:lpwstr>
  </property>
  <property fmtid="{D5CDD505-2E9C-101B-9397-08002B2CF9AE}" pid="436" name="ZOTERO_BREF_REZ6ItcosVNt_3">
    <vt:lpwstr>nd 2  trials in Papua, Indonesia, to identify and compare risk factors for vivax  gametocytemia at enrollment and following treatment. RESULTS: A total of 492  patients with P. vivax infections from Thailand and 476 patients (162 with  concurrent falcipar</vt:lpwstr>
  </property>
  <property fmtid="{D5CDD505-2E9C-101B-9397-08002B2CF9AE}" pid="437" name="ZOTERO_BREF_REZ6ItcosVNt_4">
    <vt:lpwstr>um parasitemia) from Indonesia were evaluable. Also, 84.3%  (415/492) and 66.6% (209/314) of patients with monoinfection were gametocytemic  at enrollment, respectively. The ratio of gametocytemia to asexual parasitemia  did not differ between acute and r</vt:lpwstr>
  </property>
  <property fmtid="{D5CDD505-2E9C-101B-9397-08002B2CF9AE}" pid="438" name="ZOTERO_BREF_REZ6ItcosVNt_5">
    <vt:lpwstr>ecurrent infections (P = .48 in Thailand, P =  .08 in Indonesia). High asexual parasitemia was associated with an increased risk  of gametocytemia during follow-up in both locations. In Thailand, the cumulative  incidence of gametocytemia between day 7 an</vt:lpwstr>
  </property>
  <property fmtid="{D5CDD505-2E9C-101B-9397-08002B2CF9AE}" pid="439" name="ZOTERO_BREF_REZ6ItcosVNt_6">
    <vt:lpwstr>d day 42 following dihydroartemisinin  + piperaquine (DHA + PIP) was 6.92% vs 29.1% following chloroquine (P &lt; .001). In  Indonesia, the incidence of gametocytemia was 33.6% following artesunate +  amodiaquine (AS + AQ), 7.42% following artemether + lumef</vt:lpwstr>
  </property>
  <property fmtid="{D5CDD505-2E9C-101B-9397-08002B2CF9AE}" pid="440" name="ZOTERO_BREF_REZ6ItcosVNt_7">
    <vt:lpwstr>antrine, and 6.80%  following DHA + PIP (P &lt; .001 for DHA + PIP vs AS + AQ). CONCLUSIONS: P. vivax  gametocyte carriage mirrors asexual-stage infection. Prevention of relapses,  particularly in those with high asexual parasitemia, is likely the most impor</vt:lpwstr>
  </property>
  <property fmtid="{D5CDD505-2E9C-101B-9397-08002B2CF9AE}" pid="441" name="ZOTERO_BREF_REZ6ItcosVNt_8">
    <vt:lpwstr>tant  strategy for interrupting P. vivax transmission.","container-title":"The Journal of infectious diseases","DOI":"10.1093/infdis/jit261","ISSN":"1537-6613 0022-1899","issue":"5","journalAbbreviation":"J Infect Dis","language":"eng","note":"PMID: 23766</vt:lpwstr>
  </property>
  <property fmtid="{D5CDD505-2E9C-101B-9397-08002B2CF9AE}" pid="442" name="ZOTERO_BREF_REZ6ItcosVNt_9">
    <vt:lpwstr>527 \nPMCID: PMC3733516","page":"801-812","title":"Gametocyte dynamics and the role of drugs in reducing the transmission potential of &lt;i&gt;Plasmodium vivax&lt;/i&gt;.","volume":"208","author":[{"family":"Douglas","given":"Nicholas M."},{"family":"Simpson","given</vt:lpwstr>
  </property>
  <property fmtid="{D5CDD505-2E9C-101B-9397-08002B2CF9AE}" pid="443" name="ZOTERO_BREF_S3c8jJAQbuik_1">
    <vt:lpwstr/>
  </property>
  <property fmtid="{D5CDD505-2E9C-101B-9397-08002B2CF9AE}" pid="444" name="ZOTERO_BREF_Scr4eGE5rfbt_1">
    <vt:lpwstr>ZOTERO_ITEM CSL_CITATION {"citationID":"Jh1ufm87","properties":{"formattedCitation":"(29)","plainCitation":"(29)","noteIndex":0},"citationItems":[{"id":1296,"uris":["http://zotero.org/users/local/BMYFwThE/items/XDG4S3NM"],"itemData":{"id":1296,"type":"art</vt:lpwstr>
  </property>
  <property fmtid="{D5CDD505-2E9C-101B-9397-08002B2CF9AE}" pid="445" name="ZOTERO_BREF_Scr4eGE5rfbt_10">
    <vt:lpwstr>eeded.","container-title":"PloS one","DOI":"10.1371/journal.pone.0001089","ISSN":"1932-6203","issue":"10","journalAbbreviation":"PLoS One","language":"eng","note":"publisher-place: United States\nPMID: 17971853 \nPMCID: PMC2034531","page":"e1089","title":</vt:lpwstr>
  </property>
  <property fmtid="{D5CDD505-2E9C-101B-9397-08002B2CF9AE}" pid="446" name="ZOTERO_BREF_Scr4eGE5rfbt_11">
    <vt:lpwstr>"Chloroquine resistant &lt;i&gt;Plasmodium vivax&lt;/i&gt;: &lt;i&gt;in vitro&lt;/i&gt; characterisation and association with molecular polymorphisms.","volume":"2","author":[{"family":"Suwanarusk","given":"Rossarin"},{"family":"Russell","given":"Bruce"},{"family":"Chavchich","g</vt:lpwstr>
  </property>
  <property fmtid="{D5CDD505-2E9C-101B-9397-08002B2CF9AE}" pid="447" name="ZOTERO_BREF_Scr4eGE5rfbt_12">
    <vt:lpwstr>iven":"Marina"},{"family":"Chalfein","given":"Ferryanto"},{"family":"Kenangalem","given":"Enny"},{"family":"Kosaisavee","given":"Varakorn"},{"family":"Prasetyorini","given":"Budi"},{"family":"Piera","given":"Kim A."},{"family":"Barends","given":"Marion"},</vt:lpwstr>
  </property>
  <property fmtid="{D5CDD505-2E9C-101B-9397-08002B2CF9AE}" pid="448" name="ZOTERO_BREF_Scr4eGE5rfbt_13">
    <vt:lpwstr>{"family":"Brockman","given":"Alan"},{"family":"Lek-Uthai","given":"Usa"},{"family":"Anstey","given":"Nicholas M."},{"family":"Tjitra","given":"Emiliana"},{"family":"Nosten","given":"François"},{"family":"Cheng","given":"Qin"},{"family":"Price","given":"R</vt:lpwstr>
  </property>
  <property fmtid="{D5CDD505-2E9C-101B-9397-08002B2CF9AE}" pid="449" name="ZOTERO_BREF_Scr4eGE5rfbt_14">
    <vt:lpwstr>ic N."}],"issued":{"date-parts":[["2007",10,31]]},"citation-key":"suwanaruskChloroquineResistantPlasmodium2007"}}],"schema":"https://github.com/citation-style-language/schema/raw/master/csl-citation.json"}</vt:lpwstr>
  </property>
  <property fmtid="{D5CDD505-2E9C-101B-9397-08002B2CF9AE}" pid="450" name="ZOTERO_BREF_Scr4eGE5rfbt_2">
    <vt:lpwstr>icle-journal","abstract":"BACKGROUND: Treatment failure of chloroquine for P. vivax infections has reached high levels in the eastern provinces of Indonesia, however, in vitro  characterization of chloroquine resistance and its associated molecular profil</vt:lpwstr>
  </property>
  <property fmtid="{D5CDD505-2E9C-101B-9397-08002B2CF9AE}" pid="451" name="ZOTERO_BREF_Scr4eGE5rfbt_3">
    <vt:lpwstr>e  have yet to be determined. METHODS: Using a modified schizont maturation assay we  investigated the in vitro chloroquine susceptibility profile and molecular  polymorphisms of P. vivax isolates collected from Papua, Indonesia, where high  levels of cli</vt:lpwstr>
  </property>
  <property fmtid="{D5CDD505-2E9C-101B-9397-08002B2CF9AE}" pid="452" name="ZOTERO_BREF_Scr4eGE5rfbt_4">
    <vt:lpwstr>nical chloroquine treatment failure have been reported, and from  Thailand, where chloroquine treatment is generally effective. RESULTS: The  geometric mean chloroquine IC(50) for P. vivax isolates from Papua (n = 145) was  312 nM [95%CI: 237-411 nM] comp</vt:lpwstr>
  </property>
  <property fmtid="{D5CDD505-2E9C-101B-9397-08002B2CF9AE}" pid="453" name="ZOTERO_BREF_Scr4eGE5rfbt_5">
    <vt:lpwstr>ared to 46.8 nM [95%CI: 34.7-63.1 nM] from  Thailand (n = 81); p&lt;0.001. Correlating with the known clinical efficacy of the  area, a cut off for chloroquine resistance was defined as 220 nM, a level  exceeded in 13.6% (11/81) of Thai isolates and 65% (94/</vt:lpwstr>
  </property>
  <property fmtid="{D5CDD505-2E9C-101B-9397-08002B2CF9AE}" pid="454" name="ZOTERO_BREF_Scr4eGE5rfbt_6">
    <vt:lpwstr>145) of Papuan isolates;  p&lt;0.001. Several sequence polymorphisms in pvcrt-o and pvmdr1, and difference in  pvmdr1 copy number were identified. A Y976F mutation in pvmdr1 was present in 96%  (123/128) of Papuan isolates and 25% (17/69) of Thai isolates; p</vt:lpwstr>
  </property>
  <property fmtid="{D5CDD505-2E9C-101B-9397-08002B2CF9AE}" pid="455" name="ZOTERO_BREF_Scr4eGE5rfbt_7">
    <vt:lpwstr>&lt;0.001. Overall,  the geometric mean chloroquine IC(50) in isolates with the Y976F mutation was 283  nM [95%CI: 211-379], compared to 44.5 nM [95%CI: 31.3-63.4] in isolates with the  wild type; p&lt; 0.001. Pvmdr1 amplification occurred in 23% (15/66) of Tha</vt:lpwstr>
  </property>
  <property fmtid="{D5CDD505-2E9C-101B-9397-08002B2CF9AE}" pid="456" name="ZOTERO_BREF_Scr4eGE5rfbt_8">
    <vt:lpwstr>i  isolates compared to none (0/104) of Indonesian isolates (p&lt;0.001), but was not  associated with increased chloroquine resistance after controlling for  geographical location. CONCLUSIONS: In vitro susceptibility testing of P. vivax  discriminates betw</vt:lpwstr>
  </property>
  <property fmtid="{D5CDD505-2E9C-101B-9397-08002B2CF9AE}" pid="457" name="ZOTERO_BREF_Scr4eGE5rfbt_9">
    <vt:lpwstr>een populations with differing levels of clinical efficacy of  chloroquine. The pvmdr1 polymorphism at Y976F may provide a useful tool to  highlight areas of emerging chloroquine resistance, although further studies  defining its clinical correlates are n</vt:lpwstr>
  </property>
  <property fmtid="{D5CDD505-2E9C-101B-9397-08002B2CF9AE}" pid="458" name="ZOTERO_BREF_TmVy4b03saMv_1">
    <vt:lpwstr>ZOTERO_ITEM CSL_CITATION {"citationID":"8Ik0w570","properties":{"formattedCitation":"(8)","plainCitation":"(8)","noteIndex":0},"citationItems":[{"id":1590,"uris":["http://zotero.org/users/local/BMYFwThE/items/DSX9V7DF"],"itemData":{"id":1590,"type":"artic</vt:lpwstr>
  </property>
  <property fmtid="{D5CDD505-2E9C-101B-9397-08002B2CF9AE}" pid="459" name="ZOTERO_BREF_TmVy4b03saMv_2">
    <vt:lpwstr>le-journal","abstract":"Cindy S Chu and co-authors review options for diagnosis, safe and radical cure, and relapse prevention of Plasmodium Vivax.","container-title":"PLoS medicine","DOI":"10.1371/journal.pmed.1003561","ISSN":"1549-1676 1549-1277","issue</vt:lpwstr>
  </property>
  <property fmtid="{D5CDD505-2E9C-101B-9397-08002B2CF9AE}" pid="460" name="ZOTERO_BREF_TmVy4b03saMv_3">
    <vt:lpwstr>":"4","journalAbbreviation":"PLoS Med","language":"eng","note":"publisher-place: United States\nPMID: 33891587 \nPMCID: PMC8064578","page":"e1003561","title":"The prevention and treatment of &lt;i&gt;Plasmodium vivax&lt;/i&gt; malaria.","volume":"18","author":[{"fami</vt:lpwstr>
  </property>
  <property fmtid="{D5CDD505-2E9C-101B-9397-08002B2CF9AE}" pid="461" name="ZOTERO_BREF_TmVy4b03saMv_4">
    <vt:lpwstr>ly":"Chu","given":"Cindy S."},{"family":"White","given":"Nicholas J."}],"issued":{"date-parts":[["2021",4]]},"citation-key":"chuPreventionTreatmentPlasmodium2021"}}],"schema":"https://github.com/citation-style-language/schema/raw/master/csl-citation.json"</vt:lpwstr>
  </property>
  <property fmtid="{D5CDD505-2E9C-101B-9397-08002B2CF9AE}" pid="462" name="ZOTERO_BREF_TmVy4b03saMv_5">
    <vt:lpwstr>}</vt:lpwstr>
  </property>
  <property fmtid="{D5CDD505-2E9C-101B-9397-08002B2CF9AE}" pid="463" name="ZOTERO_BREF_VfDQsMBenGaT_1">
    <vt:lpwstr>ZOTERO_ITEM CSL_CITATION {"citationID":"pogW2unW","properties":{"formattedCitation":"(9,10)","plainCitation":"(9,10)","noteIndex":0},"citationItems":[{"id":3808,"uris":["http://zotero.org/users/local/BMYFwThE/items/92WT483I"],"itemData":{"id":3808,"type":</vt:lpwstr>
  </property>
  <property fmtid="{D5CDD505-2E9C-101B-9397-08002B2CF9AE}" pid="464" name="ZOTERO_BREF_VfDQsMBenGaT_10">
    <vt:lpwstr>9-862","source":"www.nature.com","title":"Antimalarial drug discovery — approaches and progress towards new medicines","volume":"11","author":[{"family":"Flannery","given":"Erika L."},{"family":"Chatterjee","given":"Arnab K."},{"family":"Winzeler","given"</vt:lpwstr>
  </property>
  <property fmtid="{D5CDD505-2E9C-101B-9397-08002B2CF9AE}" pid="465" name="ZOTERO_BREF_VfDQsMBenGaT_11">
    <vt:lpwstr>:"Elizabeth A."}],"issued":{"date-parts":[["2013",12]]},"citation-key":"flanneryAntimalarialDrugDiscovery2013"}},{"id":895,"uris":["http://zotero.org/users/local/BMYFwThE/items/BR4R37QY"],"itemData":{"id":895,"type":"article-journal","abstract":"Indirect </vt:lpwstr>
  </property>
  <property fmtid="{D5CDD505-2E9C-101B-9397-08002B2CF9AE}" pid="466" name="ZOTERO_BREF_VfDQsMBenGaT_12">
    <vt:lpwstr>clinical measures assessing anti-malarial drug transmission-blocking activity in falciparum malaria include measurement of the duration of  gametocytaemia, the rate of gametocyte clearance or the area under the  gametocytaemia-time curve (AUC). These may </vt:lpwstr>
  </property>
  <property fmtid="{D5CDD505-2E9C-101B-9397-08002B2CF9AE}" pid="467" name="ZOTERO_BREF_VfDQsMBenGaT_13">
    <vt:lpwstr>provide useful comparative  information, but they underestimate dose-response relationships for  transmission-blocking activity. Following 8-aminoquinoline administration P.  falciparum gametocytes are sterilized within hours, whereas clearance from blood</vt:lpwstr>
  </property>
  <property fmtid="{D5CDD505-2E9C-101B-9397-08002B2CF9AE}" pid="468" name="ZOTERO_BREF_VfDQsMBenGaT_14">
    <vt:lpwstr>  takes days. Gametocytaemia AUC and clearance times are determined predominantly  by the more numerous female gametocytes, which are generally less drug sensitive  than the minority male gametocytes, whereas transmission-blocking activity and  thus infec</vt:lpwstr>
  </property>
  <property fmtid="{D5CDD505-2E9C-101B-9397-08002B2CF9AE}" pid="469" name="ZOTERO_BREF_VfDQsMBenGaT_15">
    <vt:lpwstr>tivity is determined by the more sensitive male forms. In choosing  doses of transmission-blocking drugs there is no substitute yet for  mosquito-feeding studies.","container-title":"Malaria journal","DOI":"10.1186/1475-2875-13-483","ISSN":"1475-2875","jo</vt:lpwstr>
  </property>
  <property fmtid="{D5CDD505-2E9C-101B-9397-08002B2CF9AE}" pid="470" name="ZOTERO_BREF_VfDQsMBenGaT_16">
    <vt:lpwstr>urnalAbbreviation":"Malar J","language":"eng","note":"publisher-place: England\nPMID: 25486998 \nPMCID: PMC4295364\ntex.ids= whiteAssessmentTherapeuticResponses2014a","page":"483","title":"Assessment of therapeutic responses to gametocytocidal drugs in &lt;i</vt:lpwstr>
  </property>
  <property fmtid="{D5CDD505-2E9C-101B-9397-08002B2CF9AE}" pid="471" name="ZOTERO_BREF_VfDQsMBenGaT_17">
    <vt:lpwstr>&gt;Plasmodium falciparum&lt;/i&gt; malaria.","volume":"13","author":[{"family":"White","given":"Nicholas J."},{"family":"Ashley","given":"Elizabeth A."},{"family":"Recht","given":"Judith"},{"family":"Delves","given":"Michael J."},{"family":"Ruecker","given":"Andr</vt:lpwstr>
  </property>
  <property fmtid="{D5CDD505-2E9C-101B-9397-08002B2CF9AE}" pid="472" name="ZOTERO_BREF_VfDQsMBenGaT_18">
    <vt:lpwstr>ea"},{"family":"Smithuis","given":"Frank M."},{"family":"Eziefula","given":"Alice C."},{"family":"Bousema","given":"Teun"},{"family":"Drakeley","given":"Chris"},{"family":"Chotivanich","given":"Kesinee"},{"family":"Imwong","given":"Mallika"},{"family":"Pu</vt:lpwstr>
  </property>
  <property fmtid="{D5CDD505-2E9C-101B-9397-08002B2CF9AE}" pid="473" name="ZOTERO_BREF_VfDQsMBenGaT_19">
    <vt:lpwstr>krittayakamee","given":"Sasithon"},{"family":"Prachumsri","given":"Jetsumon"},{"family":"Chu","given":"Cindy"},{"family":"Andolina","given":"Chiara"},{"family":"Bancone","given":"Germana"},{"family":"Hien","given":"Tran T."},{"family":"Mayxay","given":"Ma</vt:lpwstr>
  </property>
  <property fmtid="{D5CDD505-2E9C-101B-9397-08002B2CF9AE}" pid="474" name="ZOTERO_BREF_VfDQsMBenGaT_2">
    <vt:lpwstr>"article-journal","abstract":"Although malaria continues to affect 40% of the world's population and is estimated to be responsible for up to 1 million deaths per year, the number of cases reported by the World Health Organization has declined.Some fear t</vt:lpwstr>
  </property>
  <property fmtid="{D5CDD505-2E9C-101B-9397-08002B2CF9AE}" pid="475" name="ZOTERO_BREF_VfDQsMBenGaT_20">
    <vt:lpwstr>yfong"},{"family":"Taylor","given":"Walter R. J."},{"family":"Seidlein","given":"Lorenz","non-dropping-particle":"von"},{"family":"Price","given":"Ric N."},{"family":"Barnes","given":"Karen I."},{"family":"Djimdé","given":"Abdoulaye"},{"family":"Kuile","g</vt:lpwstr>
  </property>
  <property fmtid="{D5CDD505-2E9C-101B-9397-08002B2CF9AE}" pid="476" name="ZOTERO_BREF_VfDQsMBenGaT_21">
    <vt:lpwstr>iven":"Feiko","non-dropping-particle":"ter"},{"family":"Gosling","given":"Roly"},{"family":"Chen","given":"Ingrid"},{"family":"Dhorda","given":"Mehul J."},{"family":"Stepniewska","given":"Kasia"},{"family":"Guérin","given":"Philippe"},{"family":"Woodrow",</vt:lpwstr>
  </property>
  <property fmtid="{D5CDD505-2E9C-101B-9397-08002B2CF9AE}" pid="477" name="ZOTERO_BREF_VfDQsMBenGaT_22">
    <vt:lpwstr>"given":"Charles J."},{"family":"Dondorp","given":"Arjen M."},{"family":"Day","given":"Nicholas P. J."},{"family":"Nosten","given":"Francois H."}],"issued":{"date-parts":[["2014",12,9]]},"citation-key":"whiteAssessmentTherapeuticResponses2014"}}],"schema"</vt:lpwstr>
  </property>
  <property fmtid="{D5CDD505-2E9C-101B-9397-08002B2CF9AE}" pid="478" name="ZOTERO_BREF_VfDQsMBenGaT_23">
    <vt:lpwstr>:"https://github.com/citation-style-language/schema/raw/master/csl-citation.json"}</vt:lpwstr>
  </property>
  <property fmtid="{D5CDD505-2E9C-101B-9397-08002B2CF9AE}" pid="479" name="ZOTERO_BREF_VfDQsMBenGaT_3">
    <vt:lpwstr>hat these advances will be reversed if parasites become resistant to artemisinins, which is currently the only class of antimalarial drug that works effectively against all drug-resistant parasite strains. Ever-slowing response times to artemisinin monoth</vt:lpwstr>
  </property>
  <property fmtid="{D5CDD505-2E9C-101B-9397-08002B2CF9AE}" pid="480" name="ZOTERO_BREF_VfDQsMBenGaT_4">
    <vt:lpwstr>erapies and the risk that these compounds will lose effectiveness over time has spurred the new search for replacement therapies.The World Health Organization and several non-profit, non-governmental organizations have made the elimination of malaria a lo</vt:lpwstr>
  </property>
  <property fmtid="{D5CDD505-2E9C-101B-9397-08002B2CF9AE}" pid="481" name="ZOTERO_BREF_VfDQsMBenGaT_5">
    <vt:lpwstr>ng-term public health goal. This has generated interest in developing novel antimalarial compounds that can not only eliminate the symptoms of malaria but also remove all parasites from the body and prevent the spread of malaria.In recent years, sophistic</vt:lpwstr>
  </property>
  <property fmtid="{D5CDD505-2E9C-101B-9397-08002B2CF9AE}" pid="482" name="ZOTERO_BREF_VfDQsMBenGaT_6">
    <vt:lpwstr>ated and powerful cellular and phenotypic screening methods have identified drug candidates that are active against different stages of the parasite's life cycle, and at least two of these novel classes of antimalarial drugs are being tested for efficacy </vt:lpwstr>
  </property>
  <property fmtid="{D5CDD505-2E9C-101B-9397-08002B2CF9AE}" pid="483" name="ZOTERO_BREF_VfDQsMBenGaT_7">
    <vt:lpwstr>in humans.For known, validated antimalarial 'targets', structure-guided drug design has yielded drug candidates that have higher potency and activity against drug-resistant malaria parasites than the drugs that are currently available against these target</vt:lpwstr>
  </property>
  <property fmtid="{D5CDD505-2E9C-101B-9397-08002B2CF9AE}" pid="484" name="ZOTERO_BREF_VfDQsMBenGaT_8">
    <vt:lpwstr>s.Insightful chemical design has also resulted in new drug candidates that have improved potency or that remain in the patient's bloodstream for a longer period of time.","container-title":"Nature Reviews Microbiology","DOI":"10.1038/nrmicro3138","ISSN":"</vt:lpwstr>
  </property>
  <property fmtid="{D5CDD505-2E9C-101B-9397-08002B2CF9AE}" pid="485" name="ZOTERO_BREF_VfDQsMBenGaT_9">
    <vt:lpwstr>1740-1534","issue":"12","journalAbbreviation":"Nat Rev Microbiol","language":"en","license":"2013 Nature Publishing Group, a division of Macmillan Publishers Limited. All Rights Reserved.","note":"number: 12\npublisher: Nature Publishing Group","page":"84</vt:lpwstr>
  </property>
  <property fmtid="{D5CDD505-2E9C-101B-9397-08002B2CF9AE}" pid="486" name="ZOTERO_BREF_W7N0SrSmgVMQ_1">
    <vt:lpwstr>ZOTERO_ITEM CSL_CITATION {"citationID":"IaNsRCrc","properties":{"formattedCitation":"(22,26)","plainCitation":"(22,26)","noteIndex":0},"citationItems":[{"id":418,"uris":["http://zotero.org/users/local/BMYFwThE/items/CX3ZUP6M"],"itemData":{"id":418,"type":</vt:lpwstr>
  </property>
  <property fmtid="{D5CDD505-2E9C-101B-9397-08002B2CF9AE}" pid="487" name="ZOTERO_BREF_W7N0SrSmgVMQ_10">
    <vt:lpwstr> 1-4%; P. vivax  1-6%). Group 2 subjects had 1.0 infections per person-year (95% CI 0.9-1.1), most  of which were symptomatic (312/357; 87%). Malaria infections clustered in  households. Overall, P. vivax caused 53% and P. falciparum 37% of the infections</vt:lpwstr>
  </property>
  <property fmtid="{D5CDD505-2E9C-101B-9397-08002B2CF9AE}" pid="488" name="ZOTERO_BREF_W7N0SrSmgVMQ_11">
    <vt:lpwstr>  (10% were mixed), but whereas P. vivax was most common in young children, with a  decline in incidence with increasing age, P. falciparum incidence rates rose with  age to a peak incidence between 20 and 29 years, although the risk of developing  a seve</vt:lpwstr>
  </property>
  <property fmtid="{D5CDD505-2E9C-101B-9397-08002B2CF9AE}" pid="489" name="ZOTERO_BREF_W7N0SrSmgVMQ_12">
    <vt:lpwstr>re malaria decreased with increasing age. There was no death from malaria  during the study. P. falciparum infections were more common in males, subjects  with a history of malaria before the study, and in those who had travelled  outside their village. T</vt:lpwstr>
  </property>
  <property fmtid="{D5CDD505-2E9C-101B-9397-08002B2CF9AE}" pid="490" name="ZOTERO_BREF_W7N0SrSmgVMQ_13">
    <vt:lpwstr>hese findings suggest a higher transmission rate for P.  vivax than P. falciparum, although adults still suffered symptomatic malaria due  to both species. The 2 malaria parasites found in this area contribute  approximately 50% of infections each, but th</vt:lpwstr>
  </property>
  <property fmtid="{D5CDD505-2E9C-101B-9397-08002B2CF9AE}" pid="491" name="ZOTERO_BREF_W7N0SrSmgVMQ_14">
    <vt:lpwstr>eir clinical epidemiology is very  different.","container-title":"Transactions of the Royal Society of Tropical Medicine and Hygiene","DOI":"10.1016/s0035-9203(96)90102-9","ISSN":"0035-9203","issue":"2","journalAbbreviation":"Trans R Soc Trop Med Hyg","la</vt:lpwstr>
  </property>
  <property fmtid="{D5CDD505-2E9C-101B-9397-08002B2CF9AE}" pid="492" name="ZOTERO_BREF_W7N0SrSmgVMQ_15">
    <vt:lpwstr>nguage":"eng","note":"publisher-place: England\nPMID: 8761562","page":"105-111","title":"The epidemiology of malaria in a Karen population on the western border of Thailand.","volume":"90","author":[{"family":"Luxemburger","given":"C."},{"family":"Thwai",</vt:lpwstr>
  </property>
  <property fmtid="{D5CDD505-2E9C-101B-9397-08002B2CF9AE}" pid="493" name="ZOTERO_BREF_W7N0SrSmgVMQ_16">
    <vt:lpwstr>"given":"K. L."},{"family":"White","given":"N. J."},{"family":"Webster","given":"H. K."},{"family":"Kyle","given":"D. E."},{"family":"Maelankirri","given":"L."},{"family":"Chongsuphajaisiddhi","given":"T."},{"family":"Nosten","given":"F."}],"issued":{"dat</vt:lpwstr>
  </property>
  <property fmtid="{D5CDD505-2E9C-101B-9397-08002B2CF9AE}" pid="494" name="ZOTERO_BREF_W7N0SrSmgVMQ_17">
    <vt:lpwstr>e-parts":[["1996",4]]},"citation-key":"luxemburgerEpidemiologyMalariaKaren1996"},"label":"page"}],"schema":"https://github.com/citation-style-language/schema/raw/master/csl-citation.json"}</vt:lpwstr>
  </property>
  <property fmtid="{D5CDD505-2E9C-101B-9397-08002B2CF9AE}" pid="495" name="ZOTERO_BREF_W7N0SrSmgVMQ_2">
    <vt:lpwstr>"article-journal","abstract":"\"On the Infectiousness of Patients Infected with Plasmodium Vivax and Plasmodium Falciparum\" published on Mar 1937 by The American Society of Tropical Medicine and Hygiene.","container-title":"The American Journal of Tropic</vt:lpwstr>
  </property>
  <property fmtid="{D5CDD505-2E9C-101B-9397-08002B2CF9AE}" pid="496" name="ZOTERO_BREF_W7N0SrSmgVMQ_3">
    <vt:lpwstr>al Medicine and Hygiene","DOI":"10.4269/ajtmh.1937.s1-17.253","issue":"2","language":"EN","note":"publisher: The American Society of Tropical Medicine and Hygiene\nsection: The American Journal of Tropical Medicine and Hygiene\ntex.ids= boydInfectiousness</vt:lpwstr>
  </property>
  <property fmtid="{D5CDD505-2E9C-101B-9397-08002B2CF9AE}" pid="497" name="ZOTERO_BREF_W7N0SrSmgVMQ_4">
    <vt:lpwstr>PatientsInfected1937a","page":"253-262","source":"www.ajtmh.org","title":"On the infectiousness of patients infected with &lt;i&gt;Plasmodium vivax&lt;/i&gt; and &lt;i&gt;Plasmodium falciparum&lt;/i&gt;","volume":"s1-17","author":[{"family":"Boyd","given":"Mark F."},{"family":"K</vt:lpwstr>
  </property>
  <property fmtid="{D5CDD505-2E9C-101B-9397-08002B2CF9AE}" pid="498" name="ZOTERO_BREF_W7N0SrSmgVMQ_5">
    <vt:lpwstr>itchen","given":"S. F."}],"issued":{"date-parts":[["1937",3,1]]},"citation-key":"boydInfectiousnessPatientsInfected1937"},"label":"page"},{"id":933,"uris":["http://zotero.org/users/local/BMYFwThE/items/H8EYPEJX"],"itemData":{"id":933,"type":"article-journ</vt:lpwstr>
  </property>
  <property fmtid="{D5CDD505-2E9C-101B-9397-08002B2CF9AE}" pid="499" name="ZOTERO_BREF_W7N0SrSmgVMQ_6">
    <vt:lpwstr>al","abstract":"From November 1991 to November 1992 a prospective, descriptive study of malaria epidemiology was conducted in a Karen population on the western border of  Thailand. Two study groups were selected at random and more than 80% of the  subject</vt:lpwstr>
  </property>
  <property fmtid="{D5CDD505-2E9C-101B-9397-08002B2CF9AE}" pid="500" name="ZOTERO_BREF_W7N0SrSmgVMQ_7">
    <vt:lpwstr>s were followed for one year. In Group 1, comprising 249 schoolchildren  (aged 4-15 years), daily surveillance for illness was combined with fortnightly  malaria surveys. These children experienced 1.5 parasitaemic infections per  child-year (95% confiden</vt:lpwstr>
  </property>
  <property fmtid="{D5CDD505-2E9C-101B-9397-08002B2CF9AE}" pid="501" name="ZOTERO_BREF_W7N0SrSmgVMQ_8">
    <vt:lpwstr>ce interval [CI] 1.3-1.7), of which 68% (193/285) were  symptomatic (Plasmodium falciparum 84%, P. vivax 57%). The estimated pyrogenic  densities were 1460/microL for P. falciparum and 181/microL for P. vivax. In  Group 2, comprising subjects of all age f</vt:lpwstr>
  </property>
  <property fmtid="{D5CDD505-2E9C-101B-9397-08002B2CF9AE}" pid="502" name="ZOTERO_BREF_W7N0SrSmgVMQ_9">
    <vt:lpwstr>rom 428 households, malaria was  diagnosed during two-monthly surveys, at weekly home visits, and otherwise by  passive case detection. Malaria and splenomegaly prevalence rates were low in all  age groups (spleen index 2-9%; P. falciparum prevalence rate</vt:lpwstr>
  </property>
  <property fmtid="{D5CDD505-2E9C-101B-9397-08002B2CF9AE}" pid="503" name="ZOTERO_BREF_WBPZbC2Z8Uss_1">
    <vt:lpwstr>ZOTERO_BIBL {"uncited":[],"omitted":[],"custom":[]} CSL_BIBLIOGRAPHY</vt:lpwstr>
  </property>
  <property fmtid="{D5CDD505-2E9C-101B-9397-08002B2CF9AE}" pid="504" name="ZOTERO_BREF_WfXHIustEroy_1">
    <vt:lpwstr>ZOTERO_ITEM CSL_CITATION {"citationID":"rL4NJZ8P","properties":{"formattedCitation":"(22)","plainCitation":"(22)","noteIndex":0},"citationItems":[{"id":4705,"uris":["http://zotero.org/users/local/BMYFwThE/items/PERWH45B"],"itemData":{"id":4705,"type":"boo</vt:lpwstr>
  </property>
  <property fmtid="{D5CDD505-2E9C-101B-9397-08002B2CF9AE}" pid="505" name="ZOTERO_BREF_WfXHIustEroy_2">
    <vt:lpwstr>k","ISBN":"0-7020-5306-6","publisher":"Elsevier health sciences","title":"Manson's Tropical Diseases E-Book","author":[{"family":"Farrar","given":"Jeremy"},{"family":"Hotez","given":"Peter"},{"family":"Junghanss","given":"Thomas"},{"family":"Kang","given"</vt:lpwstr>
  </property>
  <property fmtid="{D5CDD505-2E9C-101B-9397-08002B2CF9AE}" pid="506" name="ZOTERO_BREF_WfXHIustEroy_3">
    <vt:lpwstr>:"Gagandeep"},{"family":"Lalloo","given":"David"},{"family":"White","given":"Nicholas J."}],"issued":{"date-parts":[["2013"]]},"citation-key":"farrarMansonTropicalDiseases2013"}}],"schema":"https://github.com/citation-style-language/schema/raw/master/csl-</vt:lpwstr>
  </property>
  <property fmtid="{D5CDD505-2E9C-101B-9397-08002B2CF9AE}" pid="507" name="ZOTERO_BREF_WfXHIustEroy_4">
    <vt:lpwstr>citation.json"}</vt:lpwstr>
  </property>
  <property fmtid="{D5CDD505-2E9C-101B-9397-08002B2CF9AE}" pid="508" name="ZOTERO_BREF_XdiclfFPJ1ZM_1">
    <vt:lpwstr>ZOTERO_ITEM CSL_CITATION {"citationID":"TOmZbQMJ","properties":{"formattedCitation":"(25)","plainCitation":"(25)","noteIndex":0},"citationItems":[{"id":16080,"uris":["http://zotero.org/users/local/BMYFwThE/items/7EZAFS8H"],"itemData":{"id":16080,"type":"a</vt:lpwstr>
  </property>
  <property fmtid="{D5CDD505-2E9C-101B-9397-08002B2CF9AE}" pid="509" name="ZOTERO_BREF_XdiclfFPJ1ZM_2">
    <vt:lpwstr>rticle-journal","container-title":"Transactions of the Royal Society of Tropical Medicine and Hygiene","DOI":"10.1016/S0035-9203(31)90068-0","ISSN":"0035-9203","issue":"5","journalAbbreviation":"Transactions of the Royal Society of Tropical Medicine and H</vt:lpwstr>
  </property>
  <property fmtid="{D5CDD505-2E9C-101B-9397-08002B2CF9AE}" pid="510" name="ZOTERO_BREF_XdiclfFPJ1ZM_3">
    <vt:lpwstr>ygiene","language":"en","page":"477-525","source":"ScienceDirect","title":"Some general results of a study of induced malaria in England","volume":"24","author":[{"family":"James","given":"S. P."}],"issued":{"date-parts":[["1931",3,13]]},"citation-key":"j</vt:lpwstr>
  </property>
  <property fmtid="{D5CDD505-2E9C-101B-9397-08002B2CF9AE}" pid="511" name="ZOTERO_BREF_XdiclfFPJ1ZM_4">
    <vt:lpwstr>amesGeneralResultsStudy1931"}}],"schema":"https://github.com/citation-style-language/schema/raw/master/csl-citation.json"}</vt:lpwstr>
  </property>
  <property fmtid="{D5CDD505-2E9C-101B-9397-08002B2CF9AE}" pid="512" name="ZOTERO_BREF_YcqwDMetee3t_1">
    <vt:lpwstr>ZOTERO_ITEM CSL_CITATION {"citationID":"5LqYq0DI","properties":{"formattedCitation":"(24)","plainCitation":"(24)","noteIndex":0},"citationItems":[{"id":16636,"uris":["http://zotero.org/users/local/BMYFwThE/items/INCGH48K"],"itemData":{"id":16636,"type":"a</vt:lpwstr>
  </property>
  <property fmtid="{D5CDD505-2E9C-101B-9397-08002B2CF9AE}" pid="513" name="ZOTERO_BREF_YcqwDMetee3t_2">
    <vt:lpwstr>rticle-journal","abstract":"The relationship between parasitaemia and the clinical manifestations of malaria is a highly complex subject, considered by the WHO Expert Committee on Malaria which met in September 1958 to warrant further investigation since </vt:lpwstr>
  </property>
  <property fmtid="{D5CDD505-2E9C-101B-9397-08002B2CF9AE}" pid="514" name="ZOTERO_BREF_YcqwDMetee3t_3">
    <vt:lpwstr>it has an important bearing on the organization of eradication programmes. As a first step, the author has reviewed the existing literature on such aspects of malaria epidemiology as the prevalence of gametocytes at various stages of a malarial infection,</vt:lpwstr>
  </property>
  <property fmtid="{D5CDD505-2E9C-101B-9397-08002B2CF9AE}" pid="515" name="ZOTERO_BREF_YcqwDMetee3t_4">
    <vt:lpwstr> the limit of infectiousness of the human host, the period of survival of the malaria parasite in man, and the development of immunity through repeated infection. From this study of the works published during the past 60 years, he concludes that much more</vt:lpwstr>
  </property>
  <property fmtid="{D5CDD505-2E9C-101B-9397-08002B2CF9AE}" pid="516" name="ZOTERO_BREF_YcqwDMetee3t_5">
    <vt:lpwstr> information as to the role of asymptomatic parasitaemia in the transmission of malaria is required and suggests that it will best be obtained through a critical analysis of the data recorded during the eradication campaigns now under way in many countrie</vt:lpwstr>
  </property>
  <property fmtid="{D5CDD505-2E9C-101B-9397-08002B2CF9AE}" pid="517" name="ZOTERO_BREF_YcqwDMetee3t_6">
    <vt:lpwstr>s.","container-title":"Bulletin of the World Health Organization","ISSN":"0042-9686","issue":"6","journalAbbreviation":"Bull World Health Organ","language":"eng","note":"PMID: 13812457\nPMCID: PMC2555351\ntex.ids= covellRelationshipMalarialParasitaemia196</vt:lpwstr>
  </property>
  <property fmtid="{D5CDD505-2E9C-101B-9397-08002B2CF9AE}" pid="518" name="ZOTERO_BREF_YcqwDMetee3t_7">
    <vt:lpwstr>0a","page":"605-619","source":"PubMed","title":"Relationship between malarial parasitaemia and symptoms of the disease: a review of the literature","title-short":"Relationship between malarial parasitaemia and symptoms of the disease","volume":"22","autho</vt:lpwstr>
  </property>
  <property fmtid="{D5CDD505-2E9C-101B-9397-08002B2CF9AE}" pid="519" name="ZOTERO_BREF_YcqwDMetee3t_8">
    <vt:lpwstr>r":[{"family":"Covell","given":"G."}],"issued":{"date-parts":[["1960"]]},"citation-key":"covellRelationshipMalarialParasitaemia1960"}}],"schema":"https://github.com/citation-style-language/schema/raw/master/csl-citation.json"}</vt:lpwstr>
  </property>
  <property fmtid="{D5CDD505-2E9C-101B-9397-08002B2CF9AE}" pid="520" name="ZOTERO_BREF_ZOSKdw3HgKDN_1">
    <vt:lpwstr>ZOTERO_ITEM CSL_CITATION {"citationID":"JBNSfOy3","properties":{"formattedCitation":"(38)","plainCitation":"(38)","noteIndex":0},"citationItems":[{"id":343,"uris":["http://zotero.org/users/local/BMYFwThE/items/FJJ4SBJZ"],"itemData":{"id":343,"type":"artic</vt:lpwstr>
  </property>
  <property fmtid="{D5CDD505-2E9C-101B-9397-08002B2CF9AE}" pid="521" name="ZOTERO_BREF_ZOSKdw3HgKDN_10">
    <vt:lpwstr>D: PMC8503849","page":"150-155","title":"MEFAS, a hybrid of artesunate-mefloquine active against asexual stages of &lt;i&gt;Plasmodium vivax&lt;/i&gt; in field isolates, inhibits malaria transmission.","volume":"17","author":[{"family":"Penna-Coutinho","given":"Julia</vt:lpwstr>
  </property>
  <property fmtid="{D5CDD505-2E9C-101B-9397-08002B2CF9AE}" pid="522" name="ZOTERO_BREF_ZOSKdw3HgKDN_11">
    <vt:lpwstr>"},{"family":"Silva Araújo","given":"Maisa","non-dropping-particle":"da"},{"family":"Campos Aguiar","given":"Anna Caroline"},{"family":"Sá","given":"Paula Miranda"},{"family":"Rios","given":"Carlos Tong"},{"family":"Medeiros","given":"Jansen Fernandes"},{</vt:lpwstr>
  </property>
  <property fmtid="{D5CDD505-2E9C-101B-9397-08002B2CF9AE}" pid="523" name="ZOTERO_BREF_ZOSKdw3HgKDN_12">
    <vt:lpwstr>"family":"Pereira","given":"Dhélio Batista"},{"family":"Boechat","given":"Nubia"},{"family":"Krettli","given":"Antoniana Ursine"}],"issued":{"date-parts":[["2021",12]]},"citation-key":"penna-coutinhoMEFASHybridArtesunatemefloquine2021"}}],"schema":"https:</vt:lpwstr>
  </property>
  <property fmtid="{D5CDD505-2E9C-101B-9397-08002B2CF9AE}" pid="524" name="ZOTERO_BREF_ZOSKdw3HgKDN_13">
    <vt:lpwstr>//github.com/citation-style-language/schema/raw/master/csl-citation.json"}</vt:lpwstr>
  </property>
  <property fmtid="{D5CDD505-2E9C-101B-9397-08002B2CF9AE}" pid="525" name="ZOTERO_BREF_ZOSKdw3HgKDN_2">
    <vt:lpwstr>le-journal","abstract":"Human malaria continues to be a public health problem and an important cause of morbidity and mortality in the world. Malaria control is achieved through both  individual protection against mosquito bites and drug treatment, which </vt:lpwstr>
  </property>
  <property fmtid="{D5CDD505-2E9C-101B-9397-08002B2CF9AE}" pid="526" name="ZOTERO_BREF_ZOSKdw3HgKDN_3">
    <vt:lpwstr>is  hampered by the spread of Plasmodium falciparum resistance to most antimalarials,  including artemisinin derivatives. One of the key pharmacological strategies for  controlling malaria is to block transmission of the parasites to their mosquito  vecto</vt:lpwstr>
  </property>
  <property fmtid="{D5CDD505-2E9C-101B-9397-08002B2CF9AE}" pid="527" name="ZOTERO_BREF_ZOSKdw3HgKDN_4">
    <vt:lpwstr>rs. Following this rational, MEFAS, a synthetic hybrid salt derived from  artesunate (AS) and mefloquine has been previously reported for its activity  against asexual P. falciparum parasites in vitro, in addition to a pronounced  reduction in the viabili</vt:lpwstr>
  </property>
  <property fmtid="{D5CDD505-2E9C-101B-9397-08002B2CF9AE}" pid="528" name="ZOTERO_BREF_ZOSKdw3HgKDN_5">
    <vt:lpwstr>ty of mature gametocytes. Herein, MEFAS was tested  against asexual forms of Plasmodium vivax and for its ability to block malaria  transmission in Anopheles darlingi mosquitoes in a membrane feeding assay using  P. vivax field isolates. MEFAS demonstrate</vt:lpwstr>
  </property>
  <property fmtid="{D5CDD505-2E9C-101B-9397-08002B2CF9AE}" pid="529" name="ZOTERO_BREF_ZOSKdw3HgKDN_6">
    <vt:lpwstr>d high potency, with a IC50 of 6.5 nM  against asexual forms of P. vivax. At 50 μM, MEFAS completely blocked oocyst  formation in mosquitoes, regardless of the oocyst number in the control group. At  lower doses, MEFAS reduced oocyst prevalence by greater</vt:lpwstr>
  </property>
  <property fmtid="{D5CDD505-2E9C-101B-9397-08002B2CF9AE}" pid="530" name="ZOTERO_BREF_ZOSKdw3HgKDN_7">
    <vt:lpwstr> than 20%. At equivalent  doses, AS irregularly reduced oocyst formation and caused only slight inhibition  of mosquito infections. These results highlight the potential of MEFAS as a novel  transmission-blocking molecule, as well as its high blood schizo</vt:lpwstr>
  </property>
  <property fmtid="{D5CDD505-2E9C-101B-9397-08002B2CF9AE}" pid="531" name="ZOTERO_BREF_ZOSKdw3HgKDN_8">
    <vt:lpwstr>nticidal activity  against P. vivax and P. falciparum field isolates, representing a starting point  for further development of a new drug with dual antimalarial activity.","container-title":"International journal for parasitology. Drugs and drug resistan</vt:lpwstr>
  </property>
  <property fmtid="{D5CDD505-2E9C-101B-9397-08002B2CF9AE}" pid="532" name="ZOTERO_BREF_ZOSKdw3HgKDN_9">
    <vt:lpwstr>ce","DOI":"10.1016/j.ijpddr.2021.09.003","ISSN":"2211-3207","journalAbbreviation":"Int J Parasitol Drugs Drug Resist","language":"eng","license":"Copyright © 2021 The Authors. Published by Elsevier Ltd.. All rights reserved.","note":"PMID: 34637981 \nPMCI</vt:lpwstr>
  </property>
  <property fmtid="{D5CDD505-2E9C-101B-9397-08002B2CF9AE}" pid="533" name="ZOTERO_BREF_aGhcU6uA3DrZ_1">
    <vt:lpwstr>ZOTERO_ITEM CSL_CITATION {"citationID":"7gPpIDQl","properties":{"formattedCitation":"(19)","plainCitation":"(19)","noteIndex":0},"citationItems":[{"id":16705,"uris":["http://zotero.org/users/local/BMYFwThE/items/2S3E5YWZ"],"itemData":{"id":16705,"type":"a</vt:lpwstr>
  </property>
  <property fmtid="{D5CDD505-2E9C-101B-9397-08002B2CF9AE}" pid="534" name="ZOTERO_BREF_aGhcU6uA3DrZ_10">
    <vt:lpwstr>va","given":"Djane"},{"family":"Oliveira Trindade","given":"Alexandre"},{"family":"Carlos Salazar-Alvarez","given":"Luis"},{"family":"Costa Ferreira Neves","given":"Juliana"},{"family":"Santos Bastos","given":"Ivanildes","dropping-particle":"dos"},{"famil</vt:lpwstr>
  </property>
  <property fmtid="{D5CDD505-2E9C-101B-9397-08002B2CF9AE}" pid="535" name="ZOTERO_BREF_aGhcU6uA3DrZ_11">
    <vt:lpwstr>y":"Guimarães Costa","given":"Allyson"},{"family":"Vinicius Guimarães Lacerda","given":"Marcus"},{"family":"Marcelo Monteiro","given":"Wuelton"},{"family":"Trindade Maranhão Costa","given":"Fabio"},{"family":"Costa Pinto Lopes","given":"Stefanie"}],"acces</vt:lpwstr>
  </property>
  <property fmtid="{D5CDD505-2E9C-101B-9397-08002B2CF9AE}" pid="536" name="ZOTERO_BREF_aGhcU6uA3DrZ_12">
    <vt:lpwstr>sed":{"date-parts":[["2023",5,8]]},"issued":{"date-parts":[["2023"]]},"citation-key":"fabbriActivityMethyleneBlue2023"}}],"schema":"https://github.com/citation-style-language/schema/raw/master/csl-citation.json"}</vt:lpwstr>
  </property>
  <property fmtid="{D5CDD505-2E9C-101B-9397-08002B2CF9AE}" pid="537" name="ZOTERO_BREF_aGhcU6uA3DrZ_2">
    <vt:lpwstr>rticle-journal","abstract":"Methylene blue (MB) is an alternative for combating drug-resistant malaria parasites. Its transmission-blocking potential has been demonstrated in vivo in murine models, in vitro, and in clinical trials. MB shows high efficacy </vt:lpwstr>
  </property>
  <property fmtid="{D5CDD505-2E9C-101B-9397-08002B2CF9AE}" pid="538" name="ZOTERO_BREF_aGhcU6uA3DrZ_3">
    <vt:lpwstr>against Plasmodium vivax asexual stages; however, its efficacy in sexual stages is unknown. In this study, we evaluated the potential of MB against asexual and sexual forms of P. vivax isolated from the blood of patients residing in the Brazilian Amazon. </vt:lpwstr>
  </property>
  <property fmtid="{D5CDD505-2E9C-101B-9397-08002B2CF9AE}" pid="539" name="ZOTERO_BREF_aGhcU6uA3DrZ_4">
    <vt:lpwstr>An ex vivo schizont maturation assay, zygote to ookinete transformation assay, direct membrane feed assay (DMFA), and standard membrane feed assay (SMFA) using P. vivax gametocytes with MB exposure were performed. A cytotoxicity assay was also performed o</vt:lpwstr>
  </property>
  <property fmtid="{D5CDD505-2E9C-101B-9397-08002B2CF9AE}" pid="540" name="ZOTERO_BREF_aGhcU6uA3DrZ_5">
    <vt:lpwstr>n freshly collected peripheral blood mononuclear cells (PBMCs) and the hepatocyte carcinoma cell line HepG2. MB inhibited the P. vivax schizont maturation and demonstrated an IC50 lower than that of chloroquine (control drug). In the sexual forms, the MB </vt:lpwstr>
  </property>
  <property fmtid="{D5CDD505-2E9C-101B-9397-08002B2CF9AE}" pid="541" name="ZOTERO_BREF_aGhcU6uA3DrZ_6">
    <vt:lpwstr>demonstrated a high level of inhibition in the transformation of the zygotes into ookinetes. In the DMFA, MB did not considerably affect the infection rate and showed low inhibition, but it demonstrated a slight decrease in the infection intensity in all </vt:lpwstr>
  </property>
  <property fmtid="{D5CDD505-2E9C-101B-9397-08002B2CF9AE}" pid="542" name="ZOTERO_BREF_aGhcU6uA3DrZ_7">
    <vt:lpwstr>tested concentrations. In contrast, in the SMFA, MB was able to completely block the transmission at the highest concentration (20 µM). MB demonstrated low cytotoxicity to fresh PBMCs but demonstrated higher cytotoxicity to the hepatocyte carcinoma cell l</vt:lpwstr>
  </property>
  <property fmtid="{D5CDD505-2E9C-101B-9397-08002B2CF9AE}" pid="543" name="ZOTERO_BREF_aGhcU6uA3DrZ_8">
    <vt:lpwstr>ine HepG2. These results show that MB may be a potential drug for vivax malaria treatment.","container-title":"Frontiers in Cellular and Infection Microbiology","ISSN":"2235-2988","source":"Frontiers","title":"The activity of methylene blue against asexua</vt:lpwstr>
  </property>
  <property fmtid="{D5CDD505-2E9C-101B-9397-08002B2CF9AE}" pid="544" name="ZOTERO_BREF_aGhcU6uA3DrZ_9">
    <vt:lpwstr>l and sexual stages of &lt;i&gt;Plasmodium vivax&lt;/i&gt;","URL":"https://www.frontiersin.org/articles/10.3389/fcimb.2023.1108366","volume":"13","author":[{"family":"Fabbri","given":"Camila"},{"family":"Quaresma Ramos","given":"Glenda"},{"family":"Clarys Baia-da-Sil</vt:lpwstr>
  </property>
  <property fmtid="{D5CDD505-2E9C-101B-9397-08002B2CF9AE}" pid="545" name="ZOTERO_BREF_ahV5stqEwM7F_1">
    <vt:lpwstr>ZOTERO_ITEM CSL_CITATION {"citationID":"H2OaS1hu","properties":{"formattedCitation":"(22)","plainCitation":"(22)","noteIndex":0},"citationItems":[{"id":15453,"uris":["http://zotero.org/users/local/BMYFwThE/items/TVDCWLMS"],"itemData":{"id":15453,"type":"a</vt:lpwstr>
  </property>
  <property fmtid="{D5CDD505-2E9C-101B-9397-08002B2CF9AE}" pid="546" name="ZOTERO_BREF_ahV5stqEwM7F_2">
    <vt:lpwstr>rticle-journal","abstract":"It is well-known that whenever possible, the treatment of patients with malaria should include measures to prevent them transmitting the infection to others. This is particularly important for P. falciparum, where the gametocyt</vt:lpwstr>
  </property>
  <property fmtid="{D5CDD505-2E9C-101B-9397-08002B2CF9AE}" pid="547" name="ZOTERO_BREF_ahV5stqEwM7F_3">
    <vt:lpwstr>es can survive for a much longer period than the asexual stages. Not all antimalarials are gametocytocidal or sporontocidal and those that are may have particular disadvantages or lose their effectiveness because of resistance. Even drugs that have no obv</vt:lpwstr>
  </property>
  <property fmtid="{D5CDD505-2E9C-101B-9397-08002B2CF9AE}" pid="548" name="ZOTERO_BREF_ahV5stqEwM7F_4">
    <vt:lpwstr>ious gametocytocidal or sporontocidal activity may have other effects. These include the possibility of increasing transmission, either by affecting the parasite within an individual host or by selection for parasite strains with increased potential for i</vt:lpwstr>
  </property>
  <property fmtid="{D5CDD505-2E9C-101B-9397-08002B2CF9AE}" pid="549" name="ZOTERO_BREF_ahV5stqEwM7F_5">
    <vt:lpwstr>nfecting the mosquito vector. This review summarises the available information on the properties of antimalarials in relation to mosquito transmission and highlights the need for more attention to be paid to this aspect of drug action.","container-title":</vt:lpwstr>
  </property>
  <property fmtid="{D5CDD505-2E9C-101B-9397-08002B2CF9AE}" pid="550" name="ZOTERO_BREF_ahV5stqEwM7F_6">
    <vt:lpwstr>"International Journal for Parasitology","DOI":"10.1016/s0020-7519(97)00079-9","ISSN":"0020-7519","issue":"9","journalAbbreviation":"Int J Parasitol","language":"eng","note":"PMID: 9363480\ntex.ids= butcherAntimalarialDrugsMosquito1997","page":"975-987","</vt:lpwstr>
  </property>
  <property fmtid="{D5CDD505-2E9C-101B-9397-08002B2CF9AE}" pid="551" name="ZOTERO_BREF_ahV5stqEwM7F_7">
    <vt:lpwstr>source":"PubMed","title":"Antimalarial drugs and the mosquito transmission of &lt;i&gt;Plasmodium&lt;/i&gt;","volume":"27","author":[{"family":"Butcher","given":"G. A."}],"issued":{"date-parts":[["1997",9]]},"citation-key":"butcherAntimalarialDrugsMosquito1997"}}],"s</vt:lpwstr>
  </property>
  <property fmtid="{D5CDD505-2E9C-101B-9397-08002B2CF9AE}" pid="552" name="ZOTERO_BREF_ahV5stqEwM7F_8">
    <vt:lpwstr>chema":"https://github.com/citation-style-language/schema/raw/master/csl-citation.json"}</vt:lpwstr>
  </property>
  <property fmtid="{D5CDD505-2E9C-101B-9397-08002B2CF9AE}" pid="553" name="ZOTERO_BREF_alKMXEWXt8Qm_1">
    <vt:lpwstr/>
  </property>
  <property fmtid="{D5CDD505-2E9C-101B-9397-08002B2CF9AE}" pid="554" name="ZOTERO_BREF_b6n5fvi0XW4A_1">
    <vt:lpwstr/>
  </property>
  <property fmtid="{D5CDD505-2E9C-101B-9397-08002B2CF9AE}" pid="555" name="ZOTERO_BREF_c1SALb0zNmCD_1">
    <vt:lpwstr>ZOTERO_ITEM CSL_CITATION {"citationID":"5fy9m9RK","properties":{"formattedCitation":"(40)","plainCitation":"(40)","noteIndex":0},"citationItems":[{"id":313,"uris":["http://zotero.org/users/local/BMYFwThE/items/BUYWFPKZ"],"itemData":{"id":313,"type":"artic</vt:lpwstr>
  </property>
  <property fmtid="{D5CDD505-2E9C-101B-9397-08002B2CF9AE}" pid="556" name="ZOTERO_BREF_c1SALb0zNmCD_10">
    <vt:lpwstr>nPreventionSporogonyPlasmodium2001"}}],"schema":"https://github.com/citation-style-language/schema/raw/master/csl-citation.json"}</vt:lpwstr>
  </property>
  <property fmtid="{D5CDD505-2E9C-101B-9397-08002B2CF9AE}" pid="557" name="ZOTERO_BREF_c1SALb0zNmCD_2">
    <vt:lpwstr>le-journal","abstract":"The sporontocidal activity of four dihydroacridine-diones (WR-233602, WR-243251, WR-250547, and WR-250548) and three fluoroquinolones (WR-279135, WR-279298, and  WR-279288) was determined against naturally circulating isolates of P</vt:lpwstr>
  </property>
  <property fmtid="{D5CDD505-2E9C-101B-9397-08002B2CF9AE}" pid="558" name="ZOTERO_BREF_c1SALb0zNmCD_3">
    <vt:lpwstr>lasmodium  vivax. Laboratory-reared Anopheles dirus mosquitoes were infected with P. vivax  by feeding them on gametocytemic volunteers reporting to local malaria clinics in  Kanchanaburi and Tak provinces, Thailand. Four days after the infectious feed,  </vt:lpwstr>
  </property>
  <property fmtid="{D5CDD505-2E9C-101B-9397-08002B2CF9AE}" pid="559" name="ZOTERO_BREF_c1SALb0zNmCD_4">
    <vt:lpwstr>mosquitoes were re-fed on uninfected mice treated 90 minutes previously with a  given drug at a dose of 100 mg base drug/kg mouse body weight. Sporontocidal  activity was determined by assessing both oocyst and sporozoite development. None  of the fluoroq</vt:lpwstr>
  </property>
  <property fmtid="{D5CDD505-2E9C-101B-9397-08002B2CF9AE}" pid="560" name="ZOTERO_BREF_c1SALb0zNmCD_5">
    <vt:lpwstr>uinolones exhibited sporontocidal activity against P. vivax,  whereas all 4 dihydroacridine-diones affected sporogonic development to some  degree. WR-233602 affected oocyst development, but had no impact on sporozoite  production, WR-250548 affected oocy</vt:lpwstr>
  </property>
  <property fmtid="{D5CDD505-2E9C-101B-9397-08002B2CF9AE}" pid="561" name="ZOTERO_BREF_c1SALb0zNmCD_6">
    <vt:lpwstr>st development and had a limited effect on  sporozoite production, and WR-243251 and WR-250547 had a marked impact on all  phases of sporogony. These data demonstrate that experimental  dihydroacridine-diones are capable of interrupting the sporogonic dev</vt:lpwstr>
  </property>
  <property fmtid="{D5CDD505-2E9C-101B-9397-08002B2CF9AE}" pid="562" name="ZOTERO_BREF_c1SALb0zNmCD_7">
    <vt:lpwstr>elopment of  P. vivax. These compounds may be useful in preventing malaria transmission.","container-title":"The American journal of tropical medicine and hygiene","DOI":"10.4269/ajtmh.2001.65.214","ISSN":"0002-9637","issue":"3","journalAbbreviation":"Am </vt:lpwstr>
  </property>
  <property fmtid="{D5CDD505-2E9C-101B-9397-08002B2CF9AE}" pid="563" name="ZOTERO_BREF_c1SALb0zNmCD_8">
    <vt:lpwstr>J Trop Med Hyg","language":"eng","note":"publisher-place: United States\nPMID: 11561707","page":"214-218","title":"Prevention of sporogony of &lt;i&gt;Plasmodium vivax&lt;/i&gt; in &lt;i&gt;Anopheles dirus&lt;/i&gt; mosquitoes by transmission-blocking antimalarials.","volume":"6</vt:lpwstr>
  </property>
  <property fmtid="{D5CDD505-2E9C-101B-9397-08002B2CF9AE}" pid="564" name="ZOTERO_BREF_c1SALb0zNmCD_9">
    <vt:lpwstr>5","author":[{"family":"Coleman","given":"R. E."},{"family":"Polsa","given":"N."},{"family":"Eikarat","given":"N."},{"family":"Kollars","given":"T. M. Jr"},{"family":"Sattabongkot","given":"J."}],"issued":{"date-parts":[["2001",9]]},"citation-key":"colema</vt:lpwstr>
  </property>
  <property fmtid="{D5CDD505-2E9C-101B-9397-08002B2CF9AE}" pid="565" name="ZOTERO_BREF_cFsHBzy8xm4w_1">
    <vt:lpwstr/>
  </property>
  <property fmtid="{D5CDD505-2E9C-101B-9397-08002B2CF9AE}" pid="566" name="ZOTERO_BREF_d4Z0ZM8QoYuw_1">
    <vt:lpwstr>ZOTERO_ITEM CSL_CITATION {"citationID":"dmiNdx8d","properties":{"formattedCitation":"(2,3)","plainCitation":"(2,3)","noteIndex":0},"citationItems":[{"id":3605,"uris":["http://zotero.org/users/local/BMYFwThE/items/XT3N9SND"],"itemData":{"id":3605,"type":"a</vt:lpwstr>
  </property>
  <property fmtid="{D5CDD505-2E9C-101B-9397-08002B2CF9AE}" pid="567" name="ZOTERO_BREF_d4Z0ZM8QoYuw_10">
    <vt:lpwstr>":"article-journal","abstract":"BACKGROUND: The northwestern border of Thailand is an area of low seasonal malaria transmission. Until recent successful malaria elimination activities, malaria was a major cause of morbidity and mortality. Historically the</vt:lpwstr>
  </property>
  <property fmtid="{D5CDD505-2E9C-101B-9397-08002B2CF9AE}" pid="568" name="ZOTERO_BREF_d4Z0ZM8QoYuw_11">
    <vt:lpwstr> incidences of symptomatic Plasmodium falciparum and Plasmodium vivax malaria were approximately similar.\nMETHODS: All malaria cases managed in the Shoklo Malaria Research Unit along the Thailand-Myanmar border between 2000 and 2016 were reviewed.\nRESUL</vt:lpwstr>
  </property>
  <property fmtid="{D5CDD505-2E9C-101B-9397-08002B2CF9AE}" pid="569" name="ZOTERO_BREF_d4Z0ZM8QoYuw_12">
    <vt:lpwstr>TS: There were 80,841 consultations for symptomatic P. vivax and 94,467 for symptomatic P. falciparum malaria. Overall 4,844 (5.1%) patients with P. falciparum malaria were admitted to field hospitals, of whom 66 died, compared with 278 (0.34%) with P. vi</vt:lpwstr>
  </property>
  <property fmtid="{D5CDD505-2E9C-101B-9397-08002B2CF9AE}" pid="570" name="ZOTERO_BREF_d4Z0ZM8QoYuw_13">
    <vt:lpwstr>vax malaria, of whom four died (three were diagnosed with sepsis, so the contribution of malaria to their fatal outcomes is uncertain). Applying the 2015 \"World Health Organization severe malaria criteria\", 68/80,841 (0.08%) of P. vivax and 1,482/94,467</vt:lpwstr>
  </property>
  <property fmtid="{D5CDD505-2E9C-101B-9397-08002B2CF9AE}" pid="571" name="ZOTERO_BREF_d4Z0ZM8QoYuw_14">
    <vt:lpwstr> (1.6%) of P. falciparum admissions were classified as severe. Overall, patients with P. falciparum malaria were 15 (95% CI 13.2-16.8) times more likely than P. vivax to require hospital admission, 19 (95% CI 14.6-23.8) times more likely to develop severe</vt:lpwstr>
  </property>
  <property fmtid="{D5CDD505-2E9C-101B-9397-08002B2CF9AE}" pid="572" name="ZOTERO_BREF_d4Z0ZM8QoYuw_15">
    <vt:lpwstr> malaria, and at least 14 (95% CI 5.1-38.7) times more likely to die.\nCONCLUSIONS: In this area both P. falciparum and P. vivax infections were important causes of hospitalization, but life-threatening P. vivax illness was rare.","container-title":"Clini</vt:lpwstr>
  </property>
  <property fmtid="{D5CDD505-2E9C-101B-9397-08002B2CF9AE}" pid="573" name="ZOTERO_BREF_d4Z0ZM8QoYuw_16">
    <vt:lpwstr>cal Infectious Diseases: An Official Publication of the Infectious Diseases Society of America","DOI":"10.1093/cid/ciad262","ISSN":"1537-6591","journalAbbreviation":"Clin Infect Dis","language":"eng","note":"PMID: 37144342\ntex.ids= chuSevereFalciparumViv</vt:lpwstr>
  </property>
  <property fmtid="{D5CDD505-2E9C-101B-9397-08002B2CF9AE}" pid="574" name="ZOTERO_BREF_d4Z0ZM8QoYuw_17">
    <vt:lpwstr>ax2023a","page":"ciad262","source":"PubMed","title":"Severe falciparum and vivax malaria on the Thailand-Myanmar border: A review of 1503 cases","title-short":"Severe falciparum and vivax malaria on the Thailand-Myanmar border","author":[{"family":"Chu","</vt:lpwstr>
  </property>
  <property fmtid="{D5CDD505-2E9C-101B-9397-08002B2CF9AE}" pid="575" name="ZOTERO_BREF_d4Z0ZM8QoYuw_18">
    <vt:lpwstr>given":"Cindy S."},{"family":"Stolbrink","given":"Marie"},{"family":"Stolady","given":"Daniel"},{"family":"Saito","given":"Makoto"},{"family":"Beau","given":"Candy"},{"family":"Choun","given":"Kan"},{"family":"Wah","given":"Tha Gay"},{"family":"Mu","given</vt:lpwstr>
  </property>
  <property fmtid="{D5CDD505-2E9C-101B-9397-08002B2CF9AE}" pid="576" name="ZOTERO_BREF_d4Z0ZM8QoYuw_19">
    <vt:lpwstr>":"Ne"},{"family":"Htoo","given":"Klay"},{"family":"Nu","given":"Be"},{"family":"Keereevijit","given":"Arunrot"},{"family":"Wiladpaingern","given":"Jacher"},{"family":"Carrara","given":"Verena"},{"family":"Phyo","given":"Aung Pyae"},{"family":"Lwin","give</vt:lpwstr>
  </property>
  <property fmtid="{D5CDD505-2E9C-101B-9397-08002B2CF9AE}" pid="577" name="ZOTERO_BREF_d4Z0ZM8QoYuw_2">
    <vt:lpwstr>rticle-journal","abstract":"SUMMARY\nVivax malaria threatens patients despite relatively low-grade parasitemias in peripheral blood. The tenet of death as a rare outcome, derived from antiquated and flawed clinical classifications, disregarded key clinica</vt:lpwstr>
  </property>
  <property fmtid="{D5CDD505-2E9C-101B-9397-08002B2CF9AE}" pid="578" name="ZOTERO_BREF_d4Z0ZM8QoYuw_20">
    <vt:lpwstr>n":"Khin Maung"},{"family":"Luxemburger","given":"Christine"},{"family":"Proux","given":"Stephane"},{"family":"Charunwatthana","given":"Prakaykaew"},{"family":"McGready","given":"Rose"},{"family":"White","given":"Nicholas J."},{"family":"Nosten","given":"</vt:lpwstr>
  </property>
  <property fmtid="{D5CDD505-2E9C-101B-9397-08002B2CF9AE}" pid="579" name="ZOTERO_BREF_d4Z0ZM8QoYuw_21">
    <vt:lpwstr>François"}],"issued":{"date-parts":[["2023",5,5]]},"citation-key":"chuSevereFalciparumVivax2023"},"label":"page"}],"schema":"https://github.com/citation-style-language/schema/raw/master/csl-citation.json"}</vt:lpwstr>
  </property>
  <property fmtid="{D5CDD505-2E9C-101B-9397-08002B2CF9AE}" pid="580" name="ZOTERO_BREF_d4Z0ZM8QoYuw_3">
    <vt:lpwstr>l evidence, including (i) high rates of mortality in neurosyphilis patients treated with vivax malaria; (ii) significant mortality from zones of endemicity; and (iii) the physiological threat inherent in repeated, very severe paroxysms in any patient, hea</vt:lpwstr>
  </property>
  <property fmtid="{D5CDD505-2E9C-101B-9397-08002B2CF9AE}" pid="581" name="ZOTERO_BREF_d4Z0ZM8QoYuw_4">
    <vt:lpwstr>lthy or otherwise. The very well-documented course of this infection, with the exception of parasitemia, carries all of the attributes of “perniciousness” historically linked to falciparum malaria, including severe disease and fatal outcomes. A systematic</vt:lpwstr>
  </property>
  <property fmtid="{D5CDD505-2E9C-101B-9397-08002B2CF9AE}" pid="582" name="ZOTERO_BREF_d4Z0ZM8QoYuw_5">
    <vt:lpwstr> analysis of the parasite biomass in severely ill patients that includes blood, marrow, and spleen may ultimately explain this historic misunderstanding. Regardless of how this parasite is pernicious, recent data demonstrate that the infection comes with </vt:lpwstr>
  </property>
  <property fmtid="{D5CDD505-2E9C-101B-9397-08002B2CF9AE}" pid="583" name="ZOTERO_BREF_d4Z0ZM8QoYuw_6">
    <vt:lpwstr>a significant burden of morbidity and associated mortality. The extraordinary burden of malaria is not heavily weighted upon any single continent by a single species of parasite—it is a complex problem for the entire endemic world, and both species are of</vt:lpwstr>
  </property>
  <property fmtid="{D5CDD505-2E9C-101B-9397-08002B2CF9AE}" pid="584" name="ZOTERO_BREF_d4Z0ZM8QoYuw_7">
    <vt:lpwstr> fundamental importance. Humanity must rally substantial resources, intellect, and energy to counter this daunting but profound threat.","container-title":"Clinical Microbiology Reviews","DOI":"10.1128/CMR.00074-12","issue":"1","note":"publisher: American</vt:lpwstr>
  </property>
  <property fmtid="{D5CDD505-2E9C-101B-9397-08002B2CF9AE}" pid="585" name="ZOTERO_BREF_d4Z0ZM8QoYuw_8">
    <vt:lpwstr> Society for Microbiology\ntex.ids= bairdEvidenceImplicationsMortality2013a","page":"36-57","source":"journals.asm.org (Atypon)","title":"Evidence and implications of mortality associated with acute &lt;i&gt;Plasmodium vivax&lt;/i&gt; malaria","volume":"26","author":</vt:lpwstr>
  </property>
  <property fmtid="{D5CDD505-2E9C-101B-9397-08002B2CF9AE}" pid="586" name="ZOTERO_BREF_d4Z0ZM8QoYuw_9">
    <vt:lpwstr>[{"family":"Baird","given":"J. Kevin"}],"issued":{"date-parts":[["2013",1]]},"citation-key":"bairdEvidenceImplicationsMortality2013"},"label":"page"},{"id":16713,"uris":["http://zotero.org/users/local/BMYFwThE/items/7AY6TL7B"],"itemData":{"id":16713,"type</vt:lpwstr>
  </property>
  <property fmtid="{D5CDD505-2E9C-101B-9397-08002B2CF9AE}" pid="587" name="ZOTERO_BREF_d81nSVPwcDmE_1">
    <vt:lpwstr>ZOTERO_ITEM CSL_CITATION {"citationID":"PbTSeWSc","properties":{"formattedCitation":"(41)","plainCitation":"(41)","noteIndex":0},"citationItems":[{"id":349,"uris":["http://zotero.org/users/local/BMYFwThE/items/NQXAEM2S"],"itemData":{"id":349,"type":"artic</vt:lpwstr>
  </property>
  <property fmtid="{D5CDD505-2E9C-101B-9397-08002B2CF9AE}" pid="588" name="ZOTERO_BREF_d81nSVPwcDmE_10">
    <vt:lpwstr>rtant  reduction in the intensity of oocyst formation by about 2.4 times. It is  plausible that the metallo-compound also be able to interfere with the  differentiation of parasite stages and/or ookinete-secreted chitinase into the  peritrophic matrix of </vt:lpwstr>
  </property>
  <property fmtid="{D5CDD505-2E9C-101B-9397-08002B2CF9AE}" pid="589" name="ZOTERO_BREF_d81nSVPwcDmE_11">
    <vt:lpwstr>mosquitoes, promoting a reduction in the number of oocysts  formed. Taken together, the results suggest that this compound is promising as a  prototype for the development of new antimalarial drugs. Furthermore, our study  can draw a new pathway for repos</vt:lpwstr>
  </property>
  <property fmtid="{D5CDD505-2E9C-101B-9397-08002B2CF9AE}" pid="590" name="ZOTERO_BREF_d81nSVPwcDmE_12">
    <vt:lpwstr>itioning already-known antimalarial drugs by  editing their chemical structure to improve the antimalarial activity against the  asexual and sexual stages of the parasite.","container-title":"Frontiers in cellular and infection microbiology","DOI":"10.338</vt:lpwstr>
  </property>
  <property fmtid="{D5CDD505-2E9C-101B-9397-08002B2CF9AE}" pid="591" name="ZOTERO_BREF_d81nSVPwcDmE_13">
    <vt:lpwstr>9/fcimb.2022.1047269","ISSN":"2235-2988","journalAbbreviation":"Front Cell Infect Microbiol","language":"eng","license":"Copyright © 2022 Morais, Brito, Weselucha-Birczyńska, Pereira, Pereira-Silva, Menezes, Pessoa, Kucharska, Birczyńska-Zych, Ríos-Velásq</vt:lpwstr>
  </property>
  <property fmtid="{D5CDD505-2E9C-101B-9397-08002B2CF9AE}" pid="592" name="ZOTERO_BREF_d81nSVPwcDmE_14">
    <vt:lpwstr>uez and Andrade-Neto.","note":"publisher-place: Switzerland\nPMID: 36530433 \nPMCID: PMC9751060\ntex.ids= moraisBloodstageAntiplasmodialActivity2022a","page":"1047269","title":"Blood-stage antiplasmodial activity and oocyst formation-blockage of metallo c</vt:lpwstr>
  </property>
  <property fmtid="{D5CDD505-2E9C-101B-9397-08002B2CF9AE}" pid="593" name="ZOTERO_BREF_d81nSVPwcDmE_15">
    <vt:lpwstr>opper-cinchonine complex.","volume":"12","author":[{"family":"Morais","given":"Camila Martins Gomes"},{"family":"Brito","given":"Ramayana Morais de Medeiros"},{"family":"Weselucha-Birczyńska","given":"Aleksandra"},{"family":"Pereira","given":"Valeska Sant</vt:lpwstr>
  </property>
  <property fmtid="{D5CDD505-2E9C-101B-9397-08002B2CF9AE}" pid="594" name="ZOTERO_BREF_d81nSVPwcDmE_16">
    <vt:lpwstr>ana de Sena"},{"family":"Pereira-Silva","given":"Jordam William"},{"family":"Menezes","given":"Alexandre"},{"family":"Pessoa","given":"Felipe Arley Costa"},{"family":"Kucharska","given":"Martyna"},{"family":"Birczyńska-Zych","given":"Malwina"},{"family":"</vt:lpwstr>
  </property>
  <property fmtid="{D5CDD505-2E9C-101B-9397-08002B2CF9AE}" pid="595" name="ZOTERO_BREF_d81nSVPwcDmE_17">
    <vt:lpwstr>Ríos-Velásquez","given":"Claudia María"},{"family":"Andrade-Neto","given":"Valter Ferreira","non-dropping-particle":"de"}],"issued":{"date-parts":[["2022"]]},"citation-key":"moraisBloodstageAntiplasmodialActivity2022"}}],"schema":"https://github.com/citat</vt:lpwstr>
  </property>
  <property fmtid="{D5CDD505-2E9C-101B-9397-08002B2CF9AE}" pid="596" name="ZOTERO_BREF_d81nSVPwcDmE_18">
    <vt:lpwstr>ion-style-language/schema/raw/master/csl-citation.json"}</vt:lpwstr>
  </property>
  <property fmtid="{D5CDD505-2E9C-101B-9397-08002B2CF9AE}" pid="597" name="ZOTERO_BREF_d81nSVPwcDmE_2">
    <vt:lpwstr>le-journal","abstract":"In the fight against malaria, the key is early treatment with antimalarial chemotherapy, such as artemisinin-based combination treatments (ACTs). However,  Plasmodium has acquired multidrug resistance, including the emergence of P.</vt:lpwstr>
  </property>
  <property fmtid="{D5CDD505-2E9C-101B-9397-08002B2CF9AE}" pid="598" name="ZOTERO_BREF_d81nSVPwcDmE_3">
    <vt:lpwstr>  falciparum strains with resistance to ACT. The development of novel antimalarial  molecules, that are capable of interfering in the asexual and sexual blood  stages, is important to slow down the transmission in endemic areas. In this  work, we studied </vt:lpwstr>
  </property>
  <property fmtid="{D5CDD505-2E9C-101B-9397-08002B2CF9AE}" pid="599" name="ZOTERO_BREF_d81nSVPwcDmE_4">
    <vt:lpwstr>the ability of the mettalo copper-cinchonine complex to  interfere in the sexual and asexual stages of Plasmodium. The tested compound in  the in vitro assay was a cinchonine derivative, named CinCu (Bis[Cinchoninium  Tetrachlorocuprate(II)]trihydrate). I</vt:lpwstr>
  </property>
  <property fmtid="{D5CDD505-2E9C-101B-9397-08002B2CF9AE}" pid="600" name="ZOTERO_BREF_d81nSVPwcDmE_5">
    <vt:lpwstr>ts biological functions were assessed by  antiplasmodial activity in vitro against chloroquine-resistant P. falciparum W2  strain. The mice model of P. berghei ANKA infection was used to analyze the  antimalarial activity of CinCu and chloroquine and thei</vt:lpwstr>
  </property>
  <property fmtid="{D5CDD505-2E9C-101B-9397-08002B2CF9AE}" pid="601" name="ZOTERO_BREF_d81nSVPwcDmE_6">
    <vt:lpwstr>r acute toxicity. The  oocyst formation-blocking assay was performed by experimental infection of  Anopheles aquasalis with P. vivax infected blood, which was treated with  different concentrations of CinCu, cinchonine, and primaquine. We found that  CinC</vt:lpwstr>
  </property>
  <property fmtid="{D5CDD505-2E9C-101B-9397-08002B2CF9AE}" pid="602" name="ZOTERO_BREF_d81nSVPwcDmE_7">
    <vt:lpwstr>u was able to suppress as high as 81.58% of parasitemia in vitro, being  considered a molecule with high antiplasmodial activity and low toxicity. The in  vivo analysis showed that CinCu suppressed parasitemia at 34% up to 87.19%, being  a partially activ</vt:lpwstr>
  </property>
  <property fmtid="{D5CDD505-2E9C-101B-9397-08002B2CF9AE}" pid="603" name="ZOTERO_BREF_d81nSVPwcDmE_8">
    <vt:lpwstr>e molecule against the blood-stage forms of P. berghei ANKA,  without inducing severe clinical signs in the treated groups. The  transmission-blocking assay revealed that both cinchonine and primaquine were  able to reduce the infection intensity of P. vi</vt:lpwstr>
  </property>
  <property fmtid="{D5CDD505-2E9C-101B-9397-08002B2CF9AE}" pid="604" name="ZOTERO_BREF_d81nSVPwcDmE_9">
    <vt:lpwstr>vax in A. aquasalis, leading to a  decrease in the number of oocysts recovered from the mosquitoes' midgut.  Regarding the effect of CinCu, the copper-complex was not able to induce  inhibition of P. vivax infection; however, it was able to induce an impo</vt:lpwstr>
  </property>
  <property fmtid="{D5CDD505-2E9C-101B-9397-08002B2CF9AE}" pid="605" name="ZOTERO_BREF_dFeKLImKhtzk_1">
    <vt:lpwstr>ZOTERO_ITEM CSL_CITATION {"citationID":"iUadoL1n","properties":{"formattedCitation":"(23)","plainCitation":"(23)","noteIndex":0},"citationItems":[{"id":933,"uris":["http://zotero.org/users/local/BMYFwThE/items/H8EYPEJX"],"itemData":{"id":933,"type":"artic</vt:lpwstr>
  </property>
  <property fmtid="{D5CDD505-2E9C-101B-9397-08002B2CF9AE}" pid="606" name="ZOTERO_BREF_dFeKLImKhtzk_10">
    <vt:lpwstr>, but their clinical epidemiology is very  different.","container-title":"Transactions of the Royal Society of Tropical Medicine and Hygiene","DOI":"10.1016/s0035-9203(96)90102-9","ISSN":"0035-9203","issue":"2","journalAbbreviation":"Trans R Soc Trop Med </vt:lpwstr>
  </property>
  <property fmtid="{D5CDD505-2E9C-101B-9397-08002B2CF9AE}" pid="607" name="ZOTERO_BREF_dFeKLImKhtzk_11">
    <vt:lpwstr>Hyg","language":"eng","note":"publisher-place: England\nPMID: 8761562","page":"105-111","title":"The epidemiology of malaria in a Karen population on the western border of Thailand.","volume":"90","author":[{"family":"Luxemburger","given":"C."},{"family":</vt:lpwstr>
  </property>
  <property fmtid="{D5CDD505-2E9C-101B-9397-08002B2CF9AE}" pid="608" name="ZOTERO_BREF_dFeKLImKhtzk_12">
    <vt:lpwstr>"Thwai","given":"K. L."},{"family":"White","given":"N. J."},{"family":"Webster","given":"H. K."},{"family":"Kyle","given":"D. E."},{"family":"Maelankirri","given":"L."},{"family":"Chongsuphajaisiddhi","given":"T."},{"family":"Nosten","given":"F."}],"issue</vt:lpwstr>
  </property>
  <property fmtid="{D5CDD505-2E9C-101B-9397-08002B2CF9AE}" pid="609" name="ZOTERO_BREF_dFeKLImKhtzk_13">
    <vt:lpwstr>d":{"date-parts":[["1996",4]]},"citation-key":"luxemburgerEpidemiologyMalariaKaren1996"}}],"schema":"https://github.com/citation-style-language/schema/raw/master/csl-citation.json"}</vt:lpwstr>
  </property>
  <property fmtid="{D5CDD505-2E9C-101B-9397-08002B2CF9AE}" pid="610" name="ZOTERO_BREF_dFeKLImKhtzk_2">
    <vt:lpwstr>le-journal","abstract":"From November 1991 to November 1992 a prospective, descriptive study of malaria epidemiology was conducted in a Karen population on the western border of  Thailand. Two study groups were selected at random and more than 80% of the </vt:lpwstr>
  </property>
  <property fmtid="{D5CDD505-2E9C-101B-9397-08002B2CF9AE}" pid="611" name="ZOTERO_BREF_dFeKLImKhtzk_3">
    <vt:lpwstr> subjects were followed for one year. In Group 1, comprising 249 schoolchildren  (aged 4-15 years), daily surveillance for illness was combined with fortnightly  malaria surveys. These children experienced 1.5 parasitaemic infections per  child-year (95% </vt:lpwstr>
  </property>
  <property fmtid="{D5CDD505-2E9C-101B-9397-08002B2CF9AE}" pid="612" name="ZOTERO_BREF_dFeKLImKhtzk_4">
    <vt:lpwstr>confidence interval [CI] 1.3-1.7), of which 68% (193/285) were  symptomatic (Plasmodium falciparum 84%, P. vivax 57%). The estimated pyrogenic  densities were 1460/microL for P. falciparum and 181/microL for P. vivax. In  Group 2, comprising subjects of a</vt:lpwstr>
  </property>
  <property fmtid="{D5CDD505-2E9C-101B-9397-08002B2CF9AE}" pid="613" name="ZOTERO_BREF_dFeKLImKhtzk_5">
    <vt:lpwstr>ll age from 428 households, malaria was  diagnosed during two-monthly surveys, at weekly home visits, and otherwise by  passive case detection. Malaria and splenomegaly prevalence rates were low in all  age groups (spleen index 2-9%; P. falciparum prevale</vt:lpwstr>
  </property>
  <property fmtid="{D5CDD505-2E9C-101B-9397-08002B2CF9AE}" pid="614" name="ZOTERO_BREF_dFeKLImKhtzk_6">
    <vt:lpwstr>nce rate 1-4%; P. vivax  1-6%). Group 2 subjects had 1.0 infections per person-year (95% CI 0.9-1.1), most  of which were symptomatic (312/357; 87%). Malaria infections clustered in  households. Overall, P. vivax caused 53% and P. falciparum 37% of the in</vt:lpwstr>
  </property>
  <property fmtid="{D5CDD505-2E9C-101B-9397-08002B2CF9AE}" pid="615" name="ZOTERO_BREF_dFeKLImKhtzk_7">
    <vt:lpwstr>fections  (10% were mixed), but whereas P. vivax was most common in young children, with a  decline in incidence with increasing age, P. falciparum incidence rates rose with  age to a peak incidence between 20 and 29 years, although the risk of developing</vt:lpwstr>
  </property>
  <property fmtid="{D5CDD505-2E9C-101B-9397-08002B2CF9AE}" pid="616" name="ZOTERO_BREF_dFeKLImKhtzk_8">
    <vt:lpwstr>  a severe malaria decreased with increasing age. There was no death from malaria  during the study. P. falciparum infections were more common in males, subjects  with a history of malaria before the study, and in those who had travelled  outside their vi</vt:lpwstr>
  </property>
  <property fmtid="{D5CDD505-2E9C-101B-9397-08002B2CF9AE}" pid="617" name="ZOTERO_BREF_dFeKLImKhtzk_9">
    <vt:lpwstr>llage. These findings suggest a higher transmission rate for P.  vivax than P. falciparum, although adults still suffered symptomatic malaria due  to both species. The 2 malaria parasites found in this area contribute  approximately 50% of infections each</vt:lpwstr>
  </property>
  <property fmtid="{D5CDD505-2E9C-101B-9397-08002B2CF9AE}" pid="618" name="ZOTERO_BREF_dPL8Ug20BHXo_1">
    <vt:lpwstr>ZOTERO_ITEM CSL_CITATION {"citationID":"1iBJbii4","properties":{"formattedCitation":"(10)","plainCitation":"(10)","noteIndex":0},"citationItems":[{"id":3826,"uris":["http://zotero.org/users/local/BMYFwThE/items/FUKBCM3K"],"itemData":{"id":3826,"type":"art</vt:lpwstr>
  </property>
  <property fmtid="{D5CDD505-2E9C-101B-9397-08002B2CF9AE}" pid="619" name="ZOTERO_BREF_dPL8Ug20BHXo_10">
    <vt:lpwstr>es from different laboratories to be accurately compared.","container-title":"International Journal for Parasitology","DOI":"10.1016/j.ijpara.2012.09.002","ISSN":"0020-7519","issue":"11","journalAbbreviation":"International Journal for Parasitology","lang</vt:lpwstr>
  </property>
  <property fmtid="{D5CDD505-2E9C-101B-9397-08002B2CF9AE}" pid="620" name="ZOTERO_BREF_dPL8Ug20BHXo_11">
    <vt:lpwstr>uage":"en","page":"1037-1044","source":"ScienceDirect","title":"Measuring the blockade of malaria transmission – An analysis of the Standard Membrane Feeding Assay","volume":"42","author":[{"family":"Churcher","given":"Thomas S."},{"family":"Blagborough",</vt:lpwstr>
  </property>
  <property fmtid="{D5CDD505-2E9C-101B-9397-08002B2CF9AE}" pid="621" name="ZOTERO_BREF_dPL8Ug20BHXo_12">
    <vt:lpwstr>"given":"Andrew M."},{"family":"Delves","given":"Michael"},{"family":"Ramakrishnan","given":"Chandra"},{"family":"Kapulu","given":"Melissa C."},{"family":"Williams","given":"Andrew R."},{"family":"Biswas","given":"Sumi"},{"family":"Da","given":"Dari F."},</vt:lpwstr>
  </property>
  <property fmtid="{D5CDD505-2E9C-101B-9397-08002B2CF9AE}" pid="622" name="ZOTERO_BREF_dPL8Ug20BHXo_13">
    <vt:lpwstr>{"family":"Cohuet","given":"Anna"},{"family":"Sinden","given":"Robert E."}],"issued":{"date-parts":[["2012",10,1]]},"citation-key":"churcherMeasuringBlockadeMalaria2012"}}],"schema":"https://github.com/citation-style-language/schema/raw/master/csl-citatio</vt:lpwstr>
  </property>
  <property fmtid="{D5CDD505-2E9C-101B-9397-08002B2CF9AE}" pid="623" name="ZOTERO_BREF_dPL8Ug20BHXo_14">
    <vt:lpwstr>n.json"}</vt:lpwstr>
  </property>
  <property fmtid="{D5CDD505-2E9C-101B-9397-08002B2CF9AE}" pid="624" name="ZOTERO_BREF_dPL8Ug20BHXo_2">
    <vt:lpwstr>icle-journal","abstract":"The standard membrane feeding assay (SMFA) is currently considered to be the ‘gold standard’ for assessing the effectiveness of malaria transmission blocking interventions (TBIs) in vivo. The operation and analysis of SMFAs has v</vt:lpwstr>
  </property>
  <property fmtid="{D5CDD505-2E9C-101B-9397-08002B2CF9AE}" pid="625" name="ZOTERO_BREF_dPL8Ug20BHXo_3">
    <vt:lpwstr>aried between laboratories: field scientists often measure TBI efficacy as a reduction in the prevalence of infected mosquitoes whilst laboratory scientists are more likely to quote efficacy as a change in the number of oocysts within the mosquito. These </vt:lpwstr>
  </property>
  <property fmtid="{D5CDD505-2E9C-101B-9397-08002B2CF9AE}" pid="626" name="ZOTERO_BREF_dPL8Ug20BHXo_4">
    <vt:lpwstr>metrics give outputs that differ widely, resulting in a need for greater understanding of how the SMFA informs TBI assessment. Using data from 536 different assays (conducted on Plasmodium falciparum and Plasmodium berghei, in either Anopheles gambiae or </vt:lpwstr>
  </property>
  <property fmtid="{D5CDD505-2E9C-101B-9397-08002B2CF9AE}" pid="627" name="ZOTERO_BREF_dPL8Ug20BHXo_5">
    <vt:lpwstr>Anopheles stephensi) it is shown that the relationship between these metrics is complex, yet predictable. Results demonstrate that the distribution of oocysts between mosquitoes is highly aggregated, making efficacy estimates based on reductions in intens</vt:lpwstr>
  </property>
  <property fmtid="{D5CDD505-2E9C-101B-9397-08002B2CF9AE}" pid="628" name="ZOTERO_BREF_dPL8Ug20BHXo_6">
    <vt:lpwstr>ity highly uncertain. Analysis of 30 SMFAs carried out on the same TBI confirms that the observed reduction in prevalence depends upon the parasite exposure (as measured by oocyst intensity in the control group), with assays which have lower exposure appe</vt:lpwstr>
  </property>
  <property fmtid="{D5CDD505-2E9C-101B-9397-08002B2CF9AE}" pid="629" name="ZOTERO_BREF_dPL8Ug20BHXo_7">
    <vt:lpwstr>aring more effective. By contrast, if efficacy is estimated as a reduction in oocyst intensity, then this candidate demonstrated constant efficacy, irrespective of the exposure level. To report transmission-blockade efficacy accurately, the results of SMF</vt:lpwstr>
  </property>
  <property fmtid="{D5CDD505-2E9C-101B-9397-08002B2CF9AE}" pid="630" name="ZOTERO_BREF_dPL8Ug20BHXo_8">
    <vt:lpwstr>As should give both the prevalence and intensity of oocysts in both the control and intervention group. Candidates should be assessed against a range of parasite exposures to allow laboratory results to be extrapolated to different field situations. Curre</vt:lpwstr>
  </property>
  <property fmtid="{D5CDD505-2E9C-101B-9397-08002B2CF9AE}" pid="631" name="ZOTERO_BREF_dPL8Ug20BHXo_9">
    <vt:lpwstr>ntly, many studies assessing TBIs are underpowered and uncertainties in efficacy estimates rarely reported. Statistical techniques that account for oocyst over-dispersion can reduce the number of mosquitoes that need to be dissected and allow TBI candidat</vt:lpwstr>
  </property>
  <property fmtid="{D5CDD505-2E9C-101B-9397-08002B2CF9AE}" pid="632" name="ZOTERO_BREF_dvCZKbsrsnWl_1">
    <vt:lpwstr>ZOTERO_ITEM CSL_CITATION {"citationID":"SgGVXNaI","properties":{"formattedCitation":"(7)","plainCitation":"(7)","noteIndex":0},"citationItems":[{"id":1661,"uris":["http://zotero.org/users/local/BMYFwThE/items/QWZEV66C"],"itemData":{"id":1661,"type":"artic</vt:lpwstr>
  </property>
  <property fmtid="{D5CDD505-2E9C-101B-9397-08002B2CF9AE}" pid="633" name="ZOTERO_BREF_dvCZKbsrsnWl_2">
    <vt:lpwstr>le-journal","abstract":"Effective anti-malarial drug treatment reduces malaria transmission. This alone can reduce the incidence and prevalence of malaria, although the effects are  greater in areas of low transmission where a greater proportion of the in</vt:lpwstr>
  </property>
  <property fmtid="{D5CDD505-2E9C-101B-9397-08002B2CF9AE}" pid="634" name="ZOTERO_BREF_dvCZKbsrsnWl_3">
    <vt:lpwstr>fectious  reservoir is symptomatic and receives anti-malarial treatment. Effective  treatment has greater effects on the transmission of falciparum malaria, where  gametocytogenesis is delayed, compared with the other human malarias in which  peak gametoc</vt:lpwstr>
  </property>
  <property fmtid="{D5CDD505-2E9C-101B-9397-08002B2CF9AE}" pid="635" name="ZOTERO_BREF_dvCZKbsrsnWl_4">
    <vt:lpwstr>ytaemia and transmissibility coincides with peak asexual parasite  densities. Mature Plasmodium falciparum gametocytes are more drug resistant and  affected only by artemisinins and 8-aminoquinolines. The key operational question  now is whether primaquin</vt:lpwstr>
  </property>
  <property fmtid="{D5CDD505-2E9C-101B-9397-08002B2CF9AE}" pid="636" name="ZOTERO_BREF_dvCZKbsrsnWl_5">
    <vt:lpwstr>e should be added to artemisinin combination treatments  for the treatment of falciparum malaria to reduce further the transmissibility of  the treated infection. Radical treatment with primaquine plays a key role in the  eradication of vivax and ovale ma</vt:lpwstr>
  </property>
  <property fmtid="{D5CDD505-2E9C-101B-9397-08002B2CF9AE}" pid="637" name="ZOTERO_BREF_dvCZKbsrsnWl_6">
    <vt:lpwstr>laria. More evidence is needed on the safety of  primaquine when administered without screening for G6PD deficiency to inform  individual and mass treatment approaches in the context of malaria elimination  programmes.","container-title":"Malaria journal"</vt:lpwstr>
  </property>
  <property fmtid="{D5CDD505-2E9C-101B-9397-08002B2CF9AE}" pid="638" name="ZOTERO_BREF_dvCZKbsrsnWl_7">
    <vt:lpwstr>,"DOI":"10.1186/1475-2875-7-S1-S8","ISSN":"1475-2875","issue":"Suppl 1","journalAbbreviation":"Malar J","language":"eng","note":"publisher-place: England\nPMID: 19091042 \nPMCID: PMC2604872","page":"S8","title":"The role of anti-malarial drugs in eliminat</vt:lpwstr>
  </property>
  <property fmtid="{D5CDD505-2E9C-101B-9397-08002B2CF9AE}" pid="639" name="ZOTERO_BREF_dvCZKbsrsnWl_8">
    <vt:lpwstr>ing malaria.","volume":"7 Suppl 1","author":[{"family":"White","given":"Nicholas J."}],"issued":{"date-parts":[["2008",12,11]]},"citation-key":"whiteRoleAntimalarialDrugs2008"}}],"schema":"https://github.com/citation-style-language/schema/raw/master/csl-c</vt:lpwstr>
  </property>
  <property fmtid="{D5CDD505-2E9C-101B-9397-08002B2CF9AE}" pid="640" name="ZOTERO_BREF_dvCZKbsrsnWl_9">
    <vt:lpwstr>itation.json"}</vt:lpwstr>
  </property>
  <property fmtid="{D5CDD505-2E9C-101B-9397-08002B2CF9AE}" pid="641" name="ZOTERO_BREF_fBWxC9s5el7m_1">
    <vt:lpwstr>ZOTERO_ITEM CSL_CITATION {"citationID":"VAy1nXuY","properties":{"formattedCitation":"(36)","plainCitation":"(36)","noteIndex":0},"citationItems":[{"id":1385,"uris":["http://zotero.org/users/local/BMYFwThE/items/H9DDJPXB"],"itemData":{"id":1385,"type":"art</vt:lpwstr>
  </property>
  <property fmtid="{D5CDD505-2E9C-101B-9397-08002B2CF9AE}" pid="642" name="ZOTERO_BREF_fBWxC9s5el7m_2">
    <vt:lpwstr>icle-journal","abstract":"Community engagement is increasingly promoted in developing countries, especially in international health research, but there is little published experience. The  Shoklo Malaria Research Unit (SMRU) conducts research with refugee</vt:lpwstr>
  </property>
  <property fmtid="{D5CDD505-2E9C-101B-9397-08002B2CF9AE}" pid="643" name="ZOTERO_BREF_fBWxC9s5el7m_3">
    <vt:lpwstr>s, migrant  workers, displaced people, and day migrants on the Thai-Burmese border, and has  recently facilitated the set up of the Tak Province Border Community Ethics  Advisory Board (T-CAB). Valuable lessons have been learnt from consultation with  the</vt:lpwstr>
  </property>
  <property fmtid="{D5CDD505-2E9C-101B-9397-08002B2CF9AE}" pid="644" name="ZOTERO_BREF_fBWxC9s5el7m_4">
    <vt:lpwstr> T-CAB especially in the area of participant recruitment and the informed  consent process. A lot of new research questions have emerged from consultation  with the T-CAB. This paper describes our experience, lessons learnt and the  unique challenges face</vt:lpwstr>
  </property>
  <property fmtid="{D5CDD505-2E9C-101B-9397-08002B2CF9AE}" pid="645" name="ZOTERO_BREF_fBWxC9s5el7m_5">
    <vt:lpwstr>d working with the T-CAB from its initial conception to  date. We conclude that consultation with the T-CAB has made improvements in our  research in particular operational and ethical aspects of our studies.","container-title":"International health","DOI</vt:lpwstr>
  </property>
  <property fmtid="{D5CDD505-2E9C-101B-9397-08002B2CF9AE}" pid="646" name="ZOTERO_BREF_fBWxC9s5el7m_6">
    <vt:lpwstr>":"10.1016/j.inhe.2010.02.001","ISSN":"1876-3413 1876-3405","issue":"2","journalAbbreviation":"Int Health","language":"eng","note":"publisher-place: England\nPMID: 22984375 \nPMCID: PMC3442337","page":"123-129","title":"Community engagement on the Thai-Bu</vt:lpwstr>
  </property>
  <property fmtid="{D5CDD505-2E9C-101B-9397-08002B2CF9AE}" pid="647" name="ZOTERO_BREF_fBWxC9s5el7m_7">
    <vt:lpwstr>rmese border: rationale, experience and lessons learnt.","volume":"2","author":[{"family":"Cheah","given":"Phaik Yeong"},{"family":"Lwin","given":"Khin Maung"},{"family":"Phaiphun","given":"Lucy"},{"family":"Maelankiri","given":"Ladda"},{"family":"Parker"</vt:lpwstr>
  </property>
  <property fmtid="{D5CDD505-2E9C-101B-9397-08002B2CF9AE}" pid="648" name="ZOTERO_BREF_fBWxC9s5el7m_8">
    <vt:lpwstr>,"given":"Michael"},{"family":"Day","given":"Nicholas P."},{"family":"White","given":"Nicholas J."},{"family":"Nosten","given":"François"}],"issued":{"date-parts":[["2010",6]]},"citation-key":"cheahCommunityEngagementThaiBurmese2010"}}],"schema":"https://</vt:lpwstr>
  </property>
  <property fmtid="{D5CDD505-2E9C-101B-9397-08002B2CF9AE}" pid="649" name="ZOTERO_BREF_fBWxC9s5el7m_9">
    <vt:lpwstr>github.com/citation-style-language/schema/raw/master/csl-citation.json"}</vt:lpwstr>
  </property>
  <property fmtid="{D5CDD505-2E9C-101B-9397-08002B2CF9AE}" pid="650" name="ZOTERO_BREF_ftxZap3TYNOo_1">
    <vt:lpwstr>ZOTERO_ITEM CSL_CITATION {"citationID":"VJiyQs37","properties":{"formattedCitation":"(31)","plainCitation":"(31)","noteIndex":0},"citationItems":[{"id":16636,"uris":["http://zotero.org/users/local/BMYFwThE/items/INCGH48K"],"itemData":{"id":16636,"type":"a</vt:lpwstr>
  </property>
  <property fmtid="{D5CDD505-2E9C-101B-9397-08002B2CF9AE}" pid="651" name="ZOTERO_BREF_ftxZap3TYNOo_2">
    <vt:lpwstr>rticle-journal","abstract":"The relationship between parasitaemia and the clinical manifestations of malaria is a highly complex subject, considered by the WHO Expert Committee on Malaria which met in September 1958 to warrant further investigation since </vt:lpwstr>
  </property>
  <property fmtid="{D5CDD505-2E9C-101B-9397-08002B2CF9AE}" pid="652" name="ZOTERO_BREF_ftxZap3TYNOo_3">
    <vt:lpwstr>it has an important bearing on the organization of eradication programmes. As a first step, the author has reviewed the existing literature on such aspects of malaria epidemiology as the prevalence of gametocytes at various stages of a malarial infection,</vt:lpwstr>
  </property>
  <property fmtid="{D5CDD505-2E9C-101B-9397-08002B2CF9AE}" pid="653" name="ZOTERO_BREF_ftxZap3TYNOo_4">
    <vt:lpwstr> the limit of infectiousness of the human host, the period of survival of the malaria parasite in man, and the development of immunity through repeated infection. From this study of the works published during the past 60 years, he concludes that much more</vt:lpwstr>
  </property>
  <property fmtid="{D5CDD505-2E9C-101B-9397-08002B2CF9AE}" pid="654" name="ZOTERO_BREF_ftxZap3TYNOo_5">
    <vt:lpwstr> information as to the role of asymptomatic parasitaemia in the transmission of malaria is required and suggests that it will best be obtained through a critical analysis of the data recorded during the eradication campaigns now under way in many countrie</vt:lpwstr>
  </property>
  <property fmtid="{D5CDD505-2E9C-101B-9397-08002B2CF9AE}" pid="655" name="ZOTERO_BREF_ftxZap3TYNOo_6">
    <vt:lpwstr>s.","container-title":"Bulletin of the World Health Organization","ISSN":"0042-9686","issue":"6","journalAbbreviation":"Bull World Health Organ","language":"eng","note":"PMID: 13812457\nPMCID: PMC2555351\ntex.ids= covellRelationshipMalarialParasitaemia196</vt:lpwstr>
  </property>
  <property fmtid="{D5CDD505-2E9C-101B-9397-08002B2CF9AE}" pid="656" name="ZOTERO_BREF_ftxZap3TYNOo_7">
    <vt:lpwstr>0a","page":"605-619","source":"PubMed","title":"Relationship between malarial parasitaemia and symptoms of the disease: a review of the literature","title-short":"Relationship between malarial parasitaemia and symptoms of the disease","volume":"22","autho</vt:lpwstr>
  </property>
  <property fmtid="{D5CDD505-2E9C-101B-9397-08002B2CF9AE}" pid="657" name="ZOTERO_BREF_ftxZap3TYNOo_8">
    <vt:lpwstr>r":[{"family":"Covell","given":"G."}],"issued":{"date-parts":[["1960"]]},"citation-key":"covellRelationshipMalarialParasitaemia1960"}}],"schema":"https://github.com/citation-style-language/schema/raw/master/csl-citation.json"}</vt:lpwstr>
  </property>
  <property fmtid="{D5CDD505-2E9C-101B-9397-08002B2CF9AE}" pid="658" name="ZOTERO_BREF_hWIuyqGniarL_1">
    <vt:lpwstr/>
  </property>
  <property fmtid="{D5CDD505-2E9C-101B-9397-08002B2CF9AE}" pid="659" name="ZOTERO_BREF_hWbvihapgdhU_1">
    <vt:lpwstr>ZOTERO_ITEM CSL_CITATION {"citationID":"JDsyqaRP","properties":{"formattedCitation":"(11,12)","plainCitation":"(11,12)","noteIndex":0},"citationItems":[{"id":296,"uris":["http://zotero.org/users/local/BMYFwThE/items/RQ8G6E48"],"itemData":{"id":296,"type":</vt:lpwstr>
  </property>
  <property fmtid="{D5CDD505-2E9C-101B-9397-08002B2CF9AE}" pid="660" name="ZOTERO_BREF_hWbvihapgdhU_10">
    <vt:lpwstr>iven":"G. F."},{"family":"Sinden","given":"R. E."},{"family":"Fleck","given":"S."},{"family":"Billingsley","given":"P. F."},{"family":"Tirawanchai","given":"N."},{"family":"Rodriguez","given":"M. H."}],"issued":{"date-parts":[["1993",6]]},"citation-key":"</vt:lpwstr>
  </property>
  <property fmtid="{D5CDD505-2E9C-101B-9397-08002B2CF9AE}" pid="661" name="ZOTERO_BREF_hWbvihapgdhU_11">
    <vt:lpwstr>medleyHeterogeneityPatternsMalarial1993"},"label":"page"},{"id":3817,"uris":["http://zotero.org/users/local/BMYFwThE/items/MFRDF449"],"itemData":{"id":3817,"type":"article-journal","abstract":"In this article, we propose a Bayesian approach to dose–respon</vt:lpwstr>
  </property>
  <property fmtid="{D5CDD505-2E9C-101B-9397-08002B2CF9AE}" pid="662" name="ZOTERO_BREF_hWbvihapgdhU_12">
    <vt:lpwstr>se assessment and the assessment of synergy between two combined agents. We consider the case of an in vitro ovarian cancer research study aimed at investigating the antiproliferative activities of four agents, alone and paired, in two human ovarian cance</vt:lpwstr>
  </property>
  <property fmtid="{D5CDD505-2E9C-101B-9397-08002B2CF9AE}" pid="663" name="ZOTERO_BREF_hWbvihapgdhU_13">
    <vt:lpwstr>r cell lines. In this article, independent dose–response experiments were repeated three times. Each experiment included replicates at investigated dose levels including control (no drug). We have developed a Bayesian hierarchical nonlinear regression mod</vt:lpwstr>
  </property>
  <property fmtid="{D5CDD505-2E9C-101B-9397-08002B2CF9AE}" pid="664" name="ZOTERO_BREF_hWbvihapgdhU_14">
    <vt:lpwstr>el that accounts for variability between experiments, variability within experiments (i.e., replicates), and variability in the observed responses of the controls. We use Markov chain Monte Carlo to fit the model to the data and carry out posterior infere</vt:lpwstr>
  </property>
  <property fmtid="{D5CDD505-2E9C-101B-9397-08002B2CF9AE}" pid="665" name="ZOTERO_BREF_hWbvihapgdhU_15">
    <vt:lpwstr>nce on quantities of interest (e.g., median inhibitory concentration IC 50). In addition, we have developed a method, based on Loewe additivity, that allows one to assess the presence of synergy with honest accounting of uncertainty. Extensive simulation </vt:lpwstr>
  </property>
  <property fmtid="{D5CDD505-2E9C-101B-9397-08002B2CF9AE}" pid="666" name="ZOTERO_BREF_hWbvihapgdhU_16">
    <vt:lpwstr>studies show that our proposed approach is more reliable in declaring synergy compared to current standard analyses such as the median-effect principle/combination index method (Chou and Talalay, 1984, Advances in Enzyme Regulation 22, 27–55), which ignor</vt:lpwstr>
  </property>
  <property fmtid="{D5CDD505-2E9C-101B-9397-08002B2CF9AE}" pid="667" name="ZOTERO_BREF_hWbvihapgdhU_17">
    <vt:lpwstr>e important sources of variability and uncertainty.","container-title":"Biometrics","DOI":"10.1111/j.1541-0420.2010.01403.x","ISSN":"1541-0420","issue":"4","language":"en","note":"_eprint: https://onlinelibrary.wiley.com/doi/pdf/10.1111/j.1541-0420.2010.0</vt:lpwstr>
  </property>
  <property fmtid="{D5CDD505-2E9C-101B-9397-08002B2CF9AE}" pid="668" name="ZOTERO_BREF_hWbvihapgdhU_18">
    <vt:lpwstr>1403.x","page":"1275-1283","source":"Wiley Online Library","title":"A Bayesian Approach to Dose–Response Assessment and Synergy and Its Application to In Vitro Dose–Response Studies","volume":"66","author":[{"family":"Hennessey","given":"Violeta G."},{"fa</vt:lpwstr>
  </property>
  <property fmtid="{D5CDD505-2E9C-101B-9397-08002B2CF9AE}" pid="669" name="ZOTERO_BREF_hWbvihapgdhU_19">
    <vt:lpwstr>mily":"Rosner","given":"Gary L."},{"family":"Bast Jr","given":"Robert C."},{"family":"Chen","given":"Min-Yu"}],"issued":{"date-parts":[["2010"]]},"citation-key":"hennesseyBayesianApproachDose2010"},"label":"page"}],"schema":"https://github.com/citation-st</vt:lpwstr>
  </property>
  <property fmtid="{D5CDD505-2E9C-101B-9397-08002B2CF9AE}" pid="670" name="ZOTERO_BREF_hWbvihapgdhU_2">
    <vt:lpwstr>"article-journal","abstract":"Oocyst prevalence and intensity have been recorded in 349 laboratory infections of Anopheles stephensi with Plasmodium berghei. Intensity and prevalence of infection are shown to be predictably related. The structure and hete</vt:lpwstr>
  </property>
  <property fmtid="{D5CDD505-2E9C-101B-9397-08002B2CF9AE}" pid="671" name="ZOTERO_BREF_hWbvihapgdhU_20">
    <vt:lpwstr>yle-language/schema/raw/master/csl-citation.json"}</vt:lpwstr>
  </property>
  <property fmtid="{D5CDD505-2E9C-101B-9397-08002B2CF9AE}" pid="672" name="ZOTERO_BREF_hWbvihapgdhU_3">
    <vt:lpwstr>rogeneity in the infections has been analysed with the objective of describing the biological mechanisms by which the observed negative binomial oocyst distributions are generated. The analysis has revealed that the most likely processes lie within the po</vt:lpwstr>
  </property>
  <property fmtid="{D5CDD505-2E9C-101B-9397-08002B2CF9AE}" pid="673" name="ZOTERO_BREF_hWbvihapgdhU_4">
    <vt:lpwstr>pulation dynamic events of malaria within the mosquito, namely gametogenesis, fertilization and mortality. The distribution is similar in all Plasmodium-mosquito combinations examined so far, whether they are of laboratory (P. gallinaceum in Aedes aegypti</vt:lpwstr>
  </property>
  <property fmtid="{D5CDD505-2E9C-101B-9397-08002B2CF9AE}" pid="674" name="ZOTERO_BREF_hWbvihapgdhU_5">
    <vt:lpwstr>) or field (P. vivax in An. albimanus and P. falciparum in An. gambiae s.l. and An. funestus) origin. Further we conclude that there is competition between parasites in the vector. Oocyst frequency distribution analysis shows that under natural conditions</vt:lpwstr>
  </property>
  <property fmtid="{D5CDD505-2E9C-101B-9397-08002B2CF9AE}" pid="675" name="ZOTERO_BREF_hWbvihapgdhU_6">
    <vt:lpwstr> of transmission intensity, and even under the best laboratory conditions, significant numbers (&gt; 10%) of fully susceptible mosquitoes will not be infected under conditions where the mean infection is as high as 250 oocysts. Failure to infect is not there</vt:lpwstr>
  </property>
  <property fmtid="{D5CDD505-2E9C-101B-9397-08002B2CF9AE}" pid="676" name="ZOTERO_BREF_hWbvihapgdhU_7">
    <vt:lpwstr>fore an absolute indicator of refractoriness. In assessing transmission data it is shown that sample sizes should not be less than 50, and ideally 100 mosquitoes, if reliable data are to be obtained. In field it is suggested that difficulties in determini</vt:lpwstr>
  </property>
  <property fmtid="{D5CDD505-2E9C-101B-9397-08002B2CF9AE}" pid="677" name="ZOTERO_BREF_hWbvihapgdhU_8">
    <vt:lpwstr>ng the low natural intensity of oocyst infections indicate that prevalence estimates are a useful and accessible parameter to measure.(ABSTRACT TRUNCATED AT 250 WORDS)","container-title":"Parasitology","DOI":"10.1017/s0031182000076721","ISSN":"0031-1820",</vt:lpwstr>
  </property>
  <property fmtid="{D5CDD505-2E9C-101B-9397-08002B2CF9AE}" pid="678" name="ZOTERO_BREF_hWbvihapgdhU_9">
    <vt:lpwstr>"journalAbbreviation":"Parasitology","language":"eng","note":"PMID: 8341579","page":"441-449","source":"PubMed","title":"Heterogeneity in patterns of malarial oocyst infections in the mosquito vector","volume":"106 ( Pt 5)","author":[{"family":"Medley","g</vt:lpwstr>
  </property>
  <property fmtid="{D5CDD505-2E9C-101B-9397-08002B2CF9AE}" pid="679" name="ZOTERO_BREF_i3ShiGOEDMr5_1">
    <vt:lpwstr>ZOTERO_ITEM CSL_CITATION {"citationID":"k93f0AUI","properties":{"formattedCitation":"(22)","plainCitation":"(22)","noteIndex":0},"citationItems":[{"id":15480,"uris":["http://zotero.org/users/local/BMYFwThE/items/F9QVJPZJ"],"itemData":{"id":15480,"type":"a</vt:lpwstr>
  </property>
  <property fmtid="{D5CDD505-2E9C-101B-9397-08002B2CF9AE}" pid="680" name="ZOTERO_BREF_i3ShiGOEDMr5_10">
    <vt:lpwstr>K."}],"issued":{"date-parts":[["2021",2,4]]},"citation-key":"habtewoldPlasmodiumOocystsRespond2021"}}],"schema":"https://github.com/citation-style-language/schema/raw/master/csl-citation.json"}</vt:lpwstr>
  </property>
  <property fmtid="{D5CDD505-2E9C-101B-9397-08002B2CF9AE}" pid="681" name="ZOTERO_BREF_i3ShiGOEDMr5_2">
    <vt:lpwstr>rticle-journal","abstract":"Malaria parasites develop as oocysts in the mosquito for several days before they are able to infect a human host. During this time, mosquitoes take bloodmeals to replenish their nutrient and energy reserves needed for flight a</vt:lpwstr>
  </property>
  <property fmtid="{D5CDD505-2E9C-101B-9397-08002B2CF9AE}" pid="682" name="ZOTERO_BREF_i3ShiGOEDMr5_3">
    <vt:lpwstr>nd reproduction. We hypothesized that these bloodmeals are critical for oocyst growth and that experimental infection protocols, typically involving a single bloodmeal at the time of infection, cause nutritional stress to the developing oocysts. Therefore</vt:lpwstr>
  </property>
  <property fmtid="{D5CDD505-2E9C-101B-9397-08002B2CF9AE}" pid="683" name="ZOTERO_BREF_i3ShiGOEDMr5_4">
    <vt:lpwstr>, enumerating oocysts disregarding their growth and differentiation state may lead to erroneous conclusions about the efficacy of transmission blocking interventions. Here, we examine this hypothesis in Anopheles coluzzii mosquitoes infected with the huma</vt:lpwstr>
  </property>
  <property fmtid="{D5CDD505-2E9C-101B-9397-08002B2CF9AE}" pid="684" name="ZOTERO_BREF_i3ShiGOEDMr5_5">
    <vt:lpwstr>n and rodent parasites Plasmodium falciparum and Plasmodium berghei, respectively. We show that oocyst growth and maturation rates decrease at late developmental stages as infection intensities increase; an effect exacerbated at very high infection intens</vt:lpwstr>
  </property>
  <property fmtid="{D5CDD505-2E9C-101B-9397-08002B2CF9AE}" pid="685" name="ZOTERO_BREF_i3ShiGOEDMr5_6">
    <vt:lpwstr>ities but fully restored with post infection bloodmeals. High infection intensities and starvation conditions reduce RNA Polymerase III activity in oocysts unless supplemental bloodmeals are provided. Our results suggest that oocysts respond to crowding a</vt:lpwstr>
  </property>
  <property fmtid="{D5CDD505-2E9C-101B-9397-08002B2CF9AE}" pid="686" name="ZOTERO_BREF_i3ShiGOEDMr5_7">
    <vt:lpwstr>nd nutritional stress with a dormancy-like strategy, which urges the development of alternative methods to assess the efficacy of transmission blocking interventions.","container-title":"Scientific Reports","DOI":"10.1038/s41598-021-81574-0","ISSN":"2045-</vt:lpwstr>
  </property>
  <property fmtid="{D5CDD505-2E9C-101B-9397-08002B2CF9AE}" pid="687" name="ZOTERO_BREF_i3ShiGOEDMr5_8">
    <vt:lpwstr>2322","issue":"1","journalAbbreviation":"Sci Rep","language":"eng","note":"PMID: 33542254\nPMCID: PMC7862253","page":"3090","source":"PubMed","title":"&lt;i&gt;Plasmodium&lt;/i&gt; oocysts respond with dormancy to crowding and nutritional stress","volume":"11","autho</vt:lpwstr>
  </property>
  <property fmtid="{D5CDD505-2E9C-101B-9397-08002B2CF9AE}" pid="688" name="ZOTERO_BREF_i3ShiGOEDMr5_9">
    <vt:lpwstr>r":[{"family":"Habtewold","given":"Tibebu"},{"family":"Sharma","given":"Aayushi A."},{"family":"Wyer","given":"Claudia A. S."},{"family":"Masters","given":"Ellen K. G."},{"family":"Windbichler","given":"Nikolai"},{"family":"Christophides","given":"George </vt:lpwstr>
  </property>
  <property fmtid="{D5CDD505-2E9C-101B-9397-08002B2CF9AE}" pid="689" name="ZOTERO_BREF_iDme4p3aoUfH_1">
    <vt:lpwstr>ZOTERO_ITEM CSL_CITATION {"citationID":"BjHl5H7x","properties":{"formattedCitation":"(13)","plainCitation":"(13)","noteIndex":0},"citationItems":[{"id":335,"uris":["http://zotero.org/users/local/BMYFwThE/items/V8IHCHMS"],"itemData":{"id":335,"type":"artic</vt:lpwstr>
  </property>
  <property fmtid="{D5CDD505-2E9C-101B-9397-08002B2CF9AE}" pid="690" name="ZOTERO_BREF_iDme4p3aoUfH_2">
    <vt:lpwstr>le-journal","abstract":"We assessed the efficacy of standard 3-day courses of chloroquine and dihydroartemisinin/piperaquine against Plasmodium vivax malaria. Compared with  chloroquine, dihydroartemisinin/piperaquine was faster in clearing asexual P.  vi</vt:lpwstr>
  </property>
  <property fmtid="{D5CDD505-2E9C-101B-9397-08002B2CF9AE}" pid="691" name="ZOTERO_BREF_iDme4p3aoUfH_3">
    <vt:lpwstr>vax parasites and blocking human-to-mosquito transmission. This drug  combination was also more effective in preventing potential recurrences for &gt;2  months.","container-title":"Emerging infectious diseases","DOI":"10.3201/eid2408.170768","ISSN":"1080-605</vt:lpwstr>
  </property>
  <property fmtid="{D5CDD505-2E9C-101B-9397-08002B2CF9AE}" pid="692" name="ZOTERO_BREF_iDme4p3aoUfH_4">
    <vt:lpwstr>9 1080-6040","issue":"8","journalAbbreviation":"Emerg Infect Dis","language":"eng","note":"PMID: 29798745 \nPMCID: PMC6056113","page":"1516-1519","title":"Therapeutic and Transmission-Blocking  Efficacy of Dihydroartemisinin/Piperaquine and Chloroquine ag</vt:lpwstr>
  </property>
  <property fmtid="{D5CDD505-2E9C-101B-9397-08002B2CF9AE}" pid="693" name="ZOTERO_BREF_iDme4p3aoUfH_5">
    <vt:lpwstr>ainst &lt;i&gt;Plasmodium vivax&lt;/i&gt; Malaria, Cambodia.","volume":"24","author":[{"family":"Popovici","given":"Jean"},{"family":"Vantaux","given":"Amelie"},{"family":"Primault","given":"Lyse"},{"family":"Samreth","given":"Reingsey"},{"family":"Piv","given":"Eak </vt:lpwstr>
  </property>
  <property fmtid="{D5CDD505-2E9C-101B-9397-08002B2CF9AE}" pid="694" name="ZOTERO_BREF_iDme4p3aoUfH_6">
    <vt:lpwstr>Por"},{"family":"Bin","given":"Sophalai"},{"family":"Kim","given":"Saorin"},{"family":"Lek","given":"Dysoley"},{"family":"Serre","given":"David"},{"family":"Menard","given":"Didier"}],"issued":{"date-parts":[["2018",8]]},"citation-key":"popoviciTherapeuti</vt:lpwstr>
  </property>
  <property fmtid="{D5CDD505-2E9C-101B-9397-08002B2CF9AE}" pid="695" name="ZOTERO_BREF_iDme4p3aoUfH_7">
    <vt:lpwstr>cTransmissionBlockingEfficacy2018"}}],"schema":"https://github.com/citation-style-language/schema/raw/master/csl-citation.json"}</vt:lpwstr>
  </property>
  <property fmtid="{D5CDD505-2E9C-101B-9397-08002B2CF9AE}" pid="696" name="ZOTERO_BREF_jEP0PpMPcCKJ_10">
    <vt:lpwstr/>
  </property>
  <property fmtid="{D5CDD505-2E9C-101B-9397-08002B2CF9AE}" pid="697" name="ZOTERO_BREF_jEP0PpMPcCKJ_11">
    <vt:lpwstr/>
  </property>
  <property fmtid="{D5CDD505-2E9C-101B-9397-08002B2CF9AE}" pid="698" name="ZOTERO_BREF_jEP0PpMPcCKJ_12">
    <vt:lpwstr/>
  </property>
  <property fmtid="{D5CDD505-2E9C-101B-9397-08002B2CF9AE}" pid="699" name="ZOTERO_BREF_jEP0PpMPcCKJ_13">
    <vt:lpwstr/>
  </property>
  <property fmtid="{D5CDD505-2E9C-101B-9397-08002B2CF9AE}" pid="700" name="ZOTERO_BREF_jEP0PpMPcCKJ_2">
    <vt:lpwstr/>
  </property>
  <property fmtid="{D5CDD505-2E9C-101B-9397-08002B2CF9AE}" pid="701" name="ZOTERO_BREF_jEP0PpMPcCKJ_3">
    <vt:lpwstr/>
  </property>
  <property fmtid="{D5CDD505-2E9C-101B-9397-08002B2CF9AE}" pid="702" name="ZOTERO_BREF_jEP0PpMPcCKJ_4">
    <vt:lpwstr/>
  </property>
  <property fmtid="{D5CDD505-2E9C-101B-9397-08002B2CF9AE}" pid="703" name="ZOTERO_BREF_jEP0PpMPcCKJ_5">
    <vt:lpwstr/>
  </property>
  <property fmtid="{D5CDD505-2E9C-101B-9397-08002B2CF9AE}" pid="704" name="ZOTERO_BREF_jEP0PpMPcCKJ_6">
    <vt:lpwstr/>
  </property>
  <property fmtid="{D5CDD505-2E9C-101B-9397-08002B2CF9AE}" pid="705" name="ZOTERO_BREF_jEP0PpMPcCKJ_7">
    <vt:lpwstr/>
  </property>
  <property fmtid="{D5CDD505-2E9C-101B-9397-08002B2CF9AE}" pid="706" name="ZOTERO_BREF_jEP0PpMPcCKJ_8">
    <vt:lpwstr/>
  </property>
  <property fmtid="{D5CDD505-2E9C-101B-9397-08002B2CF9AE}" pid="707" name="ZOTERO_BREF_jEP0PpMPcCKJ_9">
    <vt:lpwstr/>
  </property>
  <property fmtid="{D5CDD505-2E9C-101B-9397-08002B2CF9AE}" pid="708" name="ZOTERO_BREF_jk2m79K8TEYM_1">
    <vt:lpwstr>ZOTERO_ITEM CSL_CITATION {"citationID":"uoSZHuqh","properties":{"formattedCitation":"(21)","plainCitation":"(21)","noteIndex":0},"citationItems":[{"id":262,"uris":["http://zotero.org/users/local/BMYFwThE/items/MRQBDCUJ"],"itemData":{"id":262,"type":"artic</vt:lpwstr>
  </property>
  <property fmtid="{D5CDD505-2E9C-101B-9397-08002B2CF9AE}" pid="709" name="ZOTERO_BREF_jk2m79K8TEYM_2">
    <vt:lpwstr>le-journal","abstract":"Mature oocysts of Plasmodium falciparum and P. vivax from western Thailand were separated from the midguts of Anopheles dirus by collagenase digestion, and the number of sporozoites contained in each was counted. For 26 P. vivax oo</vt:lpwstr>
  </property>
  <property fmtid="{D5CDD505-2E9C-101B-9397-08002B2CF9AE}" pid="710" name="ZOTERO_BREF_jk2m79K8TEYM_3">
    <vt:lpwstr>cysts, the mean count was 3, 688 (range 1, 954-5, 577) and for 14 P. falciparum, the mean count was 3, 385 (range 1, 359-4, 554); a single P. cynomolgi oocyst contained 7, 521. Counts were not significantly correlated with oocyst density, oocyst age, or i</vt:lpwstr>
  </property>
  <property fmtid="{D5CDD505-2E9C-101B-9397-08002B2CF9AE}" pid="711" name="ZOTERO_BREF_jk2m79K8TEYM_4">
    <vt:lpwstr>dentity of the examiner. There may have been strain differences in fecundity, particularly between P. falciparum lines maintained in vitro. Mosquitoes receiving a second, uninfected blood meal seven days after feeding on P. vivax-infected volunteers devel</vt:lpwstr>
  </property>
  <property fmtid="{D5CDD505-2E9C-101B-9397-08002B2CF9AE}" pid="712" name="ZOTERO_BREF_jk2m79K8TEYM_5">
    <vt:lpwstr>oped no additional sporozoites per oocyst, but had salivary glands 3.4 times as infected. By calculation, more than 20% of P. vivax sporozoites released from oocysts subsequently invade the salivary glands.","container-title":"The American Journal of Trop</vt:lpwstr>
  </property>
  <property fmtid="{D5CDD505-2E9C-101B-9397-08002B2CF9AE}" pid="713" name="ZOTERO_BREF_jk2m79K8TEYM_6">
    <vt:lpwstr>ical Medicine and Hygiene","DOI":"10.4269/ajtmh.1991.45.574","ISSN":"0002-9637","issue":"5","journalAbbreviation":"Am J Trop Med Hyg","language":"eng","note":"PMID: 1951866","page":"574-577","source":"PubMed","title":"The number of sporozoites produced by</vt:lpwstr>
  </property>
  <property fmtid="{D5CDD505-2E9C-101B-9397-08002B2CF9AE}" pid="714" name="ZOTERO_BREF_jk2m79K8TEYM_7">
    <vt:lpwstr> individual malaria oocysts","volume":"45","author":[{"family":"Rosenberg","given":"R."},{"family":"Rungsiwongse","given":"J."}],"issued":{"date-parts":[["1991",11]]},"citation-key":"rosenbergNumberSporozoitesProduced1991"}}],"schema":"https://github.com/</vt:lpwstr>
  </property>
  <property fmtid="{D5CDD505-2E9C-101B-9397-08002B2CF9AE}" pid="715" name="ZOTERO_BREF_jk2m79K8TEYM_8">
    <vt:lpwstr>citation-style-language/schema/raw/master/csl-citation.json"}</vt:lpwstr>
  </property>
  <property fmtid="{D5CDD505-2E9C-101B-9397-08002B2CF9AE}" pid="716" name="ZOTERO_BREF_keVbOZDOOU24_1">
    <vt:lpwstr/>
  </property>
  <property fmtid="{D5CDD505-2E9C-101B-9397-08002B2CF9AE}" pid="717" name="ZOTERO_BREF_koYuhaHzAoMa_1">
    <vt:lpwstr>ZOTERO_ITEM CSL_CITATION {"citationID":"VVgr5ZpH","properties":{"formattedCitation":"(12)","plainCitation":"(12)","noteIndex":0},"citationItems":[{"id":324,"uris":["http://zotero.org/users/local/BMYFwThE/items/ZG65GLGD"],"itemData":{"id":324,"type":"artic</vt:lpwstr>
  </property>
  <property fmtid="{D5CDD505-2E9C-101B-9397-08002B2CF9AE}" pid="718" name="ZOTERO_BREF_koYuhaHzAoMa_10">
    <vt:lpwstr>ily":"Douglas","given":"Nicholas M."},{"family":"John","given":"George K."},{"family":"Seidlein","given":"Lorenz","non-dropping-particle":"von"},{"family":"Anstey","given":"Nicholas M."},{"family":"Price","given":"Ric N."}],"issued":{"date-parts":[["2012"</vt:lpwstr>
  </property>
  <property fmtid="{D5CDD505-2E9C-101B-9397-08002B2CF9AE}" pid="719" name="ZOTERO_BREF_koYuhaHzAoMa_11">
    <vt:lpwstr>]]},"citation-key":"douglasChemotherapeuticStrategiesReducing2012"}}],"schema":"https://github.com/citation-style-language/schema/raw/master/csl-citation.json"}</vt:lpwstr>
  </property>
  <property fmtid="{D5CDD505-2E9C-101B-9397-08002B2CF9AE}" pid="720" name="ZOTERO_BREF_koYuhaHzAoMa_2">
    <vt:lpwstr>le-journal","abstract":"Effective use of anti-malarial drugs is key to reducing the transmission potential of Plasmodium vivax. In patients presenting with symptomatic disease,  treatment with potent and relatively slowly eliminated blood schizontocidal  </vt:lpwstr>
  </property>
  <property fmtid="{D5CDD505-2E9C-101B-9397-08002B2CF9AE}" pid="721" name="ZOTERO_BREF_koYuhaHzAoMa_3">
    <vt:lpwstr>regimens administered concurrently with a supervised course of 7 mg/kg primaquine  over 7-14 days has potential to exert the greatest transmission-blocking benefit.  Given the spread of chloroquine-resistant P. vivax strains, the artemisinin  combination </vt:lpwstr>
  </property>
  <property fmtid="{D5CDD505-2E9C-101B-9397-08002B2CF9AE}" pid="722" name="ZOTERO_BREF_koYuhaHzAoMa_4">
    <vt:lpwstr>therapies dihydroartemisinin + piperaquine and artesunate +  mefloquine are currently the most assured means of preventing P. vivax  recrudescence. Preliminary evidence suggests that, like chloroquine, these  combinations potentiate the hypnozoitocidal ef</vt:lpwstr>
  </property>
  <property fmtid="{D5CDD505-2E9C-101B-9397-08002B2CF9AE}" pid="723" name="ZOTERO_BREF_koYuhaHzAoMa_5">
    <vt:lpwstr>fect of primaquine, but further  supportive evidence is required. In view of the high rate of P. vivax relapse  following falciparum infections in co-endemic regions, there is a strong argument  for broadening current radical cure policy to include the ad</vt:lpwstr>
  </property>
  <property fmtid="{D5CDD505-2E9C-101B-9397-08002B2CF9AE}" pid="724" name="ZOTERO_BREF_koYuhaHzAoMa_6">
    <vt:lpwstr>ministration of  hypnozoitocidal doses of primaquine to patients with Plasmodium falciparum  malaria. The most important reservoir for P. vivax transmission is likely to be  very low-density, asymptomatic infections, the majority of which will arise from </vt:lpwstr>
  </property>
  <property fmtid="{D5CDD505-2E9C-101B-9397-08002B2CF9AE}" pid="725" name="ZOTERO_BREF_koYuhaHzAoMa_7">
    <vt:lpwstr> liver-stage relapses. Therefore, judicious mass administration of hypnozoitocidal  therapy will reduce transmission of P. vivax to a greater extent than strategies  focused on treatment of symptomatic patients. An efficacious hypnozoitocidal  agent with </vt:lpwstr>
  </property>
  <property fmtid="{D5CDD505-2E9C-101B-9397-08002B2CF9AE}" pid="726" name="ZOTERO_BREF_koYuhaHzAoMa_8">
    <vt:lpwstr>a short curative treatment course would be particularly useful in mass  drug administration campaigns.","container-title":"Advances in parasitology","DOI":"10.1016/B978-0-12-397900-1.00005-0","ISSN":"2163-6079 0065-308X","journalAbbreviation":"Adv Parasit</vt:lpwstr>
  </property>
  <property fmtid="{D5CDD505-2E9C-101B-9397-08002B2CF9AE}" pid="727" name="ZOTERO_BREF_koYuhaHzAoMa_9">
    <vt:lpwstr>ol","language":"eng","license":"Copyright © 2012 Elsevier Ltd. All rights reserved.","note":"PMID: 23199490","page":"271-300","title":"Chemotherapeutic strategies for reducing transmission of &lt;i&gt;Plasmodium vivax&lt;/i&gt; malaria.","volume":"80","author":[{"fam</vt:lpwstr>
  </property>
  <property fmtid="{D5CDD505-2E9C-101B-9397-08002B2CF9AE}" pid="728" name="ZOTERO_BREF_lSEzWtsXtugl_1">
    <vt:lpwstr>ZOTERO_ITEM CSL_CITATION {"citationID":"tZyRQowg","properties":{"formattedCitation":"(28)","plainCitation":"(28)","noteIndex":0},"citationItems":[{"id":1197,"uris":["http://zotero.org/users/local/BMYFwThE/items/7SDIZVA9"],"itemData":{"id":1197,"type":"art</vt:lpwstr>
  </property>
  <property fmtid="{D5CDD505-2E9C-101B-9397-08002B2CF9AE}" pid="729" name="ZOTERO_BREF_lSEzWtsXtugl_10">
    <vt:lpwstr>{"family":"Barnes","given":"Samantha J."},{"family":"Cooper","given":"Caitlin A."},{"family":"Rouillier","given":"Mélanie"},{"family":"McNamara","given":"Case W."},{"family":"Mikolajczak","given":"Sebastian A."},{"family":"Sather","given":"Noah"},{"family</vt:lpwstr>
  </property>
  <property fmtid="{D5CDD505-2E9C-101B-9397-08002B2CF9AE}" pid="730" name="ZOTERO_BREF_lSEzWtsXtugl_11">
    <vt:lpwstr>":"Witkowski","given":"Benoît"},{"family":"Campo","given":"Brice"},{"family":"Kappe","given":"Stefan H. I."},{"family":"Lanar","given":"David E."},{"family":"Nosten","given":"François"},{"family":"Davidson","given":"Silas"},{"family":"Jiang","given":"Rays</vt:lpwstr>
  </property>
  <property fmtid="{D5CDD505-2E9C-101B-9397-08002B2CF9AE}" pid="731" name="ZOTERO_BREF_lSEzWtsXtugl_12">
    <vt:lpwstr> H. Y."},{"family":"Kyle","given":"Dennis E."},{"family":"Adams","given":"John H."}],"issued":{"date-parts":[["2018",5,9]]},"citation-key":"rothComprehensiveModelAssessment2018"}}],"schema":"https://github.com/citation-style-language/schema/raw/master/csl</vt:lpwstr>
  </property>
  <property fmtid="{D5CDD505-2E9C-101B-9397-08002B2CF9AE}" pid="732" name="ZOTERO_BREF_lSEzWtsXtugl_13">
    <vt:lpwstr>-citation.json"}</vt:lpwstr>
  </property>
  <property fmtid="{D5CDD505-2E9C-101B-9397-08002B2CF9AE}" pid="733" name="ZOTERO_BREF_lSEzWtsXtugl_2">
    <vt:lpwstr>icle-journal","abstract":"Malaria liver stages represent an ideal therapeutic target with a bottleneck in parasite load and reduced clinical symptoms; however, current in vitro  pre-erythrocytic (PE) models for Plasmodium vivax and P. falciparum lack the </vt:lpwstr>
  </property>
  <property fmtid="{D5CDD505-2E9C-101B-9397-08002B2CF9AE}" pid="734" name="ZOTERO_BREF_lSEzWtsXtugl_3">
    <vt:lpwstr> efficiency necessary for rapid identification and effective evaluation of new  vaccines and drugs, especially targeting late liver-stage development and  hypnozoites. Herein we report the development of a 384-well plate culture system  using commercially</vt:lpwstr>
  </property>
  <property fmtid="{D5CDD505-2E9C-101B-9397-08002B2CF9AE}" pid="735" name="ZOTERO_BREF_lSEzWtsXtugl_4">
    <vt:lpwstr> available materials, including cryopreserved primary human  hepatocytes. Hepatocyte physiology is maintained for at least 30 days and  supports development of P. vivax hypnozoites and complete maturation of P. vivax  and P. falciparum schizonts. Our mult</vt:lpwstr>
  </property>
  <property fmtid="{D5CDD505-2E9C-101B-9397-08002B2CF9AE}" pid="736" name="ZOTERO_BREF_lSEzWtsXtugl_5">
    <vt:lpwstr>imodal analysis in antimalarial therapeutic  research identifies important PE inhibition mechanisms: immune antibodies against  sporozoite surface proteins functionally inhibit liver stage development and ion  homeostasis is essential for schizont and hyp</vt:lpwstr>
  </property>
  <property fmtid="{D5CDD505-2E9C-101B-9397-08002B2CF9AE}" pid="737" name="ZOTERO_BREF_lSEzWtsXtugl_6">
    <vt:lpwstr>nozoite viability. This model can be  implemented in laboratories in disease-endemic areas to accelerate vaccine and  drug discovery research.","container-title":"Nature communications","DOI":"10.1038/s41467-018-04221-9","ISSN":"2041-1723","issue":"1","jo</vt:lpwstr>
  </property>
  <property fmtid="{D5CDD505-2E9C-101B-9397-08002B2CF9AE}" pid="738" name="ZOTERO_BREF_lSEzWtsXtugl_7">
    <vt:lpwstr>urnalAbbreviation":"Nat Commun","language":"eng","note":"publisher-place: England\nPMID: 29743474 \nPMCID: PMC5943321","page":"1837","title":"A comprehensive model for assessment of liver stage therapies targeting &lt;i&gt;Plasmodium vivax&lt;/i&gt; and &lt;i&gt;Plasmodium</vt:lpwstr>
  </property>
  <property fmtid="{D5CDD505-2E9C-101B-9397-08002B2CF9AE}" pid="739" name="ZOTERO_BREF_lSEzWtsXtugl_8">
    <vt:lpwstr> falciparum&lt;/i&gt;.","volume":"9","author":[{"family":"Roth","given":"Alison"},{"family":"Maher","given":"Steven P."},{"family":"Conway","given":"Amy J."},{"family":"Ubalee","given":"Ratawan"},{"family":"Chaumeau","given":"Victor"},{"family":"Andolina","give</vt:lpwstr>
  </property>
  <property fmtid="{D5CDD505-2E9C-101B-9397-08002B2CF9AE}" pid="740" name="ZOTERO_BREF_lSEzWtsXtugl_9">
    <vt:lpwstr>n":"Chiara"},{"family":"Kaba","given":"Stephen A."},{"family":"Vantaux","given":"Amélie"},{"family":"Bakowski","given":"Malina A."},{"family":"Thomson-Luque","given":"Richard"},{"family":"Adapa","given":"Swamy Rakesh"},{"family":"Singh","given":"Naresh"},</vt:lpwstr>
  </property>
  <property fmtid="{D5CDD505-2E9C-101B-9397-08002B2CF9AE}" pid="741" name="ZOTERO_BREF_lmS3Ur8bvsKn_1">
    <vt:lpwstr>ZOTERO_ITEM CSL_CITATION {"citationID":"wpQBfAF1","properties":{"formattedCitation":"(26,33)","plainCitation":"(26,33)","noteIndex":0},"citationItems":[{"id":3950,"uris":["http://zotero.org/users/local/BMYFwThE/items/VZEAT5SB"],"itemData":{"id":3950,"type</vt:lpwstr>
  </property>
  <property fmtid="{D5CDD505-2E9C-101B-9397-08002B2CF9AE}" pid="742" name="ZOTERO_BREF_lmS3Ur8bvsKn_2">
    <vt:lpwstr>":"article-journal","container-title":"The American Journal of Tropical Medicine and Hygiene","DOI":"10.4269/ajtmh.1958.7.207","ISSN":"0002-9637","issue":"2","journalAbbreviation":"Am J Trop Med Hyg","language":"eng","note":"PMID: 13533726","page":"207-21</vt:lpwstr>
  </property>
  <property fmtid="{D5CDD505-2E9C-101B-9397-08002B2CF9AE}" pid="743" name="ZOTERO_BREF_lmS3Ur8bvsKn_3">
    <vt:lpwstr>1","source":"PubMed","title":"Infectivity to mosquitoes of &lt;i&gt;Plasmodium vivax&lt;/i&gt; following treatment with chloroquine and other antimalarials","volume":"7","author":[{"family":"Jeffery","given":"G. M."}],"issued":{"date-parts":[["1958",3]]},"citation-ke</vt:lpwstr>
  </property>
  <property fmtid="{D5CDD505-2E9C-101B-9397-08002B2CF9AE}" pid="744" name="ZOTERO_BREF_lmS3Ur8bvsKn_4">
    <vt:lpwstr>y":"jefferyInfectivityMosquitoesPlasmodium1958"}},{"id":14856,"uris":["http://zotero.org/users/local/BMYFwThE/items/GKIPURPG"],"itemData":{"id":14856,"type":"article-journal","container-title":"Journal of the American Medical Association","issue":"8","not</vt:lpwstr>
  </property>
  <property fmtid="{D5CDD505-2E9C-101B-9397-08002B2CF9AE}" pid="745" name="ZOTERO_BREF_lmS3Ur8bvsKn_5">
    <vt:lpwstr>e":"titleTranslation:\ntitleTranslation:\ntitleTranslation:\ntitleTranslation:\ntitleTranslation:\ntitleTranslation:\ntitleTranslation:\ntitleTranslation:\ntitleTranslation:\ntitleTranslation:\nISBN: 0002-9955\npublisher: American Medical Association\ntit</vt:lpwstr>
  </property>
  <property fmtid="{D5CDD505-2E9C-101B-9397-08002B2CF9AE}" pid="746" name="ZOTERO_BREF_lmS3Ur8bvsKn_6">
    <vt:lpwstr>leTranslation:","page":"492-494","title":"The selective action of thiobismol on induced malaria","volume":"122","author":[{"family":"Young","given":"Martin D."},{"family":"McLendon","given":"Sol B."},{"family":"Smarr","given":"Roy G."}],"issued":{"date-pa</vt:lpwstr>
  </property>
  <property fmtid="{D5CDD505-2E9C-101B-9397-08002B2CF9AE}" pid="747" name="ZOTERO_BREF_lmS3Ur8bvsKn_7">
    <vt:lpwstr>rts":[["1943"]]},"citation-key":"youngSelectiveActionThiobismol1943"}}],"schema":"https://github.com/citation-style-language/schema/raw/master/csl-citation.json"}</vt:lpwstr>
  </property>
  <property fmtid="{D5CDD505-2E9C-101B-9397-08002B2CF9AE}" pid="748" name="ZOTERO_BREF_mCfah52vxnjW_1">
    <vt:lpwstr>ZOTERO_ITEM CSL_CITATION {"citationID":"9m5pf8ox","properties":{"formattedCitation":"(28,30)","plainCitation":"(28,30)","noteIndex":0},"citationItems":[{"id":2509,"uris":["http://zotero.org/users/local/BMYFwThE/items/5QEHM4E8"],"itemData":{"id":2509,"type</vt:lpwstr>
  </property>
  <property fmtid="{D5CDD505-2E9C-101B-9397-08002B2CF9AE}" pid="749" name="ZOTERO_BREF_mCfah52vxnjW_10">
    <vt:lpwstr>ase-endemic areas to accelerate vaccine and  drug discovery research.","container-title":"Nature communications","DOI":"10.1038/s41467-018-04221-9","ISSN":"2041-1723","issue":"1","journalAbbreviation":"Nat Commun","language":"eng","note":"publisher-place:</vt:lpwstr>
  </property>
  <property fmtid="{D5CDD505-2E9C-101B-9397-08002B2CF9AE}" pid="750" name="ZOTERO_BREF_mCfah52vxnjW_11">
    <vt:lpwstr> England\nPMID: 29743474 \nPMCID: PMC5943321","page":"1837","title":"A comprehensive model for assessment of liver stage therapies targeting &lt;i&gt;Plasmodium vivax&lt;/i&gt; and &lt;i&gt;Plasmodium falciparum&lt;/i&gt;.","volume":"9","author":[{"family":"Roth","given":"Alison</vt:lpwstr>
  </property>
  <property fmtid="{D5CDD505-2E9C-101B-9397-08002B2CF9AE}" pid="751" name="ZOTERO_BREF_mCfah52vxnjW_12">
    <vt:lpwstr>"},{"family":"Maher","given":"Steven P."},{"family":"Conway","given":"Amy J."},{"family":"Ubalee","given":"Ratawan"},{"family":"Chaumeau","given":"Victor"},{"family":"Andolina","given":"Chiara"},{"family":"Kaba","given":"Stephen A."},{"family":"Vantaux","</vt:lpwstr>
  </property>
  <property fmtid="{D5CDD505-2E9C-101B-9397-08002B2CF9AE}" pid="752" name="ZOTERO_BREF_mCfah52vxnjW_13">
    <vt:lpwstr>given":"Amélie"},{"family":"Bakowski","given":"Malina A."},{"family":"Thomson-Luque","given":"Richard"},{"family":"Adapa","given":"Swamy Rakesh"},{"family":"Singh","given":"Naresh"},{"family":"Barnes","given":"Samantha J."},{"family":"Cooper","given":"Cai</vt:lpwstr>
  </property>
  <property fmtid="{D5CDD505-2E9C-101B-9397-08002B2CF9AE}" pid="753" name="ZOTERO_BREF_mCfah52vxnjW_14">
    <vt:lpwstr>tlin A."},{"family":"Rouillier","given":"Mélanie"},{"family":"McNamara","given":"Case W."},{"family":"Mikolajczak","given":"Sebastian A."},{"family":"Sather","given":"Noah"},{"family":"Witkowski","given":"Benoît"},{"family":"Campo","given":"Brice"},{"fami</vt:lpwstr>
  </property>
  <property fmtid="{D5CDD505-2E9C-101B-9397-08002B2CF9AE}" pid="754" name="ZOTERO_BREF_mCfah52vxnjW_15">
    <vt:lpwstr>ly":"Kappe","given":"Stefan H. I."},{"family":"Lanar","given":"David E."},{"family":"Nosten","given":"François"},{"family":"Davidson","given":"Silas"},{"family":"Jiang","given":"Rays H. Y."},{"family":"Kyle","given":"Dennis E."},{"family":"Adams","given":</vt:lpwstr>
  </property>
  <property fmtid="{D5CDD505-2E9C-101B-9397-08002B2CF9AE}" pid="755" name="ZOTERO_BREF_mCfah52vxnjW_16">
    <vt:lpwstr>"John H."}],"issued":{"date-parts":[["2018",5,9]]},"citation-key":"rothComprehensiveModelAssessment2018"},"label":"page"}],"schema":"https://github.com/citation-style-language/schema/raw/master/csl-citation.json"}</vt:lpwstr>
  </property>
  <property fmtid="{D5CDD505-2E9C-101B-9397-08002B2CF9AE}" pid="756" name="ZOTERO_BREF_mCfah52vxnjW_2">
    <vt:lpwstr>":"book","abstract":"Up to the present there has been no attempt to bring together the available knowledge about the malaria parasites. Moreover, there was a tendency to separate them according to whether or not they were of medical interest, with the res</vt:lpwstr>
  </property>
  <property fmtid="{D5CDD505-2E9C-101B-9397-08002B2CF9AE}" pid="757" name="ZOTERO_BREF_mCfah52vxnjW_3">
    <vt:lpwstr>ult that malariologists usually resorted for information on the species pathogenic to man to text books on tropical medicine, while most of the accounts on malaria...","language":"English","publisher":"Blackwell Scientific Publications Ltd.","source":"www</vt:lpwstr>
  </property>
  <property fmtid="{D5CDD505-2E9C-101B-9397-08002B2CF9AE}" pid="758" name="ZOTERO_BREF_mCfah52vxnjW_4">
    <vt:lpwstr>.cabdirect.org","title":"Malaria Parasites and other Haemosporidia.","URL":"https://www.cabdirect.org/cabdirect/abstract/19672901312","author":[{"family":"Garnham","given":"P. C. C."}],"accessed":{"date-parts":[["2023",2,9]]},"issued":{"date-parts":[["196</vt:lpwstr>
  </property>
  <property fmtid="{D5CDD505-2E9C-101B-9397-08002B2CF9AE}" pid="759" name="ZOTERO_BREF_mCfah52vxnjW_5">
    <vt:lpwstr>6"]]},"citation-key":"garnhamMalariaParasitesOther1966"},"label":"page"},{"id":1197,"uris":["http://zotero.org/users/local/BMYFwThE/items/7SDIZVA9"],"itemData":{"id":1197,"type":"article-journal","abstract":"Malaria liver stages represent an ideal therape</vt:lpwstr>
  </property>
  <property fmtid="{D5CDD505-2E9C-101B-9397-08002B2CF9AE}" pid="760" name="ZOTERO_BREF_mCfah52vxnjW_6">
    <vt:lpwstr>utic target with a bottleneck in parasite load and reduced clinical symptoms; however, current in vitro  pre-erythrocytic (PE) models for Plasmodium vivax and P. falciparum lack the  efficiency necessary for rapid identification and effective evaluation o</vt:lpwstr>
  </property>
  <property fmtid="{D5CDD505-2E9C-101B-9397-08002B2CF9AE}" pid="761" name="ZOTERO_BREF_mCfah52vxnjW_7">
    <vt:lpwstr>f new  vaccines and drugs, especially targeting late liver-stage development and  hypnozoites. Herein we report the development of a 384-well plate culture system  using commercially available materials, including cryopreserved primary human  hepatocytes.</vt:lpwstr>
  </property>
  <property fmtid="{D5CDD505-2E9C-101B-9397-08002B2CF9AE}" pid="762" name="ZOTERO_BREF_mCfah52vxnjW_8">
    <vt:lpwstr> Hepatocyte physiology is maintained for at least 30 days and  supports development of P. vivax hypnozoites and complete maturation of P. vivax  and P. falciparum schizonts. Our multimodal analysis in antimalarial therapeutic  research identifies importan</vt:lpwstr>
  </property>
  <property fmtid="{D5CDD505-2E9C-101B-9397-08002B2CF9AE}" pid="763" name="ZOTERO_BREF_mCfah52vxnjW_9">
    <vt:lpwstr>t PE inhibition mechanisms: immune antibodies against  sporozoite surface proteins functionally inhibit liver stage development and ion  homeostasis is essential for schizont and hypnozoite viability. This model can be  implemented in laboratories in dise</vt:lpwstr>
  </property>
  <property fmtid="{D5CDD505-2E9C-101B-9397-08002B2CF9AE}" pid="764" name="ZOTERO_BREF_n6SmIo4dnvWq_1">
    <vt:lpwstr/>
  </property>
  <property fmtid="{D5CDD505-2E9C-101B-9397-08002B2CF9AE}" pid="765" name="ZOTERO_BREF_o5v1SY8YUhhi_1">
    <vt:lpwstr>ZOTERO_ITEM CSL_CITATION {"citationID":"XrxrmTgB","properties":{"formattedCitation":"(5,6)","plainCitation":"(5,6)","noteIndex":0},"citationItems":[{"id":3875,"uris":["http://zotero.org/users/local/BMYFwThE/items/UV9FLU37"],"itemData":{"id":3875,"type":"a</vt:lpwstr>
  </property>
  <property fmtid="{D5CDD505-2E9C-101B-9397-08002B2CF9AE}" pid="766" name="ZOTERO_BREF_o5v1SY8YUhhi_10">
    <vt:lpwstr>en":"Chansuda"}],"issued":{"date-parts":[["2016",12,28]]},"citation-key":"olliaroImplicationsPlasmodiumVivax2016"}},{"id":4695,"uris":["http://zotero.org/users/local/BMYFwThE/items/N8YEKSRB"],"itemData":{"id":4695,"type":"article-journal","abstract":"BACK</vt:lpwstr>
  </property>
  <property fmtid="{D5CDD505-2E9C-101B-9397-08002B2CF9AE}" pid="767" name="ZOTERO_BREF_o5v1SY8YUhhi_11">
    <vt:lpwstr>GROUND: The final article in a series of three publications examining the global distribution of 41 dominant vector species (DVS) of malaria is presented here. The first publication examined the DVS from the Americas, with the second covering those specie</vt:lpwstr>
  </property>
  <property fmtid="{D5CDD505-2E9C-101B-9397-08002B2CF9AE}" pid="768" name="ZOTERO_BREF_o5v1SY8YUhhi_12">
    <vt:lpwstr>s present in Africa, Europe and the Middle East. Here we discuss the 19 DVS of the Asian-Pacific region. This region experiences a high diversity of vector species, many occurring sympatrically, which, combined with the occurrence of a high number of spec</vt:lpwstr>
  </property>
  <property fmtid="{D5CDD505-2E9C-101B-9397-08002B2CF9AE}" pid="769" name="ZOTERO_BREF_o5v1SY8YUhhi_13">
    <vt:lpwstr>ies complexes and suspected species complexes, and behavioural plasticity of many of these major vectors, adds a level of entomological complexity not comparable elsewhere globally. To try and untangle the intricacy of the vectors of this region and to in</vt:lpwstr>
  </property>
  <property fmtid="{D5CDD505-2E9C-101B-9397-08002B2CF9AE}" pid="770" name="ZOTERO_BREF_o5v1SY8YUhhi_14">
    <vt:lpwstr>crease the effectiveness of vector control interventions, an understanding of the contemporary distribution of each species, combined with a synthesis of the current knowledge of their behaviour and ecology is needed.\nRESULTS: Expert opinion (EO) range m</vt:lpwstr>
  </property>
  <property fmtid="{D5CDD505-2E9C-101B-9397-08002B2CF9AE}" pid="771" name="ZOTERO_BREF_o5v1SY8YUhhi_15">
    <vt:lpwstr>aps, created with the most up-to-date expert knowledge of each DVS distribution, were combined with a contemporary database of occurrence data and a suite of open access, environmental and climatic variables. Using the Boosted Regression Tree (BRT) modell</vt:lpwstr>
  </property>
  <property fmtid="{D5CDD505-2E9C-101B-9397-08002B2CF9AE}" pid="772" name="ZOTERO_BREF_o5v1SY8YUhhi_16">
    <vt:lpwstr>ing method, distribution maps of each DVS were produced. The occurrence data were abstracted from the formal, published literature, plus other relevant sources, resulting in the collation of DVS occurrence at 10116 locations across 31 countries, of which </vt:lpwstr>
  </property>
  <property fmtid="{D5CDD505-2E9C-101B-9397-08002B2CF9AE}" pid="773" name="ZOTERO_BREF_o5v1SY8YUhhi_17">
    <vt:lpwstr>8853 were successfully geo-referenced and 7430 were resolved to spatial areas that could be included in the BRT model. A detailed summary of the information on the bionomics of each species and species complex is also presented.\nCONCLUSIONS: This article</vt:lpwstr>
  </property>
  <property fmtid="{D5CDD505-2E9C-101B-9397-08002B2CF9AE}" pid="774" name="ZOTERO_BREF_o5v1SY8YUhhi_18">
    <vt:lpwstr> concludes a project aimed to establish the contemporary global distribution of the DVS of malaria. The three articles produced are intended as a detailed reference for scientists continuing research into the aspects of taxonomy, biology and ecology relev</vt:lpwstr>
  </property>
  <property fmtid="{D5CDD505-2E9C-101B-9397-08002B2CF9AE}" pid="775" name="ZOTERO_BREF_o5v1SY8YUhhi_19">
    <vt:lpwstr>ant to species-specific vector control. This research is particularly relevant to help unravel the complicated taxonomic status, ecology and epidemiology of the vectors of the Asia-Pacific region. All the occurrence data, predictive maps and EO-shape file</vt:lpwstr>
  </property>
  <property fmtid="{D5CDD505-2E9C-101B-9397-08002B2CF9AE}" pid="776" name="ZOTERO_BREF_o5v1SY8YUhhi_2">
    <vt:lpwstr>rticle-journal","abstract":"This paper summarizes our current understanding of the biology of Plasmodium vivax, how it differs from Plasmodium falciparum, and how these differences explain the need for P. vivax-tailored interventions. The article further </vt:lpwstr>
  </property>
  <property fmtid="{D5CDD505-2E9C-101B-9397-08002B2CF9AE}" pid="777" name="ZOTERO_BREF_o5v1SY8YUhhi_20">
    <vt:lpwstr>s generated during the production of these publications will be made available in the public domain. We hope that this will encourage data sharing to improve future iterations of the distribution maps.","container-title":"Parasites &amp; Vectors","DOI":"10.11</vt:lpwstr>
  </property>
  <property fmtid="{D5CDD505-2E9C-101B-9397-08002B2CF9AE}" pid="778" name="ZOTERO_BREF_o5v1SY8YUhhi_21">
    <vt:lpwstr>86/1756-3305-4-89","ISSN":"1756-3305","journalAbbreviation":"Parasit Vectors","language":"eng","note":"PMID: 21612587\nPMCID: PMC3127851\ntex.ids= sinkaDominantAnophelesVectors2011","page":"89","source":"PubMed","title":"The dominant &lt;i&gt;Anopheles&lt;/i&gt; vect</vt:lpwstr>
  </property>
  <property fmtid="{D5CDD505-2E9C-101B-9397-08002B2CF9AE}" pid="779" name="ZOTERO_BREF_o5v1SY8YUhhi_22">
    <vt:lpwstr>ors of human malaria in the Asia-Pacific region: occurrence data, distribution maps and bionomic précis","title-short":"The dominant Anopheles vectors of human malaria in the Asia-Pacific region","volume":"4","author":[{"family":"Sinka","given":"Marianne </vt:lpwstr>
  </property>
  <property fmtid="{D5CDD505-2E9C-101B-9397-08002B2CF9AE}" pid="780" name="ZOTERO_BREF_o5v1SY8YUhhi_23">
    <vt:lpwstr>E."},{"family":"Bangs","given":"Michael J."},{"family":"Manguin","given":"Sylvie"},{"family":"Chareonviriyaphap","given":"Theeraphap"},{"family":"Patil","given":"Anand P."},{"family":"Temperley","given":"William H."},{"family":"Gething","given":"Peter W."</vt:lpwstr>
  </property>
  <property fmtid="{D5CDD505-2E9C-101B-9397-08002B2CF9AE}" pid="781" name="ZOTERO_BREF_o5v1SY8YUhhi_24">
    <vt:lpwstr>},{"family":"Elyazar","given":"Iqbal R. F."},{"family":"Kabaria","given":"Caroline W."},{"family":"Harbach","given":"Ralph E."},{"family":"Hay","given":"Simon I."}],"issued":{"date-parts":[["2011",5,25]]},"citation-key":"sinkaDominantAnophelesVectors2011"</vt:lpwstr>
  </property>
  <property fmtid="{D5CDD505-2E9C-101B-9397-08002B2CF9AE}" pid="782" name="ZOTERO_BREF_o5v1SY8YUhhi_25">
    <vt:lpwstr>}}],"schema":"https://github.com/citation-style-language/schema/raw/master/csl-citation.json"}</vt:lpwstr>
  </property>
  <property fmtid="{D5CDD505-2E9C-101B-9397-08002B2CF9AE}" pid="783" name="ZOTERO_BREF_o5v1SY8YUhhi_3">
    <vt:lpwstr>pinpoints knowledge gaps where investments in research are needed to help identify and develop such specific interventions. The principal obstacles to reduce and eventually eliminate P. vivax reside in 1) its higher vectorial capacity compared with P. fal</vt:lpwstr>
  </property>
  <property fmtid="{D5CDD505-2E9C-101B-9397-08002B2CF9AE}" pid="784" name="ZOTERO_BREF_o5v1SY8YUhhi_4">
    <vt:lpwstr>ciparum due to its ability to develop at lower temperature and over a shorter sporogonic cycle in the vector, allowing transmission in temperate zones and making it less sensitive to vector control measures that are otherwise effective on P. falciparum; 2</vt:lpwstr>
  </property>
  <property fmtid="{D5CDD505-2E9C-101B-9397-08002B2CF9AE}" pid="785" name="ZOTERO_BREF_o5v1SY8YUhhi_5">
    <vt:lpwstr>) the presence of dormant liver forms (hypnozoites), sustaining multiple relapsing episodes from a single infectious bite that cannot be diagnosed and are not susceptible to any available antimalarial except primaquine, with routine deployment restricted </vt:lpwstr>
  </property>
  <property fmtid="{D5CDD505-2E9C-101B-9397-08002B2CF9AE}" pid="786" name="ZOTERO_BREF_o5v1SY8YUhhi_6">
    <vt:lpwstr>by toxicity; 3) low parasite densities, which are difficult to detect with current diagnostics leading to missed diagnoses and delayed treatments (and protracted transmission), coupled with 4) transmission stages (gametocytes) occurring early in acute inf</vt:lpwstr>
  </property>
  <property fmtid="{D5CDD505-2E9C-101B-9397-08002B2CF9AE}" pid="787" name="ZOTERO_BREF_o5v1SY8YUhhi_7">
    <vt:lpwstr>ections, before infection is diagnosed.","container-title":"The American Journal of Tropical Medicine and Hygiene","DOI":"10.4269/ajtmh.16-0160","ISSN":"0002-9637","issue":"6 Suppl","journalAbbreviation":"Am J Trop Med Hyg","note":"PMID: 27799636\nPMCID: </vt:lpwstr>
  </property>
  <property fmtid="{D5CDD505-2E9C-101B-9397-08002B2CF9AE}" pid="788" name="ZOTERO_BREF_o5v1SY8YUhhi_8">
    <vt:lpwstr>PMC5201222","page":"4-14","source":"PubMed Central","title":"Implications of &lt;i&gt;Plasmodium vivax&lt;/i&gt; biology for control, elimination, and research","volume":"95","author":[{"family":"Olliaro","given":"Piero L."},{"family":"Barnwell","given":"John W."},{"</vt:lpwstr>
  </property>
  <property fmtid="{D5CDD505-2E9C-101B-9397-08002B2CF9AE}" pid="789" name="ZOTERO_BREF_o5v1SY8YUhhi_9">
    <vt:lpwstr>family":"Barry","given":"Alyssa"},{"family":"Mendis","given":"Kamini"},{"family":"Mueller","given":"Ivo"},{"family":"Reeder","given":"John C."},{"family":"Shanks","given":"G. Dennis"},{"family":"Snounou","given":"Georges"},{"family":"Wongsrichanalai","giv</vt:lpwstr>
  </property>
  <property fmtid="{D5CDD505-2E9C-101B-9397-08002B2CF9AE}" pid="790" name="ZOTERO_BREF_pLytk8c6dHXd_1">
    <vt:lpwstr>ZOTERO_ITEM CSL_CITATION {"citationID":"Ms16YJ0W","properties":{"formattedCitation":"(12)","plainCitation":"(12)","noteIndex":0},"citationItems":[{"id":15475,"uris":["http://zotero.org/users/local/BMYFwThE/items/ZP4R4ISY"],"itemData":{"id":15475,"type":"a</vt:lpwstr>
  </property>
  <property fmtid="{D5CDD505-2E9C-101B-9397-08002B2CF9AE}" pid="791" name="ZOTERO_BREF_pLytk8c6dHXd_2">
    <vt:lpwstr>rticle-journal","abstract":"Qinghaosu, an anti-malaria drug, has been found to kill not only asexual blood stages but also the early stages of gametocytes of Plasmodium falciparum. The effect of qinghaosu in vitro depends on the concentration of the drug </vt:lpwstr>
  </property>
  <property fmtid="{D5CDD505-2E9C-101B-9397-08002B2CF9AE}" pid="792" name="ZOTERO_BREF_pLytk8c6dHXd_3">
    <vt:lpwstr>as well as on the initial parasitemia level (IC50 = 10-20 nM with 1% initial parasitemia). Resistance of P. falciparum to other anti-malaria drugs, e.g., chloroquine and pyrimethamine, did not affect susceptibility of its asexual and sexual stages to qing</vt:lpwstr>
  </property>
  <property fmtid="{D5CDD505-2E9C-101B-9397-08002B2CF9AE}" pid="793" name="ZOTERO_BREF_pLytk8c6dHXd_4">
    <vt:lpwstr>haosu. Gametocytocidal effect of qinghaosu may play a role in the interruption of malaria transmission.","container-title":"Parasitology Research","DOI":"10.1007/BF00930817","ISSN":"0932-0113","issue":"3","journalAbbreviation":"Parasitol Res","language":"</vt:lpwstr>
  </property>
  <property fmtid="{D5CDD505-2E9C-101B-9397-08002B2CF9AE}" pid="794" name="ZOTERO_BREF_pLytk8c6dHXd_5">
    <vt:lpwstr>eng","note":"PMID: 2179946","page":"214-218","source":"PubMed","title":"Stage-specific gametocytocidal effect &lt;i&gt;in vitro&lt;/i&gt; of the antimalaria drug qinghaosu on &lt;i&gt;Plasmodium falciparum&lt;/i&gt;","volume":"76","author":[{"family":"Kumar","given":"N."},{"fami</vt:lpwstr>
  </property>
  <property fmtid="{D5CDD505-2E9C-101B-9397-08002B2CF9AE}" pid="795" name="ZOTERO_BREF_pLytk8c6dHXd_6">
    <vt:lpwstr>ly":"Zheng","given":"H."}],"issued":{"date-parts":[["1990"]]},"citation-key":"kumarStagespecificGametocytocidalEffect1990"}}],"schema":"https://github.com/citation-style-language/schema/raw/master/csl-citation.json"}</vt:lpwstr>
  </property>
  <property fmtid="{D5CDD505-2E9C-101B-9397-08002B2CF9AE}" pid="796" name="ZOTERO_BREF_q2VsUFlfVod3_1">
    <vt:lpwstr>ZOTERO_ITEM CSL_CITATION {"citationID":"xnajm8yi","properties":{"formattedCitation":"(11)","plainCitation":"(11)","noteIndex":0},"citationItems":[{"id":3950,"uris":["http://zotero.org/users/local/BMYFwThE/items/VZEAT5SB"],"itemData":{"id":3950,"type":"art</vt:lpwstr>
  </property>
  <property fmtid="{D5CDD505-2E9C-101B-9397-08002B2CF9AE}" pid="797" name="ZOTERO_BREF_q2VsUFlfVod3_2">
    <vt:lpwstr>icle-journal","container-title":"The American Journal of Tropical Medicine and Hygiene","DOI":"10.4269/ajtmh.1958.7.207","ISSN":"0002-9637","issue":"2","journalAbbreviation":"Am J Trop Med Hyg","language":"eng","note":"PMID: 13533726","page":"207-211","so</vt:lpwstr>
  </property>
  <property fmtid="{D5CDD505-2E9C-101B-9397-08002B2CF9AE}" pid="798" name="ZOTERO_BREF_q2VsUFlfVod3_3">
    <vt:lpwstr>urce":"PubMed","title":"Infectivity to mosquitoes of &lt;i&gt;Plasmodium vivax&lt;/i&gt; following treatment with chloroquine and other antimalarials","volume":"7","author":[{"family":"Jeffery","given":"G. M."}],"issued":{"date-parts":[["1958",3]]},"citation-key":"je</vt:lpwstr>
  </property>
  <property fmtid="{D5CDD505-2E9C-101B-9397-08002B2CF9AE}" pid="799" name="ZOTERO_BREF_q2VsUFlfVod3_4">
    <vt:lpwstr>fferyInfectivityMosquitoesPlasmodium1958"}}],"schema":"https://github.com/citation-style-language/schema/raw/master/csl-citation.json"}</vt:lpwstr>
  </property>
  <property fmtid="{D5CDD505-2E9C-101B-9397-08002B2CF9AE}" pid="800" name="ZOTERO_BREF_q8x97KvXgwd21_1">
    <vt:lpwstr>ZOTERO_ITEM CSL_CITATION {"citationID":"7qfOAGn1","properties":{"formattedCitation":"(22,23)","plainCitation":"(22,23)","noteIndex":0},"citationItems":[{"id":2509,"uris":["http://zotero.org/users/local/BMYFwThE/items/5QEHM4E8"],"itemData":{"id":2509,"type</vt:lpwstr>
  </property>
  <property fmtid="{D5CDD505-2E9C-101B-9397-08002B2CF9AE}" pid="801" name="ZOTERO_BREF_q8x97KvXgwd21_10">
    <vt:lpwstr>ase-endemic areas to accelerate vaccine and  drug discovery research.","container-title":"Nature communications","DOI":"10.1038/s41467-018-04221-9","ISSN":"2041-1723","issue":"1","journalAbbreviation":"Nat Commun","language":"eng","note":"publisher-place:</vt:lpwstr>
  </property>
  <property fmtid="{D5CDD505-2E9C-101B-9397-08002B2CF9AE}" pid="802" name="ZOTERO_BREF_q8x97KvXgwd21_11">
    <vt:lpwstr> England\nPMID: 29743474 \nPMCID: PMC5943321","page":"1837","title":"A comprehensive model for assessment of liver stage therapies targeting &lt;i&gt;Plasmodium vivax&lt;/i&gt; and &lt;i&gt;Plasmodium falciparum&lt;/i&gt;.","volume":"9","author":[{"family":"Roth","given":"Alison</vt:lpwstr>
  </property>
  <property fmtid="{D5CDD505-2E9C-101B-9397-08002B2CF9AE}" pid="803" name="ZOTERO_BREF_q8x97KvXgwd21_12">
    <vt:lpwstr>"},{"family":"Maher","given":"Steven P."},{"family":"Conway","given":"Amy J."},{"family":"Ubalee","given":"Ratawan"},{"family":"Chaumeau","given":"Victor"},{"family":"Andolina","given":"Chiara"},{"family":"Kaba","given":"Stephen A."},{"family":"Vantaux","</vt:lpwstr>
  </property>
  <property fmtid="{D5CDD505-2E9C-101B-9397-08002B2CF9AE}" pid="804" name="ZOTERO_BREF_q8x97KvXgwd21_13">
    <vt:lpwstr>given":"Amélie"},{"family":"Bakowski","given":"Malina A."},{"family":"Thomson-Luque","given":"Richard"},{"family":"Adapa","given":"Swamy Rakesh"},{"family":"Singh","given":"Naresh"},{"family":"Barnes","given":"Samantha J."},{"family":"Cooper","given":"Cai</vt:lpwstr>
  </property>
  <property fmtid="{D5CDD505-2E9C-101B-9397-08002B2CF9AE}" pid="805" name="ZOTERO_BREF_q8x97KvXgwd21_14">
    <vt:lpwstr>tlin A."},{"family":"Rouillier","given":"Mélanie"},{"family":"McNamara","given":"Case W."},{"family":"Mikolajczak","given":"Sebastian A."},{"family":"Sather","given":"Noah"},{"family":"Witkowski","given":"Benoît"},{"family":"Campo","given":"Brice"},{"fami</vt:lpwstr>
  </property>
  <property fmtid="{D5CDD505-2E9C-101B-9397-08002B2CF9AE}" pid="806" name="ZOTERO_BREF_q8x97KvXgwd21_15">
    <vt:lpwstr>ly":"Kappe","given":"Stefan H. I."},{"family":"Lanar","given":"David E."},{"family":"Nosten","given":"François"},{"family":"Davidson","given":"Silas"},{"family":"Jiang","given":"Rays H. Y."},{"family":"Kyle","given":"Dennis E."},{"family":"Adams","given":</vt:lpwstr>
  </property>
  <property fmtid="{D5CDD505-2E9C-101B-9397-08002B2CF9AE}" pid="807" name="ZOTERO_BREF_q8x97KvXgwd21_16">
    <vt:lpwstr>"John H."}],"issued":{"date-parts":[["2018",5,9]]},"citation-key":"rothComprehensiveModelAssessment2018"},"label":"page"}],"schema":"https://github.com/citation-style-language/schema/raw/master/csl-citation.json"}</vt:lpwstr>
  </property>
  <property fmtid="{D5CDD505-2E9C-101B-9397-08002B2CF9AE}" pid="808" name="ZOTERO_BREF_q8x97KvXgwd21_2">
    <vt:lpwstr>":"book","abstract":"Up to the present there has been no attempt to bring together the available knowledge about the malaria parasites. Moreover, there was a tendency to separate them according to whether or not they were of medical interest, with the res</vt:lpwstr>
  </property>
  <property fmtid="{D5CDD505-2E9C-101B-9397-08002B2CF9AE}" pid="809" name="ZOTERO_BREF_q8x97KvXgwd21_3">
    <vt:lpwstr>ult that malariologists usually resorted for information on the species pathogenic to man to text books on tropical medicine, while most of the accounts on malaria...","language":"English","publisher":"Blackwell Scientific Publications Ltd.","source":"www</vt:lpwstr>
  </property>
  <property fmtid="{D5CDD505-2E9C-101B-9397-08002B2CF9AE}" pid="810" name="ZOTERO_BREF_q8x97KvXgwd21_4">
    <vt:lpwstr>.cabdirect.org","title":"Malaria Parasites and other Haemosporidia.","URL":"https://www.cabdirect.org/cabdirect/abstract/19672901312","author":[{"family":"Garnham","given":"P. C. C."}],"accessed":{"date-parts":[["2023",2,9]]},"issued":{"date-parts":[["196</vt:lpwstr>
  </property>
  <property fmtid="{D5CDD505-2E9C-101B-9397-08002B2CF9AE}" pid="811" name="ZOTERO_BREF_q8x97KvXgwd21_5">
    <vt:lpwstr>6"]]},"citation-key":"garnhamMalariaParasitesOther1966"},"label":"page"},{"id":1197,"uris":["http://zotero.org/users/local/BMYFwThE/items/7SDIZVA9"],"itemData":{"id":1197,"type":"article-journal","abstract":"Malaria liver stages represent an ideal therape</vt:lpwstr>
  </property>
  <property fmtid="{D5CDD505-2E9C-101B-9397-08002B2CF9AE}" pid="812" name="ZOTERO_BREF_q8x97KvXgwd21_6">
    <vt:lpwstr>utic target with a bottleneck in parasite load and reduced clinical symptoms; however, current in vitro  pre-erythrocytic (PE) models for Plasmodium vivax and P. falciparum lack the  efficiency necessary for rapid identification and effective evaluation o</vt:lpwstr>
  </property>
  <property fmtid="{D5CDD505-2E9C-101B-9397-08002B2CF9AE}" pid="813" name="ZOTERO_BREF_q8x97KvXgwd21_7">
    <vt:lpwstr>f new  vaccines and drugs, especially targeting late liver-stage development and  hypnozoites. Herein we report the development of a 384-well plate culture system  using commercially available materials, including cryopreserved primary human  hepatocytes.</vt:lpwstr>
  </property>
  <property fmtid="{D5CDD505-2E9C-101B-9397-08002B2CF9AE}" pid="814" name="ZOTERO_BREF_q8x97KvXgwd21_8">
    <vt:lpwstr> Hepatocyte physiology is maintained for at least 30 days and  supports development of P. vivax hypnozoites and complete maturation of P. vivax  and P. falciparum schizonts. Our multimodal analysis in antimalarial therapeutic  research identifies importan</vt:lpwstr>
  </property>
  <property fmtid="{D5CDD505-2E9C-101B-9397-08002B2CF9AE}" pid="815" name="ZOTERO_BREF_q8x97KvXgwd21_9">
    <vt:lpwstr>t PE inhibition mechanisms: immune antibodies against  sporozoite surface proteins functionally inhibit liver stage development and ion  homeostasis is essential for schizont and hypnozoite viability. This model can be  implemented in laboratories in dise</vt:lpwstr>
  </property>
  <property fmtid="{D5CDD505-2E9C-101B-9397-08002B2CF9AE}" pid="816" name="ZOTERO_BREF_q8x97KvXgwd2_1">
    <vt:lpwstr>ZOTERO_ITEM CSL_CITATION {"citationID":"7qfOAGn1","properties":{"formattedCitation":"(22,23)","plainCitation":"(22,23)","noteIndex":0},"citationItems":[{"id":2509,"uris":["http://zotero.org/users/local/BMYFwThE/items/5QEHM4E8"],"itemData":{"id":2509,"type</vt:lpwstr>
  </property>
  <property fmtid="{D5CDD505-2E9C-101B-9397-08002B2CF9AE}" pid="817" name="ZOTERO_BREF_q8x97KvXgwd2_10">
    <vt:lpwstr>ase-endemic areas to accelerate vaccine and  drug discovery research.","container-title":"Nature communications","DOI":"10.1038/s41467-018-04221-9","ISSN":"2041-1723","issue":"1","journalAbbreviation":"Nat Commun","language":"eng","note":"publisher-place:</vt:lpwstr>
  </property>
  <property fmtid="{D5CDD505-2E9C-101B-9397-08002B2CF9AE}" pid="818" name="ZOTERO_BREF_q8x97KvXgwd2_11">
    <vt:lpwstr> England\nPMID: 29743474 \nPMCID: PMC5943321","page":"1837","title":"A comprehensive model for assessment of liver stage therapies targeting &lt;i&gt;Plasmodium vivax&lt;/i&gt; and &lt;i&gt;Plasmodium falciparum&lt;/i&gt;.","volume":"9","author":[{"family":"Roth","given":"Alison</vt:lpwstr>
  </property>
  <property fmtid="{D5CDD505-2E9C-101B-9397-08002B2CF9AE}" pid="819" name="ZOTERO_BREF_q8x97KvXgwd2_12">
    <vt:lpwstr>"},{"family":"Maher","given":"Steven P."},{"family":"Conway","given":"Amy J."},{"family":"Ubalee","given":"Ratawan"},{"family":"Chaumeau","given":"Victor"},{"family":"Andolina","given":"Chiara"},{"family":"Kaba","given":"Stephen A."},{"family":"Vantaux","</vt:lpwstr>
  </property>
  <property fmtid="{D5CDD505-2E9C-101B-9397-08002B2CF9AE}" pid="820" name="ZOTERO_BREF_q8x97KvXgwd2_13">
    <vt:lpwstr>given":"Amélie"},{"family":"Bakowski","given":"Malina A."},{"family":"Thomson-Luque","given":"Richard"},{"family":"Adapa","given":"Swamy Rakesh"},{"family":"Singh","given":"Naresh"},{"family":"Barnes","given":"Samantha J."},{"family":"Cooper","given":"Cai</vt:lpwstr>
  </property>
  <property fmtid="{D5CDD505-2E9C-101B-9397-08002B2CF9AE}" pid="821" name="ZOTERO_BREF_q8x97KvXgwd2_14">
    <vt:lpwstr>tlin A."},{"family":"Rouillier","given":"Mélanie"},{"family":"McNamara","given":"Case W."},{"family":"Mikolajczak","given":"Sebastian A."},{"family":"Sather","given":"Noah"},{"family":"Witkowski","given":"Benoît"},{"family":"Campo","given":"Brice"},{"fami</vt:lpwstr>
  </property>
  <property fmtid="{D5CDD505-2E9C-101B-9397-08002B2CF9AE}" pid="822" name="ZOTERO_BREF_q8x97KvXgwd2_15">
    <vt:lpwstr>ly":"Kappe","given":"Stefan H. I."},{"family":"Lanar","given":"David E."},{"family":"Nosten","given":"François"},{"family":"Davidson","given":"Silas"},{"family":"Jiang","given":"Rays H. Y."},{"family":"Kyle","given":"Dennis E."},{"family":"Adams","given":</vt:lpwstr>
  </property>
  <property fmtid="{D5CDD505-2E9C-101B-9397-08002B2CF9AE}" pid="823" name="ZOTERO_BREF_q8x97KvXgwd2_16">
    <vt:lpwstr>"John H."}],"issued":{"date-parts":[["2018",5,9]]},"citation-key":"rothComprehensiveModelAssessment2018"},"label":"page"}],"schema":"https://github.com/citation-style-language/schema/raw/master/csl-citation.json"}</vt:lpwstr>
  </property>
  <property fmtid="{D5CDD505-2E9C-101B-9397-08002B2CF9AE}" pid="824" name="ZOTERO_BREF_q8x97KvXgwd2_2">
    <vt:lpwstr>":"book","abstract":"Up to the present there has been no attempt to bring together the available knowledge about the malaria parasites. Moreover, there was a tendency to separate them according to whether or not they were of medical interest, with the res</vt:lpwstr>
  </property>
  <property fmtid="{D5CDD505-2E9C-101B-9397-08002B2CF9AE}" pid="825" name="ZOTERO_BREF_q8x97KvXgwd2_3">
    <vt:lpwstr>ult that malariologists usually resorted for information on the species pathogenic to man to text books on tropical medicine, while most of the accounts on malaria...","language":"English","publisher":"Blackwell Scientific Publications Ltd.","source":"www</vt:lpwstr>
  </property>
  <property fmtid="{D5CDD505-2E9C-101B-9397-08002B2CF9AE}" pid="826" name="ZOTERO_BREF_q8x97KvXgwd2_4">
    <vt:lpwstr>.cabdirect.org","title":"Malaria Parasites and other Haemosporidia.","URL":"https://www.cabdirect.org/cabdirect/abstract/19672901312","author":[{"family":"Garnham","given":"P. C. C."}],"accessed":{"date-parts":[["2023",2,9]]},"issued":{"date-parts":[["196</vt:lpwstr>
  </property>
  <property fmtid="{D5CDD505-2E9C-101B-9397-08002B2CF9AE}" pid="827" name="ZOTERO_BREF_q8x97KvXgwd2_5">
    <vt:lpwstr>6"]]},"citation-key":"garnhamMalariaParasitesOther1966"},"label":"page"},{"id":1197,"uris":["http://zotero.org/users/local/BMYFwThE/items/7SDIZVA9"],"itemData":{"id":1197,"type":"article-journal","abstract":"Malaria liver stages represent an ideal therape</vt:lpwstr>
  </property>
  <property fmtid="{D5CDD505-2E9C-101B-9397-08002B2CF9AE}" pid="828" name="ZOTERO_BREF_q8x97KvXgwd2_6">
    <vt:lpwstr>utic target with a bottleneck in parasite load and reduced clinical symptoms; however, current in vitro  pre-erythrocytic (PE) models for Plasmodium vivax and P. falciparum lack the  efficiency necessary for rapid identification and effective evaluation o</vt:lpwstr>
  </property>
  <property fmtid="{D5CDD505-2E9C-101B-9397-08002B2CF9AE}" pid="829" name="ZOTERO_BREF_q8x97KvXgwd2_7">
    <vt:lpwstr>f new  vaccines and drugs, especially targeting late liver-stage development and  hypnozoites. Herein we report the development of a 384-well plate culture system  using commercially available materials, including cryopreserved primary human  hepatocytes.</vt:lpwstr>
  </property>
  <property fmtid="{D5CDD505-2E9C-101B-9397-08002B2CF9AE}" pid="830" name="ZOTERO_BREF_q8x97KvXgwd2_8">
    <vt:lpwstr> Hepatocyte physiology is maintained for at least 30 days and  supports development of P. vivax hypnozoites and complete maturation of P. vivax  and P. falciparum schizonts. Our multimodal analysis in antimalarial therapeutic  research identifies importan</vt:lpwstr>
  </property>
  <property fmtid="{D5CDD505-2E9C-101B-9397-08002B2CF9AE}" pid="831" name="ZOTERO_BREF_q8x97KvXgwd2_9">
    <vt:lpwstr>t PE inhibition mechanisms: immune antibodies against  sporozoite surface proteins functionally inhibit liver stage development and ion  homeostasis is essential for schizont and hypnozoite viability. This model can be  implemented in laboratories in dise</vt:lpwstr>
  </property>
  <property fmtid="{D5CDD505-2E9C-101B-9397-08002B2CF9AE}" pid="832" name="ZOTERO_BREF_qp5O8v6PvxuU_1">
    <vt:lpwstr/>
  </property>
  <property fmtid="{D5CDD505-2E9C-101B-9397-08002B2CF9AE}" pid="833" name="ZOTERO_BREF_rIfvoLPDK5Fh_1">
    <vt:lpwstr>ZOTERO_ITEM CSL_CITATION {"citationID":"Uh5Brwbt","properties":{"formattedCitation":"(13)","plainCitation":"(13)","noteIndex":0},"citationItems":[{"id":2509,"uris":["http://zotero.org/users/local/BMYFwThE/items/5QEHM4E8"],"itemData":{"id":2509,"type":"boo</vt:lpwstr>
  </property>
  <property fmtid="{D5CDD505-2E9C-101B-9397-08002B2CF9AE}" pid="834" name="ZOTERO_BREF_rIfvoLPDK5Fh_2">
    <vt:lpwstr>k","abstract":"Up to the present there has been no attempt to bring together the available knowledge about the malaria parasites. Moreover, there was a tendency to separate them according to whether or not they were of medical interest, with the result th</vt:lpwstr>
  </property>
  <property fmtid="{D5CDD505-2E9C-101B-9397-08002B2CF9AE}" pid="835" name="ZOTERO_BREF_rIfvoLPDK5Fh_3">
    <vt:lpwstr>at malariologists usually resorted for information on the species pathogenic to man to text books on tropical medicine, while most of the accounts on malaria...","language":"English","publisher":"Blackwell Scientific Publications Ltd.","source":"www.cabdi</vt:lpwstr>
  </property>
  <property fmtid="{D5CDD505-2E9C-101B-9397-08002B2CF9AE}" pid="836" name="ZOTERO_BREF_rIfvoLPDK5Fh_4">
    <vt:lpwstr>rect.org","title":"Malaria Parasites and other Haemosporidia.","URL":"https://www.cabdirect.org/cabdirect/abstract/19672901312","author":[{"family":"Garnham","given":"P. C. C."}],"accessed":{"date-parts":[["2023",2,9]]},"issued":{"date-parts":[["1966"]]},</vt:lpwstr>
  </property>
  <property fmtid="{D5CDD505-2E9C-101B-9397-08002B2CF9AE}" pid="837" name="ZOTERO_BREF_rIfvoLPDK5Fh_5">
    <vt:lpwstr>"citation-key":"garnhamMalariaParasitesOther1966"}}],"schema":"https://github.com/citation-style-language/schema/raw/master/csl-citation.json"}</vt:lpwstr>
  </property>
  <property fmtid="{D5CDD505-2E9C-101B-9397-08002B2CF9AE}" pid="838" name="ZOTERO_BREF_raYc5gxAjJR1_1">
    <vt:lpwstr>ZOTERO_ITEM CSL_CITATION {"citationID":"uoC2GaSY","properties":{"formattedCitation":"(27)","plainCitation":"(27)","noteIndex":0},"citationItems":[{"id":15463,"uris":["http://zotero.org/users/local/BMYFwThE/items/2S3AYCZD"],"itemData":{"id":15463,"type":"a</vt:lpwstr>
  </property>
  <property fmtid="{D5CDD505-2E9C-101B-9397-08002B2CF9AE}" pid="839" name="ZOTERO_BREF_raYc5gxAjJR1_2">
    <vt:lpwstr>rticle-journal","container-title":"Transactions of the Royal Society of Tropical Medicine and Hygiene","DOI":"10.1016/0035-9203(49)90050-4","ISSN":"0035-9203","issue":"5","journalAbbreviation":"Trans R Soc Trop Med Hyg","language":"eng","note":"PMID: 1812</vt:lpwstr>
  </property>
  <property fmtid="{D5CDD505-2E9C-101B-9397-08002B2CF9AE}" pid="840" name="ZOTERO_BREF_raYc5gxAjJR1_3">
    <vt:lpwstr>5741","page":"443-454","source":"PubMed","title":"Some observations on the action of quinine, atebrin, and plasmoquine on &lt;i&gt;Plasmodium vivax&lt;/i&gt;","volume":"42","author":[{"family":"Mackerras","given":"M. J."},{"family":"Ercole","given":"Q. N."}],"issued"</vt:lpwstr>
  </property>
  <property fmtid="{D5CDD505-2E9C-101B-9397-08002B2CF9AE}" pid="841" name="ZOTERO_BREF_raYc5gxAjJR1_4">
    <vt:lpwstr>:{"date-parts":[["1949",3]]},"citation-key":"mackerrasObservationsActionQuinine1949"}}],"schema":"https://github.com/citation-style-language/schema/raw/master/csl-citation.json"}</vt:lpwstr>
  </property>
  <property fmtid="{D5CDD505-2E9C-101B-9397-08002B2CF9AE}" pid="842" name="ZOTERO_BREF_rh7b0QPj4aMH1_1">
    <vt:lpwstr>ZOTERO_ITEM CSL_CITATION {"citationID":"4xZnTcIH","properties":{"formattedCitation":"(24)","plainCitation":"(24)","noteIndex":0},"citationItems":[{"id":3774,"uris":["http://zotero.org/users/local/BMYFwThE/items/6ESNFY8M"],"itemData":{"id":3774,"type":"art</vt:lpwstr>
  </property>
  <property fmtid="{D5CDD505-2E9C-101B-9397-08002B2CF9AE}" pid="843" name="ZOTERO_BREF_rh7b0QPj4aMH1_2">
    <vt:lpwstr>icle-journal","container-title":"American Journal of Tropical Medicine and Hygiene","issue":"4","note":"ISBN: 0002-9637\npublisher: Baltimore, Md.","title":"The Infection of Mosquitoes by &lt;i&gt;Plasmodium vivax&lt;/i&gt; (Chesson Strain) during the early primary P</vt:lpwstr>
  </property>
  <property fmtid="{D5CDD505-2E9C-101B-9397-08002B2CF9AE}" pid="844" name="ZOTERO_BREF_rh7b0QPj4aMH1_3">
    <vt:lpwstr>arasitemias.","volume":"1","author":[{"family":"Jeffery","given":"Geoffrey M."}],"issued":{"date-parts":[["1952"]]},"citation-key":"jefferyInfectionMosquitoesPlasmodium1952"}}],"schema":"https://github.com/citation-style-language/schema/raw/master/csl-cit</vt:lpwstr>
  </property>
  <property fmtid="{D5CDD505-2E9C-101B-9397-08002B2CF9AE}" pid="845" name="ZOTERO_BREF_rh7b0QPj4aMH1_4">
    <vt:lpwstr>ation.json"}</vt:lpwstr>
  </property>
  <property fmtid="{D5CDD505-2E9C-101B-9397-08002B2CF9AE}" pid="846" name="ZOTERO_BREF_rh7b0QPj4aMH_1">
    <vt:lpwstr>ZOTERO_ITEM CSL_CITATION {"citationID":"oHkxdJlt","properties":{"formattedCitation":"(24)","plainCitation":"(24)","noteIndex":0},"citationItems":[{"id":3774,"uris":["http://zotero.org/users/local/BMYFwThE/items/6ESNFY8M"],"itemData":{"id":3774,"type":"art</vt:lpwstr>
  </property>
  <property fmtid="{D5CDD505-2E9C-101B-9397-08002B2CF9AE}" pid="847" name="ZOTERO_BREF_rh7b0QPj4aMH_2">
    <vt:lpwstr>icle-journal","container-title":"American Journal of Tropical Medicine and Hygiene","issue":"4","note":"ISBN: 0002-9637\npublisher: Baltimore, Md.","title":"The Infection of Mosquitoes by &lt;i&gt;Plasmodium vivax&lt;/i&gt; (Chesson Strain) during the early primary P</vt:lpwstr>
  </property>
  <property fmtid="{D5CDD505-2E9C-101B-9397-08002B2CF9AE}" pid="848" name="ZOTERO_BREF_rh7b0QPj4aMH_3">
    <vt:lpwstr>arasitemias.","volume":"1","author":[{"family":"Jeffery","given":"Geoffrey M."}],"issued":{"date-parts":[["1952"]]},"citation-key":"jefferyInfectionMosquitoesPlasmodium1952"}}],"schema":"https://github.com/citation-style-language/schema/raw/master/csl-cit</vt:lpwstr>
  </property>
  <property fmtid="{D5CDD505-2E9C-101B-9397-08002B2CF9AE}" pid="849" name="ZOTERO_BREF_rh7b0QPj4aMH_4">
    <vt:lpwstr>ation.json"}</vt:lpwstr>
  </property>
  <property fmtid="{D5CDD505-2E9C-101B-9397-08002B2CF9AE}" pid="850" name="ZOTERO_BREF_riCPd9MyktQC_1">
    <vt:lpwstr>ZOTERO_ITEM CSL_CITATION {"citationID":"oXPq44g9","properties":{"formattedCitation":"(21)","plainCitation":"(21)","noteIndex":0},"citationItems":[{"id":895,"uris":["http://zotero.org/users/local/BMYFwThE/items/BR4R37QY"],"itemData":{"id":895,"type":"artic</vt:lpwstr>
  </property>
  <property fmtid="{D5CDD505-2E9C-101B-9397-08002B2CF9AE}" pid="851" name="ZOTERO_BREF_riCPd9MyktQC_10">
    <vt:lpwstr>"},{"family":"Mayxay","given":"Mayfong"},{"family":"Taylor","given":"Walter R. J."},{"family":"Seidlein","given":"Lorenz","non-dropping-particle":"von"},{"family":"Price","given":"Ric N."},{"family":"Barnes","given":"Karen I."},{"family":"Djimdé","given":</vt:lpwstr>
  </property>
  <property fmtid="{D5CDD505-2E9C-101B-9397-08002B2CF9AE}" pid="852" name="ZOTERO_BREF_riCPd9MyktQC_11">
    <vt:lpwstr>"Abdoulaye"},{"family":"Kuile","given":"Feiko","non-dropping-particle":"ter"},{"family":"Gosling","given":"Roly"},{"family":"Chen","given":"Ingrid"},{"family":"Dhorda","given":"Mehul J."},{"family":"Stepniewska","given":"Kasia"},{"family":"Guérin","given"</vt:lpwstr>
  </property>
  <property fmtid="{D5CDD505-2E9C-101B-9397-08002B2CF9AE}" pid="853" name="ZOTERO_BREF_riCPd9MyktQC_12">
    <vt:lpwstr>:"Philippe"},{"family":"Woodrow","given":"Charles J."},{"family":"Dondorp","given":"Arjen M."},{"family":"Day","given":"Nicholas P. J."},{"family":"Nosten","given":"Francois H."}],"issued":{"date-parts":[["2014",12,9]]},"citation-key":"whiteAssessmentTher</vt:lpwstr>
  </property>
  <property fmtid="{D5CDD505-2E9C-101B-9397-08002B2CF9AE}" pid="854" name="ZOTERO_BREF_riCPd9MyktQC_13">
    <vt:lpwstr>apeuticResponses2014"}}],"schema":"https://github.com/citation-style-language/schema/raw/master/csl-citation.json"}</vt:lpwstr>
  </property>
  <property fmtid="{D5CDD505-2E9C-101B-9397-08002B2CF9AE}" pid="855" name="ZOTERO_BREF_riCPd9MyktQC_2">
    <vt:lpwstr>le-journal","abstract":"Indirect clinical measures assessing anti-malarial drug transmission-blocking activity in falciparum malaria include measurement of the duration of  gametocytaemia, the rate of gametocyte clearance or the area under the  gametocyta</vt:lpwstr>
  </property>
  <property fmtid="{D5CDD505-2E9C-101B-9397-08002B2CF9AE}" pid="856" name="ZOTERO_BREF_riCPd9MyktQC_3">
    <vt:lpwstr>emia-time curve (AUC). These may provide useful comparative  information, but they underestimate dose-response relationships for  transmission-blocking activity. Following 8-aminoquinoline administration P.  falciparum gametocytes are sterilized within ho</vt:lpwstr>
  </property>
  <property fmtid="{D5CDD505-2E9C-101B-9397-08002B2CF9AE}" pid="857" name="ZOTERO_BREF_riCPd9MyktQC_4">
    <vt:lpwstr>urs, whereas clearance from blood  takes days. Gametocytaemia AUC and clearance times are determined predominantly  by the more numerous female gametocytes, which are generally less drug sensitive  than the minority male gametocytes, whereas transmission-</vt:lpwstr>
  </property>
  <property fmtid="{D5CDD505-2E9C-101B-9397-08002B2CF9AE}" pid="858" name="ZOTERO_BREF_riCPd9MyktQC_5">
    <vt:lpwstr>blocking activity and  thus infectivity is determined by the more sensitive male forms. In choosing  doses of transmission-blocking drugs there is no substitute yet for  mosquito-feeding studies.","container-title":"Malaria journal","DOI":"10.1186/1475-28</vt:lpwstr>
  </property>
  <property fmtid="{D5CDD505-2E9C-101B-9397-08002B2CF9AE}" pid="859" name="ZOTERO_BREF_riCPd9MyktQC_6">
    <vt:lpwstr>75-13-483","ISSN":"1475-2875","journalAbbreviation":"Malar J","language":"eng","note":"publisher-place: England\nPMID: 25486998 \nPMCID: PMC4295364\ntex.ids= whiteAssessmentTherapeuticResponses2014a","page":"483","title":"Assessment of therapeutic respons</vt:lpwstr>
  </property>
  <property fmtid="{D5CDD505-2E9C-101B-9397-08002B2CF9AE}" pid="860" name="ZOTERO_BREF_riCPd9MyktQC_7">
    <vt:lpwstr>es to gametocytocidal drugs in &lt;i&gt;Plasmodium falciparum&lt;/i&gt; malaria.","volume":"13","author":[{"family":"White","given":"Nicholas J."},{"family":"Ashley","given":"Elizabeth A."},{"family":"Recht","given":"Judith"},{"family":"Delves","given":"Michael J."},</vt:lpwstr>
  </property>
  <property fmtid="{D5CDD505-2E9C-101B-9397-08002B2CF9AE}" pid="861" name="ZOTERO_BREF_riCPd9MyktQC_8">
    <vt:lpwstr>{"family":"Ruecker","given":"Andrea"},{"family":"Smithuis","given":"Frank M."},{"family":"Eziefula","given":"Alice C."},{"family":"Bousema","given":"Teun"},{"family":"Drakeley","given":"Chris"},{"family":"Chotivanich","given":"Kesinee"},{"family":"Imwong"</vt:lpwstr>
  </property>
  <property fmtid="{D5CDD505-2E9C-101B-9397-08002B2CF9AE}" pid="862" name="ZOTERO_BREF_riCPd9MyktQC_9">
    <vt:lpwstr>,"given":"Mallika"},{"family":"Pukrittayakamee","given":"Sasithon"},{"family":"Prachumsri","given":"Jetsumon"},{"family":"Chu","given":"Cindy"},{"family":"Andolina","given":"Chiara"},{"family":"Bancone","given":"Germana"},{"family":"Hien","given":"Tran T.</vt:lpwstr>
  </property>
  <property fmtid="{D5CDD505-2E9C-101B-9397-08002B2CF9AE}" pid="863" name="ZOTERO_BREF_t9yZ4xsj8bf5_1">
    <vt:lpwstr>ZOTERO_BIBL {"uncited":[],"omitted":[],"custom":[]} CSL_BIBLIOGRAPHY</vt:lpwstr>
  </property>
  <property fmtid="{D5CDD505-2E9C-101B-9397-08002B2CF9AE}" pid="864" name="ZOTERO_BREF_tZVHpyp8IPPd_1">
    <vt:lpwstr>ZOTERO_ITEM CSL_CITATION {"citationID":"AudbFovA","properties":{"formattedCitation":"(42)","plainCitation":"(42)","noteIndex":0},"citationItems":[{"id":340,"uris":["http://zotero.org/users/local/BMYFwThE/items/CFL2CF6W"],"itemData":{"id":340,"type":"artic</vt:lpwstr>
  </property>
  <property fmtid="{D5CDD505-2E9C-101B-9397-08002B2CF9AE}" pid="865" name="ZOTERO_BREF_tZVHpyp8IPPd_10">
    <vt:lpwstr>ticle":"de"},{"family":"Ríos-Velásquez","given":"Claudia María"},{"family":"Lacerda","given":"Marcus Vinicius Guimarães","dropping-particle":"de"},{"family":"Monteiro","given":"Wuelton Marcelo"},{"family":"Costa","given":"Fabio Trindade Maranhão"},{"famil</vt:lpwstr>
  </property>
  <property fmtid="{D5CDD505-2E9C-101B-9397-08002B2CF9AE}" pid="866" name="ZOTERO_BREF_tZVHpyp8IPPd_11">
    <vt:lpwstr>y":"Amino","given":"Rogerio"},{"family":"Lopes","given":"Stefanie Costa Pinto"}],"issued":{"date-parts":[["2021"]]},"citation-key":"fabbriTransmissionblockingCompoundCandidates2021"}}],"schema":"https://github.com/citation-style-language/schema/raw/master</vt:lpwstr>
  </property>
  <property fmtid="{D5CDD505-2E9C-101B-9397-08002B2CF9AE}" pid="867" name="ZOTERO_BREF_tZVHpyp8IPPd_12">
    <vt:lpwstr>/csl-citation.json"}</vt:lpwstr>
  </property>
  <property fmtid="{D5CDD505-2E9C-101B-9397-08002B2CF9AE}" pid="868" name="ZOTERO_BREF_tZVHpyp8IPPd_2">
    <vt:lpwstr>le-journal","abstract":"BACKGROUND: Different strategies for improvement of malaria control and elimination are based on the blockage of malaria parasite transmission to the  mosquito vector. These strategies include the drugs that target the plasmodial  </vt:lpwstr>
  </property>
  <property fmtid="{D5CDD505-2E9C-101B-9397-08002B2CF9AE}" pid="869" name="ZOTERO_BREF_tZVHpyp8IPPd_3">
    <vt:lpwstr>sexual stages in humans and the early developmental stages inside mosquitoes.  OBJECTIVES: Here we tested Malaria Box compounds in order to evaluate their  activity against male and female gametocytes in Plasmodium berghei, mosquito  infection in P. vivax</vt:lpwstr>
  </property>
  <property fmtid="{D5CDD505-2E9C-101B-9397-08002B2CF9AE}" pid="870" name="ZOTERO_BREF_tZVHpyp8IPPd_4">
    <vt:lpwstr> and ookinete formation in both species. METHODS/FINDINGS:  The membrane feeding assay and the development of ookinetes by a 24 h ex vivo  culture and the ookinete yield per 1000 erythrocytes were used to test  transmission-blocking potential of the Malar</vt:lpwstr>
  </property>
  <property fmtid="{D5CDD505-2E9C-101B-9397-08002B2CF9AE}" pid="871" name="ZOTERO_BREF_tZVHpyp8IPPd_5">
    <vt:lpwstr>ia Box compounds in P. vivax. For P.  berghei we used flow cytometry to evaluate male and female gametocyte time course  and fluorescence microscopy to check the ookinete development. The two species  used in this study showed similar results concerning t</vt:lpwstr>
  </property>
  <property fmtid="{D5CDD505-2E9C-101B-9397-08002B2CF9AE}" pid="872" name="ZOTERO_BREF_tZVHpyp8IPPd_6">
    <vt:lpwstr>he compounds' activity  against gametocytes and ookinetes, which were different from those in P.  falciparum. In addition, from the eight Malaria Box compounds tested in both  species, compounds MMV665830, MMV665878 and MMV665941 were selected as a hit  c</vt:lpwstr>
  </property>
  <property fmtid="{D5CDD505-2E9C-101B-9397-08002B2CF9AE}" pid="873" name="ZOTERO_BREF_tZVHpyp8IPPd_7">
    <vt:lpwstr>ompounds due the high inhibition observed. CONCLUSION: Our results showed that  P. berghei is suitable as an initial screening system to test compounds against  P. vivax.","container-title":"Memorias do Instituto Oswaldo Cruz","DOI":"10.1590/0074-02760200</vt:lpwstr>
  </property>
  <property fmtid="{D5CDD505-2E9C-101B-9397-08002B2CF9AE}" pid="874" name="ZOTERO_BREF_tZVHpyp8IPPd_8">
    <vt:lpwstr>513","ISSN":"1678-8060 0074-0276","journalAbbreviation":"Mem Inst Oswaldo Cruz","language":"eng","note":"PMID: 33566952 \nPMCID: PMC7874845","page":"e200513","title":"Transmission-blocking compound candidates against &lt;i&gt;Plasmodium vivax&lt;/i&gt; using &lt;i&gt;P. be</vt:lpwstr>
  </property>
  <property fmtid="{D5CDD505-2E9C-101B-9397-08002B2CF9AE}" pid="875" name="ZOTERO_BREF_tZVHpyp8IPPd_9">
    <vt:lpwstr>rghei&lt;/i&gt; as an initial screening.","volume":"116","author":[{"family":"Fabbri","given":"Camila"},{"family":"Trindade","given":"Alexandre Oliveira"},{"family":"Andrade","given":"Francy's Sayara"},{"family":"Souza","given":"Macejane Ferreira","dropping-par</vt:lpwstr>
  </property>
  <property fmtid="{D5CDD505-2E9C-101B-9397-08002B2CF9AE}" pid="876" name="ZOTERO_BREF_tiv3RuWcvEdx_1">
    <vt:lpwstr/>
  </property>
  <property fmtid="{D5CDD505-2E9C-101B-9397-08002B2CF9AE}" pid="877" name="ZOTERO_BREF_tmB1Y5L4a63g_1">
    <vt:lpwstr>ZOTERO_ITEM CSL_CITATION {"citationID":"13x0JhTm","properties":{"formattedCitation":"(27,32)","plainCitation":"(27,32)","noteIndex":0},"citationItems":[{"id":15463,"uris":["http://zotero.org/users/local/BMYFwThE/items/2S3AYCZD"],"itemData":{"id":15463,"ty</vt:lpwstr>
  </property>
  <property fmtid="{D5CDD505-2E9C-101B-9397-08002B2CF9AE}" pid="878" name="ZOTERO_BREF_tmB1Y5L4a63g_2">
    <vt:lpwstr>pe":"article-journal","container-title":"Transactions of the Royal Society of Tropical Medicine and Hygiene","DOI":"10.1016/0035-9203(49)90050-4","ISSN":"0035-9203","issue":"5","journalAbbreviation":"Trans R Soc Trop Med Hyg","language":"eng","note":"PMID</vt:lpwstr>
  </property>
  <property fmtid="{D5CDD505-2E9C-101B-9397-08002B2CF9AE}" pid="879" name="ZOTERO_BREF_tmB1Y5L4a63g_3">
    <vt:lpwstr>: 18125741","page":"443-454","source":"PubMed","title":"Some observations on the action of quinine, atebrin, and plasmoquine on &lt;i&gt;Plasmodium vivax&lt;/i&gt;","volume":"42","author":[{"family":"Mackerras","given":"M. J."},{"family":"Ercole","given":"Q. N."}],"i</vt:lpwstr>
  </property>
  <property fmtid="{D5CDD505-2E9C-101B-9397-08002B2CF9AE}" pid="880" name="ZOTERO_BREF_tmB1Y5L4a63g_4">
    <vt:lpwstr>ssued":{"date-parts":[["1949",3]]},"citation-key":"mackerrasObservationsActionQuinine1949"}},{"id":3908,"uris":["http://zotero.org/users/local/BMYFwThE/items/F6YLWGTX"],"itemData":{"id":3908,"type":"article-journal","abstract":"The activity of plasmoquine</vt:lpwstr>
  </property>
  <property fmtid="{D5CDD505-2E9C-101B-9397-08002B2CF9AE}" pid="881" name="ZOTERO_BREF_tmB1Y5L4a63g_5">
    <vt:lpwstr> against the gametocytes of P. falciparum was early established and this property led to the use of the drug in malarial prophylaxis. The fact that gametocidal therapy with plasmoquine has not eradicated malaria even in feebly endemic areas is due to a nu</vt:lpwstr>
  </property>
  <property fmtid="{D5CDD505-2E9C-101B-9397-08002B2CF9AE}" pid="882" name="ZOTERO_BREF_tmB1Y5L4a63g_6">
    <vt:lpwstr>mber of factors including the variable action of this drug on gametocytes of different species of plasmodia. In the...","container-title":"Arch. Roumaines Path. Exper. et Microbiol.","issue":"3/4","language":"French","page":"411-18","source":"www.cabdirec</vt:lpwstr>
  </property>
  <property fmtid="{D5CDD505-2E9C-101B-9397-08002B2CF9AE}" pid="883" name="ZOTERO_BREF_tmB1Y5L4a63g_7">
    <vt:lpwstr>t.org","title":"Gametocyte Therapy of &lt;i&gt;P. vivax&lt;/i&gt; with Plasmoquine.","volume":"12","author":[{"family":"Ciuca","given":"M."},{"family":"Ballif","given":"L."},{"family":"Chelarescu","given":"M."},{"family":"Cristescu","given":"A."}],"issued":{"date-par</vt:lpwstr>
  </property>
  <property fmtid="{D5CDD505-2E9C-101B-9397-08002B2CF9AE}" pid="884" name="ZOTERO_BREF_tmB1Y5L4a63g_8">
    <vt:lpwstr>ts":[["1942"]]},"citation-key":"ciucaGametocyteTherapyVivax1942"}}],"schema":"https://github.com/citation-style-language/schema/raw/master/csl-citation.json"}</vt:lpwstr>
  </property>
  <property fmtid="{D5CDD505-2E9C-101B-9397-08002B2CF9AE}" pid="885" name="ZOTERO_BREF_twAX6mZDKLjZ_1">
    <vt:lpwstr>ZOTERO_ITEM CSL_CITATION {"citationID":"kGlnMHDn","properties":{"formattedCitation":"(27)","plainCitation":"(27)","noteIndex":0},"citationItems":[{"id":1657,"uris":["http://zotero.org/users/local/BMYFwThE/items/BZL77VQI"],"itemData":{"id":1657,"type":"art</vt:lpwstr>
  </property>
  <property fmtid="{D5CDD505-2E9C-101B-9397-08002B2CF9AE}" pid="886" name="ZOTERO_BREF_twAX6mZDKLjZ_10">
    <vt:lpwstr> in the spread of resistance. Malaria  treatment policy should be based primarily on therapeutic efficacy against  asexual stages, but should also consider transmission reduction potential.  Artemisinin-based combination therapies are the only antimalaria</vt:lpwstr>
  </property>
  <property fmtid="{D5CDD505-2E9C-101B-9397-08002B2CF9AE}" pid="887" name="ZOTERO_BREF_twAX6mZDKLjZ_11">
    <vt:lpwstr>ls currently  available which rapidly reduce both asexual and gametocyte stages of the P.  falciparum lifecycle.","container-title":"Acta tropica","DOI":"10.1016/j.actatropica.2005.04.014","ISSN":"0001-706X","issue":"3","journalAbbreviation":"Acta Trop","</vt:lpwstr>
  </property>
  <property fmtid="{D5CDD505-2E9C-101B-9397-08002B2CF9AE}" pid="888" name="ZOTERO_BREF_twAX6mZDKLjZ_12">
    <vt:lpwstr>language":"eng","note":"publisher-place: Netherlands\nPMID: 15878154","page":"230-240","title":"Population biology and antimalarial resistance: The transmission of antimalarial drug resistance in &lt;i&gt;Plasmodium falciparum&lt;/i&gt;.","volume":"94","author":[{"fa</vt:lpwstr>
  </property>
  <property fmtid="{D5CDD505-2E9C-101B-9397-08002B2CF9AE}" pid="889" name="ZOTERO_BREF_twAX6mZDKLjZ_13">
    <vt:lpwstr>mily":"Barnes","given":"Karen I."},{"family":"White","given":"Nicholas J."}],"issued":{"date-parts":[["2005",6]]},"citation-key":"barnesPopulationBiologyAntimalarial2005"}}],"schema":"https://github.com/citation-style-language/schema/raw/master/csl-citati</vt:lpwstr>
  </property>
  <property fmtid="{D5CDD505-2E9C-101B-9397-08002B2CF9AE}" pid="890" name="ZOTERO_BREF_twAX6mZDKLjZ_14">
    <vt:lpwstr>on.json"}</vt:lpwstr>
  </property>
  <property fmtid="{D5CDD505-2E9C-101B-9397-08002B2CF9AE}" pid="891" name="ZOTERO_BREF_twAX6mZDKLjZ_2">
    <vt:lpwstr>icle-journal","abstract":"Malaria morbidity and mortality continue to increase across sub-Saharan Africa. This is largely as a result of the continued use of chloroquine and  sulfadoxine-pyrimethamine, despite widespread resistance. Although eliminating  </vt:lpwstr>
  </property>
  <property fmtid="{D5CDD505-2E9C-101B-9397-08002B2CF9AE}" pid="892" name="ZOTERO_BREF_twAX6mZDKLjZ_3">
    <vt:lpwstr>the asexual stages of Plasmodium falciparum is the focus of treatment of  individual symptomatic patients, at a population level, reducing the carriage of  gametocytes - the sexual stage responsible for infection of the mosquito vector -  is necessary to </vt:lpwstr>
  </property>
  <property fmtid="{D5CDD505-2E9C-101B-9397-08002B2CF9AE}" pid="893" name="ZOTERO_BREF_twAX6mZDKLjZ_4">
    <vt:lpwstr>limit the transmission of malaria parasites and the spread of  antimalarial resistance. The probability of a mosquito being infected depends on  the prevalence, duration and density of viable gametocyte carriage in the human  host, although additional hum</vt:lpwstr>
  </property>
  <property fmtid="{D5CDD505-2E9C-101B-9397-08002B2CF9AE}" pid="894" name="ZOTERO_BREF_twAX6mZDKLjZ_5">
    <vt:lpwstr>oral and leukocyte factors also affect  transmissibility. There is a log-sigmoid relationship between gametocyte density  in the patients' blood and infectivity to the mosquito. The infectivity and thus  transmission potential associated with a particular</vt:lpwstr>
  </property>
  <property fmtid="{D5CDD505-2E9C-101B-9397-08002B2CF9AE}" pid="895" name="ZOTERO_BREF_twAX6mZDKLjZ_6">
    <vt:lpwstr> antimalarial treatment can be  characterised as a function of blood gametocyte density and time, summing these  over the acute and all subsequent recrudescences of that infection. Gametocyte  carriage and infectivity to mosquitoes is consistently higher </vt:lpwstr>
  </property>
  <property fmtid="{D5CDD505-2E9C-101B-9397-08002B2CF9AE}" pid="896" name="ZOTERO_BREF_twAX6mZDKLjZ_7">
    <vt:lpwstr>in patients  infected with drug resistant compared with drug sensitive malaria parasites. It  is the ratio of transmission potential in drug resistant versus sensitive  infections that drives the spread of resistance. Early access to highly effective  ant</vt:lpwstr>
  </property>
  <property fmtid="{D5CDD505-2E9C-101B-9397-08002B2CF9AE}" pid="897" name="ZOTERO_BREF_twAX6mZDKLjZ_8">
    <vt:lpwstr>imalarial treatment reduces the risk of disease progression and limits  gametocyte carriage. The remarkable spread of sulfadoxine-pyrimethamine (SP)  resistance across vast regions results from the very high post-treatment  prevalence and density of gamet</vt:lpwstr>
  </property>
  <property fmtid="{D5CDD505-2E9C-101B-9397-08002B2CF9AE}" pid="898" name="ZOTERO_BREF_twAX6mZDKLjZ_9">
    <vt:lpwstr>ocyte carriage following SP treatment. In areas of  low intensity malaria transmission, the gametocyte-reducing effect of widespread  use of artemisinin-based combination therapy has resulted in a sustained decrease  in malaria transmission and a decrease</vt:lpwstr>
  </property>
  <property fmtid="{D5CDD505-2E9C-101B-9397-08002B2CF9AE}" pid="899" name="ZOTERO_BREF_uLkRDsrDFdBY_1">
    <vt:lpwstr>ZOTERO_ITEM CSL_CITATION {"citationID":"Pfgxb6W5","properties":{"formattedCitation":"(20)","plainCitation":"(20)","noteIndex":0},"citationItems":[{"id":296,"uris":["http://zotero.org/users/local/BMYFwThE/items/RQ8G6E48"],"itemData":{"id":296,"type":"artic</vt:lpwstr>
  </property>
  <property fmtid="{D5CDD505-2E9C-101B-9397-08002B2CF9AE}" pid="900" name="ZOTERO_BREF_uLkRDsrDFdBY_10">
    <vt:lpwstr>"G. F."},{"family":"Sinden","given":"R. E."},{"family":"Fleck","given":"S."},{"family":"Billingsley","given":"P. F."},{"family":"Tirawanchai","given":"N."},{"family":"Rodriguez","given":"M. H."}],"issued":{"date-parts":[["1993",6]]},"citation-key":"medley</vt:lpwstr>
  </property>
  <property fmtid="{D5CDD505-2E9C-101B-9397-08002B2CF9AE}" pid="901" name="ZOTERO_BREF_uLkRDsrDFdBY_11">
    <vt:lpwstr>HeterogeneityPatternsMalarial1993"}}],"schema":"https://github.com/citation-style-language/schema/raw/master/csl-citation.json"}</vt:lpwstr>
  </property>
  <property fmtid="{D5CDD505-2E9C-101B-9397-08002B2CF9AE}" pid="902" name="ZOTERO_BREF_uLkRDsrDFdBY_2">
    <vt:lpwstr>le-journal","abstract":"Oocyst prevalence and intensity have been recorded in 349 laboratory infections of Anopheles stephensi with Plasmodium berghei. Intensity and prevalence of infection are shown to be predictably related. The structure and heterogene</vt:lpwstr>
  </property>
  <property fmtid="{D5CDD505-2E9C-101B-9397-08002B2CF9AE}" pid="903" name="ZOTERO_BREF_uLkRDsrDFdBY_3">
    <vt:lpwstr>ity in the infections has been analysed with the objective of describing the biological mechanisms by which the observed negative binomial oocyst distributions are generated. The analysis has revealed that the most likely processes lie within the populati</vt:lpwstr>
  </property>
  <property fmtid="{D5CDD505-2E9C-101B-9397-08002B2CF9AE}" pid="904" name="ZOTERO_BREF_uLkRDsrDFdBY_4">
    <vt:lpwstr>on dynamic events of malaria within the mosquito, namely gametogenesis, fertilization and mortality. The distribution is similar in all Plasmodium-mosquito combinations examined so far, whether they are of laboratory (P. gallinaceum in Aedes aegypti) or f</vt:lpwstr>
  </property>
  <property fmtid="{D5CDD505-2E9C-101B-9397-08002B2CF9AE}" pid="905" name="ZOTERO_BREF_uLkRDsrDFdBY_5">
    <vt:lpwstr>ield (P. vivax in An. albimanus and P. falciparum in An. gambiae s.l. and An. funestus) origin. Further we conclude that there is competition between parasites in the vector. Oocyst frequency distribution analysis shows that under natural conditions of tr</vt:lpwstr>
  </property>
  <property fmtid="{D5CDD505-2E9C-101B-9397-08002B2CF9AE}" pid="906" name="ZOTERO_BREF_uLkRDsrDFdBY_6">
    <vt:lpwstr>ansmission intensity, and even under the best laboratory conditions, significant numbers (&gt; 10%) of fully susceptible mosquitoes will not be infected under conditions where the mean infection is as high as 250 oocysts. Failure to infect is not therefore a</vt:lpwstr>
  </property>
  <property fmtid="{D5CDD505-2E9C-101B-9397-08002B2CF9AE}" pid="907" name="ZOTERO_BREF_uLkRDsrDFdBY_7">
    <vt:lpwstr>n absolute indicator of refractoriness. In assessing transmission data it is shown that sample sizes should not be less than 50, and ideally 100 mosquitoes, if reliable data are to be obtained. In field it is suggested that difficulties in determining the</vt:lpwstr>
  </property>
  <property fmtid="{D5CDD505-2E9C-101B-9397-08002B2CF9AE}" pid="908" name="ZOTERO_BREF_uLkRDsrDFdBY_8">
    <vt:lpwstr> low natural intensity of oocyst infections indicate that prevalence estimates are a useful and accessible parameter to measure.(ABSTRACT TRUNCATED AT 250 WORDS)","container-title":"Parasitology","DOI":"10.1017/s0031182000076721","ISSN":"0031-1820","journ</vt:lpwstr>
  </property>
  <property fmtid="{D5CDD505-2E9C-101B-9397-08002B2CF9AE}" pid="909" name="ZOTERO_BREF_uLkRDsrDFdBY_9">
    <vt:lpwstr>alAbbreviation":"Parasitology","language":"eng","note":"PMID: 8341579","page":"441-449","source":"PubMed","title":"Heterogeneity in patterns of malarial oocyst infections in the mosquito vector","volume":"106 ( Pt 5)","author":[{"family":"Medley","given":</vt:lpwstr>
  </property>
  <property fmtid="{D5CDD505-2E9C-101B-9397-08002B2CF9AE}" pid="910" name="ZOTERO_BREF_uoBhmXLPQIJl_1">
    <vt:lpwstr>ZOTERO_ITEM CSL_CITATION {"citationID":"DGn2kATM","properties":{"formattedCitation":"(9,10)","plainCitation":"(9,10)","noteIndex":0},"citationItems":[{"id":418,"uris":["http://zotero.org/users/local/BMYFwThE/items/CX3ZUP6M"],"itemData":{"id":418,"type":"a</vt:lpwstr>
  </property>
  <property fmtid="{D5CDD505-2E9C-101B-9397-08002B2CF9AE}" pid="911" name="ZOTERO_BREF_uoBhmXLPQIJl_10">
    <vt:lpwstr>oartemisinin  + piperaquine (DHA + PIP) was 6.92% vs 29.1% following chloroquine (P &lt; .001). In  Indonesia, the incidence of gametocytemia was 33.6% following artesunate +  amodiaquine (AS + AQ), 7.42% following artemether + lumefantrine, and 6.80%  follo</vt:lpwstr>
  </property>
  <property fmtid="{D5CDD505-2E9C-101B-9397-08002B2CF9AE}" pid="912" name="ZOTERO_BREF_uoBhmXLPQIJl_11">
    <vt:lpwstr>wing DHA + PIP (P &lt; .001 for DHA + PIP vs AS + AQ). CONCLUSIONS: P. vivax  gametocyte carriage mirrors asexual-stage infection. Prevention of relapses,  particularly in those with high asexual parasitemia, is likely the most important  strategy for interr</vt:lpwstr>
  </property>
  <property fmtid="{D5CDD505-2E9C-101B-9397-08002B2CF9AE}" pid="913" name="ZOTERO_BREF_uoBhmXLPQIJl_12">
    <vt:lpwstr>upting P. vivax transmission.","container-title":"The Journal of infectious diseases","DOI":"10.1093/infdis/jit261","ISSN":"1537-6613 0022-1899","issue":"5","journalAbbreviation":"J Infect Dis","language":"eng","note":"PMID: 23766527 \nPMCID: PMC3733516",</vt:lpwstr>
  </property>
  <property fmtid="{D5CDD505-2E9C-101B-9397-08002B2CF9AE}" pid="914" name="ZOTERO_BREF_uoBhmXLPQIJl_13">
    <vt:lpwstr>"page":"801-812","title":"Gametocyte dynamics and the role of drugs in reducing the transmission potential of &lt;i&gt;Plasmodium vivax&lt;/i&gt;.","volume":"208","author":[{"family":"Douglas","given":"Nicholas M."},{"family":"Simpson","given":"Julie A."},{"family":"</vt:lpwstr>
  </property>
  <property fmtid="{D5CDD505-2E9C-101B-9397-08002B2CF9AE}" pid="915" name="ZOTERO_BREF_uoBhmXLPQIJl_14">
    <vt:lpwstr>Phyo","given":"Aung Pyae"},{"family":"Siswantoro","given":"Hadjar"},{"family":"Hasugian","given":"Armedy R."},{"family":"Kenangalem","given":"Enny"},{"family":"Poespoprodjo","given":"Jeanne Rini"},{"family":"Singhasivanon","given":"Pratap"},{"family":"Ans</vt:lpwstr>
  </property>
  <property fmtid="{D5CDD505-2E9C-101B-9397-08002B2CF9AE}" pid="916" name="ZOTERO_BREF_uoBhmXLPQIJl_15">
    <vt:lpwstr>tey","given":"Nicholas M."},{"family":"White","given":"Nicholas J."},{"family":"Tjitra","given":"Emiliana"},{"family":"Nosten","given":"Francois"},{"family":"Price","given":"Ric N."}],"issued":{"date-parts":[["2013",9,1]]},"citation-key":"douglasGametocyt</vt:lpwstr>
  </property>
  <property fmtid="{D5CDD505-2E9C-101B-9397-08002B2CF9AE}" pid="917" name="ZOTERO_BREF_uoBhmXLPQIJl_16">
    <vt:lpwstr>eDynamicsRole2013"}}],"schema":"https://github.com/citation-style-language/schema/raw/master/csl-citation.json"}</vt:lpwstr>
  </property>
  <property fmtid="{D5CDD505-2E9C-101B-9397-08002B2CF9AE}" pid="918" name="ZOTERO_BREF_uoBhmXLPQIJl_2">
    <vt:lpwstr>rticle-journal","abstract":"\"On the Infectiousness of Patients Infected with Plasmodium Vivax and Plasmodium Falciparum\" published on Mar 1937 by The American Society of Tropical Medicine and Hygiene.","container-title":"The American Journal of Tropical</vt:lpwstr>
  </property>
  <property fmtid="{D5CDD505-2E9C-101B-9397-08002B2CF9AE}" pid="919" name="ZOTERO_BREF_uoBhmXLPQIJl_3">
    <vt:lpwstr> Medicine and Hygiene","DOI":"10.4269/ajtmh.1937.s1-17.253","issue":"2","language":"EN","note":"publisher: The American Society of Tropical Medicine and Hygiene\nsection: The American Journal of Tropical Medicine and Hygiene\ntex.ids= boydInfectiousnessPa</vt:lpwstr>
  </property>
  <property fmtid="{D5CDD505-2E9C-101B-9397-08002B2CF9AE}" pid="920" name="ZOTERO_BREF_uoBhmXLPQIJl_4">
    <vt:lpwstr>tientsInfected1937a","page":"253-262","source":"www.ajtmh.org","title":"On the infectiousness of patients infected with &lt;i&gt;Plasmodium vivax&lt;/i&gt; and &lt;i&gt;Plasmodium falciparum&lt;/i&gt;","volume":"s1-17","author":[{"family":"Boyd","given":"Mark F."},{"family":"Kit</vt:lpwstr>
  </property>
  <property fmtid="{D5CDD505-2E9C-101B-9397-08002B2CF9AE}" pid="921" name="ZOTERO_BREF_uoBhmXLPQIJl_5">
    <vt:lpwstr>chen","given":"S. F."}],"issued":{"date-parts":[["1937",3,1]]},"citation-key":"boydInfectiousnessPatientsInfected1937"}},{"id":364,"uris":["http://zotero.org/users/local/BMYFwThE/items/U2DTXYS4"],"itemData":{"id":364,"type":"article-journal","abstract":"B</vt:lpwstr>
  </property>
  <property fmtid="{D5CDD505-2E9C-101B-9397-08002B2CF9AE}" pid="922" name="ZOTERO_BREF_uoBhmXLPQIJl_6">
    <vt:lpwstr>ACKGROUND: Designing interventions that will reduce transmission of vivax malaria requires knowledge of Plasmodium vivax gametocyte dynamics. METHODS: We  analyzed data from a randomized controlled trial in northwestern Thailand and 2  trials in Papua, In</vt:lpwstr>
  </property>
  <property fmtid="{D5CDD505-2E9C-101B-9397-08002B2CF9AE}" pid="923" name="ZOTERO_BREF_uoBhmXLPQIJl_7">
    <vt:lpwstr>donesia, to identify and compare risk factors for vivax  gametocytemia at enrollment and following treatment. RESULTS: A total of 492  patients with P. vivax infections from Thailand and 476 patients (162 with  concurrent falciparum parasitemia) from Indo</vt:lpwstr>
  </property>
  <property fmtid="{D5CDD505-2E9C-101B-9397-08002B2CF9AE}" pid="924" name="ZOTERO_BREF_uoBhmXLPQIJl_8">
    <vt:lpwstr>nesia were evaluable. Also, 84.3%  (415/492) and 66.6% (209/314) of patients with monoinfection were gametocytemic  at enrollment, respectively. The ratio of gametocytemia to asexual parasitemia  did not differ between acute and recurrent infections (P = </vt:lpwstr>
  </property>
  <property fmtid="{D5CDD505-2E9C-101B-9397-08002B2CF9AE}" pid="925" name="ZOTERO_BREF_uoBhmXLPQIJl_9">
    <vt:lpwstr>.48 in Thailand, P =  .08 in Indonesia). High asexual parasitemia was associated with an increased risk  of gametocytemia during follow-up in both locations. In Thailand, the cumulative  incidence of gametocytemia between day 7 and day 42 following dihydr</vt:lpwstr>
  </property>
  <property fmtid="{D5CDD505-2E9C-101B-9397-08002B2CF9AE}" pid="926" name="ZOTERO_BREF_uuGMfnLCR6jd_1">
    <vt:lpwstr>ZOTERO_ITEM CSL_CITATION {"citationID":"ojRb67nl","properties":{"formattedCitation":"(28)","plainCitation":"(28)","noteIndex":0},"citationItems":[{"id":4705,"uris":["http://zotero.org/users/local/BMYFwThE/items/PERWH45B"],"itemData":{"id":4705,"type":"boo</vt:lpwstr>
  </property>
  <property fmtid="{D5CDD505-2E9C-101B-9397-08002B2CF9AE}" pid="927" name="ZOTERO_BREF_uuGMfnLCR6jd_2">
    <vt:lpwstr>k","ISBN":"0-7020-5306-6","publisher":"Elsevier health sciences","title":"Manson's Tropical Diseases E-Book","author":[{"family":"Farrar","given":"Jeremy"},{"family":"Hotez","given":"Peter"},{"family":"Junghanss","given":"Thomas"},{"family":"Kang","given"</vt:lpwstr>
  </property>
  <property fmtid="{D5CDD505-2E9C-101B-9397-08002B2CF9AE}" pid="928" name="ZOTERO_BREF_uuGMfnLCR6jd_3">
    <vt:lpwstr>:"Gagandeep"},{"family":"Lalloo","given":"David"},{"family":"White","given":"Nicholas J."}],"issued":{"date-parts":[["2013"]]},"citation-key":"farrarMansonTropicalDiseases2013"}}],"schema":"https://github.com/citation-style-language/schema/raw/master/csl-</vt:lpwstr>
  </property>
  <property fmtid="{D5CDD505-2E9C-101B-9397-08002B2CF9AE}" pid="929" name="ZOTERO_BREF_uuGMfnLCR6jd_4">
    <vt:lpwstr>citation.json"}</vt:lpwstr>
  </property>
  <property fmtid="{D5CDD505-2E9C-101B-9397-08002B2CF9AE}" pid="930" name="ZOTERO_BREF_v9auFlndEb0d_1">
    <vt:lpwstr>ZOTERO_ITEM CSL_CITATION {"citationID":"XgUF3jmW","properties":{"formattedCitation":"(1)","plainCitation":"(1)","noteIndex":0},"citationItems":[{"id":3595,"uris":["http://zotero.org/users/local/BMYFwThE/items/N8VYW24Q"],"itemData":{"id":3595,"type":"artic</vt:lpwstr>
  </property>
  <property fmtid="{D5CDD505-2E9C-101B-9397-08002B2CF9AE}" pid="931" name="ZOTERO_BREF_v9auFlndEb0d_10">
    <vt:lpwstr>y.\nInterpretation\nOur study highlights important spatial and temporal patterns in the clinical burden and prevalence of P vivax. Amid substantial progress worldwide, plateauing gains and areas of increased burden signal the potential for challenges that</vt:lpwstr>
  </property>
  <property fmtid="{D5CDD505-2E9C-101B-9397-08002B2CF9AE}" pid="932" name="ZOTERO_BREF_v9auFlndEb0d_11">
    <vt:lpwstr> are greater than expected on the road to malaria elimination. These results support global monitoring systems and can inform the optimisation of diagnosis and treatment where P vivax has most impact.\nFunding\nBill &amp; Melinda Gates Foundation and the Well</vt:lpwstr>
  </property>
  <property fmtid="{D5CDD505-2E9C-101B-9397-08002B2CF9AE}" pid="933" name="ZOTERO_BREF_v9auFlndEb0d_12">
    <vt:lpwstr>come Trust.","container-title":"The Lancet","DOI":"10.1016/S0140-6736(19)31096-7","ISSN":"0140-6736","issue":"10195","journalAbbreviation":"The Lancet","language":"en","page":"332-343","source":"ScienceDirect","title":"Mapping the global endemicity and cl</vt:lpwstr>
  </property>
  <property fmtid="{D5CDD505-2E9C-101B-9397-08002B2CF9AE}" pid="934" name="ZOTERO_BREF_v9auFlndEb0d_13">
    <vt:lpwstr>inical burden of &lt;i&gt;Plasmodium vivax&lt;/i&gt;, 2000–17: a spatial and temporal modelling study","title-short":"Mapping the global endemicity and clinical burden of Plasmodium vivax, 2000–17","volume":"394","author":[{"family":"Battle","given":"Katherine E"},{"</vt:lpwstr>
  </property>
  <property fmtid="{D5CDD505-2E9C-101B-9397-08002B2CF9AE}" pid="935" name="ZOTERO_BREF_v9auFlndEb0d_14">
    <vt:lpwstr>family":"Lucas","given":"Tim C D"},{"family":"Nguyen","given":"Michele"},{"family":"Howes","given":"Rosalind E"},{"family":"Nandi","given":"Anita K"},{"family":"Twohig","given":"Katherine A"},{"family":"Pfeffer","given":"Daniel A"},{"family":"Cameron","gi</vt:lpwstr>
  </property>
  <property fmtid="{D5CDD505-2E9C-101B-9397-08002B2CF9AE}" pid="936" name="ZOTERO_BREF_v9auFlndEb0d_15">
    <vt:lpwstr>ven":"Ewan"},{"family":"Rao","given":"Puja C"},{"family":"Casey","given":"Daniel"},{"family":"Gibson","given":"Harry S"},{"family":"Rozier","given":"Jennifer A"},{"family":"Dalrymple","given":"Ursula"},{"family":"Keddie","given":"Suzanne H"},{"family":"Co</vt:lpwstr>
  </property>
  <property fmtid="{D5CDD505-2E9C-101B-9397-08002B2CF9AE}" pid="937" name="ZOTERO_BREF_v9auFlndEb0d_16">
    <vt:lpwstr>llins","given":"Emma L"},{"family":"Harris","given":"Joseph R"},{"family":"Guerra","given":"Carlos A"},{"family":"Thorn","given":"Michael P"},{"family":"Bisanzio","given":"Donal"},{"family":"Fullman","given":"Nancy"},{"family":"Huynh","given":"Chantal K"}</vt:lpwstr>
  </property>
  <property fmtid="{D5CDD505-2E9C-101B-9397-08002B2CF9AE}" pid="938" name="ZOTERO_BREF_v9auFlndEb0d_17">
    <vt:lpwstr>,{"family":"Kulikoff","given":"Xie"},{"family":"Kutz","given":"Michael J"},{"family":"Lopez","given":"Alan D"},{"family":"Mokdad","given":"Ali H"},{"family":"Naghavi","given":"Mohsen"},{"family":"Nguyen","given":"Grant"},{"family":"Shackelford","given":"K</vt:lpwstr>
  </property>
  <property fmtid="{D5CDD505-2E9C-101B-9397-08002B2CF9AE}" pid="939" name="ZOTERO_BREF_v9auFlndEb0d_18">
    <vt:lpwstr>atya Anne"},{"family":"Vos","given":"Theo"},{"family":"Wang","given":"Haidong"},{"family":"Lim","given":"Stephen S"},{"family":"Murray","given":"Christopher J L"},{"family":"Price","given":"Ric N"},{"family":"Baird","given":"J Kevin"},{"family":"Smith","g</vt:lpwstr>
  </property>
  <property fmtid="{D5CDD505-2E9C-101B-9397-08002B2CF9AE}" pid="940" name="ZOTERO_BREF_v9auFlndEb0d_19">
    <vt:lpwstr>iven":"David L"},{"family":"Bhatt","given":"Samir"},{"family":"Weiss","given":"Daniel J"},{"family":"Hay","given":"Simon I"},{"family":"Gething","given":"Peter W"}],"issued":{"date-parts":[["2019",7,27]]},"citation-key":"battleMappingGlobalEndemicity2019"</vt:lpwstr>
  </property>
  <property fmtid="{D5CDD505-2E9C-101B-9397-08002B2CF9AE}" pid="941" name="ZOTERO_BREF_v9auFlndEb0d_2">
    <vt:lpwstr>le-journal","abstract":"Background\nPlasmodium vivax exacts a significant toll on health worldwide, yet few efforts to date have quantified the extent and temporal trends of its global distribution. Given the challenges associated with the proper diagnosi</vt:lpwstr>
  </property>
  <property fmtid="{D5CDD505-2E9C-101B-9397-08002B2CF9AE}" pid="942" name="ZOTERO_BREF_v9auFlndEb0d_20">
    <vt:lpwstr>}}],"schema":"https://github.com/citation-style-language/schema/raw/master/csl-citation.json"}</vt:lpwstr>
  </property>
  <property fmtid="{D5CDD505-2E9C-101B-9397-08002B2CF9AE}" pid="943" name="ZOTERO_BREF_v9auFlndEb0d_3">
    <vt:lpwstr>s and treatment of P vivax, national malaria programmes—particularly those pursuing malaria elimination strategies—require up to date assessments of P vivax endemicity and disease impact. This study presents the first global maps of P vivax clinical burde</vt:lpwstr>
  </property>
  <property fmtid="{D5CDD505-2E9C-101B-9397-08002B2CF9AE}" pid="944" name="ZOTERO_BREF_v9auFlndEb0d_4">
    <vt:lpwstr>n from 2000 to 2017.\nMethods\nIn this spatial and temporal modelling study, we adjusted routine malariometric surveillance data for known biases and used socioeconomic indicators to generate time series of the clinical burden of P vivax. These data infor</vt:lpwstr>
  </property>
  <property fmtid="{D5CDD505-2E9C-101B-9397-08002B2CF9AE}" pid="945" name="ZOTERO_BREF_v9auFlndEb0d_5">
    <vt:lpwstr>med Bayesian geospatial models, which produced fine-scale predictions of P vivax clinical incidence and infection prevalence over time. Within sub-Saharan Africa, where routine surveillance for P vivax is not standard practice, we combined predicted surfa</vt:lpwstr>
  </property>
  <property fmtid="{D5CDD505-2E9C-101B-9397-08002B2CF9AE}" pid="946" name="ZOTERO_BREF_v9auFlndEb0d_6">
    <vt:lpwstr>ces of Plasmodium falciparum with country-specific ratios of P vivax to P falciparum. These results were combined with surveillance-based outputs outside of Africa to generate global maps.\nFindings\nWe present the first high-resolution maps of P vivax bu</vt:lpwstr>
  </property>
  <property fmtid="{D5CDD505-2E9C-101B-9397-08002B2CF9AE}" pid="947" name="ZOTERO_BREF_v9auFlndEb0d_7">
    <vt:lpwstr>rden. These results are combined with those for P falciparum (published separately) to form the malaria estimates for the Global Burden of Disease 2017 study. The burden of P vivax malaria decreased by 41·6%, from 24·5 million cases (95% uncertainty inter</vt:lpwstr>
  </property>
  <property fmtid="{D5CDD505-2E9C-101B-9397-08002B2CF9AE}" pid="948" name="ZOTERO_BREF_v9auFlndEb0d_8">
    <vt:lpwstr>val 22·5–27·0) in 2000 to 14·3 million cases (13·7–15·0) in 2017. The Americas had a reduction of 56·8% (47·6–67·0) in total cases since 2000, while South-East Asia recorded declines of 50·5% (50·3–50·6) and the Western Pacific regions recorded declines o</vt:lpwstr>
  </property>
  <property fmtid="{D5CDD505-2E9C-101B-9397-08002B2CF9AE}" pid="949" name="ZOTERO_BREF_v9auFlndEb0d_9">
    <vt:lpwstr>f 51·3% (48·0–55·4). Europe achieved zero P vivax cases during the study period. Nonetheless, rates of decline have stalled in the past five years for many countries, with particular increases noted in regions affected by political and economic instabilit</vt:lpwstr>
  </property>
  <property fmtid="{D5CDD505-2E9C-101B-9397-08002B2CF9AE}" pid="950" name="ZOTERO_BREF_vOnASXTGnKXg_1">
    <vt:lpwstr>ZOTERO_ITEM CSL_CITATION {"citationID":"iHLzjdJL","properties":{"formattedCitation":"(27)","plainCitation":"(27)","noteIndex":0},"citationItems":[{"id":3908,"uris":["http://zotero.org/users/local/BMYFwThE/items/F6YLWGTX"],"itemData":{"id":3908,"type":"art</vt:lpwstr>
  </property>
  <property fmtid="{D5CDD505-2E9C-101B-9397-08002B2CF9AE}" pid="951" name="ZOTERO_BREF_vOnASXTGnKXg_2">
    <vt:lpwstr>icle-journal","abstract":"The activity of plasmoquine against the gametocytes of P. falciparum was early established and this property led to the use of the drug in malarial prophylaxis. The fact that gametocidal therapy with plasmoquine has not eradicate</vt:lpwstr>
  </property>
  <property fmtid="{D5CDD505-2E9C-101B-9397-08002B2CF9AE}" pid="952" name="ZOTERO_BREF_vOnASXTGnKXg_3">
    <vt:lpwstr>d malaria even in feebly endemic areas is due to a number of factors including the variable action of this drug on gametocytes of different species of plasmodia. In the...","container-title":"Arch. Roumaines Path. Exper. et Microbiol.","issue":"3/4","lang</vt:lpwstr>
  </property>
  <property fmtid="{D5CDD505-2E9C-101B-9397-08002B2CF9AE}" pid="953" name="ZOTERO_BREF_vOnASXTGnKXg_4">
    <vt:lpwstr>uage":"French","page":"411-18","source":"www.cabdirect.org","title":"Gametocyte Therapy of &lt;i&gt;P. vivax&lt;/i&gt; with Plasmoquine.","volume":"12","author":[{"family":"Ciuca","given":"M."},{"family":"Ballif","given":"L."},{"family":"Chelarescu","given":"M."},{"f</vt:lpwstr>
  </property>
  <property fmtid="{D5CDD505-2E9C-101B-9397-08002B2CF9AE}" pid="954" name="ZOTERO_BREF_vOnASXTGnKXg_5">
    <vt:lpwstr>amily":"Cristescu","given":"A."}],"issued":{"date-parts":[["1942"]]},"citation-key":"ciucaGametocyteTherapyVivax1942"}}],"schema":"https://github.com/citation-style-language/schema/raw/master/csl-citation.json"}</vt:lpwstr>
  </property>
  <property fmtid="{D5CDD505-2E9C-101B-9397-08002B2CF9AE}" pid="955" name="ZOTERO_BREF_xuSUq9niToHh_1">
    <vt:lpwstr>ZOTERO_ITEM CSL_CITATION {"citationID":"5gnL0SDN","properties":{"formattedCitation":"(33,35)","plainCitation":"(33,35)","noteIndex":0},"citationItems":[{"id":16080,"uris":["http://zotero.org/users/local/BMYFwThE/items/7EZAFS8H"],"itemData":{"id":16080,"ty</vt:lpwstr>
  </property>
  <property fmtid="{D5CDD505-2E9C-101B-9397-08002B2CF9AE}" pid="956" name="ZOTERO_BREF_xuSUq9niToHh_2">
    <vt:lpwstr>pe":"article-journal","container-title":"Transactions of the Royal Society of Tropical Medicine and Hygiene","DOI":"10.1016/S0035-9203(31)90068-0","ISSN":"0035-9203","issue":"5","journalAbbreviation":"Transactions of the Royal Society of Tropical Medicine</vt:lpwstr>
  </property>
  <property fmtid="{D5CDD505-2E9C-101B-9397-08002B2CF9AE}" pid="957" name="ZOTERO_BREF_xuSUq9niToHh_3">
    <vt:lpwstr> and Hygiene","language":"en","page":"477-525","source":"ScienceDirect","title":"Some general results of a study of induced malaria in England","volume":"24","author":[{"family":"James","given":"S. P."}],"issued":{"date-parts":[["1931",3,13]]},"citation-k</vt:lpwstr>
  </property>
  <property fmtid="{D5CDD505-2E9C-101B-9397-08002B2CF9AE}" pid="958" name="ZOTERO_BREF_xuSUq9niToHh_4">
    <vt:lpwstr>ey":"jamesGeneralResultsStudy1931"},"label":"page"},{"id":4705,"uris":["http://zotero.org/users/local/BMYFwThE/items/PERWH45B"],"itemData":{"id":4705,"type":"book","ISBN":"0-7020-5306-6","publisher":"Elsevier health sciences","title":"Manson's Tropical Di</vt:lpwstr>
  </property>
  <property fmtid="{D5CDD505-2E9C-101B-9397-08002B2CF9AE}" pid="959" name="ZOTERO_BREF_xuSUq9niToHh_5">
    <vt:lpwstr>seases E-Book","author":[{"family":"Farrar","given":"Jeremy"},{"family":"Hotez","given":"Peter"},{"family":"Junghanss","given":"Thomas"},{"family":"Kang","given":"Gagandeep"},{"family":"Lalloo","given":"David"},{"family":"White","given":"Nicholas J."}],"i</vt:lpwstr>
  </property>
  <property fmtid="{D5CDD505-2E9C-101B-9397-08002B2CF9AE}" pid="960" name="ZOTERO_BREF_xuSUq9niToHh_6">
    <vt:lpwstr>ssued":{"date-parts":[["2013"]]},"citation-key":"farrarMansonTropicalDiseases2013"},"label":"page"}],"schema":"https://github.com/citation-style-language/schema/raw/master/csl-citation.json"}</vt:lpwstr>
  </property>
  <property fmtid="{D5CDD505-2E9C-101B-9397-08002B2CF9AE}" pid="961" name="ZOTERO_BREF_y83QQ6y2D96o_1">
    <vt:lpwstr>ZOTERO_ITEM CSL_CITATION {"citationID":"2aRKYQu9","properties":{"formattedCitation":"(14)","plainCitation":"(14)","noteIndex":0},"citationItems":[{"id":20151,"uris":["http://zotero.org/users/local/BMYFwThE/items/6PG6NHVW"],"itemData":{"id":20151,"type":"a</vt:lpwstr>
  </property>
  <property fmtid="{D5CDD505-2E9C-101B-9397-08002B2CF9AE}" pid="962" name="ZOTERO_BREF_y83QQ6y2D96o_10">
    <vt:lpwstr>n":"Alessandra S."},{"family":"Pontual","given":"José D. C."},{"family":"Araújo","given":"Jéssica E."},{"family":"Silva","given":"Alexia M. V."},{"family":"Martinez","given":"Leandro N."},{"family":"Lima","given":"Alzemar A."},{"family":"Aguiar","given":"</vt:lpwstr>
  </property>
  <property fmtid="{D5CDD505-2E9C-101B-9397-08002B2CF9AE}" pid="963" name="ZOTERO_BREF_y83QQ6y2D96o_11">
    <vt:lpwstr>Anna Caroline C."},{"family":"G Teles","given":"Carolina B."},{"family":"Medeiros","given":"Jansen F."},{"family":"Pereira","given":"Dhelio B."},{"family":"Vinetz","given":"Joseph M."},{"family":"Gazzinelli","given":"Ricardo T."},{"family":"Araújo","given</vt:lpwstr>
  </property>
  <property fmtid="{D5CDD505-2E9C-101B-9397-08002B2CF9AE}" pid="964" name="ZOTERO_BREF_y83QQ6y2D96o_12">
    <vt:lpwstr>":"Maisa S."}],"issued":{"date-parts":[["2023",6,16]]},"citation-key":"andradeTransmissionblockingActivityAntimalarials2023"}}],"schema":"https://github.com/citation-style-language/schema/raw/master/csl-citation.json"}</vt:lpwstr>
  </property>
  <property fmtid="{D5CDD505-2E9C-101B-9397-08002B2CF9AE}" pid="965" name="ZOTERO_BREF_y83QQ6y2D96o_2">
    <vt:lpwstr>rticle-journal","abstract":"Malaria is caused by parasite of the genus Plasmodium and is still one of the most important infectious diseases in the world. Several biological characteristics of P. vivax contribute to the resilience of this species, includi</vt:lpwstr>
  </property>
  <property fmtid="{D5CDD505-2E9C-101B-9397-08002B2CF9AE}" pid="966" name="ZOTERO_BREF_y83QQ6y2D96o_3">
    <vt:lpwstr>ng early gametocyte production, both of which lead to efficient malaria transmission to mosquitoes. This study evaluated the impact of currently used drugs on the transmission of P. vivax. Participants received one of the following treatments for malaria:</vt:lpwstr>
  </property>
  <property fmtid="{D5CDD505-2E9C-101B-9397-08002B2CF9AE}" pid="967" name="ZOTERO_BREF_y83QQ6y2D96o_4">
    <vt:lpwstr> i) chloroquine [10 mg/kg on day 1 and 7.5 mg/kg on day 2 and 3] co-administered with Primaquine [0.5 mg/kg/day for 7 days]; ii) Chloroquine [10 mg/kg on day 1 and 7.5 mg/kg on day 2 and 3] co-administered with one-dose of Tafenoquine [300 mg on day 1]; a</vt:lpwstr>
  </property>
  <property fmtid="{D5CDD505-2E9C-101B-9397-08002B2CF9AE}" pid="968" name="ZOTERO_BREF_y83QQ6y2D96o_5">
    <vt:lpwstr>nd iii) Artesunate and Mefloquine [100 mg and 200 mg on day 1, 2 and 3] co-administered with Primaquine [0.5 mg/kg/day for 14 days]. Patient blood was collected before treatment and 4 h, 24 h, 48 h and 72 h after treatment. The blood was used to perform a</vt:lpwstr>
  </property>
  <property fmtid="{D5CDD505-2E9C-101B-9397-08002B2CF9AE}" pid="969" name="ZOTERO_BREF_y83QQ6y2D96o_6">
    <vt:lpwstr> direct membrane feeding assay (DMFA) using Anopheles darlingi mosquitoes. The results showed 100% inhibition of the mosquito infection after 4 h using ASMQ+PQ, after 24 h for the combination of CQ+PQ and 48 h using CQ+TQ. The density of gametocytes decli</vt:lpwstr>
  </property>
  <property fmtid="{D5CDD505-2E9C-101B-9397-08002B2CF9AE}" pid="970" name="ZOTERO_BREF_y83QQ6y2D96o_7">
    <vt:lpwstr>ned over time in all treatment groups, although the decline was more rapid in the ASMQ+PQ group. In conclusion, it was possible to demonstrate the transmission-blocking efficacy of the malaria vivax treatment and that ASMQ+PQ acts faster than the two othe</vt:lpwstr>
  </property>
  <property fmtid="{D5CDD505-2E9C-101B-9397-08002B2CF9AE}" pid="971" name="ZOTERO_BREF_y83QQ6y2D96o_8">
    <vt:lpwstr>r treatments.","container-title":"PLoS neglected tropical diseases","DOI":"10.1371/journal.pntd.0011425","ISSN":"1935-2735","issue":"6","journalAbbreviation":"PLoS Negl Trop Dis","language":"eng","note":"PMID: 37327209","page":"e0011425","source":"PubMed"</vt:lpwstr>
  </property>
  <property fmtid="{D5CDD505-2E9C-101B-9397-08002B2CF9AE}" pid="972" name="ZOTERO_BREF_y83QQ6y2D96o_9">
    <vt:lpwstr>,"title":"Transmission-blocking activity of antimalarials for &lt;i&gt;Plasmodium vivax&lt;/i&gt; malaria in &lt;i&gt;Anopheles darlingi&lt;/i&gt;","volume":"17","author":[{"family":"Andrade","given":"Alice O."},{"family":"Santos","given":"Najara A. C."},{"family":"Bastos","give</vt:lpwstr>
  </property>
  <property fmtid="{D5CDD505-2E9C-101B-9397-08002B2CF9AE}" pid="973" name="ZOTERO_BREF_yN8X0X97ruPV_1">
    <vt:lpwstr>ZOTERO_ITEM CSL_CITATION {"citationID":"9CudqHPs","properties":{"formattedCitation":"(37)","plainCitation":"(37)","noteIndex":0},"citationItems":[{"id":1428,"uris":["http://zotero.org/users/local/BMYFwThE/items/Q6SQ9RME"],"itemData":{"id":1428,"type":"art</vt:lpwstr>
  </property>
  <property fmtid="{D5CDD505-2E9C-101B-9397-08002B2CF9AE}" pid="974" name="ZOTERO_BREF_yN8X0X97ruPV_10">
    <vt:lpwstr>tion of &lt;i&gt;Plasmodium vivax&lt;/i&gt; sporozoites.","volume":"14","author":[{"family":"Andolina","given":"Chiara"},{"family":"Landier","given":"Jordi"},{"family":"Carrara","given":"Verena"},{"family":"Chu","given":"Cindy S."},{"family":"Franetich","given":"Jean</vt:lpwstr>
  </property>
  <property fmtid="{D5CDD505-2E9C-101B-9397-08002B2CF9AE}" pid="975" name="ZOTERO_BREF_yN8X0X97ruPV_11">
    <vt:lpwstr>-François"},{"family":"Roth","given":"Alison"},{"family":"Rénia","given":"Laurent"},{"family":"Roucher","given":"Clémentine"},{"family":"White","given":"Nick J."},{"family":"Snounou","given":"Georges"},{"family":"Nosten","given":"François"}],"issued":{"da</vt:lpwstr>
  </property>
  <property fmtid="{D5CDD505-2E9C-101B-9397-08002B2CF9AE}" pid="976" name="ZOTERO_BREF_yN8X0X97ruPV_12">
    <vt:lpwstr>te-parts":[["2015",8,12]]},"citation-key":"andolinaSuitabilityLaboratorybredAnopheles2015"}}],"schema":"https://github.com/citation-style-language/schema/raw/master/csl-citation.json"}</vt:lpwstr>
  </property>
  <property fmtid="{D5CDD505-2E9C-101B-9397-08002B2CF9AE}" pid="977" name="ZOTERO_BREF_yN8X0X97ruPV_2">
    <vt:lpwstr>icle-journal","abstract":"BACKGROUND: A stenogamous colony of Anopheles cracens (A. dirus B) established 20 years ago in a Thai insectary proved susceptible to Plasmodium vivax. However,  routine sporozoite production by feeding on field-collected blood s</vt:lpwstr>
  </property>
  <property fmtid="{D5CDD505-2E9C-101B-9397-08002B2CF9AE}" pid="978" name="ZOTERO_BREF_yN8X0X97ruPV_3">
    <vt:lpwstr>amples has not  been described. The setting-up of an A. cracens colony in an insectary on the  Thai-Myanmar border and the process of using P. vivax field samples for the  production of infectious sporozoites are described. METHODS: The colony was  starte</vt:lpwstr>
  </property>
  <property fmtid="{D5CDD505-2E9C-101B-9397-08002B2CF9AE}" pid="979" name="ZOTERO_BREF_yN8X0X97ruPV_4">
    <vt:lpwstr>d in 2012 from egg batches that were sent from the Department of  Parasitology, Faculty of Medicine, University of Chiang Mai, to the Shoklo  Malaria Research Unit (SMRU), on wet filter paper in sealed Petri dishes. From  May 2013 to December 2014, P. viv</vt:lpwstr>
  </property>
  <property fmtid="{D5CDD505-2E9C-101B-9397-08002B2CF9AE}" pid="980" name="ZOTERO_BREF_yN8X0X97ruPV_5">
    <vt:lpwstr>ax-infected blood samples collected from  patients seeking care at SMRU clinics were used for membrane feeding assays and  sporozoite production. RESULTS: Mosquitoes were fed on blood samples from 55  patients, and for 38 (69 %) this led to the production</vt:lpwstr>
  </property>
  <property fmtid="{D5CDD505-2E9C-101B-9397-08002B2CF9AE}" pid="981" name="ZOTERO_BREF_yN8X0X97ruPV_6">
    <vt:lpwstr> sporozoites. The average  number of sporozoites obtained per mosquito was 26,112 (range 328-79,310).  Gametocytaemia was not correlated with mosquito infectiousness (p = 0.82), or  with the number of the sporozoites produced (Spearman's ρ = -0.016, p = 0</vt:lpwstr>
  </property>
  <property fmtid="{D5CDD505-2E9C-101B-9397-08002B2CF9AE}" pid="982" name="ZOTERO_BREF_yN8X0X97ruPV_7">
    <vt:lpwstr>.905).  Infectiousness did not vary with the date of collection or the age of the  patient. Mosquito survival was not correlated with sporozoite load (Spearman's ρ  = 0.179, p = 0.282). CONCLUSION: Consistent and routine P. vivax sporozoites  production c</vt:lpwstr>
  </property>
  <property fmtid="{D5CDD505-2E9C-101B-9397-08002B2CF9AE}" pid="983" name="ZOTERO_BREF_yN8X0X97ruPV_8">
    <vt:lpwstr>onfirms that A. cracens is highly susceptible to P. vivax infection.  Laboratory-bred colonies of this vector are suitable for experimental  transmission protocols and thus constitute a valuable resource.","container-title":"Malaria journal","DOI":"10.118</vt:lpwstr>
  </property>
  <property fmtid="{D5CDD505-2E9C-101B-9397-08002B2CF9AE}" pid="984" name="ZOTERO_BREF_yN8X0X97ruPV_9">
    <vt:lpwstr>6/s12936-015-0830-0","ISSN":"1475-2875","journalAbbreviation":"Malar J","language":"eng","note":"publisher-place: England\nPMID: 26259952 \nPMCID: PMC4531391","page":"312","title":"The suitability of laboratory-bred &lt;i&gt;Anopheles cracens&lt;/i&gt; for the produc</vt:lpwstr>
  </property>
  <property fmtid="{D5CDD505-2E9C-101B-9397-08002B2CF9AE}" pid="985" name="ZOTERO_BREF_yYXuilv7hi3j_1">
    <vt:lpwstr>ZOTERO_ITEM CSL_CITATION {"citationID":"A8NukeB2","properties":{"formattedCitation":"(18,21)","plainCitation":"(18,21)","noteIndex":0},"citationItems":[{"id":15453,"uris":["http://zotero.org/users/local/BMYFwThE/items/TVDCWLMS"],"itemData":{"id":15453,"ty</vt:lpwstr>
  </property>
  <property fmtid="{D5CDD505-2E9C-101B-9397-08002B2CF9AE}" pid="986" name="ZOTERO_BREF_yYXuilv7hi3j_10">
    <vt:lpwstr>cking agents have, until now, been hindered by a lack of quantitative assays. Here, we report an experimental system using P. falciparum lines that stably express gametocyte-specific GFP-luciferase reporters, which enable the assessment of dose- and time-</vt:lpwstr>
  </property>
  <property fmtid="{D5CDD505-2E9C-101B-9397-08002B2CF9AE}" pid="987" name="ZOTERO_BREF_yYXuilv7hi3j_11">
    <vt:lpwstr>dependent drug action on gametocyte maturation and transmission. These studies reveal activity of the first-line antimalarial dihydroartemisinin and the partner drugs lumefantrine and pyronaridine against early gametocyte stages, along with moderate inhib</vt:lpwstr>
  </property>
  <property fmtid="{D5CDD505-2E9C-101B-9397-08002B2CF9AE}" pid="988" name="ZOTERO_BREF_yYXuilv7hi3j_12">
    <vt:lpwstr>ition of mature gametocyte transmission to Anopheles mosquitoes. The other partner agents monodesethyl-amodiaquine and piperaquine showed activity only against immature gametocytes. Our data also identify methylene blue as a potent inhibitor of gametocyte</vt:lpwstr>
  </property>
  <property fmtid="{D5CDD505-2E9C-101B-9397-08002B2CF9AE}" pid="989" name="ZOTERO_BREF_yYXuilv7hi3j_13">
    <vt:lpwstr> development across all stages. This thiazine dye almost fully abolishes P. falciparum transmission to mosquitoes at concentrations readily achievable in humans, highlighting the potential of this chemical class to reduce the spread of malaria.","containe</vt:lpwstr>
  </property>
  <property fmtid="{D5CDD505-2E9C-101B-9397-08002B2CF9AE}" pid="990" name="ZOTERO_BREF_yYXuilv7hi3j_14">
    <vt:lpwstr>r-title":"Proceedings of the National Academy of Sciences of the United States of America","DOI":"10.1073/pnas.1112037108","ISSN":"1091-6490","issue":"47","journalAbbreviation":"Proc Natl Acad Sci U S A","language":"eng","note":"PMID: 22042867\nPMCID: PMC</vt:lpwstr>
  </property>
  <property fmtid="{D5CDD505-2E9C-101B-9397-08002B2CF9AE}" pid="991" name="ZOTERO_BREF_yYXuilv7hi3j_15">
    <vt:lpwstr>3223476","page":"E1214-1223","source":"PubMed","title":"Quantitative assessment of &lt;i&gt;Plasmodium falciparum&lt;/i&gt; sexual development reveals potent transmission-blocking activity by methylene blue","volume":"108","author":[{"family":"Adjalley","given":"Soph</vt:lpwstr>
  </property>
  <property fmtid="{D5CDD505-2E9C-101B-9397-08002B2CF9AE}" pid="992" name="ZOTERO_BREF_yYXuilv7hi3j_16">
    <vt:lpwstr>ie H."},{"family":"Johnston","given":"Geoffrey L."},{"family":"Li","given":"Tao"},{"family":"Eastman","given":"Richard T."},{"family":"Ekland","given":"Eric H."},{"family":"Eappen","given":"Abraham G."},{"family":"Richman","given":"Adam"},{"family":"Sim",</vt:lpwstr>
  </property>
  <property fmtid="{D5CDD505-2E9C-101B-9397-08002B2CF9AE}" pid="993" name="ZOTERO_BREF_yYXuilv7hi3j_17">
    <vt:lpwstr>"given":"B. Kim Lee"},{"family":"Lee","given":"Marcus C. S."},{"family":"Hoffman","given":"Stephen L."},{"family":"Fidock","given":"David A."}],"issued":{"date-parts":[["2011",11,22]]},"citation-key":"adjalleyQuantitativeAssessmentPlasmodium2011"}}],"sche</vt:lpwstr>
  </property>
  <property fmtid="{D5CDD505-2E9C-101B-9397-08002B2CF9AE}" pid="994" name="ZOTERO_BREF_yYXuilv7hi3j_18">
    <vt:lpwstr>ma":"https://github.com/citation-style-language/schema/raw/master/csl-citation.json"}</vt:lpwstr>
  </property>
  <property fmtid="{D5CDD505-2E9C-101B-9397-08002B2CF9AE}" pid="995" name="ZOTERO_BREF_yYXuilv7hi3j_2">
    <vt:lpwstr>pe":"article-journal","abstract":"It is well-known that whenever possible, the treatment of patients with malaria should include measures to prevent them transmitting the infection to others. This is particularly important for P. falciparum, where the gam</vt:lpwstr>
  </property>
  <property fmtid="{D5CDD505-2E9C-101B-9397-08002B2CF9AE}" pid="996" name="ZOTERO_BREF_yYXuilv7hi3j_3">
    <vt:lpwstr>etocytes can survive for a much longer period than the asexual stages. Not all antimalarials are gametocytocidal or sporontocidal and those that are may have particular disadvantages or lose their effectiveness because of resistance. Even drugs that have </vt:lpwstr>
  </property>
  <property fmtid="{D5CDD505-2E9C-101B-9397-08002B2CF9AE}" pid="997" name="ZOTERO_BREF_yYXuilv7hi3j_4">
    <vt:lpwstr>no obvious gametocytocidal or sporontocidal activity may have other effects. These include the possibility of increasing transmission, either by affecting the parasite within an individual host or by selection for parasite strains with increased potential</vt:lpwstr>
  </property>
  <property fmtid="{D5CDD505-2E9C-101B-9397-08002B2CF9AE}" pid="998" name="ZOTERO_BREF_yYXuilv7hi3j_5">
    <vt:lpwstr> for infecting the mosquito vector. This review summarises the available information on the properties of antimalarials in relation to mosquito transmission and highlights the need for more attention to be paid to this aspect of drug action.","container-t</vt:lpwstr>
  </property>
  <property fmtid="{D5CDD505-2E9C-101B-9397-08002B2CF9AE}" pid="999" name="ZOTERO_BREF_yYXuilv7hi3j_6">
    <vt:lpwstr>itle":"International Journal for Parasitology","DOI":"10.1016/s0020-7519(97)00079-9","ISSN":"0020-7519","issue":"9","journalAbbreviation":"Int J Parasitol","language":"eng","note":"PMID: 9363480\ntex.ids= butcherAntimalarialDrugsMosquito1997","page":"975-</vt:lpwstr>
  </property>
  <property fmtid="{D5CDD505-2E9C-101B-9397-08002B2CF9AE}" pid="1000" name="ZOTERO_BREF_yYXuilv7hi3j_7">
    <vt:lpwstr>987","source":"PubMed","title":"Antimalarial drugs and the mosquito transmission of &lt;i&gt;Plasmodium&lt;/i&gt;","volume":"27","author":[{"family":"Butcher","given":"G. A."}],"issued":{"date-parts":[["1997",9]]},"citation-key":"butcherAntimalarialDrugsMosquito1997"</vt:lpwstr>
  </property>
  <property fmtid="{D5CDD505-2E9C-101B-9397-08002B2CF9AE}" pid="1001" name="ZOTERO_BREF_yYXuilv7hi3j_8">
    <vt:lpwstr>}},{"id":14390,"uris":["http://zotero.org/users/local/BMYFwThE/items/FAECQ6A2"],"itemData":{"id":14390,"type":"article-journal","abstract":"Clinical studies and mathematical models predict that, to achieve malaria elimination, combination therapies will n</vt:lpwstr>
  </property>
  <property fmtid="{D5CDD505-2E9C-101B-9397-08002B2CF9AE}" pid="1002" name="ZOTERO_BREF_yYXuilv7hi3j_9">
    <vt:lpwstr>eed to incorporate drugs that block the transmission of Plasmodium falciparum sexual stage parasites to mosquito vectors. Efforts to measure the activity of existing antimalarials on intraerythrocytic sexual stage gametocytes and identify transmission-blo</vt:lpwstr>
  </property>
  <property fmtid="{D5CDD505-2E9C-101B-9397-08002B2CF9AE}" pid="1003" name="ZOTERO_BREF_zDAbA3ZyobAU_1">
    <vt:lpwstr/>
  </property>
  <property fmtid="{D5CDD505-2E9C-101B-9397-08002B2CF9AE}" pid="1004" name="ZOTERO_BREF_zMiN0EEqHuXr_1">
    <vt:lpwstr>ZOTERO_ITEM CSL_CITATION {"citationID":"sUwlVgHN","properties":{"formattedCitation":"(23,24)","plainCitation":"(23,24)","noteIndex":0},"citationItems":[{"id":15337,"uris":["http://zotero.org/users/local/BMYFwThE/items/NQ5LIT3B"],"itemData":{"id":15337,"ty</vt:lpwstr>
  </property>
  <property fmtid="{D5CDD505-2E9C-101B-9397-08002B2CF9AE}" pid="1005" name="ZOTERO_BREF_zMiN0EEqHuXr_10">
    <vt:lpwstr>rp2.712","ISSN":"2052-1707","issue":"1","journalAbbreviation":"Pharmacol Res Perspect","language":"eng","license":"© 2021 The Authors. Pharmacology Research &amp; Perspectives published by John Wiley &amp; Sons Ltd, British Pharmacological Society and American So</vt:lpwstr>
  </property>
  <property fmtid="{D5CDD505-2E9C-101B-9397-08002B2CF9AE}" pid="1006" name="ZOTERO_BREF_zMiN0EEqHuXr_11">
    <vt:lpwstr>ciety for Pharmacology  and Experimental Therapeutics.","note":"publisher-place: United States\nPMID: 33497030 \nPMCID: PMC7836931\ntex.ids= tiptharaIdentificationMetabolitesIvermectin2021a","page":"e00712","title":"Identification of the metabolites of iv</vt:lpwstr>
  </property>
  <property fmtid="{D5CDD505-2E9C-101B-9397-08002B2CF9AE}" pid="1007" name="ZOTERO_BREF_zMiN0EEqHuXr_12">
    <vt:lpwstr>ermectin in humans.","volume":"9","author":[{"family":"Tipthara","given":"Phornpimon"},{"family":"Kobylinski","given":"Kevin C."},{"family":"Godejohann","given":"Markus"},{"family":"Hanboonkunupakarn","given":"Borimas"},{"family":"Roth","given":"Alison"},</vt:lpwstr>
  </property>
  <property fmtid="{D5CDD505-2E9C-101B-9397-08002B2CF9AE}" pid="1008" name="ZOTERO_BREF_zMiN0EEqHuXr_13">
    <vt:lpwstr>{"family":"Adams","given":"John H."},{"family":"White","given":"Nicholas J."},{"family":"Jittamala","given":"Podjanee"},{"family":"Day","given":"Nicholas P. J."},{"family":"Tarning","given":"Joel"}],"issued":{"date-parts":[["2021",2]]},"citation-key":"tip</vt:lpwstr>
  </property>
  <property fmtid="{D5CDD505-2E9C-101B-9397-08002B2CF9AE}" pid="1009" name="ZOTERO_BREF_zMiN0EEqHuXr_14">
    <vt:lpwstr>tharaIdentificationMetabolitesIvermectin2021"},"label":"page"}],"schema":"https://github.com/citation-style-language/schema/raw/master/csl-citation.json"}</vt:lpwstr>
  </property>
  <property fmtid="{D5CDD505-2E9C-101B-9397-08002B2CF9AE}" pid="1010" name="ZOTERO_BREF_zMiN0EEqHuXr_2">
    <vt:lpwstr>pe":"book","ISBN":"0-429-52430-7","publisher":"CRC Press","title":"Drug-drug interactions","author":[{"family":"Rodrigues","given":"A. David"}],"issued":{"date-parts":[["2019"]]},"citation-key":"rodriguesDrugdrugInteractions2019"},"label":"page"},{"id":24</vt:lpwstr>
  </property>
  <property fmtid="{D5CDD505-2E9C-101B-9397-08002B2CF9AE}" pid="1011" name="ZOTERO_BREF_zMiN0EEqHuXr_3">
    <vt:lpwstr>34,"uris":["http://zotero.org/users/local/BMYFwThE/items/HB3MLMJ2"],"itemData":{"id":2434,"type":"article-journal","abstract":"Mass drug administration of ivermectin has been proposed as a possible malaria elimination tool. Ivermectin exhibits a mosquito-</vt:lpwstr>
  </property>
  <property fmtid="{D5CDD505-2E9C-101B-9397-08002B2CF9AE}" pid="1012" name="ZOTERO_BREF_zMiN0EEqHuXr_4">
    <vt:lpwstr>lethal effect well beyond its  biological half-life, suggesting the presence of active slowly eliminated  metabolites. Human liver microsomes, primary human hepatocytes, and whole blood  from healthy volunteers given oral ivermectin were used to identify </vt:lpwstr>
  </property>
  <property fmtid="{D5CDD505-2E9C-101B-9397-08002B2CF9AE}" pid="1013" name="ZOTERO_BREF_zMiN0EEqHuXr_5">
    <vt:lpwstr>ivermectin  metabolites by ultra-high performance liquid chromatography coupled with  high-resolution mass spectrometry. The molecular structures of metabolites were  determined by mass spectrometry and verified by nuclear magnetic resonance. Pure  cytoch</vt:lpwstr>
  </property>
  <property fmtid="{D5CDD505-2E9C-101B-9397-08002B2CF9AE}" pid="1014" name="ZOTERO_BREF_zMiN0EEqHuXr_6">
    <vt:lpwstr>rome P450 enzyme isoforms were used to elucidate the metabolic pathways.  Thirteen different metabolites (M1-M13) were identified after incubation of  ivermectin with human liver microsomes. Three (M1, M3, and M6) were the major  metabolites found in micr</vt:lpwstr>
  </property>
  <property fmtid="{D5CDD505-2E9C-101B-9397-08002B2CF9AE}" pid="1015" name="ZOTERO_BREF_zMiN0EEqHuXr_7">
    <vt:lpwstr>osomes, hepatocytes, and blood from volunteers after  oral ivermectin administration. The chemical structure, defined by LC-MS/MS and  NMR, indicated that M1 is 3″-O-demethyl ivermectin, M3 is 4-hydroxymethyl  ivermectin, and M6 is 3″-O-demethyl, 4-hydrox</vt:lpwstr>
  </property>
  <property fmtid="{D5CDD505-2E9C-101B-9397-08002B2CF9AE}" pid="1016" name="ZOTERO_BREF_zMiN0EEqHuXr_8">
    <vt:lpwstr>ymethyl ivermectin. Metabolic  pathway evaluations with characterized cytochrome P450 enzymes showed that M1,  M3, and M6 were produced primarily by CYP3A4, and that M1 was also produced to a  small extent by CYP3A5. Demethylated (M1) and hydroxylated (M3</vt:lpwstr>
  </property>
  <property fmtid="{D5CDD505-2E9C-101B-9397-08002B2CF9AE}" pid="1017" name="ZOTERO_BREF_zMiN0EEqHuXr_9">
    <vt:lpwstr>) ivermectin were  the main human in vivo metabolites. Further studies are needed to characterize  the pharmacokinetic properties and mosquito-lethal activity of these metabolites.","container-title":"Pharmacology research &amp; perspectives","DOI":"10.1002/p</vt:lpwstr>
  </property>
  <property fmtid="{D5CDD505-2E9C-101B-9397-08002B2CF9AE}" pid="1018" name="ZOTERO_PREF_1">
    <vt:lpwstr>&lt;data data-version="3" zotero-version="7.0.24"&gt;&lt;session id="GULTdfEy"/&gt;&lt;style id="http://www.zotero.org/styles/parasites-and-vectors" hasBibliography="1" bibliographyStyleHasBeenSet="1"/&gt;&lt;prefs&gt;&lt;pref name="automaticJournalAbbreviations" value="true"/&gt;&lt;pre</vt:lpwstr>
  </property>
  <property fmtid="{D5CDD505-2E9C-101B-9397-08002B2CF9AE}" pid="1019" name="ZOTERO_PREF_2">
    <vt:lpwstr>f name="fieldType" value="Field"/&gt;&lt;/prefs&gt;&lt;/data&gt;</vt:lpwstr>
  </property>
  <property fmtid="{D5CDD505-2E9C-101B-9397-08002B2CF9AE}" pid="1020" name="ZOTERO_BREF_clSFziyw3dKV_1">
    <vt:lpwstr>ZOTERO_TEMP</vt:lpwstr>
  </property>
  <property fmtid="{D5CDD505-2E9C-101B-9397-08002B2CF9AE}" pid="1021" name="ZOTERO_BREF_zvRLfve0MX4m_1">
    <vt:lpwstr>ZOTERO_ITEM CSL_CITATION {"citationID":"25IEwJVJ","properties":{"formattedCitation":"(22)","plainCitation":"(22)","noteIndex":0},"citationItems":[{"id":81760,"uris":["http://zotero.org/users/8803567/items/JKW3KIGP"],"itemData":{"id":81760,"type":"article-</vt:lpwstr>
  </property>
  <property fmtid="{D5CDD505-2E9C-101B-9397-08002B2CF9AE}" pid="1022" name="ZOTERO_BREF_zvRLfve0MX4m_2">
    <vt:lpwstr>journal","container-title":"Journal of Open Source Software","DOI":"10.21105/joss.02272","issue":"51","language":"en-US","note":"ISBN: 2475-9066","page":"2272","title":"rgee: An R package for interacting with Google Earth Engine","volume":"5","author":[{"</vt:lpwstr>
  </property>
  <property fmtid="{D5CDD505-2E9C-101B-9397-08002B2CF9AE}" pid="1023" name="ZOTERO_BREF_zvRLfve0MX4m_3">
    <vt:lpwstr>family":"Aybar","given":"Cesar"},{"family":"Wu","given":"Qiusheng"},{"family":"Bautista","given":"Lesly"},{"family":"Yali","given":"Roy"},{"family":"Barja","given":"Antony"}],"issued":{"date-parts":[["2020"]]}}}],"schema":"https://github.com/citation-styl</vt:lpwstr>
  </property>
  <property fmtid="{D5CDD505-2E9C-101B-9397-08002B2CF9AE}" pid="1024" name="ZOTERO_BREF_zvRLfve0MX4m_4">
    <vt:lpwstr>e-language/schema/raw/master/csl-citation.json"}</vt:lpwstr>
  </property>
  <property fmtid="{D5CDD505-2E9C-101B-9397-08002B2CF9AE}" pid="1025" name="ZOTERO_BREF_0Y7VhTlmYdpf_1">
    <vt:lpwstr>ZOTERO_ITEM CSL_CITATION {"citationID":"H4N9jrf4","properties":{"formattedCitation":"(22)","plainCitation":"(22)","noteIndex":0},"citationItems":[{"id":81760,"uris":["http://zotero.org/users/8803567/items/JKW3KIGP"],"itemData":{"id":81760,"type":"article-</vt:lpwstr>
  </property>
  <property fmtid="{D5CDD505-2E9C-101B-9397-08002B2CF9AE}" pid="1026" name="ZOTERO_BREF_0Y7VhTlmYdpf_2">
    <vt:lpwstr>journal","container-title":"Journal of Open Source Software","DOI":"10.21105/joss.02272","issue":"51","language":"en-US","note":"ISBN: 2475-9066","page":"2272","title":"rgee: An R package for interacting with Google Earth Engine","volume":"5","author":[{"</vt:lpwstr>
  </property>
  <property fmtid="{D5CDD505-2E9C-101B-9397-08002B2CF9AE}" pid="1027" name="ZOTERO_BREF_0Y7VhTlmYdpf_3">
    <vt:lpwstr>family":"Aybar","given":"Cesar"},{"family":"Wu","given":"Qiusheng"},{"family":"Bautista","given":"Lesly"},{"family":"Yali","given":"Roy"},{"family":"Barja","given":"Antony"}],"issued":{"date-parts":[["2020"]]}}}],"schema":"https://github.com/citation-styl</vt:lpwstr>
  </property>
  <property fmtid="{D5CDD505-2E9C-101B-9397-08002B2CF9AE}" pid="1028" name="ZOTERO_BREF_0Y7VhTlmYdpf_4">
    <vt:lpwstr>e-language/schema/raw/master/csl-citation.json"}</vt:lpwstr>
  </property>
  <property fmtid="{D5CDD505-2E9C-101B-9397-08002B2CF9AE}" pid="1029" name="ZOTERO_BREF_TklIryPlh8E2_1">
    <vt:lpwstr>ZOTERO_ITEM CSL_CITATION {"citationID":"uBrRNgvN","properties":{"formattedCitation":"(1)","plainCitation":"(1)","noteIndex":0},"citationItems":[{"id":81760,"uris":["http://zotero.org/users/8803567/items/JKW3KIGP"],"itemData":{"id":81760,"type":"article-jo</vt:lpwstr>
  </property>
  <property fmtid="{D5CDD505-2E9C-101B-9397-08002B2CF9AE}" pid="1030" name="ZOTERO_BREF_TklIryPlh8E2_2">
    <vt:lpwstr>urnal","container-title":"Journal of Open Source Software","DOI":"10.21105/joss.02272","issue":"51","language":"en-US","note":"ISBN: 2475-9066","page":"2272","title":"rgee: An R package for interacting with Google Earth Engine","volume":"5","author":[{"fa</vt:lpwstr>
  </property>
  <property fmtid="{D5CDD505-2E9C-101B-9397-08002B2CF9AE}" pid="1031" name="ZOTERO_BREF_TklIryPlh8E2_3">
    <vt:lpwstr>mily":"Aybar","given":"Cesar"},{"family":"Wu","given":"Qiusheng"},{"family":"Bautista","given":"Lesly"},{"family":"Yali","given":"Roy"},{"family":"Barja","given":"Antony"}],"issued":{"date-parts":[["2020"]]}}}],"schema":"https://github.com/citation-style-</vt:lpwstr>
  </property>
  <property fmtid="{D5CDD505-2E9C-101B-9397-08002B2CF9AE}" pid="1032" name="ZOTERO_BREF_TklIryPlh8E2_4">
    <vt:lpwstr>language/schema/raw/master/csl-citation.json"}</vt:lpwstr>
  </property>
  <property fmtid="{D5CDD505-2E9C-101B-9397-08002B2CF9AE}" pid="1033" name="ZOTERO_BREF_B5XBPDY4nIrQ_1">
    <vt:lpwstr>ZOTERO_ITEM CSL_CITATION {"citationID":"Aff1AbjR","properties":{"formattedCitation":"(3)","plainCitation":"(3)","noteIndex":0},"citationItems":[{"id":902,"uris":["http://zotero.org/users/8803567/items/EDU55MCX"],"itemData":{"id":902,"type":"article-journa</vt:lpwstr>
  </property>
  <property fmtid="{D5CDD505-2E9C-101B-9397-08002B2CF9AE}" pid="1034" name="ZOTERO_BREF_B5XBPDY4nIrQ_2">
    <vt:lpwstr>l","abstract":"Outdoor and early biting by mosquitoes challenge the efficacy of bed nets and indoor residual spraying against malaria in the Greater Mekong Subregion. The  objective of this study was to assess the efficacy of outdoor residual spraying  (O</vt:lpwstr>
  </property>
  <property fmtid="{D5CDD505-2E9C-101B-9397-08002B2CF9AE}" pid="1035" name="ZOTERO_BREF_B5XBPDY4nIrQ_3">
    <vt:lpwstr>RS) for malaria vector-control in this region. A cluster randomized controlled  trial was conducted between July 2018 and April 2019 in twelve villages in Karen  (Kayin) state, Myanmar. Villages were randomly assigned to receive either a  single round of </vt:lpwstr>
  </property>
  <property fmtid="{D5CDD505-2E9C-101B-9397-08002B2CF9AE}" pid="1036" name="ZOTERO_BREF_B5XBPDY4nIrQ_4">
    <vt:lpwstr>ORS with a capsule suspension of lambda-cyhalothrin for two days  in October or no intervention (six villages per group). The primary endpoint was  the biting rate of malaria mosquitoes assessed with human-landing catch and  cow-baited trap collection met</vt:lpwstr>
  </property>
  <property fmtid="{D5CDD505-2E9C-101B-9397-08002B2CF9AE}" pid="1037" name="ZOTERO_BREF_B5XBPDY4nIrQ_5">
    <vt:lpwstr>hods, and was analyzed with a Bayesian multi-level  model. In the intervention villages, the proportion of households located within  the sprayed area ranged between 42 and 100% and the application rate ranged  between 63 and 559 g of active ingredient pe</vt:lpwstr>
  </property>
  <property fmtid="{D5CDD505-2E9C-101B-9397-08002B2CF9AE}" pid="1038" name="ZOTERO_BREF_B5XBPDY4nIrQ_6">
    <vt:lpwstr>r hectare. At baseline, the median of  Anopheles biting rate estimates in the twelve villages was 2 bites per person per  night (inter-quartile range [IQR] 0-5, range 0-48) indoors, 6 bites per person  per night (IQR 2-16, range 0-342) outdoors and 206 bi</vt:lpwstr>
  </property>
  <property fmtid="{D5CDD505-2E9C-101B-9397-08002B2CF9AE}" pid="1039" name="ZOTERO_BREF_B5XBPDY4nIrQ_7">
    <vt:lpwstr>tes per cow per night (IQR  83-380, range 19-1149) in the cow-baited trap. In intention-to-treat analysis, it  was estimated that ORS reduced biting rate by 72% (95% confidence interval [CI]  63-79) from Month 0 to Month 3 and by 79% (95% CI 62-88) from M</vt:lpwstr>
  </property>
  <property fmtid="{D5CDD505-2E9C-101B-9397-08002B2CF9AE}" pid="1040" name="ZOTERO_BREF_B5XBPDY4nIrQ_8">
    <vt:lpwstr>onth 4 to Month 6,  considering control villages as the reference. In conclusion, ORS rapidly reduces  the biting rates of malaria mosquitoes in a Southeast Asian setting where the  vectors bite mostly outdoors and at a time when people are not protected </vt:lpwstr>
  </property>
  <property fmtid="{D5CDD505-2E9C-101B-9397-08002B2CF9AE}" pid="1041" name="ZOTERO_BREF_B5XBPDY4nIrQ_9">
    <vt:lpwstr>by  mosquito bed nets.","container-title":"PloS one","DOI":"10.1371/journal.pone.0274320","ISSN":"1932-6203","issue":"9","journalAbbreviation":"PLoS One","language":"en-US","note":"publisher-place: United States\nPMID: 36083983 \nPMCID: PMC9462579","page"</vt:lpwstr>
  </property>
  <property fmtid="{D5CDD505-2E9C-101B-9397-08002B2CF9AE}" pid="1042" name="ZOTERO_BREF_B5XBPDY4nIrQ_10">
    <vt:lpwstr>:"e0274320","title":"Outdoor residual spraying for malaria vector-control in Kayin (Karen) state, Myanmar: A cluster randomized controlled trial.","volume":"17","author":[{"family":"Chaumeau","given":"Victor"},{"family":"Kajeechiwa","given":"Ladda"},{"fam</vt:lpwstr>
  </property>
  <property fmtid="{D5CDD505-2E9C-101B-9397-08002B2CF9AE}" pid="1043" name="ZOTERO_BREF_B5XBPDY4nIrQ_11">
    <vt:lpwstr>ily":"Kulabkeeree","given":"Thithiworada"},{"family":"Sawasdichai","given":"Sunisa"},{"family":"Haohankhunnatham","given":"Warat"},{"family":"Inta","given":"Aritsara"},{"family":"Phanaphadungtham","given":"Monthicha"},{"family":"Girond","given":"Florian"}</vt:lpwstr>
  </property>
  <property fmtid="{D5CDD505-2E9C-101B-9397-08002B2CF9AE}" pid="1044" name="ZOTERO_BREF_B5XBPDY4nIrQ_12">
    <vt:lpwstr>,{"family":"Herbreteau","given":"Vincent"},{"family":"Delmas","given":"Gilles"},{"family":"Nosten","given":"François"}],"issued":{"date-parts":[["2022"]]}}}],"schema":"https://github.com/citation-style-language/schema/raw/master/csl-citation.json"}</vt:lpwstr>
  </property>
  <property fmtid="{D5CDD505-2E9C-101B-9397-08002B2CF9AE}" pid="1045" name="ZOTERO_BREF_FwhALxN8xaGb_1">
    <vt:lpwstr>ZOTERO_TEMP</vt:lpwstr>
  </property>
</Properties>
</file>