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253" w:rsidRPr="00582CE3" w:rsidRDefault="008D1253" w:rsidP="008D1253">
      <w:pPr>
        <w:pStyle w:val="Heading1"/>
      </w:pPr>
      <w:r w:rsidRPr="00582CE3">
        <w:t>Supplementary Information</w:t>
      </w:r>
    </w:p>
    <w:p w:rsidR="008D1253" w:rsidRPr="00582CE3" w:rsidRDefault="008D1253" w:rsidP="008D1253">
      <w:r w:rsidRPr="00582CE3">
        <w:rPr>
          <w:szCs w:val="24"/>
        </w:rPr>
        <w:t>Table S</w:t>
      </w:r>
      <w:r w:rsidRPr="00582CE3">
        <w:rPr>
          <w:szCs w:val="24"/>
        </w:rPr>
        <w:fldChar w:fldCharType="begin"/>
      </w:r>
      <w:r w:rsidRPr="00582CE3">
        <w:rPr>
          <w:szCs w:val="24"/>
        </w:rPr>
        <w:instrText xml:space="preserve"> SEQ Table \* ARABIC </w:instrText>
      </w:r>
      <w:r w:rsidRPr="00582CE3">
        <w:rPr>
          <w:szCs w:val="24"/>
        </w:rPr>
        <w:fldChar w:fldCharType="separate"/>
      </w:r>
      <w:r w:rsidRPr="00582CE3">
        <w:rPr>
          <w:noProof/>
          <w:szCs w:val="24"/>
        </w:rPr>
        <w:t>1</w:t>
      </w:r>
      <w:r w:rsidRPr="00582CE3">
        <w:rPr>
          <w:szCs w:val="24"/>
        </w:rPr>
        <w:fldChar w:fldCharType="end"/>
      </w:r>
      <w:r w:rsidRPr="00582CE3">
        <w:rPr>
          <w:szCs w:val="24"/>
        </w:rPr>
        <w:t xml:space="preserve">: Model structure for estimates of the probability of </w:t>
      </w:r>
      <w:proofErr w:type="spellStart"/>
      <w:r w:rsidRPr="00582CE3">
        <w:rPr>
          <w:szCs w:val="24"/>
        </w:rPr>
        <w:t>nycteribiid</w:t>
      </w:r>
      <w:proofErr w:type="spellEnd"/>
      <w:r w:rsidRPr="00582CE3">
        <w:rPr>
          <w:szCs w:val="24"/>
        </w:rPr>
        <w:t xml:space="preserve"> infestation and bacterial infection in flying foxes within the study.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1324"/>
        <w:gridCol w:w="942"/>
        <w:gridCol w:w="1009"/>
        <w:gridCol w:w="3194"/>
        <w:gridCol w:w="1693"/>
      </w:tblGrid>
      <w:tr w:rsidR="00582CE3" w:rsidRPr="00582CE3" w:rsidTr="002A4F7E">
        <w:trPr>
          <w:trHeight w:val="586"/>
        </w:trPr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Model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Variable of interest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Outcome (y)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Minimum adjustment set</w:t>
            </w:r>
          </w:p>
        </w:tc>
        <w:tc>
          <w:tcPr>
            <w:tcW w:w="3200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Model formulae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Comments</w:t>
            </w:r>
          </w:p>
        </w:tc>
      </w:tr>
      <w:tr w:rsidR="00582CE3" w:rsidRPr="00582CE3" w:rsidTr="002A4F7E">
        <w:trPr>
          <w:trHeight w:val="391"/>
        </w:trPr>
        <w:tc>
          <w:tcPr>
            <w:tcW w:w="1047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ind w:left="396" w:hanging="425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s(ONI,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ts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>”, k = 6)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379"/>
        </w:trPr>
        <w:tc>
          <w:tcPr>
            <w:tcW w:w="104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s(ONI,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ts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>”, k = 6)</w:t>
            </w:r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391"/>
        </w:trPr>
        <w:tc>
          <w:tcPr>
            <w:tcW w:w="1047" w:type="dxa"/>
          </w:tcPr>
          <w:p w:rsidR="008D1253" w:rsidRPr="00582CE3" w:rsidDel="00EB024E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s(roost,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“re”)</w:t>
            </w:r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391"/>
        </w:trPr>
        <w:tc>
          <w:tcPr>
            <w:tcW w:w="104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age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age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age</w:t>
            </w:r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391"/>
        </w:trPr>
        <w:tc>
          <w:tcPr>
            <w:tcW w:w="104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sex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sex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sex</w:t>
            </w:r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574"/>
        </w:trPr>
        <w:tc>
          <w:tcPr>
            <w:tcW w:w="104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reproductive status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reproductive status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Season, age, sex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 = 6) + age </w:t>
            </w:r>
          </w:p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   +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reproductive_status</w:t>
            </w:r>
            <w:proofErr w:type="spellEnd"/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Data was split by sex and separate models run for each.</w:t>
            </w:r>
          </w:p>
        </w:tc>
      </w:tr>
      <w:tr w:rsidR="00582CE3" w:rsidRPr="00582CE3" w:rsidTr="002A4F7E">
        <w:trPr>
          <w:trHeight w:val="391"/>
        </w:trPr>
        <w:tc>
          <w:tcPr>
            <w:tcW w:w="104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species</w:t>
            </w:r>
          </w:p>
        </w:tc>
        <w:tc>
          <w:tcPr>
            <w:tcW w:w="1326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species</w:t>
            </w:r>
          </w:p>
        </w:tc>
        <w:tc>
          <w:tcPr>
            <w:tcW w:w="928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3200" w:type="dxa"/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species</w:t>
            </w:r>
          </w:p>
        </w:tc>
        <w:tc>
          <w:tcPr>
            <w:tcW w:w="169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rPr>
          <w:trHeight w:val="586"/>
        </w:trPr>
        <w:tc>
          <w:tcPr>
            <w:tcW w:w="1047" w:type="dxa"/>
            <w:tcBorders>
              <w:bottom w:val="single" w:sz="4" w:space="0" w:color="auto"/>
            </w:tcBorders>
          </w:tcPr>
          <w:p w:rsidR="008D1253" w:rsidRPr="00582CE3" w:rsidDel="001615B5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Parasitism/ Infection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Season, species, sex, age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ind w:left="396" w:hanging="396"/>
              <w:rPr>
                <w:rFonts w:ascii="Courier New" w:hAnsi="Courier New" w:cs="Courier New"/>
                <w:sz w:val="16"/>
                <w:szCs w:val="16"/>
              </w:rPr>
            </w:pPr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y ~ s(season,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“cc”, k = 6) + s(condition, 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bs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 xml:space="preserve"> = “</w:t>
            </w:r>
            <w:proofErr w:type="spellStart"/>
            <w:r w:rsidRPr="00582CE3">
              <w:rPr>
                <w:rFonts w:ascii="Courier New" w:hAnsi="Courier New" w:cs="Courier New"/>
                <w:sz w:val="16"/>
                <w:szCs w:val="16"/>
              </w:rPr>
              <w:t>ts</w:t>
            </w:r>
            <w:proofErr w:type="spellEnd"/>
            <w:r w:rsidRPr="00582CE3">
              <w:rPr>
                <w:rFonts w:ascii="Courier New" w:hAnsi="Courier New" w:cs="Courier New"/>
                <w:sz w:val="16"/>
                <w:szCs w:val="16"/>
              </w:rPr>
              <w:t>”)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</w:tbl>
    <w:p w:rsidR="008D1253" w:rsidRPr="00582CE3" w:rsidRDefault="008D1253" w:rsidP="008D1253">
      <w:pPr>
        <w:pStyle w:val="Caption"/>
        <w:spacing w:line="480" w:lineRule="auto"/>
        <w:jc w:val="both"/>
        <w:rPr>
          <w:i w:val="0"/>
          <w:iCs w:val="0"/>
          <w:color w:val="auto"/>
          <w:sz w:val="24"/>
          <w:szCs w:val="24"/>
        </w:rPr>
      </w:pPr>
      <w:r w:rsidRPr="00582CE3">
        <w:rPr>
          <w:i w:val="0"/>
          <w:iCs w:val="0"/>
          <w:color w:val="auto"/>
          <w:sz w:val="24"/>
          <w:szCs w:val="24"/>
        </w:rPr>
        <w:t xml:space="preserve">The minimum adjustment set includes the variables of interest and any additional variables required to reduce bias in the estimate based on our assumptions of the host-parasite system. This was determined by applying the backdoor criteria to the DAG in Fig. 2 of the main text. Generally, each variable of the minimum adjustment set was included as a term in the model formula, however in circumstances where this resulted in excessive model </w:t>
      </w:r>
      <w:proofErr w:type="spellStart"/>
      <w:r w:rsidRPr="00582CE3">
        <w:rPr>
          <w:i w:val="0"/>
          <w:iCs w:val="0"/>
          <w:color w:val="auto"/>
          <w:sz w:val="24"/>
          <w:szCs w:val="24"/>
        </w:rPr>
        <w:t>concurvity</w:t>
      </w:r>
      <w:proofErr w:type="spellEnd"/>
      <w:r w:rsidRPr="00582CE3">
        <w:rPr>
          <w:i w:val="0"/>
          <w:iCs w:val="0"/>
          <w:color w:val="auto"/>
          <w:sz w:val="24"/>
          <w:szCs w:val="24"/>
        </w:rPr>
        <w:t xml:space="preserve"> (&gt;0.6), variables were controlled for by stratification or unit standardisation (in the case of host condition). This is outlined in the comments for each model.</w:t>
      </w:r>
    </w:p>
    <w:p w:rsidR="008D1253" w:rsidRPr="00582CE3" w:rsidRDefault="008D1253" w:rsidP="008D1253">
      <w:r w:rsidRPr="00582CE3">
        <w:t>Table S2: Summary model output for each GAM and logistic regression model.</w:t>
      </w:r>
    </w:p>
    <w:tbl>
      <w:tblPr>
        <w:tblStyle w:val="TableGrid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955"/>
        <w:gridCol w:w="649"/>
        <w:gridCol w:w="501"/>
        <w:gridCol w:w="601"/>
        <w:gridCol w:w="800"/>
        <w:gridCol w:w="851"/>
        <w:gridCol w:w="567"/>
        <w:gridCol w:w="567"/>
        <w:gridCol w:w="992"/>
        <w:gridCol w:w="850"/>
        <w:gridCol w:w="709"/>
        <w:gridCol w:w="567"/>
        <w:gridCol w:w="851"/>
      </w:tblGrid>
      <w:tr w:rsidR="00582CE3" w:rsidRPr="00582CE3" w:rsidTr="002A4F7E">
        <w:tc>
          <w:tcPr>
            <w:tcW w:w="1031" w:type="dxa"/>
            <w:vMerge w:val="restart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Model</w:t>
            </w:r>
          </w:p>
        </w:tc>
        <w:tc>
          <w:tcPr>
            <w:tcW w:w="3506" w:type="dxa"/>
            <w:gridSpan w:val="5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 xml:space="preserve">Parametric coefficients 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Smooth terms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</w:t>
            </w:r>
            <w:r w:rsidRPr="00582CE3">
              <w:rPr>
                <w:sz w:val="16"/>
                <w:szCs w:val="16"/>
                <w:vertAlign w:val="superscript"/>
              </w:rPr>
              <w:t>2</w:t>
            </w:r>
            <w:r w:rsidRPr="00582CE3">
              <w:rPr>
                <w:sz w:val="16"/>
                <w:szCs w:val="16"/>
              </w:rPr>
              <w:t>-adj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Dev.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fREML</w:t>
            </w:r>
            <w:proofErr w:type="spellEnd"/>
          </w:p>
        </w:tc>
      </w:tr>
      <w:tr w:rsidR="00582CE3" w:rsidRPr="00582CE3" w:rsidTr="002A4F7E">
        <w:tc>
          <w:tcPr>
            <w:tcW w:w="1031" w:type="dxa"/>
            <w:vMerge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Coefficient</w:t>
            </w:r>
          </w:p>
        </w:tc>
        <w:tc>
          <w:tcPr>
            <w:tcW w:w="649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Est.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Z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Term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EDF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RDF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rFonts w:ascii="Calibri" w:hAnsi="Calibri" w:cs="Calibri"/>
                <w:sz w:val="16"/>
                <w:szCs w:val="16"/>
              </w:rPr>
              <w:t>Χ</w:t>
            </w:r>
            <w:r w:rsidRPr="00582CE3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582CE3">
              <w:rPr>
                <w:i/>
                <w:iCs/>
                <w:sz w:val="16"/>
                <w:szCs w:val="16"/>
              </w:rPr>
              <w:t>Nycteribiid</w:t>
            </w:r>
            <w:proofErr w:type="spellEnd"/>
            <w:r w:rsidRPr="00582CE3">
              <w:rPr>
                <w:i/>
                <w:iCs/>
                <w:sz w:val="16"/>
                <w:szCs w:val="16"/>
              </w:rPr>
              <w:t xml:space="preserve"> GAM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955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1.38</w:t>
            </w:r>
          </w:p>
        </w:tc>
        <w:tc>
          <w:tcPr>
            <w:tcW w:w="50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60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14.77</w:t>
            </w:r>
          </w:p>
        </w:tc>
        <w:tc>
          <w:tcPr>
            <w:tcW w:w="80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3.73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337.2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0.202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17.2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3180.1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0.99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13.4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0.78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0.05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15.17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4.67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75.8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0.036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3.1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3380</w:t>
            </w: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955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1.46</w:t>
            </w:r>
          </w:p>
        </w:tc>
        <w:tc>
          <w:tcPr>
            <w:tcW w:w="50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0.34</w:t>
            </w:r>
          </w:p>
        </w:tc>
        <w:tc>
          <w:tcPr>
            <w:tcW w:w="60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4.35</w:t>
            </w:r>
          </w:p>
        </w:tc>
        <w:tc>
          <w:tcPr>
            <w:tcW w:w="80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3.75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10611.8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0.344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29.2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3087.1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6.44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280.1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age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1.06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14.19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3.70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355.5</w:t>
            </w:r>
          </w:p>
        </w:tc>
        <w:tc>
          <w:tcPr>
            <w:tcW w:w="85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0.207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17.4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3245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0.29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0.14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2.05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0.04*</w:t>
            </w:r>
          </w:p>
        </w:tc>
        <w:tc>
          <w:tcPr>
            <w:tcW w:w="851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0.17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0.31</w:t>
            </w:r>
          </w:p>
        </w:tc>
        <w:tc>
          <w:tcPr>
            <w:tcW w:w="851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sex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1.45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16.11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3.71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357.9</w:t>
            </w:r>
          </w:p>
        </w:tc>
        <w:tc>
          <w:tcPr>
            <w:tcW w:w="85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0.220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18.5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3228.3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Male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-0.59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0.10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-5.80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</w:t>
            </w:r>
            <w:r w:rsidRPr="00582CE3">
              <w:rPr>
                <w:sz w:val="16"/>
                <w:szCs w:val="16"/>
              </w:rPr>
              <w:lastRenderedPageBreak/>
              <w:t>e status (female)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1.31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0.23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5.70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3.36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119.1</w:t>
            </w:r>
          </w:p>
        </w:tc>
        <w:tc>
          <w:tcPr>
            <w:tcW w:w="85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0.177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16.2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1525.6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Non-repro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0.15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0.69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Pregnant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-0.01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0.31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-0.31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0.97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0.49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0.43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1.11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0.26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0.07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0.34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0.82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0.13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0.35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0.38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0.71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reproductive status (male)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0.60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0.88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0.69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0.49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3.56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201.8</w:t>
            </w:r>
          </w:p>
        </w:tc>
        <w:tc>
          <w:tcPr>
            <w:tcW w:w="85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0.224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18.6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1683.3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0.21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0.88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0.24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0.81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0.50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0.57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0.27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0.88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0.30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0.76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species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1.12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16.15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3.70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357.0</w:t>
            </w:r>
          </w:p>
        </w:tc>
        <w:tc>
          <w:tcPr>
            <w:tcW w:w="850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0.205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17.2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3246.3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GHFF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0.13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</w:t>
            </w: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ind w:left="-10" w:firstLine="10"/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0.06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15.88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3.71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359.9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709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0.207</w:t>
            </w:r>
          </w:p>
        </w:tc>
        <w:tc>
          <w:tcPr>
            <w:tcW w:w="567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17.4</w:t>
            </w:r>
          </w:p>
        </w:tc>
        <w:tc>
          <w:tcPr>
            <w:tcW w:w="85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3231.3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0.40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0.7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0.19</w:t>
            </w:r>
          </w:p>
        </w:tc>
        <w:tc>
          <w:tcPr>
            <w:tcW w:w="709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582CE3">
              <w:rPr>
                <w:i/>
                <w:iCs/>
                <w:sz w:val="16"/>
                <w:szCs w:val="16"/>
              </w:rPr>
              <w:t>Bartonella</w:t>
            </w:r>
            <w:proofErr w:type="spellEnd"/>
            <w:r w:rsidRPr="00582CE3">
              <w:rPr>
                <w:i/>
                <w:iCs/>
                <w:sz w:val="16"/>
                <w:szCs w:val="16"/>
              </w:rPr>
              <w:t xml:space="preserve"> GAM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1.33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15.32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1.78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5.8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0.006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1205.9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0.88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1.31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0.08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15.56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0.31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0.000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1207.3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1.07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0.24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4.47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1.75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6.53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2.26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1203.2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Roost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2.27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9.68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0.004*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age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1.58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0.11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14.72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1.04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1.85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0.16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0.048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4.33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1190.7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-1.22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0.21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-5.86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-0.26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-0.89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0.37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sex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1.28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0.12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10.79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1.76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5.79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0.006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0.91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1204.1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Male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0.07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0.43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0.67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reproductive status (female)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1.28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0.26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4.92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2.05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6.74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4.12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611.2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Non-repro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0.51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0.39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Pregnant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0.24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0.42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0.57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0.83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1.46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0.14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-0.95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-1.66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-0.49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0.56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-0.88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0.38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reproductive status (male)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3.74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1.47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2.53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0.41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0.51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0.28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0.093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8.25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569.9</w:t>
            </w: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Repro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-2.08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1.47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-1.42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0.16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Juvenile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-3.86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1.50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-2.57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Subadult</w:t>
            </w:r>
            <w:proofErr w:type="spellEnd"/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-1.75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1.36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-1.28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0.20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species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1.32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15.28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1.78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5.96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0.02*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1.23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1203.2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GHFF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-2.08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1.23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-1.69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1.33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0.09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15.02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1.88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6.89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0.016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1.77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1201.2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Host condition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0.88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6.26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0.007*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582CE3">
              <w:rPr>
                <w:i/>
                <w:iCs/>
                <w:sz w:val="16"/>
                <w:szCs w:val="16"/>
              </w:rPr>
              <w:t>Borrelia</w:t>
            </w:r>
            <w:proofErr w:type="spellEnd"/>
            <w:r w:rsidRPr="00582CE3">
              <w:rPr>
                <w:i/>
                <w:iCs/>
                <w:sz w:val="16"/>
                <w:szCs w:val="16"/>
              </w:rPr>
              <w:t xml:space="preserve"> GAM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-3.88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0.24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-15.83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Season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0.41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0.000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0.14</w:t>
            </w: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855.52</w:t>
            </w:r>
          </w:p>
        </w:tc>
      </w:tr>
      <w:tr w:rsidR="00582CE3" w:rsidRPr="00582CE3" w:rsidTr="002A4F7E">
        <w:tc>
          <w:tcPr>
            <w:tcW w:w="103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ONI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0.11</w:t>
            </w: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0.13</w:t>
            </w:r>
          </w:p>
        </w:tc>
        <w:tc>
          <w:tcPr>
            <w:tcW w:w="85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0.29</w:t>
            </w:r>
          </w:p>
        </w:tc>
        <w:tc>
          <w:tcPr>
            <w:tcW w:w="70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i/>
                <w:iCs/>
                <w:sz w:val="16"/>
                <w:szCs w:val="16"/>
              </w:rPr>
              <w:t>Bartonella</w:t>
            </w:r>
            <w:proofErr w:type="spellEnd"/>
            <w:r w:rsidRPr="00582CE3">
              <w:rPr>
                <w:i/>
                <w:iCs/>
                <w:sz w:val="16"/>
                <w:szCs w:val="16"/>
              </w:rPr>
              <w:t xml:space="preserve"> </w:t>
            </w:r>
            <w:r w:rsidRPr="00582CE3">
              <w:rPr>
                <w:sz w:val="16"/>
                <w:szCs w:val="16"/>
              </w:rPr>
              <w:t>GLM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1.25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0.15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8.23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Nycteribiid</w:t>
            </w:r>
            <w:proofErr w:type="spellEnd"/>
            <w:r w:rsidRPr="00582CE3">
              <w:rPr>
                <w:sz w:val="16"/>
                <w:szCs w:val="16"/>
              </w:rPr>
              <w:t xml:space="preserve"> positive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0.08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0.18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0.47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0.64</w:t>
            </w: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 w:val="restart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i/>
                <w:iCs/>
                <w:sz w:val="16"/>
                <w:szCs w:val="16"/>
              </w:rPr>
              <w:t>Borrelia</w:t>
            </w:r>
            <w:proofErr w:type="spellEnd"/>
            <w:r w:rsidRPr="00582CE3">
              <w:rPr>
                <w:sz w:val="16"/>
                <w:szCs w:val="16"/>
              </w:rPr>
              <w:t xml:space="preserve"> GLM</w:t>
            </w:r>
          </w:p>
        </w:tc>
        <w:tc>
          <w:tcPr>
            <w:tcW w:w="955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(Intercept)</w:t>
            </w:r>
          </w:p>
        </w:tc>
        <w:tc>
          <w:tcPr>
            <w:tcW w:w="649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-5.52</w:t>
            </w:r>
          </w:p>
        </w:tc>
        <w:tc>
          <w:tcPr>
            <w:tcW w:w="5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1.00</w:t>
            </w:r>
          </w:p>
        </w:tc>
        <w:tc>
          <w:tcPr>
            <w:tcW w:w="601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-5.51</w:t>
            </w:r>
          </w:p>
        </w:tc>
        <w:tc>
          <w:tcPr>
            <w:tcW w:w="800" w:type="dxa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&lt;0.001*</w:t>
            </w: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</w:tr>
      <w:tr w:rsidR="00582CE3" w:rsidRPr="00582CE3" w:rsidTr="002A4F7E">
        <w:tc>
          <w:tcPr>
            <w:tcW w:w="1031" w:type="dxa"/>
            <w:vMerge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proofErr w:type="spellStart"/>
            <w:r w:rsidRPr="00582CE3">
              <w:rPr>
                <w:sz w:val="16"/>
                <w:szCs w:val="16"/>
              </w:rPr>
              <w:t>Nycteribiid</w:t>
            </w:r>
            <w:proofErr w:type="spellEnd"/>
            <w:r w:rsidRPr="00582CE3">
              <w:rPr>
                <w:sz w:val="16"/>
                <w:szCs w:val="16"/>
              </w:rPr>
              <w:t xml:space="preserve"> positive</w:t>
            </w:r>
          </w:p>
        </w:tc>
        <w:tc>
          <w:tcPr>
            <w:tcW w:w="649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1.96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1.03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1.89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  <w:r w:rsidRPr="00582CE3">
              <w:rPr>
                <w:sz w:val="16"/>
                <w:szCs w:val="16"/>
              </w:rPr>
              <w:t>0.06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1253" w:rsidRPr="00582CE3" w:rsidRDefault="008D1253" w:rsidP="002A4F7E">
            <w:pPr>
              <w:keepNext/>
              <w:rPr>
                <w:sz w:val="16"/>
                <w:szCs w:val="16"/>
              </w:rPr>
            </w:pPr>
          </w:p>
        </w:tc>
      </w:tr>
    </w:tbl>
    <w:p w:rsidR="008D1253" w:rsidRPr="00582CE3" w:rsidRDefault="008D1253" w:rsidP="008D1253">
      <w:pPr>
        <w:pStyle w:val="Caption"/>
        <w:jc w:val="both"/>
        <w:rPr>
          <w:i w:val="0"/>
          <w:iCs w:val="0"/>
          <w:color w:val="auto"/>
          <w:sz w:val="24"/>
          <w:szCs w:val="24"/>
        </w:rPr>
      </w:pPr>
      <w:r w:rsidRPr="00582CE3">
        <w:rPr>
          <w:i w:val="0"/>
          <w:iCs w:val="0"/>
          <w:color w:val="auto"/>
          <w:sz w:val="24"/>
          <w:szCs w:val="24"/>
        </w:rPr>
        <w:t>*Statistically significant (p &lt; 0.05).</w:t>
      </w:r>
    </w:p>
    <w:p w:rsidR="008D1253" w:rsidRPr="00582CE3" w:rsidRDefault="008D1253" w:rsidP="008D1253">
      <w:r w:rsidRPr="00582CE3">
        <w:t>Table S3: PCA loadings and eigenvalues as proportion of variation from PCA of session abiotic variables.</w:t>
      </w:r>
    </w:p>
    <w:tbl>
      <w:tblPr>
        <w:tblStyle w:val="TableGrid"/>
        <w:tblW w:w="9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1131"/>
        <w:gridCol w:w="1131"/>
        <w:gridCol w:w="1131"/>
        <w:gridCol w:w="1131"/>
        <w:gridCol w:w="1131"/>
      </w:tblGrid>
      <w:tr w:rsidR="00582CE3" w:rsidRPr="00582CE3" w:rsidTr="002A4F7E">
        <w:trPr>
          <w:trHeight w:val="289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Variable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PC1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PC2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PC3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PC4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PC5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Monthly mean temperature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-0.556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-0.214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-0.129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0.711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-0.351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Monthly mean humidity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-0.14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0.754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-0.273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0.311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0.491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Monthly mean solar radiation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-0.454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-0.506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-0.102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-0.178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0.704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Monthly total evaporation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0.529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-0.245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0.404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0.598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0.374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Monthly total precipitation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-0.431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0.263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0.858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-0.097</w:t>
            </w:r>
          </w:p>
        </w:tc>
        <w:tc>
          <w:tcPr>
            <w:tcW w:w="1131" w:type="dxa"/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</w:tr>
      <w:tr w:rsidR="00582CE3" w:rsidRPr="00582CE3" w:rsidTr="002A4F7E">
        <w:trPr>
          <w:trHeight w:val="289"/>
        </w:trPr>
        <w:tc>
          <w:tcPr>
            <w:tcW w:w="3443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Eigenvalue as a proportion of variation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0.552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0.311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0.102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0.024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:rsidR="008D1253" w:rsidRPr="00582CE3" w:rsidRDefault="008D1253" w:rsidP="002A4F7E">
            <w:pPr>
              <w:keepNext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582CE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0.009</w:t>
            </w:r>
          </w:p>
        </w:tc>
      </w:tr>
    </w:tbl>
    <w:p w:rsidR="008D1253" w:rsidRPr="00582CE3" w:rsidRDefault="008D1253" w:rsidP="008D1253">
      <w:pPr>
        <w:pStyle w:val="Caption"/>
        <w:spacing w:line="480" w:lineRule="auto"/>
        <w:jc w:val="both"/>
        <w:rPr>
          <w:i w:val="0"/>
          <w:iCs w:val="0"/>
          <w:color w:val="auto"/>
          <w:sz w:val="24"/>
          <w:szCs w:val="24"/>
        </w:rPr>
      </w:pPr>
      <w:r w:rsidRPr="00582CE3">
        <w:rPr>
          <w:i w:val="0"/>
          <w:iCs w:val="0"/>
          <w:color w:val="auto"/>
          <w:sz w:val="24"/>
          <w:szCs w:val="24"/>
        </w:rPr>
        <w:t>Greater than 80% variation described by PC1 and PC2. PC1 describes temperature and evaporation primarily (based on a threshold of 0.5) and PC2 mostly describes humidity.</w:t>
      </w:r>
    </w:p>
    <w:p w:rsidR="008D1253" w:rsidRPr="00582CE3" w:rsidRDefault="008D1253" w:rsidP="008D1253">
      <w:pPr>
        <w:pStyle w:val="Caption"/>
        <w:spacing w:after="0" w:line="480" w:lineRule="auto"/>
        <w:jc w:val="both"/>
        <w:rPr>
          <w:i w:val="0"/>
          <w:iCs w:val="0"/>
          <w:color w:val="auto"/>
          <w:sz w:val="24"/>
          <w:szCs w:val="24"/>
        </w:rPr>
      </w:pPr>
      <w:r w:rsidRPr="00582CE3">
        <w:rPr>
          <w:b/>
          <w:bCs/>
          <w:i w:val="0"/>
          <w:iCs w:val="0"/>
          <w:color w:val="auto"/>
          <w:sz w:val="24"/>
          <w:szCs w:val="24"/>
        </w:rPr>
        <w:t>Fig. S1</w:t>
      </w:r>
      <w:r w:rsidRPr="00582CE3">
        <w:rPr>
          <w:i w:val="0"/>
          <w:iCs w:val="0"/>
          <w:color w:val="auto"/>
          <w:sz w:val="24"/>
          <w:szCs w:val="24"/>
        </w:rPr>
        <w:t xml:space="preserve"> Proportion of female </w:t>
      </w:r>
      <w:proofErr w:type="spellStart"/>
      <w:r w:rsidRPr="00582CE3">
        <w:rPr>
          <w:i w:val="0"/>
          <w:iCs w:val="0"/>
          <w:color w:val="auto"/>
          <w:sz w:val="24"/>
          <w:szCs w:val="24"/>
        </w:rPr>
        <w:t>nycteribiids</w:t>
      </w:r>
      <w:proofErr w:type="spellEnd"/>
      <w:r w:rsidRPr="00582CE3">
        <w:rPr>
          <w:i w:val="0"/>
          <w:iCs w:val="0"/>
          <w:color w:val="auto"/>
          <w:sz w:val="24"/>
          <w:szCs w:val="24"/>
        </w:rPr>
        <w:t xml:space="preserve"> collected per session and binomial 95% confidence interval. Each point is coloured by the roost location. Dark grey shading from 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June till 31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August indicates the winter period; Light grey shading from 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September till 30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th</w:t>
      </w:r>
      <w:r w:rsidRPr="00582CE3">
        <w:rPr>
          <w:i w:val="0"/>
          <w:iCs w:val="0"/>
          <w:color w:val="auto"/>
          <w:sz w:val="24"/>
          <w:szCs w:val="24"/>
        </w:rPr>
        <w:t xml:space="preserve"> November indicates spring.</w:t>
      </w:r>
    </w:p>
    <w:p w:rsidR="008D1253" w:rsidRPr="00582CE3" w:rsidRDefault="008D1253" w:rsidP="008D1253">
      <w:pPr>
        <w:pStyle w:val="Caption"/>
        <w:spacing w:line="480" w:lineRule="auto"/>
        <w:jc w:val="both"/>
        <w:rPr>
          <w:i w:val="0"/>
          <w:iCs w:val="0"/>
          <w:color w:val="auto"/>
          <w:sz w:val="24"/>
          <w:szCs w:val="24"/>
        </w:rPr>
      </w:pPr>
      <w:r w:rsidRPr="00582CE3">
        <w:rPr>
          <w:b/>
          <w:bCs/>
          <w:i w:val="0"/>
          <w:iCs w:val="0"/>
          <w:color w:val="auto"/>
          <w:sz w:val="24"/>
          <w:szCs w:val="24"/>
        </w:rPr>
        <w:t>Fig. S2</w:t>
      </w:r>
      <w:r w:rsidRPr="00582CE3">
        <w:rPr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582CE3">
        <w:rPr>
          <w:i w:val="0"/>
          <w:iCs w:val="0"/>
          <w:color w:val="auto"/>
          <w:sz w:val="24"/>
          <w:szCs w:val="24"/>
        </w:rPr>
        <w:t>Nycteribiid</w:t>
      </w:r>
      <w:proofErr w:type="spellEnd"/>
      <w:r w:rsidRPr="00582CE3">
        <w:rPr>
          <w:i w:val="0"/>
          <w:iCs w:val="0"/>
          <w:color w:val="auto"/>
          <w:sz w:val="24"/>
          <w:szCs w:val="24"/>
        </w:rPr>
        <w:t xml:space="preserve"> median intensity and 95% confidence interval coloured by roost location. Each observation represents a single catching session. Dark grey shading from 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June till 31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August indicates the winter period; Light grey shading from 1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st</w:t>
      </w:r>
      <w:r w:rsidRPr="00582CE3">
        <w:rPr>
          <w:i w:val="0"/>
          <w:iCs w:val="0"/>
          <w:color w:val="auto"/>
          <w:sz w:val="24"/>
          <w:szCs w:val="24"/>
        </w:rPr>
        <w:t xml:space="preserve"> September till 30</w:t>
      </w:r>
      <w:r w:rsidRPr="00582CE3">
        <w:rPr>
          <w:i w:val="0"/>
          <w:iCs w:val="0"/>
          <w:color w:val="auto"/>
          <w:sz w:val="24"/>
          <w:szCs w:val="24"/>
          <w:vertAlign w:val="superscript"/>
        </w:rPr>
        <w:t>th</w:t>
      </w:r>
      <w:r w:rsidRPr="00582CE3">
        <w:rPr>
          <w:i w:val="0"/>
          <w:iCs w:val="0"/>
          <w:color w:val="auto"/>
          <w:sz w:val="24"/>
          <w:szCs w:val="24"/>
        </w:rPr>
        <w:t xml:space="preserve"> November indicates spring. </w:t>
      </w:r>
    </w:p>
    <w:p w:rsidR="008D1253" w:rsidRPr="00582CE3" w:rsidRDefault="008D1253" w:rsidP="008D1253">
      <w:r w:rsidRPr="00582CE3">
        <w:rPr>
          <w:b/>
          <w:bCs/>
        </w:rPr>
        <w:t xml:space="preserve">Fig. S3 </w:t>
      </w:r>
      <w:r w:rsidRPr="00582CE3">
        <w:t xml:space="preserve">Model based conditional predictions and 95% confidence intervals of probability of </w:t>
      </w:r>
      <w:proofErr w:type="spellStart"/>
      <w:r w:rsidRPr="00582CE3">
        <w:t>nycteribiid</w:t>
      </w:r>
      <w:proofErr w:type="spellEnd"/>
      <w:r w:rsidRPr="00582CE3">
        <w:t xml:space="preserve"> parasitism by ONI anomaly (°C). Points are prevalence for each session plotted by ONI anomaly.</w:t>
      </w:r>
    </w:p>
    <w:p w:rsidR="008D1253" w:rsidRPr="00582CE3" w:rsidRDefault="008D1253" w:rsidP="008D1253">
      <w:r w:rsidRPr="00582CE3">
        <w:rPr>
          <w:b/>
          <w:bCs/>
        </w:rPr>
        <w:t>Fig. S4</w:t>
      </w:r>
      <w:r w:rsidRPr="00582CE3">
        <w:t xml:space="preserve"> Session prevalence by median intensity coloured by aggregation. As prevalence and intensity increase, aggregation decreases.</w:t>
      </w:r>
    </w:p>
    <w:p w:rsidR="008D1253" w:rsidRPr="00582CE3" w:rsidRDefault="008D1253" w:rsidP="008D1253">
      <w:r w:rsidRPr="00582CE3">
        <w:rPr>
          <w:b/>
          <w:bCs/>
        </w:rPr>
        <w:t>Fig. S5</w:t>
      </w:r>
      <w:r w:rsidRPr="00582CE3">
        <w:t xml:space="preserve"> PCA </w:t>
      </w:r>
      <w:proofErr w:type="spellStart"/>
      <w:r w:rsidRPr="00582CE3">
        <w:t>biplot</w:t>
      </w:r>
      <w:proofErr w:type="spellEnd"/>
      <w:r w:rsidRPr="00582CE3">
        <w:t xml:space="preserve"> of abiotic variables for each session. Points are coloured by the roost location and sized by session prevalence. Ellipse drawn for </w:t>
      </w:r>
      <w:proofErr w:type="spellStart"/>
      <w:r w:rsidRPr="00582CE3">
        <w:t>Redcliffe</w:t>
      </w:r>
      <w:proofErr w:type="spellEnd"/>
      <w:r w:rsidRPr="00582CE3">
        <w:t xml:space="preserve"> (orange) and Toowoomba (blue) sessions depicts 68% of the Normal distribution (1 standard deviation) for each group’s mean. Humidity has the greatest loading for PC2 and is the gradient along which Toowoomba and </w:t>
      </w:r>
      <w:proofErr w:type="spellStart"/>
      <w:r w:rsidRPr="00582CE3">
        <w:t>Redcliffe</w:t>
      </w:r>
      <w:proofErr w:type="spellEnd"/>
      <w:r w:rsidRPr="00582CE3">
        <w:t xml:space="preserve"> sessions diverge most. This is supported by PERMANOVA of PC2 (F</w:t>
      </w:r>
      <w:r w:rsidRPr="00582CE3">
        <w:rPr>
          <w:vertAlign w:val="subscript"/>
        </w:rPr>
        <w:t>8</w:t>
      </w:r>
      <w:proofErr w:type="gramStart"/>
      <w:r w:rsidRPr="00582CE3">
        <w:rPr>
          <w:vertAlign w:val="subscript"/>
        </w:rPr>
        <w:t>,32</w:t>
      </w:r>
      <w:proofErr w:type="gramEnd"/>
      <w:r w:rsidRPr="00582CE3">
        <w:t xml:space="preserve"> = 4.16, R</w:t>
      </w:r>
      <w:r w:rsidRPr="00582CE3">
        <w:rPr>
          <w:vertAlign w:val="superscript"/>
        </w:rPr>
        <w:t>2</w:t>
      </w:r>
      <w:r w:rsidRPr="00582CE3">
        <w:t xml:space="preserve"> = 0.51, p = 0.004).</w:t>
      </w:r>
    </w:p>
    <w:p w:rsidR="008D1253" w:rsidRPr="00582CE3" w:rsidRDefault="008D1253" w:rsidP="008D1253">
      <w:r w:rsidRPr="00582CE3">
        <w:rPr>
          <w:b/>
          <w:bCs/>
        </w:rPr>
        <w:t xml:space="preserve">Fig. S6 </w:t>
      </w:r>
      <w:r w:rsidRPr="00582CE3">
        <w:t xml:space="preserve">Model based conditional predictions and 95% confidence intervals of the probability of </w:t>
      </w:r>
      <w:proofErr w:type="spellStart"/>
      <w:r w:rsidRPr="00582CE3">
        <w:t>nycteribiid</w:t>
      </w:r>
      <w:proofErr w:type="spellEnd"/>
      <w:r w:rsidRPr="00582CE3">
        <w:t xml:space="preserve"> parasitism by reproductive status in male bats (Non-rep. = non-reproductive, Rep. = reproductive) conditional on a mean month of 6.86 (25th June) and age fixed as adult.</w:t>
      </w:r>
    </w:p>
    <w:p w:rsidR="008D1253" w:rsidRPr="00582CE3" w:rsidRDefault="008D1253" w:rsidP="008D1253">
      <w:r w:rsidRPr="00582CE3">
        <w:rPr>
          <w:b/>
          <w:bCs/>
        </w:rPr>
        <w:t>Fig. S7</w:t>
      </w:r>
      <w:r w:rsidRPr="00582CE3">
        <w:t xml:space="preserve"> Model based conditional predictions and 95% confidence intervals of the probability of </w:t>
      </w:r>
      <w:proofErr w:type="spellStart"/>
      <w:r w:rsidRPr="00582CE3">
        <w:t>nycteribiid</w:t>
      </w:r>
      <w:proofErr w:type="spellEnd"/>
      <w:r w:rsidRPr="00582CE3">
        <w:t xml:space="preserve"> parasitism by host species (BFF = black flying fox,</w:t>
      </w:r>
      <w:r w:rsidRPr="00582CE3">
        <w:rPr>
          <w:i/>
          <w:iCs/>
        </w:rPr>
        <w:t xml:space="preserve"> </w:t>
      </w:r>
      <w:proofErr w:type="spellStart"/>
      <w:r w:rsidRPr="00582CE3">
        <w:rPr>
          <w:i/>
          <w:iCs/>
        </w:rPr>
        <w:t>Pteropus</w:t>
      </w:r>
      <w:proofErr w:type="spellEnd"/>
      <w:r w:rsidRPr="00582CE3">
        <w:rPr>
          <w:i/>
          <w:iCs/>
        </w:rPr>
        <w:t xml:space="preserve"> </w:t>
      </w:r>
      <w:proofErr w:type="spellStart"/>
      <w:proofErr w:type="gramStart"/>
      <w:r w:rsidRPr="00582CE3">
        <w:rPr>
          <w:i/>
          <w:iCs/>
        </w:rPr>
        <w:t>alecto</w:t>
      </w:r>
      <w:proofErr w:type="spellEnd"/>
      <w:proofErr w:type="gramEnd"/>
      <w:r w:rsidRPr="00582CE3">
        <w:t xml:space="preserve">; GHFF = grey-headed flying fox, </w:t>
      </w:r>
      <w:r w:rsidRPr="00582CE3">
        <w:rPr>
          <w:i/>
          <w:iCs/>
        </w:rPr>
        <w:t xml:space="preserve">P. </w:t>
      </w:r>
      <w:proofErr w:type="spellStart"/>
      <w:r w:rsidRPr="00582CE3">
        <w:rPr>
          <w:i/>
          <w:iCs/>
        </w:rPr>
        <w:t>poliocephalus</w:t>
      </w:r>
      <w:proofErr w:type="spellEnd"/>
      <w:r w:rsidRPr="00582CE3">
        <w:t>) conditional on a mean month of 6.83 (25th June).</w:t>
      </w:r>
    </w:p>
    <w:p w:rsidR="008D1253" w:rsidRPr="00582CE3" w:rsidRDefault="008D1253" w:rsidP="008D1253">
      <w:r w:rsidRPr="00582CE3">
        <w:rPr>
          <w:b/>
          <w:bCs/>
        </w:rPr>
        <w:t xml:space="preserve">Fig. S8 </w:t>
      </w:r>
      <w:r w:rsidRPr="00582CE3">
        <w:t xml:space="preserve">Model based conditional predictions and 95% confidence intervals of the probability of </w:t>
      </w:r>
      <w:proofErr w:type="spellStart"/>
      <w:r w:rsidRPr="00582CE3">
        <w:t>nycteribiid</w:t>
      </w:r>
      <w:proofErr w:type="spellEnd"/>
      <w:r w:rsidRPr="00582CE3">
        <w:t xml:space="preserve"> parasitism by host condition (standardised body weight) conditional on a mean month of 6.83 (25th June).</w:t>
      </w:r>
    </w:p>
    <w:p w:rsidR="008D1253" w:rsidRPr="00582CE3" w:rsidRDefault="008D1253" w:rsidP="008D1253">
      <w:bookmarkStart w:id="0" w:name="_Hlk217038563"/>
      <w:r w:rsidRPr="00582CE3">
        <w:rPr>
          <w:b/>
          <w:bCs/>
        </w:rPr>
        <w:t xml:space="preserve">Fig. S9 </w:t>
      </w:r>
      <w:r w:rsidRPr="00582CE3">
        <w:t xml:space="preserve">Median-joining haplotype network of </w:t>
      </w:r>
      <w:proofErr w:type="spellStart"/>
      <w:r w:rsidRPr="00582CE3">
        <w:rPr>
          <w:i/>
          <w:iCs/>
        </w:rPr>
        <w:t>Bartonella</w:t>
      </w:r>
      <w:proofErr w:type="spellEnd"/>
      <w:r w:rsidRPr="00582CE3">
        <w:t xml:space="preserve"> and </w:t>
      </w:r>
      <w:proofErr w:type="spellStart"/>
      <w:r w:rsidRPr="00582CE3">
        <w:rPr>
          <w:i/>
          <w:iCs/>
        </w:rPr>
        <w:t>Borrelia</w:t>
      </w:r>
      <w:proofErr w:type="spellEnd"/>
      <w:r w:rsidRPr="00582CE3">
        <w:t xml:space="preserve"> sequences obtained from Australian black flying foxes (</w:t>
      </w:r>
      <w:proofErr w:type="spellStart"/>
      <w:r w:rsidRPr="00582CE3">
        <w:rPr>
          <w:i/>
          <w:iCs/>
        </w:rPr>
        <w:t>Pteropus</w:t>
      </w:r>
      <w:proofErr w:type="spellEnd"/>
      <w:r w:rsidRPr="00582CE3">
        <w:rPr>
          <w:i/>
          <w:iCs/>
        </w:rPr>
        <w:t xml:space="preserve"> </w:t>
      </w:r>
      <w:proofErr w:type="spellStart"/>
      <w:proofErr w:type="gramStart"/>
      <w:r w:rsidRPr="00582CE3">
        <w:rPr>
          <w:i/>
          <w:iCs/>
        </w:rPr>
        <w:t>alecto</w:t>
      </w:r>
      <w:proofErr w:type="spellEnd"/>
      <w:proofErr w:type="gramEnd"/>
      <w:r w:rsidRPr="00582CE3">
        <w:t xml:space="preserve">). The networks were produced from alignments of 244 </w:t>
      </w:r>
      <w:proofErr w:type="spellStart"/>
      <w:r w:rsidRPr="00582CE3">
        <w:rPr>
          <w:i/>
          <w:iCs/>
        </w:rPr>
        <w:t>Bartonella</w:t>
      </w:r>
      <w:proofErr w:type="spellEnd"/>
      <w:r w:rsidRPr="00582CE3">
        <w:t xml:space="preserve"> citrate synthase gene (</w:t>
      </w:r>
      <w:proofErr w:type="spellStart"/>
      <w:r w:rsidRPr="00582CE3">
        <w:t>gltA</w:t>
      </w:r>
      <w:proofErr w:type="spellEnd"/>
      <w:r w:rsidRPr="00582CE3">
        <w:t xml:space="preserve">) sequences (377 </w:t>
      </w:r>
      <w:proofErr w:type="spellStart"/>
      <w:r w:rsidRPr="00582CE3">
        <w:t>bp</w:t>
      </w:r>
      <w:proofErr w:type="spellEnd"/>
      <w:r w:rsidRPr="00582CE3">
        <w:t xml:space="preserve">) and 11 </w:t>
      </w:r>
      <w:proofErr w:type="spellStart"/>
      <w:r w:rsidRPr="00582CE3">
        <w:rPr>
          <w:i/>
          <w:iCs/>
        </w:rPr>
        <w:t>Borrelia</w:t>
      </w:r>
      <w:proofErr w:type="spellEnd"/>
      <w:r w:rsidRPr="00582CE3">
        <w:t xml:space="preserve"> </w:t>
      </w:r>
      <w:proofErr w:type="spellStart"/>
      <w:r w:rsidRPr="00582CE3">
        <w:t>flagellin</w:t>
      </w:r>
      <w:proofErr w:type="spellEnd"/>
      <w:r w:rsidRPr="00582CE3">
        <w:t xml:space="preserve"> gene (</w:t>
      </w:r>
      <w:proofErr w:type="spellStart"/>
      <w:r w:rsidRPr="00582CE3">
        <w:t>flaB</w:t>
      </w:r>
      <w:proofErr w:type="spellEnd"/>
      <w:r w:rsidRPr="00582CE3">
        <w:t xml:space="preserve">) sequences (502 </w:t>
      </w:r>
      <w:proofErr w:type="spellStart"/>
      <w:r w:rsidRPr="00582CE3">
        <w:t>bp</w:t>
      </w:r>
      <w:proofErr w:type="spellEnd"/>
      <w:r w:rsidRPr="00582CE3">
        <w:t xml:space="preserve">). In the network, the size of coloured circles represents total sequences within a </w:t>
      </w:r>
      <w:r w:rsidRPr="00582CE3">
        <w:lastRenderedPageBreak/>
        <w:t>haplotype. Small solid black circles between nodes indicate median vectors. Hash marks between nodes indicate the number of nucleotide substitutions separating haplotypes.</w:t>
      </w:r>
      <w:bookmarkStart w:id="1" w:name="_GoBack"/>
      <w:bookmarkEnd w:id="1"/>
    </w:p>
    <w:bookmarkEnd w:id="0"/>
    <w:p w:rsidR="000C5AED" w:rsidRPr="00582CE3" w:rsidRDefault="000C5AED" w:rsidP="00C2083B">
      <w:pPr>
        <w:rPr>
          <w:lang w:val="en-US"/>
        </w:rPr>
      </w:pPr>
    </w:p>
    <w:sectPr w:rsidR="000C5AED" w:rsidRPr="00582CE3" w:rsidSect="00582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C795B"/>
    <w:multiLevelType w:val="hybridMultilevel"/>
    <w:tmpl w:val="C7BE5BCC"/>
    <w:lvl w:ilvl="0" w:tplc="1A84B81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C5CAF"/>
    <w:multiLevelType w:val="hybridMultilevel"/>
    <w:tmpl w:val="D06A2BEE"/>
    <w:lvl w:ilvl="0" w:tplc="ADAC4BB4">
      <w:start w:val="66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95C63"/>
    <w:multiLevelType w:val="hybridMultilevel"/>
    <w:tmpl w:val="F95A7C2A"/>
    <w:lvl w:ilvl="0" w:tplc="630067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72F9F"/>
    <w:multiLevelType w:val="hybridMultilevel"/>
    <w:tmpl w:val="240648B6"/>
    <w:lvl w:ilvl="0" w:tplc="5E42810C">
      <w:start w:val="66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87CA7"/>
    <w:multiLevelType w:val="hybridMultilevel"/>
    <w:tmpl w:val="0D2CB312"/>
    <w:lvl w:ilvl="0" w:tplc="5546C3E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44BFD"/>
    <w:multiLevelType w:val="hybridMultilevel"/>
    <w:tmpl w:val="101A38C8"/>
    <w:lvl w:ilvl="0" w:tplc="75D85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F06FC"/>
    <w:multiLevelType w:val="multilevel"/>
    <w:tmpl w:val="400A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10C13"/>
    <w:multiLevelType w:val="hybridMultilevel"/>
    <w:tmpl w:val="CA6899FA"/>
    <w:lvl w:ilvl="0" w:tplc="B5A02E9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537C2"/>
    <w:multiLevelType w:val="hybridMultilevel"/>
    <w:tmpl w:val="C750CE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F63"/>
    <w:multiLevelType w:val="hybridMultilevel"/>
    <w:tmpl w:val="556213EE"/>
    <w:lvl w:ilvl="0" w:tplc="CC28B0F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47C0E"/>
    <w:multiLevelType w:val="hybridMultilevel"/>
    <w:tmpl w:val="D81C683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45B84"/>
    <w:multiLevelType w:val="hybridMultilevel"/>
    <w:tmpl w:val="B254B360"/>
    <w:lvl w:ilvl="0" w:tplc="C33426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A3E03"/>
    <w:multiLevelType w:val="hybridMultilevel"/>
    <w:tmpl w:val="FC6413A6"/>
    <w:lvl w:ilvl="0" w:tplc="32903CFC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0089F"/>
    <w:multiLevelType w:val="hybridMultilevel"/>
    <w:tmpl w:val="76368E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44D4E"/>
    <w:multiLevelType w:val="hybridMultilevel"/>
    <w:tmpl w:val="E418EC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B61B7"/>
    <w:multiLevelType w:val="hybridMultilevel"/>
    <w:tmpl w:val="04EAC5D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4"/>
  </w:num>
  <w:num w:numId="12">
    <w:abstractNumId w:val="13"/>
  </w:num>
  <w:num w:numId="13">
    <w:abstractNumId w:val="15"/>
  </w:num>
  <w:num w:numId="14">
    <w:abstractNumId w:val="7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1E"/>
    <w:rsid w:val="00002365"/>
    <w:rsid w:val="00004CCB"/>
    <w:rsid w:val="000061BF"/>
    <w:rsid w:val="00011796"/>
    <w:rsid w:val="000120BB"/>
    <w:rsid w:val="0001646A"/>
    <w:rsid w:val="0002286B"/>
    <w:rsid w:val="00026A36"/>
    <w:rsid w:val="00026E1D"/>
    <w:rsid w:val="00027060"/>
    <w:rsid w:val="00027D81"/>
    <w:rsid w:val="0003197C"/>
    <w:rsid w:val="00031AA2"/>
    <w:rsid w:val="000364E8"/>
    <w:rsid w:val="00051B4C"/>
    <w:rsid w:val="000566A4"/>
    <w:rsid w:val="00057F62"/>
    <w:rsid w:val="00060A9E"/>
    <w:rsid w:val="00063829"/>
    <w:rsid w:val="00066756"/>
    <w:rsid w:val="0007374F"/>
    <w:rsid w:val="00073F31"/>
    <w:rsid w:val="00074E2D"/>
    <w:rsid w:val="0007755A"/>
    <w:rsid w:val="00081121"/>
    <w:rsid w:val="0008230B"/>
    <w:rsid w:val="00086D17"/>
    <w:rsid w:val="00093048"/>
    <w:rsid w:val="00095399"/>
    <w:rsid w:val="00095C92"/>
    <w:rsid w:val="000A0045"/>
    <w:rsid w:val="000A112E"/>
    <w:rsid w:val="000A1F37"/>
    <w:rsid w:val="000A2A23"/>
    <w:rsid w:val="000A6599"/>
    <w:rsid w:val="000A7489"/>
    <w:rsid w:val="000C5AED"/>
    <w:rsid w:val="000D4559"/>
    <w:rsid w:val="000D495D"/>
    <w:rsid w:val="000D5366"/>
    <w:rsid w:val="000E1830"/>
    <w:rsid w:val="000E2D3D"/>
    <w:rsid w:val="000E43DA"/>
    <w:rsid w:val="000E7220"/>
    <w:rsid w:val="000F03C9"/>
    <w:rsid w:val="000F7A79"/>
    <w:rsid w:val="0010012A"/>
    <w:rsid w:val="00100FE8"/>
    <w:rsid w:val="00102EC7"/>
    <w:rsid w:val="001031A9"/>
    <w:rsid w:val="00103A66"/>
    <w:rsid w:val="001043B4"/>
    <w:rsid w:val="001045E7"/>
    <w:rsid w:val="0010598B"/>
    <w:rsid w:val="00106105"/>
    <w:rsid w:val="00106528"/>
    <w:rsid w:val="001133B6"/>
    <w:rsid w:val="00120A4E"/>
    <w:rsid w:val="00122231"/>
    <w:rsid w:val="001267DE"/>
    <w:rsid w:val="00127044"/>
    <w:rsid w:val="00131BBE"/>
    <w:rsid w:val="0013485C"/>
    <w:rsid w:val="00135B37"/>
    <w:rsid w:val="00135FBC"/>
    <w:rsid w:val="00142429"/>
    <w:rsid w:val="00143F27"/>
    <w:rsid w:val="00144D4F"/>
    <w:rsid w:val="001506EC"/>
    <w:rsid w:val="00162CB3"/>
    <w:rsid w:val="0017029C"/>
    <w:rsid w:val="001717B7"/>
    <w:rsid w:val="00171C0B"/>
    <w:rsid w:val="0017357B"/>
    <w:rsid w:val="00173A2A"/>
    <w:rsid w:val="00173AF2"/>
    <w:rsid w:val="00173F49"/>
    <w:rsid w:val="00175A99"/>
    <w:rsid w:val="001768DE"/>
    <w:rsid w:val="00180506"/>
    <w:rsid w:val="00180C60"/>
    <w:rsid w:val="00184C4B"/>
    <w:rsid w:val="00191341"/>
    <w:rsid w:val="001920BB"/>
    <w:rsid w:val="001A557A"/>
    <w:rsid w:val="001A67FF"/>
    <w:rsid w:val="001B3C2A"/>
    <w:rsid w:val="001B43BA"/>
    <w:rsid w:val="001B4A5C"/>
    <w:rsid w:val="001B67CD"/>
    <w:rsid w:val="001C4985"/>
    <w:rsid w:val="001D0A2B"/>
    <w:rsid w:val="001D27E7"/>
    <w:rsid w:val="001D494C"/>
    <w:rsid w:val="001D7EA5"/>
    <w:rsid w:val="001E144D"/>
    <w:rsid w:val="001E2F72"/>
    <w:rsid w:val="001E4DC8"/>
    <w:rsid w:val="001F65FC"/>
    <w:rsid w:val="00200E6A"/>
    <w:rsid w:val="002127CD"/>
    <w:rsid w:val="002135A6"/>
    <w:rsid w:val="00214055"/>
    <w:rsid w:val="002204A5"/>
    <w:rsid w:val="00221D8E"/>
    <w:rsid w:val="002307BB"/>
    <w:rsid w:val="00231CF4"/>
    <w:rsid w:val="002360F2"/>
    <w:rsid w:val="002444A0"/>
    <w:rsid w:val="00250BF1"/>
    <w:rsid w:val="0025176F"/>
    <w:rsid w:val="002547A7"/>
    <w:rsid w:val="002556D4"/>
    <w:rsid w:val="00257FEC"/>
    <w:rsid w:val="00273CF8"/>
    <w:rsid w:val="00274D6D"/>
    <w:rsid w:val="002761BA"/>
    <w:rsid w:val="002859BA"/>
    <w:rsid w:val="00286E55"/>
    <w:rsid w:val="002A0360"/>
    <w:rsid w:val="002A1053"/>
    <w:rsid w:val="002A216B"/>
    <w:rsid w:val="002A78B4"/>
    <w:rsid w:val="002B08E1"/>
    <w:rsid w:val="002B45E1"/>
    <w:rsid w:val="002B74D9"/>
    <w:rsid w:val="002C41A0"/>
    <w:rsid w:val="002D0B8E"/>
    <w:rsid w:val="002D3BD4"/>
    <w:rsid w:val="002D3C6D"/>
    <w:rsid w:val="002D548E"/>
    <w:rsid w:val="002E086E"/>
    <w:rsid w:val="002E0F6F"/>
    <w:rsid w:val="002E518E"/>
    <w:rsid w:val="002E552E"/>
    <w:rsid w:val="002E5CF4"/>
    <w:rsid w:val="002F13A3"/>
    <w:rsid w:val="002F409A"/>
    <w:rsid w:val="002F441C"/>
    <w:rsid w:val="002F4B78"/>
    <w:rsid w:val="003063CF"/>
    <w:rsid w:val="00315A9B"/>
    <w:rsid w:val="003165FF"/>
    <w:rsid w:val="00323285"/>
    <w:rsid w:val="00323E2C"/>
    <w:rsid w:val="00324FF1"/>
    <w:rsid w:val="00325AFA"/>
    <w:rsid w:val="00325DC6"/>
    <w:rsid w:val="003364F6"/>
    <w:rsid w:val="0034263D"/>
    <w:rsid w:val="00345DB6"/>
    <w:rsid w:val="003523FD"/>
    <w:rsid w:val="00353F86"/>
    <w:rsid w:val="003563DB"/>
    <w:rsid w:val="003578B7"/>
    <w:rsid w:val="00360D43"/>
    <w:rsid w:val="00367E65"/>
    <w:rsid w:val="00374288"/>
    <w:rsid w:val="003807E4"/>
    <w:rsid w:val="00380DA6"/>
    <w:rsid w:val="00380FE4"/>
    <w:rsid w:val="003820D3"/>
    <w:rsid w:val="00385C55"/>
    <w:rsid w:val="00387459"/>
    <w:rsid w:val="0039027F"/>
    <w:rsid w:val="00393EF8"/>
    <w:rsid w:val="003A0682"/>
    <w:rsid w:val="003A26B6"/>
    <w:rsid w:val="003A37C8"/>
    <w:rsid w:val="003B1620"/>
    <w:rsid w:val="003C04F7"/>
    <w:rsid w:val="003C171E"/>
    <w:rsid w:val="003C456F"/>
    <w:rsid w:val="003D1484"/>
    <w:rsid w:val="003F0F24"/>
    <w:rsid w:val="003F6987"/>
    <w:rsid w:val="0040011A"/>
    <w:rsid w:val="00405ED3"/>
    <w:rsid w:val="00412EAC"/>
    <w:rsid w:val="00430387"/>
    <w:rsid w:val="0043489F"/>
    <w:rsid w:val="00434DE0"/>
    <w:rsid w:val="00437C80"/>
    <w:rsid w:val="00440D04"/>
    <w:rsid w:val="004416DD"/>
    <w:rsid w:val="00442CA5"/>
    <w:rsid w:val="004510CB"/>
    <w:rsid w:val="004514AB"/>
    <w:rsid w:val="00452C48"/>
    <w:rsid w:val="00457E85"/>
    <w:rsid w:val="00460516"/>
    <w:rsid w:val="00461CC0"/>
    <w:rsid w:val="0048004C"/>
    <w:rsid w:val="00480AD0"/>
    <w:rsid w:val="004842F8"/>
    <w:rsid w:val="00485F40"/>
    <w:rsid w:val="004914F2"/>
    <w:rsid w:val="004917B7"/>
    <w:rsid w:val="00493EB1"/>
    <w:rsid w:val="00493FE1"/>
    <w:rsid w:val="004953BB"/>
    <w:rsid w:val="00497F9C"/>
    <w:rsid w:val="004A44D8"/>
    <w:rsid w:val="004B2968"/>
    <w:rsid w:val="004B33EF"/>
    <w:rsid w:val="004B3D85"/>
    <w:rsid w:val="004B48B8"/>
    <w:rsid w:val="004B50EB"/>
    <w:rsid w:val="004C09C1"/>
    <w:rsid w:val="004C4F3D"/>
    <w:rsid w:val="004C6355"/>
    <w:rsid w:val="004C6C64"/>
    <w:rsid w:val="004C78F7"/>
    <w:rsid w:val="004D1433"/>
    <w:rsid w:val="004D28E5"/>
    <w:rsid w:val="004D35C6"/>
    <w:rsid w:val="004D645A"/>
    <w:rsid w:val="004D6674"/>
    <w:rsid w:val="004D68E9"/>
    <w:rsid w:val="004D721C"/>
    <w:rsid w:val="004E3C00"/>
    <w:rsid w:val="004E6FE0"/>
    <w:rsid w:val="004F0111"/>
    <w:rsid w:val="004F145E"/>
    <w:rsid w:val="004F33AA"/>
    <w:rsid w:val="004F3747"/>
    <w:rsid w:val="004F49B0"/>
    <w:rsid w:val="0050480E"/>
    <w:rsid w:val="00506A3B"/>
    <w:rsid w:val="005138C1"/>
    <w:rsid w:val="0051791F"/>
    <w:rsid w:val="00520E9F"/>
    <w:rsid w:val="005216C8"/>
    <w:rsid w:val="00534890"/>
    <w:rsid w:val="00534C1E"/>
    <w:rsid w:val="00537FC4"/>
    <w:rsid w:val="0054528C"/>
    <w:rsid w:val="0055268E"/>
    <w:rsid w:val="005549C8"/>
    <w:rsid w:val="005552CC"/>
    <w:rsid w:val="0055666E"/>
    <w:rsid w:val="00557AC2"/>
    <w:rsid w:val="0056275E"/>
    <w:rsid w:val="00562C27"/>
    <w:rsid w:val="00573118"/>
    <w:rsid w:val="005758FA"/>
    <w:rsid w:val="00577D1C"/>
    <w:rsid w:val="00581457"/>
    <w:rsid w:val="00582CE3"/>
    <w:rsid w:val="0059112F"/>
    <w:rsid w:val="00592145"/>
    <w:rsid w:val="005B1E75"/>
    <w:rsid w:val="005B2B5D"/>
    <w:rsid w:val="005B30E4"/>
    <w:rsid w:val="005B65DA"/>
    <w:rsid w:val="005B691F"/>
    <w:rsid w:val="005B78AF"/>
    <w:rsid w:val="005C0624"/>
    <w:rsid w:val="005C62E8"/>
    <w:rsid w:val="005D16AA"/>
    <w:rsid w:val="005D3B09"/>
    <w:rsid w:val="005E5D13"/>
    <w:rsid w:val="005E7C17"/>
    <w:rsid w:val="005F0AE7"/>
    <w:rsid w:val="005F4517"/>
    <w:rsid w:val="005F5678"/>
    <w:rsid w:val="005F6BA6"/>
    <w:rsid w:val="00600E0B"/>
    <w:rsid w:val="00600F75"/>
    <w:rsid w:val="006078DC"/>
    <w:rsid w:val="00615A07"/>
    <w:rsid w:val="00627427"/>
    <w:rsid w:val="006501E6"/>
    <w:rsid w:val="00657DE3"/>
    <w:rsid w:val="00662B04"/>
    <w:rsid w:val="00667052"/>
    <w:rsid w:val="00671394"/>
    <w:rsid w:val="00673983"/>
    <w:rsid w:val="006741FC"/>
    <w:rsid w:val="0067513C"/>
    <w:rsid w:val="00680F5D"/>
    <w:rsid w:val="00684DDD"/>
    <w:rsid w:val="00685E54"/>
    <w:rsid w:val="00691EDD"/>
    <w:rsid w:val="006953F4"/>
    <w:rsid w:val="00695517"/>
    <w:rsid w:val="00696D00"/>
    <w:rsid w:val="00697437"/>
    <w:rsid w:val="00697BA0"/>
    <w:rsid w:val="006A0282"/>
    <w:rsid w:val="006A145C"/>
    <w:rsid w:val="006A2298"/>
    <w:rsid w:val="006B082F"/>
    <w:rsid w:val="006B11D5"/>
    <w:rsid w:val="006B6F3B"/>
    <w:rsid w:val="006C5E9B"/>
    <w:rsid w:val="006D12D7"/>
    <w:rsid w:val="006D6474"/>
    <w:rsid w:val="006E3F3D"/>
    <w:rsid w:val="006F090A"/>
    <w:rsid w:val="006F112F"/>
    <w:rsid w:val="006F1AB1"/>
    <w:rsid w:val="006F1D98"/>
    <w:rsid w:val="00703583"/>
    <w:rsid w:val="0071032D"/>
    <w:rsid w:val="0071072A"/>
    <w:rsid w:val="00711ECA"/>
    <w:rsid w:val="0071211E"/>
    <w:rsid w:val="007145BF"/>
    <w:rsid w:val="007146F1"/>
    <w:rsid w:val="00722E6A"/>
    <w:rsid w:val="007259E2"/>
    <w:rsid w:val="00731A76"/>
    <w:rsid w:val="00732A38"/>
    <w:rsid w:val="00732F2B"/>
    <w:rsid w:val="00733574"/>
    <w:rsid w:val="00737553"/>
    <w:rsid w:val="007508A5"/>
    <w:rsid w:val="00750CE8"/>
    <w:rsid w:val="007539C4"/>
    <w:rsid w:val="00754D36"/>
    <w:rsid w:val="007572F5"/>
    <w:rsid w:val="0076205E"/>
    <w:rsid w:val="00766267"/>
    <w:rsid w:val="00767897"/>
    <w:rsid w:val="007723B2"/>
    <w:rsid w:val="00773423"/>
    <w:rsid w:val="007757B8"/>
    <w:rsid w:val="007764A5"/>
    <w:rsid w:val="007809E9"/>
    <w:rsid w:val="00781464"/>
    <w:rsid w:val="00781E63"/>
    <w:rsid w:val="00791A6C"/>
    <w:rsid w:val="007959EC"/>
    <w:rsid w:val="00797EAA"/>
    <w:rsid w:val="007A18C0"/>
    <w:rsid w:val="007A32D7"/>
    <w:rsid w:val="007A3793"/>
    <w:rsid w:val="007A4428"/>
    <w:rsid w:val="007A50B2"/>
    <w:rsid w:val="007B13C8"/>
    <w:rsid w:val="007B243D"/>
    <w:rsid w:val="007B4F51"/>
    <w:rsid w:val="007B6B28"/>
    <w:rsid w:val="007C1BBC"/>
    <w:rsid w:val="007C30F7"/>
    <w:rsid w:val="007D45A1"/>
    <w:rsid w:val="007D523B"/>
    <w:rsid w:val="007D78B4"/>
    <w:rsid w:val="007E21B2"/>
    <w:rsid w:val="007E6433"/>
    <w:rsid w:val="007E73DD"/>
    <w:rsid w:val="007F2D87"/>
    <w:rsid w:val="00800B6C"/>
    <w:rsid w:val="00800D11"/>
    <w:rsid w:val="008011C8"/>
    <w:rsid w:val="00802232"/>
    <w:rsid w:val="00812E16"/>
    <w:rsid w:val="00814859"/>
    <w:rsid w:val="00823C35"/>
    <w:rsid w:val="0082759D"/>
    <w:rsid w:val="00830E66"/>
    <w:rsid w:val="00831C0C"/>
    <w:rsid w:val="00837D48"/>
    <w:rsid w:val="00841069"/>
    <w:rsid w:val="008421F0"/>
    <w:rsid w:val="00844BF7"/>
    <w:rsid w:val="008452AE"/>
    <w:rsid w:val="00862ACD"/>
    <w:rsid w:val="0086475B"/>
    <w:rsid w:val="00872661"/>
    <w:rsid w:val="00875A11"/>
    <w:rsid w:val="00887483"/>
    <w:rsid w:val="00890053"/>
    <w:rsid w:val="008926F1"/>
    <w:rsid w:val="00895067"/>
    <w:rsid w:val="0089779C"/>
    <w:rsid w:val="008B133C"/>
    <w:rsid w:val="008B28F2"/>
    <w:rsid w:val="008B3243"/>
    <w:rsid w:val="008C1EB8"/>
    <w:rsid w:val="008C281C"/>
    <w:rsid w:val="008C29E0"/>
    <w:rsid w:val="008C57BA"/>
    <w:rsid w:val="008C5C5C"/>
    <w:rsid w:val="008D0CE5"/>
    <w:rsid w:val="008D1253"/>
    <w:rsid w:val="008D57B7"/>
    <w:rsid w:val="008E3BBA"/>
    <w:rsid w:val="008E3C68"/>
    <w:rsid w:val="008E5A83"/>
    <w:rsid w:val="008E5E07"/>
    <w:rsid w:val="008E6B03"/>
    <w:rsid w:val="008E78D2"/>
    <w:rsid w:val="008F1BE3"/>
    <w:rsid w:val="008F1DB3"/>
    <w:rsid w:val="00910A8E"/>
    <w:rsid w:val="00921EAF"/>
    <w:rsid w:val="009310DE"/>
    <w:rsid w:val="00931771"/>
    <w:rsid w:val="00933ACB"/>
    <w:rsid w:val="00933B77"/>
    <w:rsid w:val="009351E7"/>
    <w:rsid w:val="00935811"/>
    <w:rsid w:val="009456F2"/>
    <w:rsid w:val="00945832"/>
    <w:rsid w:val="00945ADA"/>
    <w:rsid w:val="00946777"/>
    <w:rsid w:val="00946AF5"/>
    <w:rsid w:val="009544C6"/>
    <w:rsid w:val="0096134E"/>
    <w:rsid w:val="009619B0"/>
    <w:rsid w:val="0096728F"/>
    <w:rsid w:val="00970555"/>
    <w:rsid w:val="00974815"/>
    <w:rsid w:val="009800A7"/>
    <w:rsid w:val="00983EBB"/>
    <w:rsid w:val="00984B01"/>
    <w:rsid w:val="00990E72"/>
    <w:rsid w:val="009945D4"/>
    <w:rsid w:val="009961C2"/>
    <w:rsid w:val="009967E3"/>
    <w:rsid w:val="009A2314"/>
    <w:rsid w:val="009A5781"/>
    <w:rsid w:val="009B1A12"/>
    <w:rsid w:val="009B49D0"/>
    <w:rsid w:val="009B7DAB"/>
    <w:rsid w:val="009C01BE"/>
    <w:rsid w:val="009C0DAB"/>
    <w:rsid w:val="009C19A0"/>
    <w:rsid w:val="009C705F"/>
    <w:rsid w:val="009D10B2"/>
    <w:rsid w:val="009D6862"/>
    <w:rsid w:val="009D6F66"/>
    <w:rsid w:val="009D735D"/>
    <w:rsid w:val="009D7C1E"/>
    <w:rsid w:val="009E2595"/>
    <w:rsid w:val="009E2FB5"/>
    <w:rsid w:val="009E3A00"/>
    <w:rsid w:val="009E5A33"/>
    <w:rsid w:val="009E5B00"/>
    <w:rsid w:val="009F04B4"/>
    <w:rsid w:val="009F0E2B"/>
    <w:rsid w:val="009F14E9"/>
    <w:rsid w:val="009F31C9"/>
    <w:rsid w:val="009F795F"/>
    <w:rsid w:val="00A0240D"/>
    <w:rsid w:val="00A0441C"/>
    <w:rsid w:val="00A05364"/>
    <w:rsid w:val="00A108CE"/>
    <w:rsid w:val="00A20069"/>
    <w:rsid w:val="00A20C9A"/>
    <w:rsid w:val="00A249C0"/>
    <w:rsid w:val="00A255B3"/>
    <w:rsid w:val="00A25BD7"/>
    <w:rsid w:val="00A25D56"/>
    <w:rsid w:val="00A265A1"/>
    <w:rsid w:val="00A267EC"/>
    <w:rsid w:val="00A319F8"/>
    <w:rsid w:val="00A32F5C"/>
    <w:rsid w:val="00A35006"/>
    <w:rsid w:val="00A41FC1"/>
    <w:rsid w:val="00A454C6"/>
    <w:rsid w:val="00A45642"/>
    <w:rsid w:val="00A46371"/>
    <w:rsid w:val="00A46AAA"/>
    <w:rsid w:val="00A52171"/>
    <w:rsid w:val="00A55142"/>
    <w:rsid w:val="00A564C2"/>
    <w:rsid w:val="00A612DE"/>
    <w:rsid w:val="00A67300"/>
    <w:rsid w:val="00A71163"/>
    <w:rsid w:val="00A736BF"/>
    <w:rsid w:val="00A743EA"/>
    <w:rsid w:val="00A74A15"/>
    <w:rsid w:val="00A74E7E"/>
    <w:rsid w:val="00A81203"/>
    <w:rsid w:val="00A82008"/>
    <w:rsid w:val="00A85F5E"/>
    <w:rsid w:val="00A90F76"/>
    <w:rsid w:val="00A948A4"/>
    <w:rsid w:val="00AA5C09"/>
    <w:rsid w:val="00AA7654"/>
    <w:rsid w:val="00AA7C8B"/>
    <w:rsid w:val="00AB2013"/>
    <w:rsid w:val="00AB28DD"/>
    <w:rsid w:val="00AB3F42"/>
    <w:rsid w:val="00AC0F8B"/>
    <w:rsid w:val="00AC59F6"/>
    <w:rsid w:val="00AC66D3"/>
    <w:rsid w:val="00AD2FEB"/>
    <w:rsid w:val="00AD7BB2"/>
    <w:rsid w:val="00AE62BB"/>
    <w:rsid w:val="00AF18D7"/>
    <w:rsid w:val="00AF404D"/>
    <w:rsid w:val="00AF6ACA"/>
    <w:rsid w:val="00AF6BBD"/>
    <w:rsid w:val="00AF7A4B"/>
    <w:rsid w:val="00B04408"/>
    <w:rsid w:val="00B058DC"/>
    <w:rsid w:val="00B06F27"/>
    <w:rsid w:val="00B07319"/>
    <w:rsid w:val="00B1235C"/>
    <w:rsid w:val="00B208C6"/>
    <w:rsid w:val="00B20C05"/>
    <w:rsid w:val="00B25714"/>
    <w:rsid w:val="00B3438E"/>
    <w:rsid w:val="00B361EE"/>
    <w:rsid w:val="00B37ADF"/>
    <w:rsid w:val="00B40613"/>
    <w:rsid w:val="00B4456E"/>
    <w:rsid w:val="00B44771"/>
    <w:rsid w:val="00B45565"/>
    <w:rsid w:val="00B46F48"/>
    <w:rsid w:val="00B5406B"/>
    <w:rsid w:val="00B55ABF"/>
    <w:rsid w:val="00B60818"/>
    <w:rsid w:val="00B63804"/>
    <w:rsid w:val="00B771FF"/>
    <w:rsid w:val="00B86A0B"/>
    <w:rsid w:val="00B9191E"/>
    <w:rsid w:val="00B92923"/>
    <w:rsid w:val="00B97845"/>
    <w:rsid w:val="00BA1FEA"/>
    <w:rsid w:val="00BA3AC2"/>
    <w:rsid w:val="00BA3F02"/>
    <w:rsid w:val="00BA5258"/>
    <w:rsid w:val="00BA5429"/>
    <w:rsid w:val="00BA5D68"/>
    <w:rsid w:val="00BA7CEE"/>
    <w:rsid w:val="00BB3565"/>
    <w:rsid w:val="00BB641D"/>
    <w:rsid w:val="00BC167E"/>
    <w:rsid w:val="00BC45A8"/>
    <w:rsid w:val="00BC51D4"/>
    <w:rsid w:val="00BC65BE"/>
    <w:rsid w:val="00BE374B"/>
    <w:rsid w:val="00BF6EEE"/>
    <w:rsid w:val="00C049B8"/>
    <w:rsid w:val="00C075B6"/>
    <w:rsid w:val="00C112B9"/>
    <w:rsid w:val="00C170B4"/>
    <w:rsid w:val="00C17D65"/>
    <w:rsid w:val="00C2083B"/>
    <w:rsid w:val="00C20E7D"/>
    <w:rsid w:val="00C22268"/>
    <w:rsid w:val="00C2606A"/>
    <w:rsid w:val="00C2626E"/>
    <w:rsid w:val="00C37CD2"/>
    <w:rsid w:val="00C43CF0"/>
    <w:rsid w:val="00C45648"/>
    <w:rsid w:val="00C45CED"/>
    <w:rsid w:val="00C55A3B"/>
    <w:rsid w:val="00C604DF"/>
    <w:rsid w:val="00C70A8E"/>
    <w:rsid w:val="00C71049"/>
    <w:rsid w:val="00C74C89"/>
    <w:rsid w:val="00C76BF3"/>
    <w:rsid w:val="00C83655"/>
    <w:rsid w:val="00C8464C"/>
    <w:rsid w:val="00C902CD"/>
    <w:rsid w:val="00C918E1"/>
    <w:rsid w:val="00CA48B6"/>
    <w:rsid w:val="00CA5AC4"/>
    <w:rsid w:val="00CA6A69"/>
    <w:rsid w:val="00CB38F6"/>
    <w:rsid w:val="00CC60D5"/>
    <w:rsid w:val="00CD2B96"/>
    <w:rsid w:val="00CE5A96"/>
    <w:rsid w:val="00CE5B4C"/>
    <w:rsid w:val="00CE74E4"/>
    <w:rsid w:val="00CF119F"/>
    <w:rsid w:val="00CF29D9"/>
    <w:rsid w:val="00CF7098"/>
    <w:rsid w:val="00D02545"/>
    <w:rsid w:val="00D07FD0"/>
    <w:rsid w:val="00D11CAC"/>
    <w:rsid w:val="00D11CC7"/>
    <w:rsid w:val="00D1530C"/>
    <w:rsid w:val="00D1601A"/>
    <w:rsid w:val="00D217B3"/>
    <w:rsid w:val="00D23C76"/>
    <w:rsid w:val="00D2680F"/>
    <w:rsid w:val="00D26B41"/>
    <w:rsid w:val="00D2761A"/>
    <w:rsid w:val="00D2798A"/>
    <w:rsid w:val="00D308EE"/>
    <w:rsid w:val="00D42964"/>
    <w:rsid w:val="00D42E33"/>
    <w:rsid w:val="00D4617E"/>
    <w:rsid w:val="00D4625F"/>
    <w:rsid w:val="00D47342"/>
    <w:rsid w:val="00D53D25"/>
    <w:rsid w:val="00D54F02"/>
    <w:rsid w:val="00D606C6"/>
    <w:rsid w:val="00D62876"/>
    <w:rsid w:val="00D65112"/>
    <w:rsid w:val="00D66BB3"/>
    <w:rsid w:val="00D70476"/>
    <w:rsid w:val="00D73D7D"/>
    <w:rsid w:val="00D8307A"/>
    <w:rsid w:val="00D92E0E"/>
    <w:rsid w:val="00D96548"/>
    <w:rsid w:val="00DA0FB2"/>
    <w:rsid w:val="00DA25E3"/>
    <w:rsid w:val="00DA6AA6"/>
    <w:rsid w:val="00DA79A7"/>
    <w:rsid w:val="00DB60B5"/>
    <w:rsid w:val="00DB66DB"/>
    <w:rsid w:val="00DC0041"/>
    <w:rsid w:val="00DC3D27"/>
    <w:rsid w:val="00DC5400"/>
    <w:rsid w:val="00DD47D2"/>
    <w:rsid w:val="00DE1027"/>
    <w:rsid w:val="00DF1B7C"/>
    <w:rsid w:val="00DF32BB"/>
    <w:rsid w:val="00DF4C72"/>
    <w:rsid w:val="00DF7E45"/>
    <w:rsid w:val="00E01AE7"/>
    <w:rsid w:val="00E111F8"/>
    <w:rsid w:val="00E124D0"/>
    <w:rsid w:val="00E12F15"/>
    <w:rsid w:val="00E2138A"/>
    <w:rsid w:val="00E32A83"/>
    <w:rsid w:val="00E333FE"/>
    <w:rsid w:val="00E35870"/>
    <w:rsid w:val="00E35884"/>
    <w:rsid w:val="00E4075C"/>
    <w:rsid w:val="00E42E06"/>
    <w:rsid w:val="00E445E0"/>
    <w:rsid w:val="00E447AE"/>
    <w:rsid w:val="00E46F83"/>
    <w:rsid w:val="00E55603"/>
    <w:rsid w:val="00E731AC"/>
    <w:rsid w:val="00E770B3"/>
    <w:rsid w:val="00E77A6E"/>
    <w:rsid w:val="00E8050A"/>
    <w:rsid w:val="00E83E81"/>
    <w:rsid w:val="00E85110"/>
    <w:rsid w:val="00E85E70"/>
    <w:rsid w:val="00E87B6C"/>
    <w:rsid w:val="00E924BC"/>
    <w:rsid w:val="00E925DB"/>
    <w:rsid w:val="00EA5183"/>
    <w:rsid w:val="00EA75E4"/>
    <w:rsid w:val="00EB7151"/>
    <w:rsid w:val="00EB731E"/>
    <w:rsid w:val="00EC407B"/>
    <w:rsid w:val="00EC4F09"/>
    <w:rsid w:val="00ED5C6F"/>
    <w:rsid w:val="00ED6A4F"/>
    <w:rsid w:val="00EE1ABA"/>
    <w:rsid w:val="00EE2BDB"/>
    <w:rsid w:val="00EE32DD"/>
    <w:rsid w:val="00EF0001"/>
    <w:rsid w:val="00EF61DD"/>
    <w:rsid w:val="00EF65AE"/>
    <w:rsid w:val="00F0456C"/>
    <w:rsid w:val="00F04BE4"/>
    <w:rsid w:val="00F07B13"/>
    <w:rsid w:val="00F23C67"/>
    <w:rsid w:val="00F272D4"/>
    <w:rsid w:val="00F2759B"/>
    <w:rsid w:val="00F2759D"/>
    <w:rsid w:val="00F30AF5"/>
    <w:rsid w:val="00F30BF0"/>
    <w:rsid w:val="00F31581"/>
    <w:rsid w:val="00F33011"/>
    <w:rsid w:val="00F34564"/>
    <w:rsid w:val="00F40A22"/>
    <w:rsid w:val="00F428CC"/>
    <w:rsid w:val="00F47B96"/>
    <w:rsid w:val="00F51F71"/>
    <w:rsid w:val="00F529FF"/>
    <w:rsid w:val="00F53C84"/>
    <w:rsid w:val="00F54EBA"/>
    <w:rsid w:val="00F5608E"/>
    <w:rsid w:val="00F560D7"/>
    <w:rsid w:val="00F57505"/>
    <w:rsid w:val="00F57FBA"/>
    <w:rsid w:val="00F60AB7"/>
    <w:rsid w:val="00F614DA"/>
    <w:rsid w:val="00F626AF"/>
    <w:rsid w:val="00F62728"/>
    <w:rsid w:val="00F64CF5"/>
    <w:rsid w:val="00F65D25"/>
    <w:rsid w:val="00F66DE1"/>
    <w:rsid w:val="00F67D69"/>
    <w:rsid w:val="00F75873"/>
    <w:rsid w:val="00F76166"/>
    <w:rsid w:val="00F81EFE"/>
    <w:rsid w:val="00F832A2"/>
    <w:rsid w:val="00F859C5"/>
    <w:rsid w:val="00F86516"/>
    <w:rsid w:val="00F86DAA"/>
    <w:rsid w:val="00F903B0"/>
    <w:rsid w:val="00F90C00"/>
    <w:rsid w:val="00F96615"/>
    <w:rsid w:val="00F96B16"/>
    <w:rsid w:val="00FA017C"/>
    <w:rsid w:val="00FA2294"/>
    <w:rsid w:val="00FA2A03"/>
    <w:rsid w:val="00FA30C2"/>
    <w:rsid w:val="00FB1F0B"/>
    <w:rsid w:val="00FC1F67"/>
    <w:rsid w:val="00FC65E7"/>
    <w:rsid w:val="00FC72B4"/>
    <w:rsid w:val="00FC7A3D"/>
    <w:rsid w:val="00FC7EFA"/>
    <w:rsid w:val="00FD1403"/>
    <w:rsid w:val="00FD3F22"/>
    <w:rsid w:val="00FD499A"/>
    <w:rsid w:val="00FD61CC"/>
    <w:rsid w:val="00FE17B6"/>
    <w:rsid w:val="00FE4E24"/>
    <w:rsid w:val="00FF65A0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9A92"/>
  <w15:chartTrackingRefBased/>
  <w15:docId w15:val="{E8B40397-9010-4976-8238-A7F91522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253"/>
    <w:pPr>
      <w:keepNext/>
      <w:keepLines/>
      <w:spacing w:after="240" w:line="480" w:lineRule="auto"/>
      <w:outlineLvl w:val="0"/>
    </w:pPr>
    <w:rPr>
      <w:rFonts w:asciiTheme="majorHAnsi" w:eastAsiaTheme="majorEastAsia" w:hAnsiTheme="majorHAnsi" w:cstheme="majorBidi"/>
      <w:b/>
      <w:kern w:val="2"/>
      <w:sz w:val="28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253"/>
    <w:pPr>
      <w:keepNext/>
      <w:keepLines/>
      <w:spacing w:before="160" w:after="240" w:line="480" w:lineRule="auto"/>
      <w:outlineLvl w:val="1"/>
    </w:pPr>
    <w:rPr>
      <w:rFonts w:asciiTheme="majorHAnsi" w:eastAsiaTheme="majorEastAsia" w:hAnsiTheme="majorHAnsi" w:cstheme="majorBidi"/>
      <w:b/>
      <w:kern w:val="2"/>
      <w:sz w:val="24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253"/>
    <w:pPr>
      <w:keepNext/>
      <w:keepLines/>
      <w:spacing w:before="160" w:after="240" w:line="480" w:lineRule="auto"/>
      <w:outlineLvl w:val="2"/>
    </w:pPr>
    <w:rPr>
      <w:rFonts w:eastAsiaTheme="majorEastAsia" w:cstheme="majorBidi"/>
      <w:i/>
      <w:kern w:val="2"/>
      <w:sz w:val="24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253"/>
    <w:pPr>
      <w:keepNext/>
      <w:keepLines/>
      <w:spacing w:before="80" w:after="40" w:line="48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253"/>
    <w:pPr>
      <w:keepNext/>
      <w:keepLines/>
      <w:spacing w:before="80" w:after="40" w:line="480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253"/>
    <w:pPr>
      <w:keepNext/>
      <w:keepLines/>
      <w:spacing w:before="40" w:after="0" w:line="48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253"/>
    <w:pPr>
      <w:keepNext/>
      <w:keepLines/>
      <w:spacing w:before="40" w:after="0" w:line="48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253"/>
    <w:pPr>
      <w:keepNext/>
      <w:keepLines/>
      <w:spacing w:after="0" w:line="48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253"/>
    <w:pPr>
      <w:keepNext/>
      <w:keepLines/>
      <w:spacing w:after="0" w:line="48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253"/>
    <w:rPr>
      <w:rFonts w:asciiTheme="majorHAnsi" w:eastAsiaTheme="majorEastAsia" w:hAnsiTheme="majorHAnsi" w:cstheme="majorBidi"/>
      <w:b/>
      <w:kern w:val="2"/>
      <w:sz w:val="28"/>
      <w:szCs w:val="40"/>
      <w:lang w:val="en-AU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8D1253"/>
    <w:rPr>
      <w:rFonts w:asciiTheme="majorHAnsi" w:eastAsiaTheme="majorEastAsia" w:hAnsiTheme="majorHAnsi" w:cstheme="majorBidi"/>
      <w:b/>
      <w:kern w:val="2"/>
      <w:sz w:val="24"/>
      <w:szCs w:val="32"/>
      <w:lang w:val="en-AU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8D1253"/>
    <w:rPr>
      <w:rFonts w:eastAsiaTheme="majorEastAsia" w:cstheme="majorBidi"/>
      <w:i/>
      <w:kern w:val="2"/>
      <w:sz w:val="24"/>
      <w:szCs w:val="28"/>
      <w:lang w:val="en-AU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253"/>
    <w:rPr>
      <w:rFonts w:eastAsiaTheme="majorEastAsia" w:cstheme="majorBidi"/>
      <w:i/>
      <w:iCs/>
      <w:color w:val="2E74B5" w:themeColor="accent1" w:themeShade="BF"/>
      <w:kern w:val="2"/>
      <w:sz w:val="24"/>
      <w:lang w:val="en-AU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253"/>
    <w:rPr>
      <w:rFonts w:eastAsiaTheme="majorEastAsia" w:cstheme="majorBidi"/>
      <w:color w:val="2E74B5" w:themeColor="accent1" w:themeShade="BF"/>
      <w:kern w:val="2"/>
      <w:sz w:val="24"/>
      <w:lang w:val="en-AU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253"/>
    <w:rPr>
      <w:rFonts w:eastAsiaTheme="majorEastAsia" w:cstheme="majorBidi"/>
      <w:i/>
      <w:iCs/>
      <w:color w:val="595959" w:themeColor="text1" w:themeTint="A6"/>
      <w:kern w:val="2"/>
      <w:sz w:val="24"/>
      <w:lang w:val="en-AU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253"/>
    <w:rPr>
      <w:rFonts w:eastAsiaTheme="majorEastAsia" w:cstheme="majorBidi"/>
      <w:color w:val="595959" w:themeColor="text1" w:themeTint="A6"/>
      <w:kern w:val="2"/>
      <w:sz w:val="24"/>
      <w:lang w:val="en-AU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253"/>
    <w:rPr>
      <w:rFonts w:eastAsiaTheme="majorEastAsia" w:cstheme="majorBidi"/>
      <w:i/>
      <w:iCs/>
      <w:color w:val="272727" w:themeColor="text1" w:themeTint="D8"/>
      <w:kern w:val="2"/>
      <w:sz w:val="24"/>
      <w:lang w:val="en-AU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253"/>
    <w:rPr>
      <w:rFonts w:eastAsiaTheme="majorEastAsia" w:cstheme="majorBidi"/>
      <w:color w:val="272727" w:themeColor="text1" w:themeTint="D8"/>
      <w:kern w:val="2"/>
      <w:sz w:val="24"/>
      <w:lang w:val="en-AU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D1253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253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en-AU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253"/>
    <w:pPr>
      <w:numPr>
        <w:ilvl w:val="1"/>
      </w:numPr>
      <w:spacing w:after="240" w:line="48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253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D1253"/>
    <w:pPr>
      <w:spacing w:before="160" w:after="240" w:line="480" w:lineRule="auto"/>
      <w:jc w:val="center"/>
    </w:pPr>
    <w:rPr>
      <w:i/>
      <w:iCs/>
      <w:color w:val="404040" w:themeColor="text1" w:themeTint="BF"/>
      <w:kern w:val="2"/>
      <w:sz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253"/>
    <w:rPr>
      <w:i/>
      <w:iCs/>
      <w:color w:val="404040" w:themeColor="text1" w:themeTint="BF"/>
      <w:kern w:val="2"/>
      <w:sz w:val="24"/>
      <w:lang w:val="en-AU"/>
      <w14:ligatures w14:val="standardContextual"/>
    </w:rPr>
  </w:style>
  <w:style w:type="paragraph" w:styleId="ListParagraph">
    <w:name w:val="List Paragraph"/>
    <w:basedOn w:val="Normal"/>
    <w:uiPriority w:val="34"/>
    <w:qFormat/>
    <w:rsid w:val="008D1253"/>
    <w:pPr>
      <w:spacing w:after="240" w:line="480" w:lineRule="auto"/>
      <w:ind w:left="720"/>
      <w:contextualSpacing/>
    </w:pPr>
    <w:rPr>
      <w:kern w:val="2"/>
      <w:sz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2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2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after="360" w:line="480" w:lineRule="auto"/>
      <w:ind w:left="864" w:right="864"/>
      <w:jc w:val="center"/>
    </w:pPr>
    <w:rPr>
      <w:i/>
      <w:iCs/>
      <w:color w:val="2E74B5" w:themeColor="accent1" w:themeShade="BF"/>
      <w:kern w:val="2"/>
      <w:sz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253"/>
    <w:rPr>
      <w:i/>
      <w:iCs/>
      <w:color w:val="2E74B5" w:themeColor="accent1" w:themeShade="BF"/>
      <w:kern w:val="2"/>
      <w:sz w:val="24"/>
      <w:lang w:val="en-AU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D1253"/>
    <w:rPr>
      <w:b/>
      <w:bCs/>
      <w:smallCaps/>
      <w:color w:val="2E74B5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D1253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en-AU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1253"/>
    <w:pPr>
      <w:spacing w:after="0" w:line="240" w:lineRule="auto"/>
    </w:pPr>
    <w:rPr>
      <w:rFonts w:ascii="Consolas" w:hAnsi="Consolas"/>
      <w:kern w:val="2"/>
      <w:sz w:val="20"/>
      <w:szCs w:val="20"/>
      <w:lang w:val="en-AU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1253"/>
    <w:rPr>
      <w:rFonts w:ascii="Consolas" w:hAnsi="Consolas"/>
      <w:kern w:val="2"/>
      <w:sz w:val="20"/>
      <w:szCs w:val="20"/>
      <w:lang w:val="en-AU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8D1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253"/>
    <w:pPr>
      <w:spacing w:after="240" w:line="240" w:lineRule="auto"/>
    </w:pPr>
    <w:rPr>
      <w:kern w:val="2"/>
      <w:sz w:val="20"/>
      <w:szCs w:val="20"/>
      <w:lang w:val="en-AU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253"/>
    <w:rPr>
      <w:kern w:val="2"/>
      <w:sz w:val="20"/>
      <w:szCs w:val="20"/>
      <w:lang w:val="en-AU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253"/>
    <w:rPr>
      <w:b/>
      <w:bCs/>
      <w:kern w:val="2"/>
      <w:sz w:val="20"/>
      <w:szCs w:val="20"/>
      <w:lang w:val="en-AU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8D125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12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1253"/>
    <w:pPr>
      <w:spacing w:after="0" w:line="240" w:lineRule="auto"/>
    </w:pPr>
    <w:rPr>
      <w:kern w:val="2"/>
      <w:lang w:val="en-AU"/>
      <w14:ligatures w14:val="standardContextual"/>
    </w:rPr>
  </w:style>
  <w:style w:type="table" w:styleId="TableGridLight">
    <w:name w:val="Grid Table Light"/>
    <w:basedOn w:val="TableNormal"/>
    <w:uiPriority w:val="40"/>
    <w:rsid w:val="008D1253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3">
    <w:name w:val="Grid Table 3"/>
    <w:basedOn w:val="TableNormal"/>
    <w:uiPriority w:val="48"/>
    <w:rsid w:val="008D1253"/>
    <w:pPr>
      <w:spacing w:after="0" w:line="240" w:lineRule="auto"/>
    </w:pPr>
    <w:rPr>
      <w:kern w:val="2"/>
      <w:lang w:val="en-AU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">
    <w:name w:val="Grid Table 4"/>
    <w:basedOn w:val="TableNormal"/>
    <w:uiPriority w:val="49"/>
    <w:rsid w:val="008D1253"/>
    <w:pPr>
      <w:spacing w:after="0" w:line="240" w:lineRule="auto"/>
    </w:pPr>
    <w:rPr>
      <w:kern w:val="2"/>
      <w:lang w:val="en-AU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8D1253"/>
    <w:pPr>
      <w:spacing w:after="0" w:line="240" w:lineRule="auto"/>
    </w:pPr>
    <w:rPr>
      <w:kern w:val="2"/>
      <w:lang w:val="en-AU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8D1253"/>
    <w:pPr>
      <w:spacing w:after="0" w:line="240" w:lineRule="auto"/>
    </w:pPr>
    <w:rPr>
      <w:color w:val="000000" w:themeColor="text1"/>
      <w:kern w:val="2"/>
      <w:lang w:val="en-AU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7Colorful">
    <w:name w:val="List Table 7 Colorful"/>
    <w:basedOn w:val="TableNormal"/>
    <w:uiPriority w:val="52"/>
    <w:rsid w:val="008D1253"/>
    <w:pPr>
      <w:spacing w:after="0" w:line="240" w:lineRule="auto"/>
    </w:pPr>
    <w:rPr>
      <w:color w:val="000000" w:themeColor="text1"/>
      <w:kern w:val="2"/>
      <w:lang w:val="en-AU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D1253"/>
    <w:pPr>
      <w:spacing w:after="0" w:line="240" w:lineRule="auto"/>
    </w:pPr>
    <w:rPr>
      <w:color w:val="000000" w:themeColor="text1"/>
      <w:kern w:val="2"/>
      <w:lang w:val="en-AU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8D1253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1253"/>
    <w:rPr>
      <w:color w:val="666666"/>
    </w:rPr>
  </w:style>
  <w:style w:type="paragraph" w:customStyle="1" w:styleId="EndNoteBibliographyTitle">
    <w:name w:val="EndNote Bibliography Title"/>
    <w:basedOn w:val="Normal"/>
    <w:link w:val="EndNoteBibliographyTitleChar"/>
    <w:rsid w:val="008D1253"/>
    <w:pPr>
      <w:spacing w:after="0" w:line="480" w:lineRule="auto"/>
      <w:jc w:val="center"/>
    </w:pPr>
    <w:rPr>
      <w:rFonts w:ascii="Times New Roman" w:hAnsi="Times New Roman" w:cs="Times New Roman"/>
      <w:noProof/>
      <w:kern w:val="2"/>
      <w:sz w:val="24"/>
      <w:lang w:val="en-US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1253"/>
    <w:rPr>
      <w:rFonts w:ascii="Times New Roman" w:hAnsi="Times New Roman" w:cs="Times New Roman"/>
      <w:noProof/>
      <w:kern w:val="2"/>
      <w:sz w:val="24"/>
      <w:lang w:val="en-US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8D1253"/>
    <w:pPr>
      <w:spacing w:after="240" w:line="240" w:lineRule="auto"/>
    </w:pPr>
    <w:rPr>
      <w:rFonts w:ascii="Times New Roman" w:hAnsi="Times New Roman" w:cs="Times New Roman"/>
      <w:noProof/>
      <w:kern w:val="2"/>
      <w:sz w:val="24"/>
      <w:lang w:val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D1253"/>
    <w:rPr>
      <w:rFonts w:ascii="Times New Roman" w:hAnsi="Times New Roman" w:cs="Times New Roman"/>
      <w:noProof/>
      <w:kern w:val="2"/>
      <w:sz w:val="24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8D1253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8D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Krishnamoorthi</dc:creator>
  <cp:keywords/>
  <dc:description/>
  <cp:lastModifiedBy>Mohana Priya Krishnamoorthi</cp:lastModifiedBy>
  <cp:revision>2</cp:revision>
  <dcterms:created xsi:type="dcterms:W3CDTF">2026-01-06T01:06:00Z</dcterms:created>
  <dcterms:modified xsi:type="dcterms:W3CDTF">2026-01-06T05:43:00Z</dcterms:modified>
</cp:coreProperties>
</file>