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9B6BB" w14:textId="10451F22" w:rsidR="00A4684E" w:rsidRPr="005B06AE" w:rsidRDefault="00D464AB" w:rsidP="00A4684E">
      <w:pPr>
        <w:jc w:val="both"/>
        <w:rPr>
          <w:rFonts w:ascii="Times New Roman" w:hAnsi="Times New Roman" w:cs="Times New Roman"/>
          <w:b/>
          <w:sz w:val="24"/>
          <w:szCs w:val="24"/>
          <w:lang w:val="en-US"/>
        </w:rPr>
      </w:pPr>
      <w:r w:rsidRPr="00D464AB">
        <w:rPr>
          <w:rFonts w:ascii="Times New Roman" w:hAnsi="Times New Roman" w:cs="Times New Roman"/>
          <w:bCs/>
          <w:sz w:val="24"/>
          <w:szCs w:val="24"/>
          <w:lang w:val="en-US"/>
        </w:rPr>
        <w:t>Additional file 5</w:t>
      </w:r>
      <w:r w:rsidR="001D5977">
        <w:rPr>
          <w:rFonts w:ascii="Times New Roman" w:hAnsi="Times New Roman" w:cs="Times New Roman"/>
          <w:bCs/>
          <w:sz w:val="24"/>
          <w:szCs w:val="24"/>
          <w:lang w:val="en-US"/>
        </w:rPr>
        <w:t>: Table S3</w:t>
      </w:r>
      <w:bookmarkStart w:id="0" w:name="_GoBack"/>
      <w:bookmarkEnd w:id="0"/>
      <w:r w:rsidR="001D5977">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A4684E" w:rsidRPr="005B06AE">
        <w:rPr>
          <w:rFonts w:ascii="Times New Roman" w:hAnsi="Times New Roman" w:cs="Times New Roman"/>
          <w:sz w:val="24"/>
          <w:szCs w:val="24"/>
          <w:lang w:val="en-US"/>
        </w:rPr>
        <w:t>Comparison of kits/assay for TBEV diagnostics, used in the study</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529"/>
        <w:gridCol w:w="2337"/>
      </w:tblGrid>
      <w:tr w:rsidR="00A4684E" w:rsidRPr="00611BEE" w14:paraId="5989B6C1" w14:textId="77777777" w:rsidTr="00611BEE">
        <w:trPr>
          <w:trHeight w:val="633"/>
          <w:jc w:val="center"/>
        </w:trPr>
        <w:tc>
          <w:tcPr>
            <w:tcW w:w="2336" w:type="dxa"/>
            <w:tcBorders>
              <w:top w:val="single" w:sz="4" w:space="0" w:color="auto"/>
              <w:bottom w:val="single" w:sz="4" w:space="0" w:color="auto"/>
            </w:tcBorders>
          </w:tcPr>
          <w:p w14:paraId="5989B6BC"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Kit/assay name</w:t>
            </w:r>
          </w:p>
        </w:tc>
        <w:tc>
          <w:tcPr>
            <w:tcW w:w="2336" w:type="dxa"/>
            <w:tcBorders>
              <w:top w:val="single" w:sz="4" w:space="0" w:color="auto"/>
              <w:bottom w:val="single" w:sz="4" w:space="0" w:color="auto"/>
            </w:tcBorders>
          </w:tcPr>
          <w:p w14:paraId="5989B6BD"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lang w:val="en-US"/>
              </w:rPr>
              <w:t>RealBest</w:t>
            </w:r>
            <w:proofErr w:type="spellEnd"/>
            <w:r w:rsidRPr="00611BEE">
              <w:rPr>
                <w:rFonts w:ascii="Times New Roman" w:hAnsi="Times New Roman" w:cs="Times New Roman"/>
                <w:bCs/>
                <w:sz w:val="24"/>
                <w:szCs w:val="24"/>
                <w:lang w:val="en-US"/>
              </w:rPr>
              <w:t xml:space="preserve"> DNA </w:t>
            </w:r>
            <w:r w:rsidRPr="00611BEE">
              <w:rPr>
                <w:rFonts w:ascii="Times New Roman" w:hAnsi="Times New Roman" w:cs="Times New Roman"/>
                <w:bCs/>
                <w:i/>
                <w:sz w:val="24"/>
                <w:szCs w:val="24"/>
                <w:lang w:val="en-US"/>
              </w:rPr>
              <w:t xml:space="preserve">B. </w:t>
            </w:r>
            <w:proofErr w:type="spellStart"/>
            <w:r w:rsidRPr="00611BEE">
              <w:rPr>
                <w:rFonts w:ascii="Times New Roman" w:hAnsi="Times New Roman" w:cs="Times New Roman"/>
                <w:bCs/>
                <w:i/>
                <w:sz w:val="24"/>
                <w:szCs w:val="24"/>
                <w:lang w:val="en-US"/>
              </w:rPr>
              <w:t>burgdorferi</w:t>
            </w:r>
            <w:proofErr w:type="spellEnd"/>
            <w:r w:rsidRPr="00611BEE">
              <w:rPr>
                <w:rFonts w:ascii="Times New Roman" w:hAnsi="Times New Roman" w:cs="Times New Roman"/>
                <w:bCs/>
                <w:sz w:val="24"/>
                <w:szCs w:val="24"/>
                <w:lang w:val="en-US"/>
              </w:rPr>
              <w:t xml:space="preserve"> </w:t>
            </w:r>
            <w:proofErr w:type="spellStart"/>
            <w:r w:rsidRPr="00611BEE">
              <w:rPr>
                <w:rFonts w:ascii="Times New Roman" w:hAnsi="Times New Roman" w:cs="Times New Roman"/>
                <w:bCs/>
                <w:sz w:val="24"/>
                <w:szCs w:val="24"/>
                <w:lang w:val="en-US"/>
              </w:rPr>
              <w:t>s.l.</w:t>
            </w:r>
            <w:proofErr w:type="spellEnd"/>
            <w:r w:rsidRPr="00611BEE">
              <w:rPr>
                <w:rFonts w:ascii="Times New Roman" w:hAnsi="Times New Roman" w:cs="Times New Roman"/>
                <w:bCs/>
                <w:sz w:val="24"/>
                <w:szCs w:val="24"/>
                <w:lang w:val="en-US"/>
              </w:rPr>
              <w:t>/RNA TBEV</w:t>
            </w:r>
          </w:p>
          <w:p w14:paraId="5989B6BE" w14:textId="77777777" w:rsidR="00A4684E" w:rsidRPr="00611BEE" w:rsidRDefault="00A4684E" w:rsidP="00611BEE">
            <w:pPr>
              <w:spacing w:line="276" w:lineRule="auto"/>
              <w:jc w:val="center"/>
              <w:rPr>
                <w:rFonts w:ascii="Times New Roman" w:hAnsi="Times New Roman" w:cs="Times New Roman"/>
                <w:bCs/>
                <w:sz w:val="24"/>
                <w:szCs w:val="24"/>
                <w:lang w:val="en-US"/>
              </w:rPr>
            </w:pPr>
          </w:p>
        </w:tc>
        <w:tc>
          <w:tcPr>
            <w:tcW w:w="2336" w:type="dxa"/>
            <w:tcBorders>
              <w:top w:val="single" w:sz="4" w:space="0" w:color="auto"/>
              <w:bottom w:val="single" w:sz="4" w:space="0" w:color="auto"/>
            </w:tcBorders>
          </w:tcPr>
          <w:p w14:paraId="5989B6BF" w14:textId="71866F63"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TBEV, </w:t>
            </w:r>
            <w:proofErr w:type="spellStart"/>
            <w:r w:rsidRPr="00611BEE">
              <w:rPr>
                <w:rFonts w:ascii="Times New Roman" w:hAnsi="Times New Roman" w:cs="Times New Roman"/>
                <w:bCs/>
                <w:i/>
                <w:iCs/>
                <w:sz w:val="24"/>
                <w:szCs w:val="24"/>
                <w:lang w:val="en-US"/>
              </w:rPr>
              <w:t>B.burgdorferi</w:t>
            </w:r>
            <w:proofErr w:type="spellEnd"/>
            <w:r w:rsidRPr="00611BEE">
              <w:rPr>
                <w:rFonts w:ascii="Times New Roman" w:hAnsi="Times New Roman" w:cs="Times New Roman"/>
                <w:bCs/>
                <w:sz w:val="24"/>
                <w:szCs w:val="24"/>
                <w:lang w:val="en-US"/>
              </w:rPr>
              <w:t xml:space="preserve"> </w:t>
            </w:r>
            <w:proofErr w:type="spellStart"/>
            <w:r w:rsidRPr="00611BEE">
              <w:rPr>
                <w:rFonts w:ascii="Times New Roman" w:hAnsi="Times New Roman" w:cs="Times New Roman"/>
                <w:bCs/>
                <w:sz w:val="24"/>
                <w:szCs w:val="24"/>
                <w:lang w:val="en-US"/>
              </w:rPr>
              <w:t>s</w:t>
            </w:r>
            <w:r w:rsidR="005B06AE"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t>l</w:t>
            </w:r>
            <w:r w:rsidR="005B06AE" w:rsidRPr="00611BEE">
              <w:rPr>
                <w:rFonts w:ascii="Times New Roman" w:hAnsi="Times New Roman" w:cs="Times New Roman"/>
                <w:bCs/>
                <w:sz w:val="24"/>
                <w:szCs w:val="24"/>
                <w:lang w:val="en-US"/>
              </w:rPr>
              <w:t>.</w:t>
            </w:r>
            <w:proofErr w:type="spellEnd"/>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br/>
            </w:r>
            <w:r w:rsidRPr="00611BEE">
              <w:rPr>
                <w:rFonts w:ascii="Times New Roman" w:hAnsi="Times New Roman" w:cs="Times New Roman"/>
                <w:bCs/>
                <w:i/>
                <w:iCs/>
                <w:sz w:val="24"/>
                <w:szCs w:val="24"/>
                <w:lang w:val="en-US"/>
              </w:rPr>
              <w:t>A.phagocytophilum</w:t>
            </w:r>
            <w:r w:rsidRPr="00611BEE">
              <w:rPr>
                <w:rFonts w:ascii="Times New Roman" w:hAnsi="Times New Roman" w:cs="Times New Roman"/>
                <w:bCs/>
                <w:sz w:val="24"/>
                <w:szCs w:val="24"/>
                <w:lang w:val="en-US"/>
              </w:rPr>
              <w:t xml:space="preserve">, </w:t>
            </w:r>
            <w:r w:rsidRPr="00611BEE">
              <w:rPr>
                <w:rFonts w:ascii="Times New Roman" w:hAnsi="Times New Roman" w:cs="Times New Roman"/>
                <w:bCs/>
                <w:i/>
                <w:iCs/>
                <w:sz w:val="24"/>
                <w:szCs w:val="24"/>
                <w:lang w:val="en-US"/>
              </w:rPr>
              <w:t>E.chaffeensis</w:t>
            </w:r>
            <w:r w:rsidRPr="00611BEE">
              <w:rPr>
                <w:rFonts w:ascii="Times New Roman" w:hAnsi="Times New Roman" w:cs="Times New Roman"/>
                <w:bCs/>
                <w:sz w:val="24"/>
                <w:szCs w:val="24"/>
                <w:lang w:val="en-US"/>
              </w:rPr>
              <w:t xml:space="preserve"> / </w:t>
            </w:r>
            <w:r w:rsidRPr="00611BEE">
              <w:rPr>
                <w:rFonts w:ascii="Times New Roman" w:hAnsi="Times New Roman" w:cs="Times New Roman"/>
                <w:bCs/>
                <w:i/>
                <w:iCs/>
                <w:sz w:val="24"/>
                <w:szCs w:val="24"/>
                <w:lang w:val="en-US"/>
              </w:rPr>
              <w:t>E.muris</w:t>
            </w:r>
            <w:r w:rsidRPr="00611BEE">
              <w:rPr>
                <w:rFonts w:ascii="Times New Roman" w:hAnsi="Times New Roman" w:cs="Times New Roman"/>
                <w:bCs/>
                <w:sz w:val="24"/>
                <w:szCs w:val="24"/>
                <w:lang w:val="en-US"/>
              </w:rPr>
              <w:t>-FL</w:t>
            </w:r>
          </w:p>
        </w:tc>
        <w:tc>
          <w:tcPr>
            <w:tcW w:w="2337" w:type="dxa"/>
            <w:tcBorders>
              <w:top w:val="single" w:sz="4" w:space="0" w:color="auto"/>
              <w:bottom w:val="single" w:sz="4" w:space="0" w:color="auto"/>
            </w:tcBorders>
          </w:tcPr>
          <w:p w14:paraId="5989B6C0"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TBEV </w:t>
            </w:r>
            <w:proofErr w:type="spellStart"/>
            <w:r w:rsidRPr="00611BEE">
              <w:rPr>
                <w:rFonts w:ascii="Times New Roman" w:hAnsi="Times New Roman" w:cs="Times New Roman"/>
                <w:bCs/>
                <w:sz w:val="24"/>
                <w:szCs w:val="24"/>
                <w:lang w:val="en-US"/>
              </w:rPr>
              <w:t>AmpPS</w:t>
            </w:r>
            <w:proofErr w:type="spellEnd"/>
            <w:r w:rsidRPr="00611BEE">
              <w:rPr>
                <w:rFonts w:ascii="Times New Roman" w:hAnsi="Times New Roman" w:cs="Times New Roman"/>
                <w:bCs/>
                <w:sz w:val="24"/>
                <w:szCs w:val="24"/>
                <w:lang w:val="en-US"/>
              </w:rPr>
              <w:t xml:space="preserve"> assay</w:t>
            </w:r>
          </w:p>
        </w:tc>
      </w:tr>
      <w:tr w:rsidR="00A4684E" w:rsidRPr="001D5977" w14:paraId="5989B6C6" w14:textId="77777777" w:rsidTr="00611BEE">
        <w:trPr>
          <w:trHeight w:val="1138"/>
          <w:jc w:val="center"/>
        </w:trPr>
        <w:tc>
          <w:tcPr>
            <w:tcW w:w="2336" w:type="dxa"/>
            <w:tcBorders>
              <w:top w:val="single" w:sz="4" w:space="0" w:color="auto"/>
            </w:tcBorders>
          </w:tcPr>
          <w:p w14:paraId="5989B6C2"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t>Manufacturer</w:t>
            </w:r>
            <w:proofErr w:type="spellEnd"/>
          </w:p>
        </w:tc>
        <w:tc>
          <w:tcPr>
            <w:tcW w:w="2336" w:type="dxa"/>
            <w:tcBorders>
              <w:top w:val="single" w:sz="4" w:space="0" w:color="auto"/>
            </w:tcBorders>
          </w:tcPr>
          <w:p w14:paraId="5989B6C3"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©AO Vector-Best, Novosibirsk, Russia</w:t>
            </w:r>
          </w:p>
        </w:tc>
        <w:tc>
          <w:tcPr>
            <w:tcW w:w="2336" w:type="dxa"/>
            <w:tcBorders>
              <w:top w:val="single" w:sz="4" w:space="0" w:color="auto"/>
            </w:tcBorders>
          </w:tcPr>
          <w:p w14:paraId="5989B6C4"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iCs/>
                <w:sz w:val="24"/>
                <w:szCs w:val="24"/>
                <w:lang w:val="en-US"/>
              </w:rPr>
              <w:t>AmpliSens</w:t>
            </w:r>
            <w:proofErr w:type="spellEnd"/>
            <w:r w:rsidRPr="00611BEE">
              <w:rPr>
                <w:rFonts w:ascii="Times New Roman" w:hAnsi="Times New Roman" w:cs="Times New Roman"/>
                <w:bCs/>
                <w:sz w:val="24"/>
                <w:szCs w:val="24"/>
                <w:lang w:val="en-US"/>
              </w:rPr>
              <w:t>, Moscow, Russia</w:t>
            </w:r>
          </w:p>
        </w:tc>
        <w:tc>
          <w:tcPr>
            <w:tcW w:w="2337" w:type="dxa"/>
            <w:tcBorders>
              <w:top w:val="single" w:sz="4" w:space="0" w:color="auto"/>
            </w:tcBorders>
          </w:tcPr>
          <w:p w14:paraId="5989B6C5"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Saint Petersburg Pasteur Institute, Russia</w:t>
            </w:r>
          </w:p>
        </w:tc>
      </w:tr>
      <w:tr w:rsidR="00A4684E" w:rsidRPr="001D5977" w14:paraId="5989B6CB" w14:textId="77777777" w:rsidTr="00611BEE">
        <w:trPr>
          <w:trHeight w:val="980"/>
          <w:jc w:val="center"/>
        </w:trPr>
        <w:tc>
          <w:tcPr>
            <w:tcW w:w="2336" w:type="dxa"/>
          </w:tcPr>
          <w:p w14:paraId="5989B6C7"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t>Kit</w:t>
            </w:r>
            <w:proofErr w:type="spellEnd"/>
            <w:r w:rsidRPr="00611BEE">
              <w:rPr>
                <w:rFonts w:ascii="Times New Roman" w:hAnsi="Times New Roman" w:cs="Times New Roman"/>
                <w:bCs/>
                <w:sz w:val="24"/>
                <w:szCs w:val="24"/>
                <w:lang w:val="en-US"/>
              </w:rPr>
              <w:t>/assay</w:t>
            </w:r>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format</w:t>
            </w:r>
            <w:proofErr w:type="spellEnd"/>
          </w:p>
        </w:tc>
        <w:tc>
          <w:tcPr>
            <w:tcW w:w="2336" w:type="dxa"/>
          </w:tcPr>
          <w:p w14:paraId="5989B6C8"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One step real-time RT-PCR Kit</w:t>
            </w:r>
          </w:p>
        </w:tc>
        <w:tc>
          <w:tcPr>
            <w:tcW w:w="2336" w:type="dxa"/>
          </w:tcPr>
          <w:p w14:paraId="5989B6C9"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Two step real-time PCR Kit</w:t>
            </w:r>
          </w:p>
        </w:tc>
        <w:tc>
          <w:tcPr>
            <w:tcW w:w="2337" w:type="dxa"/>
          </w:tcPr>
          <w:p w14:paraId="5989B6CA"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One step real-time RT-PCR assay</w:t>
            </w:r>
          </w:p>
        </w:tc>
      </w:tr>
      <w:tr w:rsidR="00A4684E" w:rsidRPr="00611BEE" w14:paraId="5989B6D0" w14:textId="77777777" w:rsidTr="00611BEE">
        <w:trPr>
          <w:trHeight w:val="725"/>
          <w:jc w:val="center"/>
        </w:trPr>
        <w:tc>
          <w:tcPr>
            <w:tcW w:w="2336" w:type="dxa"/>
          </w:tcPr>
          <w:p w14:paraId="5989B6CC"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t>Kit</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size</w:t>
            </w:r>
            <w:proofErr w:type="spellEnd"/>
          </w:p>
        </w:tc>
        <w:tc>
          <w:tcPr>
            <w:tcW w:w="2336" w:type="dxa"/>
          </w:tcPr>
          <w:p w14:paraId="5989B6CD"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48</w:t>
            </w:r>
          </w:p>
        </w:tc>
        <w:tc>
          <w:tcPr>
            <w:tcW w:w="2336" w:type="dxa"/>
          </w:tcPr>
          <w:p w14:paraId="5989B6CE" w14:textId="77777777" w:rsidR="00A4684E" w:rsidRPr="00611BEE" w:rsidRDefault="00A4684E" w:rsidP="00611BEE">
            <w:pPr>
              <w:spacing w:line="276" w:lineRule="auto"/>
              <w:jc w:val="center"/>
              <w:rPr>
                <w:rFonts w:ascii="Times New Roman" w:hAnsi="Times New Roman" w:cs="Times New Roman"/>
                <w:bCs/>
                <w:sz w:val="24"/>
                <w:szCs w:val="24"/>
              </w:rPr>
            </w:pPr>
            <w:r w:rsidRPr="00611BEE">
              <w:rPr>
                <w:rFonts w:ascii="Times New Roman" w:hAnsi="Times New Roman" w:cs="Times New Roman"/>
                <w:bCs/>
                <w:sz w:val="24"/>
                <w:szCs w:val="24"/>
                <w:lang w:val="en-US"/>
              </w:rPr>
              <w:t>60</w:t>
            </w:r>
          </w:p>
        </w:tc>
        <w:tc>
          <w:tcPr>
            <w:tcW w:w="2337" w:type="dxa"/>
          </w:tcPr>
          <w:p w14:paraId="5989B6CF"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100</w:t>
            </w:r>
          </w:p>
        </w:tc>
      </w:tr>
      <w:tr w:rsidR="00A4684E" w:rsidRPr="00611BEE" w14:paraId="5989B6D5" w14:textId="77777777" w:rsidTr="00611BEE">
        <w:trPr>
          <w:trHeight w:val="1543"/>
          <w:jc w:val="center"/>
        </w:trPr>
        <w:tc>
          <w:tcPr>
            <w:tcW w:w="2336" w:type="dxa"/>
          </w:tcPr>
          <w:p w14:paraId="5989B6D1"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Pathogens</w:t>
            </w:r>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detected</w:t>
            </w:r>
            <w:proofErr w:type="spellEnd"/>
          </w:p>
        </w:tc>
        <w:tc>
          <w:tcPr>
            <w:tcW w:w="2336" w:type="dxa"/>
          </w:tcPr>
          <w:p w14:paraId="5989B6D2"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i/>
                <w:sz w:val="24"/>
                <w:szCs w:val="24"/>
                <w:lang w:val="en-US"/>
              </w:rPr>
              <w:t xml:space="preserve">B. </w:t>
            </w:r>
            <w:proofErr w:type="spellStart"/>
            <w:r w:rsidRPr="00611BEE">
              <w:rPr>
                <w:rFonts w:ascii="Times New Roman" w:hAnsi="Times New Roman" w:cs="Times New Roman"/>
                <w:bCs/>
                <w:i/>
                <w:sz w:val="24"/>
                <w:szCs w:val="24"/>
                <w:lang w:val="en-US"/>
              </w:rPr>
              <w:t>burgdorferi</w:t>
            </w:r>
            <w:proofErr w:type="spellEnd"/>
            <w:r w:rsidRPr="00611BEE">
              <w:rPr>
                <w:rFonts w:ascii="Times New Roman" w:hAnsi="Times New Roman" w:cs="Times New Roman"/>
                <w:bCs/>
                <w:sz w:val="24"/>
                <w:szCs w:val="24"/>
                <w:lang w:val="en-US"/>
              </w:rPr>
              <w:t xml:space="preserve"> </w:t>
            </w:r>
            <w:proofErr w:type="spellStart"/>
            <w:r w:rsidRPr="00611BEE">
              <w:rPr>
                <w:rFonts w:ascii="Times New Roman" w:hAnsi="Times New Roman" w:cs="Times New Roman"/>
                <w:bCs/>
                <w:sz w:val="24"/>
                <w:szCs w:val="24"/>
                <w:lang w:val="en-US"/>
              </w:rPr>
              <w:t>s.l.</w:t>
            </w:r>
            <w:proofErr w:type="spellEnd"/>
            <w:r w:rsidRPr="00611BEE">
              <w:rPr>
                <w:rFonts w:ascii="Times New Roman" w:hAnsi="Times New Roman" w:cs="Times New Roman"/>
                <w:bCs/>
                <w:sz w:val="24"/>
                <w:szCs w:val="24"/>
                <w:lang w:val="en-US"/>
              </w:rPr>
              <w:t>, TBEV</w:t>
            </w:r>
          </w:p>
        </w:tc>
        <w:tc>
          <w:tcPr>
            <w:tcW w:w="2336" w:type="dxa"/>
          </w:tcPr>
          <w:p w14:paraId="5989B6D3" w14:textId="650636C4"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TBEV, </w:t>
            </w:r>
            <w:proofErr w:type="spellStart"/>
            <w:r w:rsidRPr="00611BEE">
              <w:rPr>
                <w:rFonts w:ascii="Times New Roman" w:hAnsi="Times New Roman" w:cs="Times New Roman"/>
                <w:bCs/>
                <w:i/>
                <w:iCs/>
                <w:sz w:val="24"/>
                <w:szCs w:val="24"/>
                <w:lang w:val="en-US"/>
              </w:rPr>
              <w:t>B.burgdorferi</w:t>
            </w:r>
            <w:proofErr w:type="spellEnd"/>
            <w:r w:rsidRPr="00611BEE">
              <w:rPr>
                <w:rFonts w:ascii="Times New Roman" w:hAnsi="Times New Roman" w:cs="Times New Roman"/>
                <w:bCs/>
                <w:sz w:val="24"/>
                <w:szCs w:val="24"/>
                <w:lang w:val="en-US"/>
              </w:rPr>
              <w:t xml:space="preserve"> </w:t>
            </w:r>
            <w:proofErr w:type="spellStart"/>
            <w:r w:rsidRPr="00611BEE">
              <w:rPr>
                <w:rFonts w:ascii="Times New Roman" w:hAnsi="Times New Roman" w:cs="Times New Roman"/>
                <w:bCs/>
                <w:sz w:val="24"/>
                <w:szCs w:val="24"/>
                <w:lang w:val="en-US"/>
              </w:rPr>
              <w:t>s</w:t>
            </w:r>
            <w:r w:rsid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t>l.</w:t>
            </w:r>
            <w:proofErr w:type="spellEnd"/>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br/>
            </w:r>
            <w:r w:rsidRPr="00611BEE">
              <w:rPr>
                <w:rFonts w:ascii="Times New Roman" w:hAnsi="Times New Roman" w:cs="Times New Roman"/>
                <w:bCs/>
                <w:i/>
                <w:iCs/>
                <w:sz w:val="24"/>
                <w:szCs w:val="24"/>
                <w:lang w:val="en-US"/>
              </w:rPr>
              <w:t>A.phagocytophilum</w:t>
            </w:r>
            <w:r w:rsidRPr="00611BEE">
              <w:rPr>
                <w:rFonts w:ascii="Times New Roman" w:hAnsi="Times New Roman" w:cs="Times New Roman"/>
                <w:bCs/>
                <w:sz w:val="24"/>
                <w:szCs w:val="24"/>
                <w:lang w:val="en-US"/>
              </w:rPr>
              <w:t xml:space="preserve">, </w:t>
            </w:r>
            <w:r w:rsidRPr="00611BEE">
              <w:rPr>
                <w:rFonts w:ascii="Times New Roman" w:hAnsi="Times New Roman" w:cs="Times New Roman"/>
                <w:bCs/>
                <w:i/>
                <w:iCs/>
                <w:sz w:val="24"/>
                <w:szCs w:val="24"/>
                <w:lang w:val="en-US"/>
              </w:rPr>
              <w:t>E.chaffeensis</w:t>
            </w:r>
            <w:r w:rsidRPr="00611BEE">
              <w:rPr>
                <w:rFonts w:ascii="Times New Roman" w:hAnsi="Times New Roman" w:cs="Times New Roman"/>
                <w:bCs/>
                <w:sz w:val="24"/>
                <w:szCs w:val="24"/>
                <w:lang w:val="en-US"/>
              </w:rPr>
              <w:t xml:space="preserve"> / </w:t>
            </w:r>
            <w:r w:rsidRPr="00611BEE">
              <w:rPr>
                <w:rFonts w:ascii="Times New Roman" w:hAnsi="Times New Roman" w:cs="Times New Roman"/>
                <w:bCs/>
                <w:i/>
                <w:iCs/>
                <w:sz w:val="24"/>
                <w:szCs w:val="24"/>
                <w:lang w:val="en-US"/>
              </w:rPr>
              <w:t>E.muris</w:t>
            </w:r>
          </w:p>
        </w:tc>
        <w:tc>
          <w:tcPr>
            <w:tcW w:w="2337" w:type="dxa"/>
          </w:tcPr>
          <w:p w14:paraId="5989B6D4"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TBEV</w:t>
            </w:r>
          </w:p>
        </w:tc>
      </w:tr>
      <w:tr w:rsidR="00A4684E" w:rsidRPr="00611BEE" w14:paraId="5989B6DA" w14:textId="77777777" w:rsidTr="00611BEE">
        <w:trPr>
          <w:trHeight w:val="2274"/>
          <w:jc w:val="center"/>
        </w:trPr>
        <w:tc>
          <w:tcPr>
            <w:tcW w:w="2336" w:type="dxa"/>
          </w:tcPr>
          <w:p w14:paraId="5989B6D6"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t>Gene</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Target</w:t>
            </w:r>
            <w:proofErr w:type="spellEnd"/>
          </w:p>
        </w:tc>
        <w:tc>
          <w:tcPr>
            <w:tcW w:w="2336" w:type="dxa"/>
          </w:tcPr>
          <w:p w14:paraId="5989B6D7"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NA</w:t>
            </w:r>
          </w:p>
        </w:tc>
        <w:tc>
          <w:tcPr>
            <w:tcW w:w="2336" w:type="dxa"/>
          </w:tcPr>
          <w:p w14:paraId="5989B6D8" w14:textId="7C1FA4E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16S (</w:t>
            </w:r>
            <w:proofErr w:type="spellStart"/>
            <w:r w:rsidRPr="00611BEE">
              <w:rPr>
                <w:rFonts w:ascii="Times New Roman" w:hAnsi="Times New Roman" w:cs="Times New Roman"/>
                <w:bCs/>
                <w:i/>
                <w:iCs/>
                <w:sz w:val="24"/>
                <w:szCs w:val="24"/>
                <w:lang w:val="en-US"/>
              </w:rPr>
              <w:t>B.burgdorferi</w:t>
            </w:r>
            <w:proofErr w:type="spellEnd"/>
            <w:r w:rsidRPr="00611BEE">
              <w:rPr>
                <w:rFonts w:ascii="Times New Roman" w:hAnsi="Times New Roman" w:cs="Times New Roman"/>
                <w:bCs/>
                <w:sz w:val="24"/>
                <w:szCs w:val="24"/>
                <w:lang w:val="en-US"/>
              </w:rPr>
              <w:t xml:space="preserve"> </w:t>
            </w:r>
            <w:proofErr w:type="spellStart"/>
            <w:r w:rsidRPr="00611BEE">
              <w:rPr>
                <w:rFonts w:ascii="Times New Roman" w:hAnsi="Times New Roman" w:cs="Times New Roman"/>
                <w:bCs/>
                <w:sz w:val="24"/>
                <w:szCs w:val="24"/>
                <w:lang w:val="en-US"/>
              </w:rPr>
              <w:t>s</w:t>
            </w:r>
            <w:r w:rsid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t>l.</w:t>
            </w:r>
            <w:proofErr w:type="spellEnd"/>
            <w:r w:rsidRPr="00611BEE">
              <w:rPr>
                <w:rFonts w:ascii="Times New Roman" w:hAnsi="Times New Roman" w:cs="Times New Roman"/>
                <w:bCs/>
                <w:sz w:val="24"/>
                <w:szCs w:val="24"/>
                <w:lang w:val="en-US"/>
              </w:rPr>
              <w:t>), msp2 (</w:t>
            </w:r>
            <w:r w:rsidRPr="00611BEE">
              <w:rPr>
                <w:rFonts w:ascii="Times New Roman" w:hAnsi="Times New Roman" w:cs="Times New Roman"/>
                <w:bCs/>
                <w:i/>
                <w:iCs/>
                <w:sz w:val="24"/>
                <w:szCs w:val="24"/>
                <w:lang w:val="en-US"/>
              </w:rPr>
              <w:t>A.phagocytophilum</w:t>
            </w:r>
            <w:r w:rsidRPr="00611BEE">
              <w:rPr>
                <w:rFonts w:ascii="Times New Roman" w:hAnsi="Times New Roman" w:cs="Times New Roman"/>
                <w:bCs/>
                <w:sz w:val="24"/>
                <w:szCs w:val="24"/>
                <w:lang w:val="en-US"/>
              </w:rPr>
              <w:t>), 16S (</w:t>
            </w:r>
            <w:r w:rsidRPr="00611BEE">
              <w:rPr>
                <w:rFonts w:ascii="Times New Roman" w:hAnsi="Times New Roman" w:cs="Times New Roman"/>
                <w:bCs/>
                <w:i/>
                <w:iCs/>
                <w:sz w:val="24"/>
                <w:szCs w:val="24"/>
                <w:lang w:val="en-US"/>
              </w:rPr>
              <w:t>E.chaffeensis</w:t>
            </w:r>
            <w:r w:rsidRPr="00611BEE">
              <w:rPr>
                <w:rFonts w:ascii="Times New Roman" w:hAnsi="Times New Roman" w:cs="Times New Roman"/>
                <w:bCs/>
                <w:sz w:val="24"/>
                <w:szCs w:val="24"/>
                <w:lang w:val="en-US"/>
              </w:rPr>
              <w:t>/</w:t>
            </w:r>
            <w:r w:rsidRPr="00611BEE">
              <w:rPr>
                <w:rFonts w:ascii="Times New Roman" w:hAnsi="Times New Roman" w:cs="Times New Roman"/>
                <w:bCs/>
                <w:i/>
                <w:iCs/>
                <w:sz w:val="24"/>
                <w:szCs w:val="24"/>
                <w:lang w:val="en-US"/>
              </w:rPr>
              <w:t>E.muris</w:t>
            </w:r>
            <w:r w:rsidRPr="00611BEE">
              <w:rPr>
                <w:rFonts w:ascii="Times New Roman" w:hAnsi="Times New Roman" w:cs="Times New Roman"/>
                <w:bCs/>
                <w:sz w:val="24"/>
                <w:szCs w:val="24"/>
                <w:lang w:val="en-US"/>
              </w:rPr>
              <w:t>), C (TBEV)</w:t>
            </w:r>
          </w:p>
        </w:tc>
        <w:tc>
          <w:tcPr>
            <w:tcW w:w="2337" w:type="dxa"/>
          </w:tcPr>
          <w:p w14:paraId="5989B6D9"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NS3</w:t>
            </w:r>
          </w:p>
        </w:tc>
      </w:tr>
      <w:tr w:rsidR="00A4684E" w:rsidRPr="00611BEE" w14:paraId="5989B6DF" w14:textId="77777777" w:rsidTr="00A41D13">
        <w:trPr>
          <w:trHeight w:val="988"/>
          <w:jc w:val="center"/>
        </w:trPr>
        <w:tc>
          <w:tcPr>
            <w:tcW w:w="2336" w:type="dxa"/>
          </w:tcPr>
          <w:p w14:paraId="5989B6DB"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LOD</w:t>
            </w:r>
          </w:p>
        </w:tc>
        <w:tc>
          <w:tcPr>
            <w:tcW w:w="2336" w:type="dxa"/>
          </w:tcPr>
          <w:p w14:paraId="5989B6DC"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100 copies per reaction</w:t>
            </w:r>
          </w:p>
        </w:tc>
        <w:tc>
          <w:tcPr>
            <w:tcW w:w="2336" w:type="dxa"/>
          </w:tcPr>
          <w:p w14:paraId="5989B6DD" w14:textId="77777777" w:rsidR="00A4684E" w:rsidRPr="00611BEE" w:rsidRDefault="00A4684E" w:rsidP="00611BEE">
            <w:pPr>
              <w:spacing w:line="276" w:lineRule="auto"/>
              <w:jc w:val="center"/>
              <w:rPr>
                <w:rFonts w:ascii="Times New Roman" w:hAnsi="Times New Roman" w:cs="Times New Roman"/>
                <w:bCs/>
                <w:sz w:val="24"/>
                <w:szCs w:val="24"/>
                <w:lang w:val="en-GB"/>
              </w:rPr>
            </w:pPr>
            <w:r w:rsidRPr="00611BEE">
              <w:rPr>
                <w:rFonts w:ascii="Times New Roman" w:hAnsi="Times New Roman" w:cs="Times New Roman"/>
                <w:bCs/>
                <w:sz w:val="24"/>
                <w:szCs w:val="24"/>
              </w:rPr>
              <w:t>5х10</w:t>
            </w:r>
            <w:r w:rsidRPr="00611BEE">
              <w:rPr>
                <w:rFonts w:ascii="Times New Roman" w:hAnsi="Times New Roman" w:cs="Times New Roman"/>
                <w:bCs/>
                <w:sz w:val="24"/>
                <w:szCs w:val="24"/>
                <w:vertAlign w:val="superscript"/>
              </w:rPr>
              <w:t>3</w:t>
            </w:r>
            <w:r w:rsidRPr="00611BEE">
              <w:rPr>
                <w:rFonts w:ascii="Times New Roman" w:hAnsi="Times New Roman" w:cs="Times New Roman"/>
                <w:bCs/>
                <w:sz w:val="24"/>
                <w:szCs w:val="24"/>
                <w:lang w:val="en-GB"/>
              </w:rPr>
              <w:t xml:space="preserve"> copies/mL</w:t>
            </w:r>
          </w:p>
        </w:tc>
        <w:tc>
          <w:tcPr>
            <w:tcW w:w="2337" w:type="dxa"/>
          </w:tcPr>
          <w:p w14:paraId="5989B6DE" w14:textId="77777777" w:rsidR="00A4684E" w:rsidRPr="00611BEE" w:rsidRDefault="00A4684E" w:rsidP="00611BEE">
            <w:pPr>
              <w:spacing w:line="276" w:lineRule="auto"/>
              <w:jc w:val="center"/>
              <w:rPr>
                <w:rFonts w:ascii="Times New Roman" w:hAnsi="Times New Roman" w:cs="Times New Roman"/>
                <w:bCs/>
                <w:sz w:val="24"/>
                <w:szCs w:val="24"/>
                <w:lang w:val="en-GB"/>
              </w:rPr>
            </w:pPr>
            <w:r w:rsidRPr="00611BEE">
              <w:rPr>
                <w:rFonts w:ascii="Times New Roman" w:hAnsi="Times New Roman" w:cs="Times New Roman"/>
                <w:bCs/>
                <w:sz w:val="24"/>
                <w:szCs w:val="24"/>
              </w:rPr>
              <w:t>10</w:t>
            </w:r>
            <w:r w:rsidRPr="00611BEE">
              <w:rPr>
                <w:rFonts w:ascii="Times New Roman" w:hAnsi="Times New Roman" w:cs="Times New Roman"/>
                <w:bCs/>
                <w:sz w:val="24"/>
                <w:szCs w:val="24"/>
                <w:vertAlign w:val="superscript"/>
              </w:rPr>
              <w:t>3</w:t>
            </w:r>
            <w:r w:rsidRPr="00611BEE">
              <w:rPr>
                <w:rFonts w:ascii="Times New Roman" w:hAnsi="Times New Roman" w:cs="Times New Roman"/>
                <w:bCs/>
                <w:sz w:val="24"/>
                <w:szCs w:val="24"/>
                <w:lang w:val="en-GB"/>
              </w:rPr>
              <w:t xml:space="preserve"> copies/mL</w:t>
            </w:r>
          </w:p>
        </w:tc>
      </w:tr>
      <w:tr w:rsidR="00A4684E" w:rsidRPr="00611BEE" w14:paraId="5989B6E4" w14:textId="77777777" w:rsidTr="00A41D13">
        <w:trPr>
          <w:trHeight w:val="861"/>
          <w:jc w:val="center"/>
        </w:trPr>
        <w:tc>
          <w:tcPr>
            <w:tcW w:w="2336" w:type="dxa"/>
          </w:tcPr>
          <w:p w14:paraId="5989B6E0"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Reaction volume</w:t>
            </w:r>
          </w:p>
        </w:tc>
        <w:tc>
          <w:tcPr>
            <w:tcW w:w="2336" w:type="dxa"/>
          </w:tcPr>
          <w:p w14:paraId="5989B6E1"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50</w:t>
            </w:r>
          </w:p>
        </w:tc>
        <w:tc>
          <w:tcPr>
            <w:tcW w:w="2336" w:type="dxa"/>
          </w:tcPr>
          <w:p w14:paraId="5989B6E2"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25</w:t>
            </w:r>
          </w:p>
        </w:tc>
        <w:tc>
          <w:tcPr>
            <w:tcW w:w="2337" w:type="dxa"/>
          </w:tcPr>
          <w:p w14:paraId="5989B6E3"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25</w:t>
            </w:r>
          </w:p>
        </w:tc>
      </w:tr>
      <w:tr w:rsidR="00A4684E" w:rsidRPr="001D5977" w14:paraId="5989B6E9" w14:textId="77777777" w:rsidTr="00A41D13">
        <w:trPr>
          <w:trHeight w:val="1005"/>
          <w:jc w:val="center"/>
        </w:trPr>
        <w:tc>
          <w:tcPr>
            <w:tcW w:w="2336" w:type="dxa"/>
          </w:tcPr>
          <w:p w14:paraId="5989B6E5"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Kit/assay components</w:t>
            </w:r>
          </w:p>
        </w:tc>
        <w:tc>
          <w:tcPr>
            <w:tcW w:w="2336" w:type="dxa"/>
          </w:tcPr>
          <w:p w14:paraId="5989B6E6" w14:textId="77777777" w:rsidR="00A4684E" w:rsidRPr="00611BEE" w:rsidRDefault="00A4684E" w:rsidP="00611BEE">
            <w:pPr>
              <w:spacing w:line="276" w:lineRule="auto"/>
              <w:jc w:val="center"/>
              <w:rPr>
                <w:rFonts w:ascii="Times New Roman" w:hAnsi="Times New Roman" w:cs="Times New Roman"/>
                <w:bCs/>
                <w:sz w:val="24"/>
                <w:szCs w:val="24"/>
                <w:lang w:val="en-US"/>
              </w:rPr>
            </w:pPr>
          </w:p>
        </w:tc>
        <w:tc>
          <w:tcPr>
            <w:tcW w:w="2336" w:type="dxa"/>
          </w:tcPr>
          <w:p w14:paraId="5989B6E7" w14:textId="7E9643A3"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GB"/>
              </w:rPr>
              <w:t>PCR</w:t>
            </w:r>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GB"/>
              </w:rPr>
              <w:t>mix</w:t>
            </w:r>
            <w:r w:rsidRPr="00611BEE">
              <w:rPr>
                <w:rFonts w:ascii="Times New Roman" w:hAnsi="Times New Roman" w:cs="Times New Roman"/>
                <w:bCs/>
                <w:sz w:val="24"/>
                <w:szCs w:val="24"/>
                <w:lang w:val="en-US"/>
              </w:rPr>
              <w:t xml:space="preserve">-1-FRT TBEV, A. ph., E. </w:t>
            </w:r>
            <w:proofErr w:type="spellStart"/>
            <w:r w:rsidRPr="00611BEE">
              <w:rPr>
                <w:rFonts w:ascii="Times New Roman" w:hAnsi="Times New Roman" w:cs="Times New Roman"/>
                <w:bCs/>
                <w:sz w:val="24"/>
                <w:szCs w:val="24"/>
                <w:lang w:val="en-US"/>
              </w:rPr>
              <w:t>ch.</w:t>
            </w:r>
            <w:proofErr w:type="spellEnd"/>
            <w:r w:rsidRPr="00611BEE">
              <w:rPr>
                <w:rFonts w:ascii="Times New Roman" w:hAnsi="Times New Roman" w:cs="Times New Roman"/>
                <w:bCs/>
                <w:sz w:val="24"/>
                <w:szCs w:val="24"/>
                <w:lang w:val="en-US"/>
              </w:rPr>
              <w:t xml:space="preserve">/E. m.; </w:t>
            </w:r>
            <w:r w:rsidRPr="00611BEE">
              <w:rPr>
                <w:rFonts w:ascii="Times New Roman" w:hAnsi="Times New Roman" w:cs="Times New Roman"/>
                <w:bCs/>
                <w:sz w:val="24"/>
                <w:szCs w:val="24"/>
                <w:lang w:val="en-GB"/>
              </w:rPr>
              <w:t>PCR</w:t>
            </w:r>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GB"/>
              </w:rPr>
              <w:t>mix</w:t>
            </w:r>
            <w:r w:rsidRPr="00611BEE">
              <w:rPr>
                <w:rFonts w:ascii="Times New Roman" w:hAnsi="Times New Roman" w:cs="Times New Roman"/>
                <w:bCs/>
                <w:sz w:val="24"/>
                <w:szCs w:val="24"/>
                <w:lang w:val="en-US"/>
              </w:rPr>
              <w:t xml:space="preserve">-1-FRT B. </w:t>
            </w:r>
            <w:proofErr w:type="spellStart"/>
            <w:r w:rsidRPr="00611BEE">
              <w:rPr>
                <w:rFonts w:ascii="Times New Roman" w:hAnsi="Times New Roman" w:cs="Times New Roman"/>
                <w:bCs/>
                <w:sz w:val="24"/>
                <w:szCs w:val="24"/>
                <w:lang w:val="en-US"/>
              </w:rPr>
              <w:t>b.s</w:t>
            </w:r>
            <w:r w:rsid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t>l</w:t>
            </w:r>
            <w:proofErr w:type="spellEnd"/>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GB"/>
              </w:rPr>
              <w:t>IC, PCR</w:t>
            </w:r>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GB"/>
              </w:rPr>
              <w:t>buffer</w:t>
            </w:r>
            <w:r w:rsidRPr="00611BEE">
              <w:rPr>
                <w:rFonts w:ascii="Times New Roman" w:hAnsi="Times New Roman" w:cs="Times New Roman"/>
                <w:bCs/>
                <w:sz w:val="24"/>
                <w:szCs w:val="24"/>
                <w:lang w:val="en-US"/>
              </w:rPr>
              <w:t xml:space="preserve">-C, </w:t>
            </w:r>
            <w:proofErr w:type="spellStart"/>
            <w:r w:rsidRPr="00611BEE">
              <w:rPr>
                <w:rFonts w:ascii="Times New Roman" w:hAnsi="Times New Roman" w:cs="Times New Roman"/>
                <w:bCs/>
                <w:sz w:val="24"/>
                <w:szCs w:val="24"/>
                <w:lang w:val="en-US"/>
              </w:rPr>
              <w:t>TaqF</w:t>
            </w:r>
            <w:proofErr w:type="spellEnd"/>
            <w:r w:rsidRPr="00611BEE">
              <w:rPr>
                <w:rFonts w:ascii="Times New Roman" w:hAnsi="Times New Roman" w:cs="Times New Roman"/>
                <w:bCs/>
                <w:sz w:val="24"/>
                <w:szCs w:val="24"/>
                <w:lang w:val="en-US"/>
              </w:rPr>
              <w:t xml:space="preserve"> polymerase, positive PCR control (C+) </w:t>
            </w:r>
            <w:r w:rsidRPr="00611BEE">
              <w:rPr>
                <w:rFonts w:ascii="Times New Roman" w:hAnsi="Times New Roman" w:cs="Times New Roman"/>
                <w:bCs/>
                <w:sz w:val="24"/>
                <w:szCs w:val="24"/>
                <w:lang w:val="en-GB"/>
              </w:rPr>
              <w:t>cDNA</w:t>
            </w:r>
            <w:r w:rsidRPr="00611BEE">
              <w:rPr>
                <w:rFonts w:ascii="Times New Roman" w:hAnsi="Times New Roman" w:cs="Times New Roman"/>
                <w:bCs/>
                <w:sz w:val="24"/>
                <w:szCs w:val="24"/>
                <w:lang w:val="en-US"/>
              </w:rPr>
              <w:t xml:space="preserve"> TBEV, B. </w:t>
            </w:r>
            <w:proofErr w:type="spellStart"/>
            <w:r w:rsidRPr="00611BEE">
              <w:rPr>
                <w:rFonts w:ascii="Times New Roman" w:hAnsi="Times New Roman" w:cs="Times New Roman"/>
                <w:bCs/>
                <w:sz w:val="24"/>
                <w:szCs w:val="24"/>
                <w:lang w:val="en-US"/>
              </w:rPr>
              <w:t>b.s</w:t>
            </w:r>
            <w:r w:rsid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t>l</w:t>
            </w:r>
            <w:proofErr w:type="spellEnd"/>
            <w:r w:rsidRPr="00611BEE">
              <w:rPr>
                <w:rFonts w:ascii="Times New Roman" w:hAnsi="Times New Roman" w:cs="Times New Roman"/>
                <w:bCs/>
                <w:sz w:val="24"/>
                <w:szCs w:val="24"/>
                <w:lang w:val="en-US"/>
              </w:rPr>
              <w:t>., A. ph., E.ch./</w:t>
            </w:r>
            <w:proofErr w:type="spellStart"/>
            <w:r w:rsidRPr="00611BEE">
              <w:rPr>
                <w:rFonts w:ascii="Times New Roman" w:hAnsi="Times New Roman" w:cs="Times New Roman"/>
                <w:bCs/>
                <w:sz w:val="24"/>
                <w:szCs w:val="24"/>
                <w:lang w:val="en-US"/>
              </w:rPr>
              <w:t>E.m</w:t>
            </w:r>
            <w:proofErr w:type="spellEnd"/>
            <w:r w:rsidRPr="00611BEE">
              <w:rPr>
                <w:rFonts w:ascii="Times New Roman" w:hAnsi="Times New Roman" w:cs="Times New Roman"/>
                <w:bCs/>
                <w:sz w:val="24"/>
                <w:szCs w:val="24"/>
                <w:lang w:val="en-US"/>
              </w:rPr>
              <w:t>./IC, armored internal control</w:t>
            </w:r>
            <w:r w:rsidRPr="00611BEE">
              <w:rPr>
                <w:rFonts w:ascii="Times New Roman" w:hAnsi="Times New Roman" w:cs="Times New Roman"/>
                <w:bCs/>
                <w:iCs/>
                <w:sz w:val="24"/>
                <w:szCs w:val="24"/>
                <w:lang w:val="en-US"/>
              </w:rPr>
              <w:t xml:space="preserve"> (IC), negative control of extraction (CE-) and </w:t>
            </w:r>
            <w:r w:rsidRPr="00611BEE">
              <w:rPr>
                <w:rFonts w:ascii="Times New Roman" w:hAnsi="Times New Roman" w:cs="Times New Roman"/>
                <w:bCs/>
                <w:iCs/>
                <w:sz w:val="24"/>
                <w:szCs w:val="24"/>
                <w:lang w:val="en-US"/>
              </w:rPr>
              <w:lastRenderedPageBreak/>
              <w:t>negative control of PCR (C-)</w:t>
            </w:r>
          </w:p>
        </w:tc>
        <w:tc>
          <w:tcPr>
            <w:tcW w:w="2337" w:type="dxa"/>
          </w:tcPr>
          <w:p w14:paraId="5989B6E8"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lastRenderedPageBreak/>
              <w:t>TBEV super mix, RT-PCR enzyme mix, 2-x RT-PCR buffer, armored internal control</w:t>
            </w:r>
            <w:r w:rsidRPr="00611BEE">
              <w:rPr>
                <w:rFonts w:ascii="Times New Roman" w:hAnsi="Times New Roman" w:cs="Times New Roman"/>
                <w:bCs/>
                <w:iCs/>
                <w:sz w:val="24"/>
                <w:szCs w:val="24"/>
                <w:lang w:val="en-US"/>
              </w:rPr>
              <w:t xml:space="preserve"> (IC),</w:t>
            </w:r>
            <w:r w:rsidRPr="00611BEE">
              <w:rPr>
                <w:rFonts w:ascii="Times New Roman" w:hAnsi="Times New Roman" w:cs="Times New Roman"/>
                <w:bCs/>
                <w:sz w:val="24"/>
                <w:szCs w:val="24"/>
                <w:lang w:val="en-US"/>
              </w:rPr>
              <w:t xml:space="preserve"> armored positive RNA control (</w:t>
            </w:r>
            <w:r w:rsidRPr="00611BEE">
              <w:rPr>
                <w:rFonts w:ascii="Times New Roman" w:hAnsi="Times New Roman" w:cs="Times New Roman"/>
                <w:bCs/>
                <w:iCs/>
                <w:sz w:val="24"/>
                <w:szCs w:val="24"/>
                <w:lang w:val="en-US"/>
              </w:rPr>
              <w:t>ARC+)</w:t>
            </w:r>
            <w:r w:rsidRPr="00611BEE">
              <w:rPr>
                <w:rFonts w:ascii="Times New Roman" w:hAnsi="Times New Roman" w:cs="Times New Roman"/>
                <w:bCs/>
                <w:sz w:val="24"/>
                <w:szCs w:val="24"/>
                <w:lang w:val="en-US"/>
              </w:rPr>
              <w:t xml:space="preserve">, positive PCR control (C+), </w:t>
            </w:r>
            <w:r w:rsidRPr="00611BEE">
              <w:rPr>
                <w:rFonts w:ascii="Times New Roman" w:hAnsi="Times New Roman" w:cs="Times New Roman"/>
                <w:bCs/>
                <w:iCs/>
                <w:sz w:val="24"/>
                <w:szCs w:val="24"/>
                <w:lang w:val="en-US"/>
              </w:rPr>
              <w:t xml:space="preserve">negative control of extraction (CE-) and negative control of </w:t>
            </w:r>
            <w:r w:rsidRPr="00611BEE">
              <w:rPr>
                <w:rFonts w:ascii="Times New Roman" w:hAnsi="Times New Roman" w:cs="Times New Roman"/>
                <w:bCs/>
                <w:iCs/>
                <w:sz w:val="24"/>
                <w:szCs w:val="24"/>
                <w:lang w:val="en-US"/>
              </w:rPr>
              <w:lastRenderedPageBreak/>
              <w:t>PCR (C-)</w:t>
            </w:r>
          </w:p>
        </w:tc>
      </w:tr>
      <w:tr w:rsidR="00A4684E" w:rsidRPr="001D5977" w14:paraId="5989B6F0" w14:textId="77777777" w:rsidTr="00A41D13">
        <w:trPr>
          <w:trHeight w:val="6789"/>
          <w:jc w:val="center"/>
        </w:trPr>
        <w:tc>
          <w:tcPr>
            <w:tcW w:w="2336" w:type="dxa"/>
          </w:tcPr>
          <w:p w14:paraId="5989B6EA"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lastRenderedPageBreak/>
              <w:t>Laboratory instruments required but not provided with Kit/assay</w:t>
            </w:r>
          </w:p>
        </w:tc>
        <w:tc>
          <w:tcPr>
            <w:tcW w:w="2336" w:type="dxa"/>
          </w:tcPr>
          <w:p w14:paraId="5989B6EB"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Real time PCR platform Specify instruments: </w:t>
            </w:r>
            <w:proofErr w:type="spellStart"/>
            <w:r w:rsidRPr="00611BEE">
              <w:rPr>
                <w:rFonts w:ascii="Times New Roman" w:hAnsi="Times New Roman" w:cs="Times New Roman"/>
                <w:bCs/>
                <w:sz w:val="24"/>
                <w:szCs w:val="24"/>
                <w:lang w:val="en-US"/>
              </w:rPr>
              <w:t>iQ</w:t>
            </w:r>
            <w:proofErr w:type="spellEnd"/>
            <w:r w:rsidRPr="00611BEE">
              <w:rPr>
                <w:rFonts w:ascii="Times New Roman" w:hAnsi="Times New Roman" w:cs="Times New Roman"/>
                <w:bCs/>
                <w:sz w:val="24"/>
                <w:szCs w:val="24"/>
                <w:lang w:val="en-US"/>
              </w:rPr>
              <w:t xml:space="preserve"> </w:t>
            </w:r>
            <w:proofErr w:type="spellStart"/>
            <w:r w:rsidRPr="00611BEE">
              <w:rPr>
                <w:rFonts w:ascii="Times New Roman" w:hAnsi="Times New Roman" w:cs="Times New Roman"/>
                <w:bCs/>
                <w:sz w:val="24"/>
                <w:szCs w:val="24"/>
                <w:lang w:val="en-US"/>
              </w:rPr>
              <w:t>iCycler</w:t>
            </w:r>
            <w:proofErr w:type="spellEnd"/>
            <w:r w:rsidRPr="00611BEE">
              <w:rPr>
                <w:rFonts w:ascii="Times New Roman" w:hAnsi="Times New Roman" w:cs="Times New Roman"/>
                <w:bCs/>
                <w:sz w:val="24"/>
                <w:szCs w:val="24"/>
                <w:lang w:val="en-US"/>
              </w:rPr>
              <w:t xml:space="preserve"> (Bio-Rad, USA), iQ5 </w:t>
            </w:r>
            <w:proofErr w:type="spellStart"/>
            <w:r w:rsidRPr="00611BEE">
              <w:rPr>
                <w:rFonts w:ascii="Times New Roman" w:hAnsi="Times New Roman" w:cs="Times New Roman"/>
                <w:bCs/>
                <w:sz w:val="24"/>
                <w:szCs w:val="24"/>
                <w:lang w:val="en-US"/>
              </w:rPr>
              <w:t>iCycler</w:t>
            </w:r>
            <w:proofErr w:type="spellEnd"/>
            <w:r w:rsidRPr="00611BEE">
              <w:rPr>
                <w:rFonts w:ascii="Times New Roman" w:hAnsi="Times New Roman" w:cs="Times New Roman"/>
                <w:bCs/>
                <w:sz w:val="24"/>
                <w:szCs w:val="24"/>
                <w:lang w:val="en-US"/>
              </w:rPr>
              <w:t xml:space="preserve"> (Bio-Rad, USA), CFX96 C1000 Touch (Bio-Rad, USA), DT-96 (DNA-Technology, Russia).</w:t>
            </w:r>
          </w:p>
          <w:p w14:paraId="5989B6EC"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Desktop centrifuge, Plate centrifuge, Vortex mixer, Micropipettes, Barrier pipette tips, Powder free gloves, 96 well reaction plates, Nuclease-Free Water, Biosafety Level 2 laboratory</w:t>
            </w:r>
          </w:p>
        </w:tc>
        <w:tc>
          <w:tcPr>
            <w:tcW w:w="2336" w:type="dxa"/>
          </w:tcPr>
          <w:p w14:paraId="5989B6ED"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Real time PCR platform Specify instruments: - Rotor-Gene 6000 Corbett Research, </w:t>
            </w:r>
            <w:r w:rsidRPr="00611BEE">
              <w:rPr>
                <w:rFonts w:ascii="Times New Roman" w:hAnsi="Times New Roman" w:cs="Times New Roman"/>
                <w:bCs/>
                <w:sz w:val="24"/>
                <w:szCs w:val="24"/>
                <w:lang w:val="en-GB"/>
              </w:rPr>
              <w:t>Australia</w:t>
            </w:r>
            <w:r w:rsidRPr="00611BEE">
              <w:rPr>
                <w:rFonts w:ascii="Times New Roman" w:hAnsi="Times New Roman" w:cs="Times New Roman"/>
                <w:bCs/>
                <w:sz w:val="24"/>
                <w:szCs w:val="24"/>
                <w:lang w:val="en-US"/>
              </w:rPr>
              <w:br/>
              <w:t>Rotor-Gene Q (</w:t>
            </w:r>
            <w:proofErr w:type="spellStart"/>
            <w:r w:rsidRPr="00611BEE">
              <w:rPr>
                <w:rFonts w:ascii="Times New Roman" w:hAnsi="Times New Roman" w:cs="Times New Roman"/>
                <w:bCs/>
                <w:sz w:val="24"/>
                <w:szCs w:val="24"/>
                <w:lang w:val="en-US"/>
              </w:rPr>
              <w:t>Qiagen</w:t>
            </w:r>
            <w:proofErr w:type="spellEnd"/>
            <w:r w:rsidRPr="00611BEE">
              <w:rPr>
                <w:rFonts w:ascii="Times New Roman" w:hAnsi="Times New Roman" w:cs="Times New Roman"/>
                <w:bCs/>
                <w:sz w:val="24"/>
                <w:szCs w:val="24"/>
                <w:lang w:val="en-US"/>
              </w:rPr>
              <w:t>, Germany)</w:t>
            </w:r>
            <w:r w:rsidRPr="00611BEE">
              <w:rPr>
                <w:rFonts w:ascii="Times New Roman" w:hAnsi="Times New Roman" w:cs="Times New Roman"/>
                <w:bCs/>
                <w:sz w:val="24"/>
                <w:szCs w:val="24"/>
                <w:lang w:val="en-US"/>
              </w:rPr>
              <w:br/>
              <w:t>CFX96 (Bio-Rad, USA)</w:t>
            </w:r>
            <w:r w:rsidRPr="00611BEE">
              <w:rPr>
                <w:rFonts w:ascii="Times New Roman" w:hAnsi="Times New Roman" w:cs="Times New Roman"/>
                <w:bCs/>
                <w:sz w:val="24"/>
                <w:szCs w:val="24"/>
                <w:lang w:val="en-US"/>
              </w:rPr>
              <w:br/>
              <w:t>DT-</w:t>
            </w:r>
            <w:proofErr w:type="spellStart"/>
            <w:r w:rsidRPr="00611BEE">
              <w:rPr>
                <w:rFonts w:ascii="Times New Roman" w:hAnsi="Times New Roman" w:cs="Times New Roman"/>
                <w:bCs/>
                <w:sz w:val="24"/>
                <w:szCs w:val="24"/>
                <w:lang w:val="en-US"/>
              </w:rPr>
              <w:t>praim</w:t>
            </w:r>
            <w:proofErr w:type="spellEnd"/>
            <w:r w:rsidRPr="00611BEE">
              <w:rPr>
                <w:rFonts w:ascii="Times New Roman" w:hAnsi="Times New Roman" w:cs="Times New Roman"/>
                <w:bCs/>
                <w:sz w:val="24"/>
                <w:szCs w:val="24"/>
                <w:lang w:val="en-US"/>
              </w:rPr>
              <w:t xml:space="preserve"> (DNA-Technology, Russia).</w:t>
            </w:r>
          </w:p>
          <w:p w14:paraId="5989B6EE"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Desktop centrifuge, Plate centrifuge, Vortex mixer, Micropipettes, Barrier pipette tips, Powder free gloves, 96 well reaction plates, Nuclease-Free Water, Biosafety Level 2 laboratory</w:t>
            </w:r>
          </w:p>
        </w:tc>
        <w:tc>
          <w:tcPr>
            <w:tcW w:w="2337" w:type="dxa"/>
          </w:tcPr>
          <w:p w14:paraId="5989B6EF"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Real time PCR platform Specify instruments: - </w:t>
            </w:r>
            <w:r w:rsidRPr="00611BEE">
              <w:rPr>
                <w:rFonts w:ascii="Times New Roman" w:hAnsi="Times New Roman" w:cs="Times New Roman"/>
                <w:bCs/>
                <w:sz w:val="24"/>
                <w:szCs w:val="24"/>
                <w:lang w:val="en-US"/>
              </w:rPr>
              <w:br/>
              <w:t>CFX96 C1000 Touch (Bio-Rad, USA), Rotor-Gene Q (Qiagen, Germany).</w:t>
            </w:r>
            <w:r w:rsidRPr="00611BEE">
              <w:rPr>
                <w:rFonts w:ascii="Times New Roman" w:hAnsi="Times New Roman" w:cs="Times New Roman"/>
                <w:bCs/>
                <w:sz w:val="24"/>
                <w:szCs w:val="24"/>
                <w:lang w:val="en-US"/>
              </w:rPr>
              <w:br/>
              <w:t>Desktop centrifuge, Plate centrifuge, Vortex mixer, Micropipettes, Barrier pipette tips, Powder free gloves, 96 well reaction plates, Nuclease-Free Water, Biosafety Level 2 laboratory</w:t>
            </w:r>
          </w:p>
        </w:tc>
      </w:tr>
      <w:tr w:rsidR="00A4684E" w:rsidRPr="001D5977" w14:paraId="5989B6F5" w14:textId="77777777" w:rsidTr="00A41D13">
        <w:trPr>
          <w:trHeight w:val="1992"/>
          <w:jc w:val="center"/>
        </w:trPr>
        <w:tc>
          <w:tcPr>
            <w:tcW w:w="2336" w:type="dxa"/>
          </w:tcPr>
          <w:p w14:paraId="5989B6F1"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Other materials required but not provided</w:t>
            </w:r>
          </w:p>
        </w:tc>
        <w:tc>
          <w:tcPr>
            <w:tcW w:w="2336" w:type="dxa"/>
          </w:tcPr>
          <w:p w14:paraId="5989B6F2"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lang w:val="en-US"/>
              </w:rPr>
              <w:t>RealBest</w:t>
            </w:r>
            <w:proofErr w:type="spellEnd"/>
            <w:r w:rsidRPr="00611BEE">
              <w:rPr>
                <w:rFonts w:ascii="Times New Roman" w:hAnsi="Times New Roman" w:cs="Times New Roman"/>
                <w:bCs/>
                <w:sz w:val="24"/>
                <w:szCs w:val="24"/>
                <w:lang w:val="en-US"/>
              </w:rPr>
              <w:t xml:space="preserve"> extraction 100 Kit (©AO Vector-Best, Novosibirsk, Russia)</w:t>
            </w:r>
          </w:p>
        </w:tc>
        <w:tc>
          <w:tcPr>
            <w:tcW w:w="2336" w:type="dxa"/>
          </w:tcPr>
          <w:p w14:paraId="5989B6F3"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RIBO-prep kit (</w:t>
            </w:r>
            <w:proofErr w:type="spellStart"/>
            <w:r w:rsidRPr="00611BEE">
              <w:rPr>
                <w:rFonts w:ascii="Times New Roman" w:hAnsi="Times New Roman" w:cs="Times New Roman"/>
                <w:bCs/>
                <w:sz w:val="24"/>
                <w:szCs w:val="24"/>
                <w:lang w:val="en-US"/>
              </w:rPr>
              <w:t>AmpliSens</w:t>
            </w:r>
            <w:proofErr w:type="spellEnd"/>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 xml:space="preserve">, Moscow, Russia), </w:t>
            </w:r>
            <w:proofErr w:type="spellStart"/>
            <w:r w:rsidRPr="00611BEE">
              <w:rPr>
                <w:rFonts w:ascii="Times New Roman" w:hAnsi="Times New Roman" w:cs="Times New Roman"/>
                <w:bCs/>
                <w:sz w:val="24"/>
                <w:szCs w:val="24"/>
                <w:lang w:val="en-US"/>
              </w:rPr>
              <w:t>Magno</w:t>
            </w:r>
            <w:proofErr w:type="spellEnd"/>
            <w:r w:rsidRPr="00611BEE">
              <w:rPr>
                <w:rFonts w:ascii="Times New Roman" w:hAnsi="Times New Roman" w:cs="Times New Roman"/>
                <w:bCs/>
                <w:sz w:val="24"/>
                <w:szCs w:val="24"/>
                <w:lang w:val="en-US"/>
              </w:rPr>
              <w:t>-sorb (</w:t>
            </w:r>
            <w:proofErr w:type="spellStart"/>
            <w:r w:rsidRPr="00611BEE">
              <w:rPr>
                <w:rFonts w:ascii="Times New Roman" w:hAnsi="Times New Roman" w:cs="Times New Roman"/>
                <w:bCs/>
                <w:sz w:val="24"/>
                <w:szCs w:val="24"/>
                <w:lang w:val="en-US"/>
              </w:rPr>
              <w:t>AmpliSens</w:t>
            </w:r>
            <w:proofErr w:type="spellEnd"/>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 Moscow, Russia)</w:t>
            </w:r>
          </w:p>
        </w:tc>
        <w:tc>
          <w:tcPr>
            <w:tcW w:w="2337" w:type="dxa"/>
          </w:tcPr>
          <w:p w14:paraId="5989B6F4"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RIBO-prep kit (</w:t>
            </w:r>
            <w:proofErr w:type="spellStart"/>
            <w:r w:rsidRPr="00611BEE">
              <w:rPr>
                <w:rFonts w:ascii="Times New Roman" w:hAnsi="Times New Roman" w:cs="Times New Roman"/>
                <w:bCs/>
                <w:sz w:val="24"/>
                <w:szCs w:val="24"/>
                <w:lang w:val="en-US"/>
              </w:rPr>
              <w:t>AmpliSens</w:t>
            </w:r>
            <w:proofErr w:type="spellEnd"/>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 Moscow, Russia)</w:t>
            </w:r>
          </w:p>
        </w:tc>
      </w:tr>
      <w:tr w:rsidR="00A4684E" w:rsidRPr="001D5977" w14:paraId="5989B6FA" w14:textId="77777777" w:rsidTr="00611BEE">
        <w:trPr>
          <w:trHeight w:val="1399"/>
          <w:jc w:val="center"/>
        </w:trPr>
        <w:tc>
          <w:tcPr>
            <w:tcW w:w="2336" w:type="dxa"/>
          </w:tcPr>
          <w:p w14:paraId="5989B6F6"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t>Laboratory</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space</w:t>
            </w:r>
            <w:proofErr w:type="spellEnd"/>
          </w:p>
        </w:tc>
        <w:tc>
          <w:tcPr>
            <w:tcW w:w="2336" w:type="dxa"/>
          </w:tcPr>
          <w:p w14:paraId="5989B6F7"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Unidirectional workflow; laboratory area must contain dedicated workspace and equipment for specimen extraction, preparation of </w:t>
            </w:r>
            <w:proofErr w:type="spellStart"/>
            <w:r w:rsidRPr="00611BEE">
              <w:rPr>
                <w:rFonts w:ascii="Times New Roman" w:hAnsi="Times New Roman" w:cs="Times New Roman"/>
                <w:bCs/>
                <w:sz w:val="24"/>
                <w:szCs w:val="24"/>
                <w:lang w:val="en-US"/>
              </w:rPr>
              <w:t>mastermix</w:t>
            </w:r>
            <w:proofErr w:type="spellEnd"/>
            <w:r w:rsidRPr="00611BEE">
              <w:rPr>
                <w:rFonts w:ascii="Times New Roman" w:hAnsi="Times New Roman" w:cs="Times New Roman"/>
                <w:bCs/>
                <w:sz w:val="24"/>
                <w:szCs w:val="24"/>
                <w:lang w:val="en-US"/>
              </w:rPr>
              <w:t xml:space="preserve"> and amplification</w:t>
            </w:r>
          </w:p>
        </w:tc>
        <w:tc>
          <w:tcPr>
            <w:tcW w:w="2336" w:type="dxa"/>
          </w:tcPr>
          <w:p w14:paraId="5989B6F8"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Unidirectional workflow; laboratory area must contain dedicated workspace and equipment for specimen extraction, preparation of </w:t>
            </w:r>
            <w:proofErr w:type="spellStart"/>
            <w:r w:rsidRPr="00611BEE">
              <w:rPr>
                <w:rFonts w:ascii="Times New Roman" w:hAnsi="Times New Roman" w:cs="Times New Roman"/>
                <w:bCs/>
                <w:sz w:val="24"/>
                <w:szCs w:val="24"/>
                <w:lang w:val="en-US"/>
              </w:rPr>
              <w:t>mastermix</w:t>
            </w:r>
            <w:proofErr w:type="spellEnd"/>
            <w:r w:rsidRPr="00611BEE">
              <w:rPr>
                <w:rFonts w:ascii="Times New Roman" w:hAnsi="Times New Roman" w:cs="Times New Roman"/>
                <w:bCs/>
                <w:sz w:val="24"/>
                <w:szCs w:val="24"/>
                <w:lang w:val="en-US"/>
              </w:rPr>
              <w:t xml:space="preserve"> and amplification</w:t>
            </w:r>
          </w:p>
        </w:tc>
        <w:tc>
          <w:tcPr>
            <w:tcW w:w="2337" w:type="dxa"/>
          </w:tcPr>
          <w:p w14:paraId="5989B6F9"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 xml:space="preserve">Unidirectional workflow; laboratory area must contain dedicated workspace and equipment for specimen extraction, preparation of </w:t>
            </w:r>
            <w:proofErr w:type="spellStart"/>
            <w:r w:rsidRPr="00611BEE">
              <w:rPr>
                <w:rFonts w:ascii="Times New Roman" w:hAnsi="Times New Roman" w:cs="Times New Roman"/>
                <w:bCs/>
                <w:sz w:val="24"/>
                <w:szCs w:val="24"/>
                <w:lang w:val="en-US"/>
              </w:rPr>
              <w:t>mastermix</w:t>
            </w:r>
            <w:proofErr w:type="spellEnd"/>
            <w:r w:rsidRPr="00611BEE">
              <w:rPr>
                <w:rFonts w:ascii="Times New Roman" w:hAnsi="Times New Roman" w:cs="Times New Roman"/>
                <w:bCs/>
                <w:sz w:val="24"/>
                <w:szCs w:val="24"/>
                <w:lang w:val="en-US"/>
              </w:rPr>
              <w:t xml:space="preserve"> and amplification</w:t>
            </w:r>
          </w:p>
        </w:tc>
      </w:tr>
      <w:tr w:rsidR="00A4684E" w:rsidRPr="001D5977" w14:paraId="5989B6FF" w14:textId="77777777" w:rsidTr="00AB53AB">
        <w:trPr>
          <w:trHeight w:val="7100"/>
          <w:jc w:val="center"/>
        </w:trPr>
        <w:tc>
          <w:tcPr>
            <w:tcW w:w="2336" w:type="dxa"/>
          </w:tcPr>
          <w:p w14:paraId="5989B6FB"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lastRenderedPageBreak/>
              <w:t>Equipment</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maintenance</w:t>
            </w:r>
            <w:proofErr w:type="spellEnd"/>
          </w:p>
        </w:tc>
        <w:tc>
          <w:tcPr>
            <w:tcW w:w="2336" w:type="dxa"/>
          </w:tcPr>
          <w:p w14:paraId="5989B6FC"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Recommended maintenance and calibration for real time PCR platforms, micropipettes and standard laboratory equipment Recommended maintenance and calibration for real time PCR platforms, micropipettes and standard laboratory equipment Recommended maintenance and calibration for real time PCR platforms, micropipettes and standard laboratory equipment</w:t>
            </w:r>
          </w:p>
        </w:tc>
        <w:tc>
          <w:tcPr>
            <w:tcW w:w="2336" w:type="dxa"/>
          </w:tcPr>
          <w:p w14:paraId="5989B6FD"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Recommended maintenance and calibration for real time PCR platforms, micropipettes and standard laboratory equipment Recommended maintenance and calibration for real time PCR platforms, micropipettes and standard laboratory equipment Recommended maintenance and calibration for real time PCR platforms, micropipettes and standard laboratory equipment</w:t>
            </w:r>
          </w:p>
        </w:tc>
        <w:tc>
          <w:tcPr>
            <w:tcW w:w="2337" w:type="dxa"/>
          </w:tcPr>
          <w:p w14:paraId="5989B6FE"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Recommended maintenance and calibration for real time PCR platforms, micropipettes and standard laboratory equipment Recommended maintenance and calibration for real time PCR platforms, micropipettes and standard laboratory equipment Recommended maintenance and calibration for real time PCR platforms, micropipettes and standard laboratory equipment</w:t>
            </w:r>
          </w:p>
        </w:tc>
      </w:tr>
      <w:tr w:rsidR="00A4684E" w:rsidRPr="001D5977" w14:paraId="5989B704" w14:textId="77777777" w:rsidTr="00AB53AB">
        <w:trPr>
          <w:trHeight w:val="1829"/>
          <w:jc w:val="center"/>
        </w:trPr>
        <w:tc>
          <w:tcPr>
            <w:tcW w:w="2336" w:type="dxa"/>
          </w:tcPr>
          <w:p w14:paraId="5989B700"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Specimen inactivation using enhanced biosafety required by user prior to performing the test</w:t>
            </w:r>
          </w:p>
        </w:tc>
        <w:tc>
          <w:tcPr>
            <w:tcW w:w="2336" w:type="dxa"/>
          </w:tcPr>
          <w:p w14:paraId="5989B701"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Specimen inactivated by addition of lysis buffer.</w:t>
            </w:r>
          </w:p>
        </w:tc>
        <w:tc>
          <w:tcPr>
            <w:tcW w:w="2336" w:type="dxa"/>
          </w:tcPr>
          <w:p w14:paraId="5989B702"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Specimen inactivated by addition of lysis buffer.</w:t>
            </w:r>
          </w:p>
        </w:tc>
        <w:tc>
          <w:tcPr>
            <w:tcW w:w="2337" w:type="dxa"/>
          </w:tcPr>
          <w:p w14:paraId="5989B703"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Specimen inactivated by addition of lysis buffer.</w:t>
            </w:r>
          </w:p>
        </w:tc>
      </w:tr>
      <w:tr w:rsidR="00A4684E" w:rsidRPr="00611BEE" w14:paraId="5989B709" w14:textId="77777777" w:rsidTr="00AB53AB">
        <w:trPr>
          <w:trHeight w:val="1287"/>
          <w:jc w:val="center"/>
        </w:trPr>
        <w:tc>
          <w:tcPr>
            <w:tcW w:w="2336" w:type="dxa"/>
          </w:tcPr>
          <w:p w14:paraId="5989B705"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Nucleic acid extraction required by user</w:t>
            </w:r>
          </w:p>
        </w:tc>
        <w:tc>
          <w:tcPr>
            <w:tcW w:w="2336" w:type="dxa"/>
          </w:tcPr>
          <w:p w14:paraId="5989B706"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rPr>
              <w:t>Yes</w:t>
            </w:r>
          </w:p>
        </w:tc>
        <w:tc>
          <w:tcPr>
            <w:tcW w:w="2336" w:type="dxa"/>
          </w:tcPr>
          <w:p w14:paraId="5989B707"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rPr>
              <w:t>Yes</w:t>
            </w:r>
          </w:p>
        </w:tc>
        <w:tc>
          <w:tcPr>
            <w:tcW w:w="2337" w:type="dxa"/>
          </w:tcPr>
          <w:p w14:paraId="5989B708"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rPr>
              <w:t>Yes</w:t>
            </w:r>
          </w:p>
        </w:tc>
      </w:tr>
      <w:tr w:rsidR="00A4684E" w:rsidRPr="00611BEE" w14:paraId="5989B70E" w14:textId="77777777" w:rsidTr="00AB53AB">
        <w:trPr>
          <w:trHeight w:val="995"/>
          <w:jc w:val="center"/>
        </w:trPr>
        <w:tc>
          <w:tcPr>
            <w:tcW w:w="2336" w:type="dxa"/>
          </w:tcPr>
          <w:p w14:paraId="5989B70A"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Reverse transcription required by user</w:t>
            </w:r>
          </w:p>
        </w:tc>
        <w:tc>
          <w:tcPr>
            <w:tcW w:w="2336" w:type="dxa"/>
          </w:tcPr>
          <w:p w14:paraId="5989B70B"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No</w:t>
            </w:r>
          </w:p>
        </w:tc>
        <w:tc>
          <w:tcPr>
            <w:tcW w:w="2336" w:type="dxa"/>
          </w:tcPr>
          <w:p w14:paraId="5989B70C"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Yes</w:t>
            </w:r>
          </w:p>
        </w:tc>
        <w:tc>
          <w:tcPr>
            <w:tcW w:w="2337" w:type="dxa"/>
          </w:tcPr>
          <w:p w14:paraId="5989B70D"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No</w:t>
            </w:r>
          </w:p>
        </w:tc>
      </w:tr>
      <w:tr w:rsidR="00A4684E" w:rsidRPr="00611BEE" w14:paraId="5989B713" w14:textId="77777777" w:rsidTr="00AB53AB">
        <w:trPr>
          <w:trHeight w:val="994"/>
          <w:jc w:val="center"/>
        </w:trPr>
        <w:tc>
          <w:tcPr>
            <w:tcW w:w="2336" w:type="dxa"/>
          </w:tcPr>
          <w:p w14:paraId="5989B70F"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t>Throughput</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Time</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to</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results</w:t>
            </w:r>
            <w:proofErr w:type="spellEnd"/>
          </w:p>
        </w:tc>
        <w:tc>
          <w:tcPr>
            <w:tcW w:w="2336" w:type="dxa"/>
          </w:tcPr>
          <w:p w14:paraId="5989B710"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1h 36min</w:t>
            </w:r>
          </w:p>
        </w:tc>
        <w:tc>
          <w:tcPr>
            <w:tcW w:w="2336" w:type="dxa"/>
          </w:tcPr>
          <w:p w14:paraId="5989B711"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2h 28min</w:t>
            </w:r>
          </w:p>
        </w:tc>
        <w:tc>
          <w:tcPr>
            <w:tcW w:w="2337" w:type="dxa"/>
          </w:tcPr>
          <w:p w14:paraId="5989B712"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1h 15min</w:t>
            </w:r>
          </w:p>
        </w:tc>
      </w:tr>
      <w:tr w:rsidR="00A4684E" w:rsidRPr="001D5977" w14:paraId="5989B718" w14:textId="77777777" w:rsidTr="00AB53AB">
        <w:trPr>
          <w:trHeight w:val="1270"/>
          <w:jc w:val="center"/>
        </w:trPr>
        <w:tc>
          <w:tcPr>
            <w:tcW w:w="2336" w:type="dxa"/>
            <w:tcBorders>
              <w:bottom w:val="single" w:sz="4" w:space="0" w:color="auto"/>
            </w:tcBorders>
          </w:tcPr>
          <w:p w14:paraId="5989B714" w14:textId="77777777" w:rsidR="00A4684E" w:rsidRPr="00611BEE" w:rsidRDefault="00A4684E" w:rsidP="00611BEE">
            <w:pPr>
              <w:spacing w:line="276" w:lineRule="auto"/>
              <w:jc w:val="center"/>
              <w:rPr>
                <w:rFonts w:ascii="Times New Roman" w:hAnsi="Times New Roman" w:cs="Times New Roman"/>
                <w:bCs/>
                <w:sz w:val="24"/>
                <w:szCs w:val="24"/>
                <w:lang w:val="en-US"/>
              </w:rPr>
            </w:pPr>
            <w:proofErr w:type="spellStart"/>
            <w:r w:rsidRPr="00611BEE">
              <w:rPr>
                <w:rFonts w:ascii="Times New Roman" w:hAnsi="Times New Roman" w:cs="Times New Roman"/>
                <w:bCs/>
                <w:sz w:val="24"/>
                <w:szCs w:val="24"/>
              </w:rPr>
              <w:t>Storage</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conditions</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for</w:t>
            </w:r>
            <w:proofErr w:type="spellEnd"/>
            <w:r w:rsidRPr="00611BEE">
              <w:rPr>
                <w:rFonts w:ascii="Times New Roman" w:hAnsi="Times New Roman" w:cs="Times New Roman"/>
                <w:bCs/>
                <w:sz w:val="24"/>
                <w:szCs w:val="24"/>
              </w:rPr>
              <w:t xml:space="preserve"> </w:t>
            </w:r>
            <w:proofErr w:type="spellStart"/>
            <w:r w:rsidRPr="00611BEE">
              <w:rPr>
                <w:rFonts w:ascii="Times New Roman" w:hAnsi="Times New Roman" w:cs="Times New Roman"/>
                <w:bCs/>
                <w:sz w:val="24"/>
                <w:szCs w:val="24"/>
              </w:rPr>
              <w:t>reagents</w:t>
            </w:r>
            <w:proofErr w:type="spellEnd"/>
          </w:p>
        </w:tc>
        <w:tc>
          <w:tcPr>
            <w:tcW w:w="2336" w:type="dxa"/>
            <w:tcBorders>
              <w:bottom w:val="single" w:sz="4" w:space="0" w:color="auto"/>
            </w:tcBorders>
          </w:tcPr>
          <w:p w14:paraId="5989B715"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2</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 - 8</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w:t>
            </w:r>
          </w:p>
        </w:tc>
        <w:tc>
          <w:tcPr>
            <w:tcW w:w="2336" w:type="dxa"/>
            <w:tcBorders>
              <w:bottom w:val="single" w:sz="4" w:space="0" w:color="auto"/>
            </w:tcBorders>
          </w:tcPr>
          <w:p w14:paraId="5989B716" w14:textId="304F5FAF"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2</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 - 8</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 xml:space="preserve">C (for </w:t>
            </w:r>
            <w:r w:rsidRPr="00611BEE">
              <w:rPr>
                <w:rFonts w:ascii="Times New Roman" w:hAnsi="Times New Roman" w:cs="Times New Roman"/>
                <w:bCs/>
                <w:iCs/>
                <w:sz w:val="24"/>
                <w:szCs w:val="24"/>
                <w:lang w:val="en-US"/>
              </w:rPr>
              <w:t>IC, C-</w:t>
            </w:r>
            <w:r w:rsidRPr="00611BEE">
              <w:rPr>
                <w:rFonts w:ascii="Times New Roman" w:hAnsi="Times New Roman" w:cs="Times New Roman"/>
                <w:bCs/>
                <w:sz w:val="24"/>
                <w:szCs w:val="24"/>
                <w:lang w:val="en-US"/>
              </w:rPr>
              <w:t>), -16</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 - -24</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 xml:space="preserve">C (for </w:t>
            </w:r>
            <w:r w:rsidRPr="00611BEE">
              <w:rPr>
                <w:rFonts w:ascii="Times New Roman" w:hAnsi="Times New Roman" w:cs="Times New Roman"/>
                <w:bCs/>
                <w:sz w:val="24"/>
                <w:szCs w:val="24"/>
                <w:lang w:val="en-GB"/>
              </w:rPr>
              <w:t>PCR</w:t>
            </w:r>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GB"/>
              </w:rPr>
              <w:t>mix</w:t>
            </w:r>
            <w:r w:rsidRPr="00611BEE">
              <w:rPr>
                <w:rFonts w:ascii="Times New Roman" w:hAnsi="Times New Roman" w:cs="Times New Roman"/>
                <w:bCs/>
                <w:sz w:val="24"/>
                <w:szCs w:val="24"/>
                <w:lang w:val="en-US"/>
              </w:rPr>
              <w:t xml:space="preserve">-1-FRT TBEV, A. ph., E. </w:t>
            </w:r>
            <w:proofErr w:type="spellStart"/>
            <w:r w:rsidRPr="00611BEE">
              <w:rPr>
                <w:rFonts w:ascii="Times New Roman" w:hAnsi="Times New Roman" w:cs="Times New Roman"/>
                <w:bCs/>
                <w:sz w:val="24"/>
                <w:szCs w:val="24"/>
                <w:lang w:val="en-US"/>
              </w:rPr>
              <w:t>ch.</w:t>
            </w:r>
            <w:proofErr w:type="spellEnd"/>
            <w:r w:rsidRPr="00611BEE">
              <w:rPr>
                <w:rFonts w:ascii="Times New Roman" w:hAnsi="Times New Roman" w:cs="Times New Roman"/>
                <w:bCs/>
                <w:sz w:val="24"/>
                <w:szCs w:val="24"/>
                <w:lang w:val="en-US"/>
              </w:rPr>
              <w:t xml:space="preserve">/E. m.; </w:t>
            </w:r>
            <w:r w:rsidRPr="00611BEE">
              <w:rPr>
                <w:rFonts w:ascii="Times New Roman" w:hAnsi="Times New Roman" w:cs="Times New Roman"/>
                <w:bCs/>
                <w:sz w:val="24"/>
                <w:szCs w:val="24"/>
                <w:lang w:val="en-GB"/>
              </w:rPr>
              <w:t>PCR</w:t>
            </w:r>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GB"/>
              </w:rPr>
              <w:t>mix</w:t>
            </w:r>
            <w:r w:rsidRPr="00611BEE">
              <w:rPr>
                <w:rFonts w:ascii="Times New Roman" w:hAnsi="Times New Roman" w:cs="Times New Roman"/>
                <w:bCs/>
                <w:sz w:val="24"/>
                <w:szCs w:val="24"/>
                <w:lang w:val="en-US"/>
              </w:rPr>
              <w:t>-1-FRT B. b. s</w:t>
            </w:r>
            <w:r w:rsidR="00E252A4">
              <w:rPr>
                <w:rFonts w:ascii="Times New Roman" w:hAnsi="Times New Roman" w:cs="Times New Roman"/>
                <w:bCs/>
                <w:sz w:val="24"/>
                <w:szCs w:val="24"/>
                <w:lang w:val="en-US"/>
              </w:rPr>
              <w:t>.</w:t>
            </w:r>
            <w:r w:rsidRPr="00611BEE">
              <w:rPr>
                <w:rFonts w:ascii="Times New Roman" w:hAnsi="Times New Roman" w:cs="Times New Roman"/>
                <w:bCs/>
                <w:sz w:val="24"/>
                <w:szCs w:val="24"/>
                <w:lang w:val="en-US"/>
              </w:rPr>
              <w:t>l./</w:t>
            </w:r>
            <w:r w:rsidRPr="00611BEE">
              <w:rPr>
                <w:rFonts w:ascii="Times New Roman" w:hAnsi="Times New Roman" w:cs="Times New Roman"/>
                <w:bCs/>
                <w:sz w:val="24"/>
                <w:szCs w:val="24"/>
                <w:lang w:val="en-GB"/>
              </w:rPr>
              <w:t>IC, PCR</w:t>
            </w:r>
            <w:r w:rsidRPr="00611BEE">
              <w:rPr>
                <w:rFonts w:ascii="Times New Roman" w:hAnsi="Times New Roman" w:cs="Times New Roman"/>
                <w:bCs/>
                <w:sz w:val="24"/>
                <w:szCs w:val="24"/>
                <w:lang w:val="en-US"/>
              </w:rPr>
              <w:t>-</w:t>
            </w:r>
            <w:r w:rsidRPr="00611BEE">
              <w:rPr>
                <w:rFonts w:ascii="Times New Roman" w:hAnsi="Times New Roman" w:cs="Times New Roman"/>
                <w:bCs/>
                <w:sz w:val="24"/>
                <w:szCs w:val="24"/>
                <w:lang w:val="en-GB"/>
              </w:rPr>
              <w:t>buffer</w:t>
            </w:r>
            <w:r w:rsidRPr="00611BEE">
              <w:rPr>
                <w:rFonts w:ascii="Times New Roman" w:hAnsi="Times New Roman" w:cs="Times New Roman"/>
                <w:bCs/>
                <w:sz w:val="24"/>
                <w:szCs w:val="24"/>
                <w:lang w:val="en-US"/>
              </w:rPr>
              <w:t xml:space="preserve">-C, </w:t>
            </w:r>
            <w:proofErr w:type="spellStart"/>
            <w:r w:rsidRPr="00611BEE">
              <w:rPr>
                <w:rFonts w:ascii="Times New Roman" w:hAnsi="Times New Roman" w:cs="Times New Roman"/>
                <w:bCs/>
                <w:sz w:val="24"/>
                <w:szCs w:val="24"/>
                <w:lang w:val="en-US"/>
              </w:rPr>
              <w:t>TaqF</w:t>
            </w:r>
            <w:proofErr w:type="spellEnd"/>
            <w:r w:rsidRPr="00611BEE">
              <w:rPr>
                <w:rFonts w:ascii="Times New Roman" w:hAnsi="Times New Roman" w:cs="Times New Roman"/>
                <w:bCs/>
                <w:sz w:val="24"/>
                <w:szCs w:val="24"/>
                <w:lang w:val="en-US"/>
              </w:rPr>
              <w:t xml:space="preserve"> polymerase, C+)</w:t>
            </w:r>
          </w:p>
        </w:tc>
        <w:tc>
          <w:tcPr>
            <w:tcW w:w="2337" w:type="dxa"/>
            <w:tcBorders>
              <w:bottom w:val="single" w:sz="4" w:space="0" w:color="auto"/>
            </w:tcBorders>
          </w:tcPr>
          <w:p w14:paraId="5989B717" w14:textId="77777777" w:rsidR="00A4684E" w:rsidRPr="00611BEE" w:rsidRDefault="00A4684E" w:rsidP="00611BEE">
            <w:pPr>
              <w:spacing w:line="276" w:lineRule="auto"/>
              <w:jc w:val="center"/>
              <w:rPr>
                <w:rFonts w:ascii="Times New Roman" w:hAnsi="Times New Roman" w:cs="Times New Roman"/>
                <w:bCs/>
                <w:sz w:val="24"/>
                <w:szCs w:val="24"/>
                <w:lang w:val="en-US"/>
              </w:rPr>
            </w:pPr>
            <w:r w:rsidRPr="00611BEE">
              <w:rPr>
                <w:rFonts w:ascii="Times New Roman" w:hAnsi="Times New Roman" w:cs="Times New Roman"/>
                <w:bCs/>
                <w:sz w:val="24"/>
                <w:szCs w:val="24"/>
                <w:lang w:val="en-US"/>
              </w:rPr>
              <w:t>2</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 - 8</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 (for</w:t>
            </w:r>
            <w:r w:rsidRPr="00611BEE">
              <w:rPr>
                <w:rFonts w:ascii="Times New Roman" w:hAnsi="Times New Roman" w:cs="Times New Roman"/>
                <w:bCs/>
                <w:iCs/>
                <w:sz w:val="24"/>
                <w:szCs w:val="24"/>
                <w:lang w:val="en-US"/>
              </w:rPr>
              <w:t xml:space="preserve"> IC,</w:t>
            </w:r>
            <w:r w:rsidRPr="00611BEE">
              <w:rPr>
                <w:rFonts w:ascii="Times New Roman" w:hAnsi="Times New Roman" w:cs="Times New Roman"/>
                <w:bCs/>
                <w:sz w:val="24"/>
                <w:szCs w:val="24"/>
                <w:lang w:val="en-US"/>
              </w:rPr>
              <w:t xml:space="preserve"> </w:t>
            </w:r>
            <w:r w:rsidRPr="00611BEE">
              <w:rPr>
                <w:rFonts w:ascii="Times New Roman" w:hAnsi="Times New Roman" w:cs="Times New Roman"/>
                <w:bCs/>
                <w:iCs/>
                <w:sz w:val="24"/>
                <w:szCs w:val="24"/>
                <w:lang w:val="en-US"/>
              </w:rPr>
              <w:t>ARC+, CE-)</w:t>
            </w:r>
            <w:r w:rsidRPr="00611BEE">
              <w:rPr>
                <w:rFonts w:ascii="Times New Roman" w:hAnsi="Times New Roman" w:cs="Times New Roman"/>
                <w:bCs/>
                <w:sz w:val="24"/>
                <w:szCs w:val="24"/>
                <w:lang w:val="en-US"/>
              </w:rPr>
              <w:t>, -16</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 - -24</w:t>
            </w:r>
            <w:r w:rsidRPr="00611BEE">
              <w:rPr>
                <w:rFonts w:ascii="Times New Roman" w:hAnsi="Times New Roman" w:cs="Times New Roman"/>
                <w:bCs/>
                <w:sz w:val="24"/>
                <w:szCs w:val="24"/>
                <w:vertAlign w:val="superscript"/>
                <w:lang w:val="en-US"/>
              </w:rPr>
              <w:t>°</w:t>
            </w:r>
            <w:r w:rsidRPr="00611BEE">
              <w:rPr>
                <w:rFonts w:ascii="Times New Roman" w:hAnsi="Times New Roman" w:cs="Times New Roman"/>
                <w:bCs/>
                <w:sz w:val="24"/>
                <w:szCs w:val="24"/>
                <w:lang w:val="en-US"/>
              </w:rPr>
              <w:t>C (for TBEV super mix, RT-PCR enzyme mix, 2-x RT-PCR buffer, C+, C-)</w:t>
            </w:r>
          </w:p>
        </w:tc>
      </w:tr>
    </w:tbl>
    <w:p w14:paraId="72984808" w14:textId="77777777" w:rsidR="00AB53AB" w:rsidRPr="00AB53AB" w:rsidRDefault="00AB53AB" w:rsidP="00AB53AB">
      <w:pPr>
        <w:rPr>
          <w:rFonts w:ascii="Palatino Linotype" w:hAnsi="Palatino Linotype"/>
          <w:sz w:val="18"/>
          <w:szCs w:val="20"/>
          <w:lang w:val="en-US"/>
        </w:rPr>
      </w:pPr>
    </w:p>
    <w:sectPr w:rsidR="00AB53AB" w:rsidRPr="00AB5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9F"/>
    <w:rsid w:val="0000779F"/>
    <w:rsid w:val="001A7E58"/>
    <w:rsid w:val="001D5977"/>
    <w:rsid w:val="00476FD6"/>
    <w:rsid w:val="005B06AE"/>
    <w:rsid w:val="00611BEE"/>
    <w:rsid w:val="006725B7"/>
    <w:rsid w:val="007613C5"/>
    <w:rsid w:val="00910C2F"/>
    <w:rsid w:val="0093195E"/>
    <w:rsid w:val="00A41D13"/>
    <w:rsid w:val="00A4684E"/>
    <w:rsid w:val="00AB53AB"/>
    <w:rsid w:val="00AC325A"/>
    <w:rsid w:val="00CE3EB1"/>
    <w:rsid w:val="00D464AB"/>
    <w:rsid w:val="00E252A4"/>
    <w:rsid w:val="00F73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6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468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68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6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468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68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731</Words>
  <Characters>4168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Шарова Алена Александровна</dc:creator>
  <cp:lastModifiedBy>Шарова Алена Александровна</cp:lastModifiedBy>
  <cp:revision>9</cp:revision>
  <dcterms:created xsi:type="dcterms:W3CDTF">2025-09-19T10:36:00Z</dcterms:created>
  <dcterms:modified xsi:type="dcterms:W3CDTF">2026-02-20T08:22:00Z</dcterms:modified>
</cp:coreProperties>
</file>