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90BAFA" w14:textId="6D61C7E8" w:rsidR="007079B8" w:rsidRPr="007079B8" w:rsidRDefault="007079B8" w:rsidP="007079B8">
      <w:pPr>
        <w:pStyle w:val="Title"/>
        <w:spacing w:after="0" w:line="480" w:lineRule="auto"/>
        <w:jc w:val="both"/>
        <w:rPr>
          <w:rFonts w:ascii="Times New Roman" w:eastAsiaTheme="minorEastAsia" w:hAnsi="Times New Roman" w:cs="Times New Roman"/>
          <w:b/>
          <w:bCs/>
          <w:sz w:val="28"/>
          <w:szCs w:val="28"/>
          <w:lang w:val="en"/>
        </w:rPr>
      </w:pPr>
      <w:bookmarkStart w:id="0" w:name="_Toc218460536"/>
      <w:r w:rsidRPr="007079B8">
        <w:rPr>
          <w:rFonts w:ascii="Times New Roman" w:hAnsi="Times New Roman" w:cs="Times New Roman"/>
          <w:b/>
          <w:bCs/>
          <w:sz w:val="28"/>
          <w:szCs w:val="28"/>
        </w:rPr>
        <w:t>Mapping tick-borne hazard across gradients of urban intensity in metropolitan regions </w:t>
      </w:r>
    </w:p>
    <w:p w14:paraId="215F298D" w14:textId="3AB345FC" w:rsidR="007079B8" w:rsidRPr="007079B8" w:rsidRDefault="007079B8" w:rsidP="007079B8">
      <w:pPr>
        <w:spacing w:after="0" w:line="480" w:lineRule="auto"/>
        <w:jc w:val="both"/>
        <w:rPr>
          <w:rFonts w:ascii="Times New Roman" w:eastAsia="Times New Roman" w:hAnsi="Times New Roman" w:cs="Times New Roman"/>
          <w:color w:val="000000"/>
          <w:sz w:val="22"/>
          <w:szCs w:val="22"/>
        </w:rPr>
      </w:pPr>
      <w:r w:rsidRPr="007079B8">
        <w:rPr>
          <w:rFonts w:ascii="Times New Roman" w:eastAsia="Times New Roman" w:hAnsi="Times New Roman" w:cs="Times New Roman"/>
          <w:color w:val="000000"/>
          <w:sz w:val="22"/>
          <w:szCs w:val="22"/>
        </w:rPr>
        <w:t>Wen Fu</w:t>
      </w:r>
      <w:r w:rsidRPr="007079B8">
        <w:rPr>
          <w:rFonts w:ascii="Times New Roman" w:eastAsia="Times New Roman" w:hAnsi="Times New Roman" w:cs="Times New Roman"/>
          <w:color w:val="000000"/>
          <w:sz w:val="22"/>
          <w:szCs w:val="22"/>
          <w:vertAlign w:val="superscript"/>
        </w:rPr>
        <w:t>1*</w:t>
      </w:r>
      <w:r w:rsidRPr="007079B8">
        <w:rPr>
          <w:rFonts w:ascii="Times New Roman" w:eastAsia="Times New Roman" w:hAnsi="Times New Roman" w:cs="Times New Roman"/>
          <w:color w:val="000000"/>
          <w:sz w:val="22"/>
          <w:szCs w:val="22"/>
        </w:rPr>
        <w:t>, Marie V. Lilly</w:t>
      </w:r>
      <w:r w:rsidRPr="007079B8">
        <w:rPr>
          <w:rFonts w:ascii="Times New Roman" w:eastAsia="Times New Roman" w:hAnsi="Times New Roman" w:cs="Times New Roman"/>
          <w:color w:val="000000"/>
          <w:sz w:val="22"/>
          <w:szCs w:val="22"/>
          <w:vertAlign w:val="superscript"/>
        </w:rPr>
        <w:t>1</w:t>
      </w:r>
      <w:r w:rsidRPr="007079B8">
        <w:rPr>
          <w:rFonts w:ascii="Times New Roman" w:eastAsia="Times New Roman" w:hAnsi="Times New Roman" w:cs="Times New Roman"/>
          <w:color w:val="000000"/>
          <w:sz w:val="22"/>
          <w:szCs w:val="22"/>
        </w:rPr>
        <w:t>, Sung-Joo Lee</w:t>
      </w:r>
      <w:r w:rsidRPr="007079B8">
        <w:rPr>
          <w:rFonts w:ascii="Times New Roman" w:eastAsia="Times New Roman" w:hAnsi="Times New Roman" w:cs="Times New Roman"/>
          <w:color w:val="000000"/>
          <w:sz w:val="22"/>
          <w:szCs w:val="22"/>
          <w:vertAlign w:val="superscript"/>
        </w:rPr>
        <w:t>1</w:t>
      </w:r>
      <w:r w:rsidRPr="007079B8">
        <w:rPr>
          <w:rFonts w:ascii="Times New Roman" w:eastAsia="Times New Roman" w:hAnsi="Times New Roman" w:cs="Times New Roman"/>
          <w:color w:val="000000"/>
          <w:sz w:val="22"/>
          <w:szCs w:val="22"/>
        </w:rPr>
        <w:t>, Heather Kopsco</w:t>
      </w:r>
      <w:r w:rsidRPr="007079B8">
        <w:rPr>
          <w:rFonts w:ascii="Times New Roman" w:eastAsia="Times New Roman" w:hAnsi="Times New Roman" w:cs="Times New Roman"/>
          <w:color w:val="000000"/>
          <w:sz w:val="22"/>
          <w:szCs w:val="22"/>
          <w:vertAlign w:val="superscript"/>
        </w:rPr>
        <w:t>1</w:t>
      </w:r>
      <w:r w:rsidRPr="007079B8">
        <w:rPr>
          <w:rFonts w:ascii="Times New Roman" w:eastAsia="Times New Roman" w:hAnsi="Times New Roman" w:cs="Times New Roman"/>
          <w:color w:val="000000"/>
          <w:sz w:val="22"/>
          <w:szCs w:val="22"/>
        </w:rPr>
        <w:t>, Thilina Surasinghe</w:t>
      </w:r>
      <w:r w:rsidRPr="007079B8">
        <w:rPr>
          <w:rFonts w:ascii="Times New Roman" w:eastAsia="Times New Roman" w:hAnsi="Times New Roman" w:cs="Times New Roman"/>
          <w:color w:val="000000"/>
          <w:sz w:val="22"/>
          <w:szCs w:val="22"/>
          <w:vertAlign w:val="superscript"/>
        </w:rPr>
        <w:t>2</w:t>
      </w:r>
      <w:r w:rsidRPr="007079B8">
        <w:rPr>
          <w:rFonts w:ascii="Times New Roman" w:eastAsia="Times New Roman" w:hAnsi="Times New Roman" w:cs="Times New Roman"/>
          <w:color w:val="000000"/>
          <w:sz w:val="22"/>
          <w:szCs w:val="22"/>
        </w:rPr>
        <w:t>, Maria Del Pilar Fernandez</w:t>
      </w:r>
      <w:r w:rsidRPr="007079B8">
        <w:rPr>
          <w:rFonts w:ascii="Times New Roman" w:eastAsia="Times New Roman" w:hAnsi="Times New Roman" w:cs="Times New Roman"/>
          <w:color w:val="000000"/>
          <w:sz w:val="22"/>
          <w:szCs w:val="22"/>
          <w:vertAlign w:val="superscript"/>
        </w:rPr>
        <w:t>3</w:t>
      </w:r>
      <w:r w:rsidRPr="007079B8">
        <w:rPr>
          <w:rFonts w:ascii="Times New Roman" w:eastAsia="Times New Roman" w:hAnsi="Times New Roman" w:cs="Times New Roman"/>
          <w:color w:val="000000"/>
          <w:sz w:val="22"/>
          <w:szCs w:val="22"/>
        </w:rPr>
        <w:t>, Viorel Popescu</w:t>
      </w:r>
      <w:r w:rsidRPr="007079B8">
        <w:rPr>
          <w:rFonts w:ascii="Times New Roman" w:eastAsia="Times New Roman" w:hAnsi="Times New Roman" w:cs="Times New Roman"/>
          <w:color w:val="000000"/>
          <w:sz w:val="22"/>
          <w:szCs w:val="22"/>
          <w:vertAlign w:val="superscript"/>
        </w:rPr>
        <w:t>1</w:t>
      </w:r>
      <w:r w:rsidRPr="007079B8">
        <w:rPr>
          <w:rFonts w:ascii="Times New Roman" w:eastAsia="Times New Roman" w:hAnsi="Times New Roman" w:cs="Times New Roman"/>
          <w:color w:val="000000"/>
          <w:sz w:val="22"/>
          <w:szCs w:val="22"/>
        </w:rPr>
        <w:t>, James Stark</w:t>
      </w:r>
      <w:r w:rsidRPr="007079B8">
        <w:rPr>
          <w:rFonts w:ascii="Times New Roman" w:eastAsia="Times New Roman" w:hAnsi="Times New Roman" w:cs="Times New Roman"/>
          <w:color w:val="000000"/>
          <w:sz w:val="22"/>
          <w:szCs w:val="22"/>
          <w:vertAlign w:val="superscript"/>
        </w:rPr>
        <w:t>4</w:t>
      </w:r>
      <w:r w:rsidRPr="007079B8">
        <w:rPr>
          <w:rFonts w:ascii="Times New Roman" w:eastAsia="Times New Roman" w:hAnsi="Times New Roman" w:cs="Times New Roman"/>
          <w:color w:val="000000"/>
          <w:sz w:val="22"/>
          <w:szCs w:val="22"/>
        </w:rPr>
        <w:t>, Juanita Edwards</w:t>
      </w:r>
      <w:r w:rsidRPr="007079B8">
        <w:rPr>
          <w:rFonts w:ascii="Times New Roman" w:eastAsia="Times New Roman" w:hAnsi="Times New Roman" w:cs="Times New Roman"/>
          <w:color w:val="000000"/>
          <w:sz w:val="22"/>
          <w:szCs w:val="22"/>
          <w:vertAlign w:val="superscript"/>
        </w:rPr>
        <w:t>5</w:t>
      </w:r>
      <w:r w:rsidRPr="007079B8">
        <w:rPr>
          <w:rFonts w:ascii="Times New Roman" w:eastAsia="Times New Roman" w:hAnsi="Times New Roman" w:cs="Times New Roman"/>
          <w:color w:val="000000"/>
          <w:sz w:val="22"/>
          <w:szCs w:val="22"/>
        </w:rPr>
        <w:t>, L. Hannah Gould</w:t>
      </w:r>
      <w:r w:rsidRPr="007079B8">
        <w:rPr>
          <w:rFonts w:ascii="Times New Roman" w:eastAsia="Times New Roman" w:hAnsi="Times New Roman" w:cs="Times New Roman"/>
          <w:color w:val="000000"/>
          <w:sz w:val="22"/>
          <w:szCs w:val="22"/>
          <w:vertAlign w:val="superscript"/>
        </w:rPr>
        <w:t>6</w:t>
      </w:r>
      <w:r w:rsidRPr="007079B8">
        <w:rPr>
          <w:rFonts w:ascii="Times New Roman" w:eastAsia="Times New Roman" w:hAnsi="Times New Roman" w:cs="Times New Roman"/>
          <w:color w:val="000000"/>
          <w:sz w:val="22"/>
          <w:szCs w:val="22"/>
        </w:rPr>
        <w:t>, Patrick H. Kelly</w:t>
      </w:r>
      <w:r w:rsidRPr="007079B8">
        <w:rPr>
          <w:rFonts w:ascii="Times New Roman" w:eastAsia="Times New Roman" w:hAnsi="Times New Roman" w:cs="Times New Roman"/>
          <w:color w:val="000000"/>
          <w:sz w:val="22"/>
          <w:szCs w:val="22"/>
          <w:vertAlign w:val="superscript"/>
        </w:rPr>
        <w:t>7</w:t>
      </w:r>
      <w:r w:rsidRPr="007079B8">
        <w:rPr>
          <w:rFonts w:ascii="Times New Roman" w:eastAsia="Times New Roman" w:hAnsi="Times New Roman" w:cs="Times New Roman"/>
          <w:color w:val="000000"/>
          <w:sz w:val="22"/>
          <w:szCs w:val="22"/>
        </w:rPr>
        <w:t>, Maria A. Diuk-Wasser</w:t>
      </w:r>
      <w:r w:rsidRPr="007079B8">
        <w:rPr>
          <w:rFonts w:ascii="Times New Roman" w:eastAsia="Times New Roman" w:hAnsi="Times New Roman" w:cs="Times New Roman"/>
          <w:color w:val="000000"/>
          <w:sz w:val="22"/>
          <w:szCs w:val="22"/>
          <w:vertAlign w:val="superscript"/>
        </w:rPr>
        <w:t>1</w:t>
      </w:r>
    </w:p>
    <w:p w14:paraId="5AC9DB1D" w14:textId="77777777" w:rsidR="007079B8" w:rsidRPr="007079B8" w:rsidRDefault="007079B8" w:rsidP="007079B8">
      <w:pPr>
        <w:spacing w:after="0" w:line="480" w:lineRule="auto"/>
        <w:jc w:val="both"/>
        <w:rPr>
          <w:rFonts w:ascii="Times New Roman" w:eastAsia="Times New Roman" w:hAnsi="Times New Roman" w:cs="Times New Roman"/>
          <w:color w:val="000000"/>
        </w:rPr>
      </w:pPr>
    </w:p>
    <w:p w14:paraId="0CE7E006" w14:textId="77777777" w:rsidR="007079B8" w:rsidRPr="007079B8" w:rsidRDefault="007079B8" w:rsidP="007079B8">
      <w:pPr>
        <w:spacing w:after="0" w:line="480" w:lineRule="auto"/>
        <w:jc w:val="both"/>
        <w:rPr>
          <w:rFonts w:ascii="Times New Roman" w:hAnsi="Times New Roman" w:cs="Times New Roman"/>
          <w:color w:val="000000"/>
          <w:sz w:val="22"/>
          <w:szCs w:val="22"/>
        </w:rPr>
      </w:pPr>
      <w:r w:rsidRPr="007079B8">
        <w:rPr>
          <w:rFonts w:ascii="Times New Roman" w:eastAsia="Times New Roman" w:hAnsi="Times New Roman" w:cs="Times New Roman"/>
          <w:color w:val="000000"/>
          <w:sz w:val="22"/>
          <w:szCs w:val="22"/>
        </w:rPr>
        <w:t xml:space="preserve">1. Department of Ecology, Evolution, and Environmental Biology, Columbia University, New York, NY, </w:t>
      </w:r>
      <w:r w:rsidRPr="007079B8">
        <w:rPr>
          <w:rFonts w:ascii="Times New Roman" w:hAnsi="Times New Roman" w:cs="Times New Roman"/>
          <w:color w:val="000000"/>
          <w:sz w:val="22"/>
          <w:szCs w:val="22"/>
        </w:rPr>
        <w:t>USA</w:t>
      </w:r>
    </w:p>
    <w:p w14:paraId="3689FCA7" w14:textId="77777777" w:rsidR="007079B8" w:rsidRPr="007079B8" w:rsidRDefault="007079B8" w:rsidP="007079B8">
      <w:pPr>
        <w:spacing w:after="0" w:line="480" w:lineRule="auto"/>
        <w:jc w:val="both"/>
        <w:rPr>
          <w:rFonts w:ascii="Times New Roman" w:eastAsia="Times New Roman" w:hAnsi="Times New Roman" w:cs="Times New Roman"/>
          <w:color w:val="000000"/>
          <w:sz w:val="22"/>
          <w:szCs w:val="22"/>
        </w:rPr>
      </w:pPr>
      <w:r w:rsidRPr="007079B8">
        <w:rPr>
          <w:rFonts w:ascii="Times New Roman" w:eastAsia="Times New Roman" w:hAnsi="Times New Roman" w:cs="Times New Roman"/>
          <w:color w:val="000000"/>
          <w:sz w:val="22"/>
          <w:szCs w:val="22"/>
        </w:rPr>
        <w:t>2. Department of Biological Sciences, Bridgewater State University, Bridgewater, MA, USA</w:t>
      </w:r>
    </w:p>
    <w:p w14:paraId="66AE6E87" w14:textId="77777777" w:rsidR="007079B8" w:rsidRPr="007079B8" w:rsidRDefault="007079B8" w:rsidP="007079B8">
      <w:pPr>
        <w:spacing w:after="0" w:line="480" w:lineRule="auto"/>
        <w:jc w:val="both"/>
        <w:rPr>
          <w:rFonts w:ascii="Times New Roman" w:eastAsia="Times New Roman" w:hAnsi="Times New Roman" w:cs="Times New Roman"/>
          <w:color w:val="000000"/>
          <w:sz w:val="22"/>
          <w:szCs w:val="22"/>
        </w:rPr>
      </w:pPr>
      <w:r w:rsidRPr="007079B8">
        <w:rPr>
          <w:rFonts w:ascii="Times New Roman" w:eastAsia="Times New Roman" w:hAnsi="Times New Roman" w:cs="Times New Roman"/>
          <w:color w:val="000000"/>
          <w:sz w:val="22"/>
          <w:szCs w:val="22"/>
        </w:rPr>
        <w:t>3. Allen School for Global Health, Washington State University, Pullman, WA, USA</w:t>
      </w:r>
    </w:p>
    <w:p w14:paraId="4CD32568" w14:textId="77777777" w:rsidR="007079B8" w:rsidRPr="007079B8" w:rsidRDefault="007079B8" w:rsidP="007079B8">
      <w:pPr>
        <w:spacing w:after="0" w:line="480" w:lineRule="auto"/>
        <w:jc w:val="both"/>
        <w:rPr>
          <w:rFonts w:ascii="Times New Roman" w:eastAsia="Times New Roman" w:hAnsi="Times New Roman" w:cs="Times New Roman"/>
          <w:color w:val="000000"/>
          <w:sz w:val="22"/>
          <w:szCs w:val="22"/>
        </w:rPr>
      </w:pPr>
      <w:r w:rsidRPr="007079B8">
        <w:rPr>
          <w:rFonts w:ascii="Times New Roman" w:eastAsia="Times New Roman" w:hAnsi="Times New Roman" w:cs="Times New Roman"/>
          <w:color w:val="000000"/>
          <w:sz w:val="22"/>
          <w:szCs w:val="22"/>
        </w:rPr>
        <w:t xml:space="preserve">4. Global Vaccines Medical Affairs, Pfizer, Inc., Cambridge, MA, USA </w:t>
      </w:r>
    </w:p>
    <w:p w14:paraId="5B4EE3FE" w14:textId="77777777" w:rsidR="007079B8" w:rsidRPr="007079B8" w:rsidRDefault="007079B8" w:rsidP="007079B8">
      <w:pPr>
        <w:spacing w:after="0" w:line="480" w:lineRule="auto"/>
        <w:jc w:val="both"/>
        <w:rPr>
          <w:rFonts w:ascii="Times New Roman" w:eastAsia="Times New Roman" w:hAnsi="Times New Roman" w:cs="Times New Roman"/>
          <w:color w:val="000000"/>
          <w:sz w:val="22"/>
          <w:szCs w:val="22"/>
        </w:rPr>
      </w:pPr>
      <w:r w:rsidRPr="007079B8">
        <w:rPr>
          <w:rFonts w:ascii="Times New Roman" w:eastAsia="Times New Roman" w:hAnsi="Times New Roman" w:cs="Times New Roman"/>
          <w:color w:val="000000"/>
          <w:sz w:val="22"/>
          <w:szCs w:val="22"/>
        </w:rPr>
        <w:t>5. Medical Enablement and Quality, Pfizer, Inc.</w:t>
      </w:r>
      <w:r w:rsidRPr="007079B8">
        <w:rPr>
          <w:rFonts w:ascii="Times New Roman" w:eastAsia="SimSun" w:hAnsi="Times New Roman" w:cs="Times New Roman"/>
          <w:color w:val="000000"/>
          <w:sz w:val="22"/>
          <w:szCs w:val="22"/>
        </w:rPr>
        <w:t>,</w:t>
      </w:r>
      <w:r w:rsidRPr="007079B8">
        <w:rPr>
          <w:rFonts w:ascii="Times New Roman" w:eastAsia="Times New Roman" w:hAnsi="Times New Roman" w:cs="Times New Roman"/>
          <w:color w:val="000000"/>
          <w:sz w:val="22"/>
          <w:szCs w:val="22"/>
        </w:rPr>
        <w:t xml:space="preserve"> Collegeville, PA, USA </w:t>
      </w:r>
    </w:p>
    <w:p w14:paraId="7C8D5F9C" w14:textId="77777777" w:rsidR="007079B8" w:rsidRPr="007079B8" w:rsidRDefault="007079B8" w:rsidP="007079B8">
      <w:pPr>
        <w:spacing w:after="0" w:line="480" w:lineRule="auto"/>
        <w:jc w:val="both"/>
        <w:rPr>
          <w:rFonts w:ascii="Times New Roman" w:eastAsia="Times New Roman" w:hAnsi="Times New Roman" w:cs="Times New Roman"/>
          <w:color w:val="000000"/>
          <w:sz w:val="22"/>
          <w:szCs w:val="22"/>
        </w:rPr>
      </w:pPr>
      <w:r w:rsidRPr="007079B8">
        <w:rPr>
          <w:rFonts w:ascii="Times New Roman" w:eastAsia="Times New Roman" w:hAnsi="Times New Roman" w:cs="Times New Roman"/>
          <w:color w:val="000000"/>
          <w:sz w:val="22"/>
          <w:szCs w:val="22"/>
        </w:rPr>
        <w:t xml:space="preserve">6. Global Vaccines Medical Affairs, Pfizer, Inc., New York, NY, USA </w:t>
      </w:r>
    </w:p>
    <w:p w14:paraId="5699E9CB" w14:textId="77777777" w:rsidR="007079B8" w:rsidRPr="007079B8" w:rsidRDefault="007079B8" w:rsidP="007079B8">
      <w:pPr>
        <w:spacing w:after="0" w:line="480" w:lineRule="auto"/>
        <w:jc w:val="both"/>
        <w:rPr>
          <w:rFonts w:ascii="Times New Roman" w:hAnsi="Times New Roman" w:cs="Times New Roman"/>
          <w:color w:val="000000"/>
          <w:sz w:val="22"/>
          <w:szCs w:val="22"/>
        </w:rPr>
      </w:pPr>
      <w:r w:rsidRPr="007079B8">
        <w:rPr>
          <w:rFonts w:ascii="Times New Roman" w:eastAsia="Times New Roman" w:hAnsi="Times New Roman" w:cs="Times New Roman"/>
          <w:color w:val="000000"/>
          <w:sz w:val="22"/>
          <w:szCs w:val="22"/>
        </w:rPr>
        <w:t>7. United States Medical Affairs, Pfizer, Inc. Collegeville, PA, USA</w:t>
      </w:r>
    </w:p>
    <w:p w14:paraId="0423175A" w14:textId="77777777" w:rsidR="007079B8" w:rsidRPr="007079B8" w:rsidRDefault="007079B8" w:rsidP="007079B8">
      <w:pPr>
        <w:spacing w:after="0" w:line="480" w:lineRule="auto"/>
        <w:jc w:val="both"/>
        <w:rPr>
          <w:rFonts w:ascii="Times New Roman" w:hAnsi="Times New Roman" w:cs="Times New Roman" w:hint="eastAsia"/>
          <w:color w:val="000000"/>
          <w:sz w:val="20"/>
          <w:szCs w:val="20"/>
        </w:rPr>
      </w:pPr>
    </w:p>
    <w:p w14:paraId="69AAEFFA" w14:textId="77777777" w:rsidR="007079B8" w:rsidRPr="007079B8" w:rsidRDefault="007079B8" w:rsidP="007079B8">
      <w:pPr>
        <w:spacing w:after="0" w:line="480" w:lineRule="auto"/>
        <w:jc w:val="both"/>
        <w:rPr>
          <w:rFonts w:ascii="Times New Roman" w:eastAsia="Times New Roman" w:hAnsi="Times New Roman" w:cs="Times New Roman"/>
          <w:color w:val="000000"/>
          <w:sz w:val="22"/>
          <w:szCs w:val="22"/>
        </w:rPr>
      </w:pPr>
      <w:r w:rsidRPr="007079B8">
        <w:rPr>
          <w:rFonts w:ascii="Times New Roman" w:eastAsia="Times New Roman" w:hAnsi="Times New Roman" w:cs="Times New Roman"/>
          <w:color w:val="000000"/>
          <w:sz w:val="22"/>
          <w:szCs w:val="22"/>
        </w:rPr>
        <w:t xml:space="preserve">Corresponding author: Wen Fu, </w:t>
      </w:r>
      <w:hyperlink r:id="rId5" w:history="1">
        <w:r w:rsidRPr="007079B8">
          <w:rPr>
            <w:rStyle w:val="Hyperlink"/>
            <w:rFonts w:ascii="Times New Roman" w:eastAsia="Times New Roman" w:hAnsi="Times New Roman" w:cs="Times New Roman"/>
            <w:sz w:val="22"/>
            <w:szCs w:val="22"/>
          </w:rPr>
          <w:t>wf2317@columbia.edu</w:t>
        </w:r>
      </w:hyperlink>
      <w:r w:rsidRPr="007079B8">
        <w:rPr>
          <w:rFonts w:ascii="Times New Roman" w:eastAsia="Times New Roman" w:hAnsi="Times New Roman" w:cs="Times New Roman"/>
          <w:color w:val="000000"/>
          <w:sz w:val="22"/>
          <w:szCs w:val="22"/>
        </w:rPr>
        <w:t> </w:t>
      </w:r>
    </w:p>
    <w:p w14:paraId="5DC544DA" w14:textId="77777777" w:rsidR="007079B8" w:rsidRPr="000842F9" w:rsidRDefault="007079B8" w:rsidP="007079B8"/>
    <w:p w14:paraId="67523E65" w14:textId="77777777" w:rsidR="007079B8" w:rsidRDefault="007079B8">
      <w:pPr>
        <w:rPr>
          <w:rFonts w:ascii="Times New Roman" w:eastAsiaTheme="majorEastAsia" w:hAnsi="Times New Roman" w:cs="Times New Roman"/>
          <w:b/>
          <w:bCs/>
          <w:color w:val="000000" w:themeColor="text1"/>
        </w:rPr>
      </w:pPr>
      <w:r>
        <w:rPr>
          <w:rFonts w:ascii="Times New Roman" w:hAnsi="Times New Roman" w:cs="Times New Roman"/>
          <w:b/>
          <w:bCs/>
          <w:color w:val="000000" w:themeColor="text1"/>
        </w:rPr>
        <w:br w:type="page"/>
      </w:r>
    </w:p>
    <w:p w14:paraId="3CE18F21" w14:textId="75736763" w:rsidR="007079B8" w:rsidRPr="00E7419D" w:rsidRDefault="007079B8" w:rsidP="007079B8">
      <w:pPr>
        <w:pStyle w:val="Heading2"/>
        <w:rPr>
          <w:rFonts w:ascii="Times New Roman" w:hAnsi="Times New Roman" w:cs="Times New Roman"/>
          <w:b/>
          <w:bCs/>
          <w:color w:val="000000" w:themeColor="text1"/>
          <w:sz w:val="24"/>
          <w:szCs w:val="24"/>
        </w:rPr>
      </w:pPr>
      <w:r w:rsidRPr="00E7419D">
        <w:rPr>
          <w:rFonts w:ascii="Times New Roman" w:hAnsi="Times New Roman" w:cs="Times New Roman"/>
          <w:b/>
          <w:bCs/>
          <w:color w:val="000000" w:themeColor="text1"/>
          <w:sz w:val="24"/>
          <w:szCs w:val="24"/>
        </w:rPr>
        <w:lastRenderedPageBreak/>
        <w:t>Additional file 1: Stratified sampling site selection in New York City-Long Island (NYC-LI)</w:t>
      </w:r>
      <w:bookmarkEnd w:id="0"/>
    </w:p>
    <w:p w14:paraId="343CBFBA" w14:textId="77777777" w:rsidR="007079B8" w:rsidRPr="00CB0C6A" w:rsidRDefault="007079B8" w:rsidP="007079B8">
      <w:pPr>
        <w:spacing w:before="240"/>
        <w:rPr>
          <w:rFonts w:ascii="Times New Roman" w:hAnsi="Times New Roman" w:cs="Times New Roman"/>
        </w:rPr>
      </w:pPr>
      <w:bookmarkStart w:id="1" w:name="_Toc218460537"/>
      <w:r w:rsidRPr="00CB0C6A">
        <w:rPr>
          <w:rStyle w:val="Heading3Char"/>
          <w:rFonts w:ascii="Times New Roman" w:hAnsi="Times New Roman" w:cs="Times New Roman"/>
          <w:b/>
          <w:bCs/>
          <w:color w:val="auto"/>
          <w:sz w:val="24"/>
          <w:szCs w:val="24"/>
        </w:rPr>
        <w:t>Landscape connectivity modeling</w:t>
      </w:r>
      <w:bookmarkEnd w:id="1"/>
    </w:p>
    <w:p w14:paraId="19941B23" w14:textId="6C73A808" w:rsidR="007079B8" w:rsidRPr="00C817BF" w:rsidRDefault="007079B8" w:rsidP="007079B8">
      <w:pPr>
        <w:spacing w:after="0" w:line="480" w:lineRule="auto"/>
        <w:ind w:firstLine="720"/>
        <w:rPr>
          <w:rFonts w:ascii="Times New Roman" w:eastAsia="Times New Roman" w:hAnsi="Times New Roman" w:cs="Times New Roman"/>
          <w:iCs/>
        </w:rPr>
      </w:pPr>
      <w:r w:rsidRPr="00C817BF">
        <w:rPr>
          <w:rFonts w:ascii="Times New Roman" w:eastAsia="Times New Roman" w:hAnsi="Times New Roman" w:cs="Times New Roman"/>
        </w:rPr>
        <w:t xml:space="preserve">To guide ecological site selection across a gradient of landscape permeability, we modeled functional connectivity for white-tailed deer movement across New York City and Long Island using </w:t>
      </w:r>
      <w:proofErr w:type="spellStart"/>
      <w:r w:rsidRPr="00C817BF">
        <w:rPr>
          <w:rFonts w:ascii="Times New Roman" w:eastAsia="Times New Roman" w:hAnsi="Times New Roman" w:cs="Times New Roman"/>
        </w:rPr>
        <w:t>Omniscape.jl</w:t>
      </w:r>
      <w:proofErr w:type="spellEnd"/>
      <w:r w:rsidRPr="00C817BF">
        <w:rPr>
          <w:rFonts w:ascii="Times New Roman" w:eastAsia="Times New Roman" w:hAnsi="Times New Roman" w:cs="Times New Roman"/>
        </w:rPr>
        <w:t xml:space="preserve">, a circuit theory–based modeling framework that simulates animal movement across resistance surfaces informed by land cover and infrastructure features  </w:t>
      </w:r>
      <w:sdt>
        <w:sdtPr>
          <w:rPr>
            <w:rFonts w:ascii="Times New Roman" w:eastAsia="Times New Roman" w:hAnsi="Times New Roman" w:cs="Times New Roman"/>
            <w:color w:val="000000"/>
          </w:rPr>
          <w:tag w:val="MENDELEY_CITATION_v3_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"/>
          <w:id w:val="-603181715"/>
          <w:placeholder>
            <w:docPart w:val="FB1B80A30D324CCEB1912A1E1A813B18"/>
          </w:placeholder>
        </w:sdtPr>
        <w:sdtContent>
          <w:r w:rsidRPr="007079B8">
            <w:rPr>
              <w:rFonts w:ascii="Times New Roman" w:eastAsia="Times New Roman" w:hAnsi="Times New Roman" w:cs="Times New Roman"/>
              <w:color w:val="000000"/>
            </w:rPr>
            <w:t>[1,2]</w:t>
          </w:r>
        </w:sdtContent>
      </w:sdt>
      <w:r w:rsidRPr="00C817BF">
        <w:rPr>
          <w:rFonts w:ascii="Times New Roman" w:eastAsia="Times New Roman" w:hAnsi="Times New Roman" w:cs="Times New Roman"/>
        </w:rPr>
        <w:t>. Model outputs were validated</w:t>
      </w:r>
      <w:r>
        <w:rPr>
          <w:rFonts w:ascii="Times New Roman" w:eastAsia="Times New Roman" w:hAnsi="Times New Roman" w:cs="Times New Roman"/>
        </w:rPr>
        <w:t xml:space="preserve"> </w:t>
      </w:r>
      <w:r w:rsidRPr="00C817BF">
        <w:rPr>
          <w:rFonts w:ascii="Times New Roman" w:eastAsia="Times New Roman" w:hAnsi="Times New Roman" w:cs="Times New Roman"/>
        </w:rPr>
        <w:t xml:space="preserve">using camera trap data collected </w:t>
      </w:r>
      <w:r w:rsidRPr="00C817BF">
        <w:rPr>
          <w:rFonts w:ascii="Times New Roman" w:eastAsia="Times New Roman" w:hAnsi="Times New Roman" w:cs="Times New Roman"/>
          <w:color w:val="000000"/>
        </w:rPr>
        <w:t xml:space="preserve">from 44 sites on Staten Island and Long Island </w:t>
      </w:r>
      <w:r>
        <w:rPr>
          <w:rFonts w:ascii="Times New Roman" w:eastAsia="Times New Roman" w:hAnsi="Times New Roman" w:cs="Times New Roman"/>
          <w:color w:val="000000"/>
        </w:rPr>
        <w:t>during</w:t>
      </w:r>
      <w:r w:rsidRPr="00C817BF">
        <w:rPr>
          <w:rFonts w:ascii="Times New Roman" w:eastAsia="Times New Roman" w:hAnsi="Times New Roman" w:cs="Times New Roman"/>
          <w:color w:val="000000"/>
        </w:rPr>
        <w:t xml:space="preserve"> 2022–2023 </w:t>
      </w:r>
      <w:sdt>
        <w:sdtPr>
          <w:rPr>
            <w:rFonts w:ascii="Times New Roman" w:eastAsia="Times New Roman" w:hAnsi="Times New Roman" w:cs="Times New Roman"/>
            <w:color w:val="000000"/>
          </w:rPr>
          <w:tag w:val="MENDELEY_CITATION_v3_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"/>
          <w:id w:val="150344614"/>
          <w:placeholder>
            <w:docPart w:val="FB1B80A30D324CCEB1912A1E1A813B18"/>
          </w:placeholder>
        </w:sdtPr>
        <w:sdtContent>
          <w:r w:rsidRPr="007079B8">
            <w:rPr>
              <w:rFonts w:ascii="Times New Roman" w:eastAsia="Times New Roman" w:hAnsi="Times New Roman" w:cs="Times New Roman"/>
              <w:color w:val="000000"/>
            </w:rPr>
            <w:t>[3]</w:t>
          </w:r>
        </w:sdtContent>
      </w:sdt>
      <w:r w:rsidRPr="00C817BF">
        <w:rPr>
          <w:rFonts w:ascii="Times New Roman" w:eastAsia="Times New Roman" w:hAnsi="Times New Roman" w:cs="Times New Roman"/>
        </w:rPr>
        <w:t xml:space="preserve">. </w:t>
      </w:r>
      <w:r>
        <w:rPr>
          <w:rFonts w:ascii="Times New Roman" w:eastAsia="Times New Roman" w:hAnsi="Times New Roman" w:cs="Times New Roman"/>
        </w:rPr>
        <w:t>Validation analyses showed</w:t>
      </w:r>
      <w:r w:rsidRPr="00C817BF">
        <w:rPr>
          <w:rFonts w:ascii="Times New Roman" w:eastAsia="Times New Roman" w:hAnsi="Times New Roman" w:cs="Times New Roman"/>
        </w:rPr>
        <w:t xml:space="preserve"> that connectivity scores, measured as mean current flow, were significantly associated with deer detections within a 1,000-meter buffer surrounding each site</w:t>
      </w:r>
      <w:r>
        <w:rPr>
          <w:rFonts w:ascii="Times New Roman" w:eastAsia="Times New Roman" w:hAnsi="Times New Roman" w:cs="Times New Roman"/>
        </w:rPr>
        <w:t xml:space="preserve"> </w:t>
      </w:r>
      <w:sdt>
        <w:sdtPr>
          <w:rPr>
            <w:rFonts w:ascii="Times New Roman" w:eastAsia="Times New Roman" w:hAnsi="Times New Roman" w:cs="Times New Roman"/>
            <w:color w:val="000000"/>
          </w:rPr>
          <w:tag w:val="MENDELEY_CITATION_v3_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"/>
          <w:id w:val="-1748798416"/>
          <w:placeholder>
            <w:docPart w:val="3E8B82063A8744C8AC9C4692417805FB"/>
          </w:placeholder>
        </w:sdtPr>
        <w:sdtContent>
          <w:r w:rsidRPr="007079B8">
            <w:rPr>
              <w:rFonts w:ascii="Times New Roman" w:eastAsia="Times New Roman" w:hAnsi="Times New Roman" w:cs="Times New Roman"/>
              <w:color w:val="000000"/>
            </w:rPr>
            <w:t>[3]</w:t>
          </w:r>
        </w:sdtContent>
      </w:sdt>
      <w:r w:rsidRPr="00C817BF">
        <w:rPr>
          <w:rFonts w:ascii="Times New Roman" w:eastAsia="Times New Roman" w:hAnsi="Times New Roman" w:cs="Times New Roman"/>
        </w:rPr>
        <w:t xml:space="preserve">. </w:t>
      </w:r>
    </w:p>
    <w:p w14:paraId="61E1DC03" w14:textId="55C0A586" w:rsidR="007079B8" w:rsidRDefault="007079B8" w:rsidP="007079B8">
      <w:pPr>
        <w:spacing w:after="0" w:line="480" w:lineRule="auto"/>
        <w:ind w:firstLine="720"/>
        <w:rPr>
          <w:rFonts w:ascii="Times New Roman" w:eastAsia="Times New Roman" w:hAnsi="Times New Roman" w:cs="Times New Roman"/>
        </w:rPr>
      </w:pPr>
      <w:r w:rsidRPr="006E7032">
        <w:rPr>
          <w:rFonts w:ascii="Times New Roman" w:eastAsia="Times New Roman" w:hAnsi="Times New Roman" w:cs="Times New Roman"/>
        </w:rPr>
        <w:t>Based on this validation and the ecological relevance of the 1,000-</w:t>
      </w:r>
      <w:r>
        <w:rPr>
          <w:rFonts w:ascii="Times New Roman" w:eastAsia="Times New Roman" w:hAnsi="Times New Roman" w:cs="Times New Roman"/>
        </w:rPr>
        <w:t>m</w:t>
      </w:r>
      <w:r w:rsidRPr="006E7032">
        <w:rPr>
          <w:rFonts w:ascii="Times New Roman" w:eastAsia="Times New Roman" w:hAnsi="Times New Roman" w:cs="Times New Roman"/>
        </w:rPr>
        <w:t xml:space="preserve"> scale to</w:t>
      </w:r>
      <w:r>
        <w:rPr>
          <w:rFonts w:ascii="Times New Roman" w:eastAsia="Times New Roman" w:hAnsi="Times New Roman" w:cs="Times New Roman"/>
        </w:rPr>
        <w:t xml:space="preserve"> </w:t>
      </w:r>
      <w:r w:rsidRPr="006E7032">
        <w:rPr>
          <w:rFonts w:ascii="Times New Roman" w:eastAsia="Times New Roman" w:hAnsi="Times New Roman" w:cs="Times New Roman"/>
        </w:rPr>
        <w:t>urban white-tailed deer</w:t>
      </w:r>
      <w:r>
        <w:rPr>
          <w:rFonts w:ascii="Times New Roman" w:eastAsia="Times New Roman" w:hAnsi="Times New Roman" w:cs="Times New Roman"/>
        </w:rPr>
        <w:t xml:space="preserve"> home range size</w:t>
      </w:r>
      <w:r w:rsidRPr="006E7032">
        <w:rPr>
          <w:rFonts w:ascii="Times New Roman" w:eastAsia="Times New Roman" w:hAnsi="Times New Roman" w:cs="Times New Roman"/>
        </w:rPr>
        <w:t xml:space="preserve"> </w:t>
      </w:r>
      <w:sdt>
        <w:sdtPr>
          <w:rPr>
            <w:rFonts w:ascii="Times New Roman" w:eastAsia="Times New Roman" w:hAnsi="Times New Roman" w:cs="Times New Roman"/>
            <w:color w:val="000000"/>
          </w:rPr>
          <w:tag w:val="MENDELEY_CITATION_v3_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"/>
          <w:id w:val="-1924794594"/>
          <w:placeholder>
            <w:docPart w:val="FB1B80A30D324CCEB1912A1E1A813B18"/>
          </w:placeholder>
        </w:sdtPr>
        <w:sdtContent>
          <w:r w:rsidRPr="007079B8">
            <w:rPr>
              <w:rFonts w:ascii="Times New Roman" w:eastAsia="Times New Roman" w:hAnsi="Times New Roman" w:cs="Times New Roman"/>
              <w:color w:val="000000"/>
            </w:rPr>
            <w:t>[4]</w:t>
          </w:r>
        </w:sdtContent>
      </w:sdt>
      <w:r w:rsidRPr="006E7032">
        <w:rPr>
          <w:rFonts w:ascii="Times New Roman" w:eastAsia="Times New Roman" w:hAnsi="Times New Roman" w:cs="Times New Roman"/>
        </w:rPr>
        <w:t xml:space="preserve">, we calculated mean current flow within a 1,000-m buffer </w:t>
      </w:r>
      <w:r>
        <w:rPr>
          <w:rFonts w:ascii="Times New Roman" w:eastAsia="Times New Roman" w:hAnsi="Times New Roman" w:cs="Times New Roman"/>
        </w:rPr>
        <w:t>surrounding</w:t>
      </w:r>
      <w:r w:rsidRPr="006E7032">
        <w:rPr>
          <w:rFonts w:ascii="Times New Roman" w:eastAsia="Times New Roman" w:hAnsi="Times New Roman" w:cs="Times New Roman"/>
        </w:rPr>
        <w:t xml:space="preserve"> all publicly accessible parks in </w:t>
      </w:r>
      <w:r>
        <w:rPr>
          <w:rFonts w:ascii="Times New Roman" w:eastAsia="Times New Roman" w:hAnsi="Times New Roman" w:cs="Times New Roman"/>
        </w:rPr>
        <w:t>New York City-</w:t>
      </w:r>
      <w:r w:rsidRPr="006E7032">
        <w:rPr>
          <w:rFonts w:ascii="Times New Roman" w:eastAsia="Times New Roman" w:hAnsi="Times New Roman" w:cs="Times New Roman"/>
        </w:rPr>
        <w:t xml:space="preserve">Long Island. </w:t>
      </w:r>
      <w:r>
        <w:rPr>
          <w:rFonts w:ascii="Times New Roman" w:eastAsia="Times New Roman" w:hAnsi="Times New Roman" w:cs="Times New Roman"/>
        </w:rPr>
        <w:t xml:space="preserve">Parks were then classified into </w:t>
      </w:r>
      <w:r w:rsidRPr="006E7032">
        <w:rPr>
          <w:rFonts w:ascii="Times New Roman" w:eastAsia="Times New Roman" w:hAnsi="Times New Roman" w:cs="Times New Roman"/>
        </w:rPr>
        <w:t>four connectivity categories based on the distribution of current flow values</w:t>
      </w:r>
      <w:r>
        <w:rPr>
          <w:rFonts w:ascii="Times New Roman" w:eastAsia="Times New Roman" w:hAnsi="Times New Roman" w:cs="Times New Roman"/>
        </w:rPr>
        <w:t>: low</w:t>
      </w:r>
      <w:r w:rsidRPr="006E7032">
        <w:rPr>
          <w:rFonts w:ascii="Times New Roman" w:eastAsia="Times New Roman" w:hAnsi="Times New Roman" w:cs="Times New Roman"/>
        </w:rPr>
        <w:t xml:space="preserve"> </w:t>
      </w:r>
      <w:r>
        <w:rPr>
          <w:rFonts w:ascii="Times New Roman" w:eastAsia="Times New Roman" w:hAnsi="Times New Roman" w:cs="Times New Roman"/>
        </w:rPr>
        <w:t>(</w:t>
      </w:r>
      <w:r w:rsidRPr="006E7032">
        <w:rPr>
          <w:rFonts w:ascii="Times New Roman" w:eastAsia="Times New Roman" w:hAnsi="Times New Roman" w:cs="Times New Roman"/>
        </w:rPr>
        <w:t>0.3</w:t>
      </w:r>
      <w:r>
        <w:rPr>
          <w:rFonts w:ascii="Times New Roman" w:eastAsia="Times New Roman" w:hAnsi="Times New Roman" w:cs="Times New Roman"/>
        </w:rPr>
        <w:t>-</w:t>
      </w:r>
      <w:r w:rsidRPr="006E7032">
        <w:rPr>
          <w:rFonts w:ascii="Times New Roman" w:eastAsia="Times New Roman" w:hAnsi="Times New Roman" w:cs="Times New Roman"/>
        </w:rPr>
        <w:t>21.9</w:t>
      </w:r>
      <w:r>
        <w:rPr>
          <w:rFonts w:ascii="Times New Roman" w:eastAsia="Times New Roman" w:hAnsi="Times New Roman" w:cs="Times New Roman"/>
        </w:rPr>
        <w:t>), medium-low (21.9-67.6), medium-high (67.6-143.5), and high (143.5-532.4).</w:t>
      </w:r>
      <w:r>
        <w:rPr>
          <w:rFonts w:ascii="Times New Roman" w:hAnsi="Times New Roman" w:cs="Times New Roman" w:hint="eastAsia"/>
        </w:rPr>
        <w:t xml:space="preserve"> </w:t>
      </w:r>
      <w:r>
        <w:rPr>
          <w:rFonts w:ascii="Times New Roman" w:eastAsia="Times New Roman" w:hAnsi="Times New Roman" w:cs="Times New Roman"/>
        </w:rPr>
        <w:t xml:space="preserve">Stratified random </w:t>
      </w:r>
      <w:r w:rsidRPr="006E7032">
        <w:rPr>
          <w:rFonts w:ascii="Times New Roman" w:eastAsia="Times New Roman" w:hAnsi="Times New Roman" w:cs="Times New Roman"/>
        </w:rPr>
        <w:t>samplin</w:t>
      </w:r>
      <w:r>
        <w:rPr>
          <w:rFonts w:ascii="Times New Roman" w:eastAsia="Times New Roman" w:hAnsi="Times New Roman" w:cs="Times New Roman"/>
        </w:rPr>
        <w:t>g</w:t>
      </w:r>
      <w:r w:rsidRPr="006E7032">
        <w:rPr>
          <w:rFonts w:ascii="Times New Roman" w:eastAsia="Times New Roman" w:hAnsi="Times New Roman" w:cs="Times New Roman"/>
        </w:rPr>
        <w:t xml:space="preserve"> within each of these four connectivity c</w:t>
      </w:r>
      <w:r>
        <w:rPr>
          <w:rFonts w:ascii="Times New Roman" w:eastAsia="Times New Roman" w:hAnsi="Times New Roman" w:cs="Times New Roman"/>
        </w:rPr>
        <w:t>ategories</w:t>
      </w:r>
      <w:r w:rsidRPr="006E7032">
        <w:rPr>
          <w:rFonts w:ascii="Times New Roman" w:eastAsia="Times New Roman" w:hAnsi="Times New Roman" w:cs="Times New Roman"/>
        </w:rPr>
        <w:t xml:space="preserve"> </w:t>
      </w:r>
      <w:r>
        <w:rPr>
          <w:rFonts w:ascii="Times New Roman" w:eastAsia="Times New Roman" w:hAnsi="Times New Roman" w:cs="Times New Roman"/>
        </w:rPr>
        <w:t xml:space="preserve">was used </w:t>
      </w:r>
      <w:r w:rsidRPr="006E7032">
        <w:rPr>
          <w:rFonts w:ascii="Times New Roman" w:eastAsia="Times New Roman" w:hAnsi="Times New Roman" w:cs="Times New Roman"/>
        </w:rPr>
        <w:t xml:space="preserve">to ensure that selected sites represented the full </w:t>
      </w:r>
      <w:r>
        <w:rPr>
          <w:rFonts w:ascii="Times New Roman" w:eastAsia="Times New Roman" w:hAnsi="Times New Roman" w:cs="Times New Roman"/>
        </w:rPr>
        <w:t>range of landscape permeability and to minimize geographic clustering.</w:t>
      </w:r>
    </w:p>
    <w:p w14:paraId="30C2582D" w14:textId="77777777" w:rsidR="007079B8" w:rsidRPr="00CB0C6A" w:rsidRDefault="007079B8" w:rsidP="007079B8">
      <w:pPr>
        <w:spacing w:before="240"/>
        <w:rPr>
          <w:rFonts w:ascii="Times New Roman" w:hAnsi="Times New Roman" w:cs="Times New Roman"/>
        </w:rPr>
      </w:pPr>
      <w:bookmarkStart w:id="2" w:name="_Toc218460538"/>
      <w:r w:rsidRPr="00CB0C6A">
        <w:rPr>
          <w:rStyle w:val="Heading3Char"/>
          <w:rFonts w:ascii="Times New Roman" w:hAnsi="Times New Roman" w:cs="Times New Roman"/>
          <w:b/>
          <w:bCs/>
          <w:color w:val="auto"/>
          <w:sz w:val="24"/>
          <w:szCs w:val="24"/>
        </w:rPr>
        <w:t>Greenspace eligibility and stratified site selection</w:t>
      </w:r>
      <w:bookmarkEnd w:id="2"/>
    </w:p>
    <w:p w14:paraId="2ABD7E35" w14:textId="558D9577" w:rsidR="007079B8" w:rsidRPr="006D3065" w:rsidRDefault="007079B8" w:rsidP="007079B8">
      <w:pPr>
        <w:spacing w:after="0" w:line="480" w:lineRule="auto"/>
        <w:ind w:firstLine="720"/>
        <w:rPr>
          <w:rFonts w:ascii="Times New Roman" w:eastAsia="Times New Roman" w:hAnsi="Times New Roman" w:cs="Times New Roman"/>
          <w:color w:val="000000"/>
        </w:rPr>
      </w:pPr>
      <w:r>
        <w:rPr>
          <w:rFonts w:ascii="Times New Roman" w:eastAsia="Times New Roman" w:hAnsi="Times New Roman" w:cs="Times New Roman"/>
          <w:color w:val="000000"/>
        </w:rPr>
        <w:t>Candidate</w:t>
      </w:r>
      <w:r w:rsidRPr="006D3065">
        <w:rPr>
          <w:rFonts w:ascii="Times New Roman" w:eastAsia="Times New Roman" w:hAnsi="Times New Roman" w:cs="Times New Roman"/>
          <w:color w:val="000000"/>
        </w:rPr>
        <w:t xml:space="preserve"> greenspaces were identified by merging </w:t>
      </w:r>
      <w:r>
        <w:rPr>
          <w:rFonts w:ascii="Times New Roman" w:eastAsia="Times New Roman" w:hAnsi="Times New Roman" w:cs="Times New Roman"/>
          <w:color w:val="000000"/>
        </w:rPr>
        <w:t>spatial layers</w:t>
      </w:r>
      <w:r w:rsidRPr="006D3065">
        <w:rPr>
          <w:rFonts w:ascii="Times New Roman" w:eastAsia="Times New Roman" w:hAnsi="Times New Roman" w:cs="Times New Roman"/>
          <w:color w:val="000000"/>
        </w:rPr>
        <w:t xml:space="preserve"> from five public</w:t>
      </w:r>
      <w:r>
        <w:rPr>
          <w:rFonts w:ascii="Times New Roman" w:eastAsia="Times New Roman" w:hAnsi="Times New Roman" w:cs="Times New Roman"/>
          <w:color w:val="000000"/>
        </w:rPr>
        <w:t>ly available</w:t>
      </w:r>
      <w:r w:rsidRPr="006D3065">
        <w:rPr>
          <w:rFonts w:ascii="Times New Roman" w:eastAsia="Times New Roman" w:hAnsi="Times New Roman" w:cs="Times New Roman"/>
          <w:color w:val="000000"/>
        </w:rPr>
        <w:t xml:space="preserve"> databases: (1) U.S. Protected Areas Database </w:t>
      </w:r>
      <w:sdt>
        <w:sdtPr>
          <w:rPr>
            <w:rFonts w:ascii="Times New Roman" w:eastAsia="Times New Roman" w:hAnsi="Times New Roman" w:cs="Times New Roman"/>
            <w:color w:val="000000"/>
          </w:rPr>
          <w:tag w:val="MENDELEY_CITATION_v3_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"/>
          <w:id w:val="-867753111"/>
          <w:placeholder>
            <w:docPart w:val="EC378F874F4845C4AEC14601B4F1C13C"/>
          </w:placeholder>
        </w:sdtPr>
        <w:sdtContent>
          <w:r w:rsidRPr="007079B8">
            <w:rPr>
              <w:rFonts w:ascii="Times New Roman" w:eastAsia="Times New Roman" w:hAnsi="Times New Roman" w:cs="Times New Roman"/>
              <w:color w:val="000000"/>
            </w:rPr>
            <w:t>[5]</w:t>
          </w:r>
        </w:sdtContent>
      </w:sdt>
      <w:r w:rsidRPr="006D3065">
        <w:rPr>
          <w:rFonts w:ascii="Times New Roman" w:eastAsia="Times New Roman" w:hAnsi="Times New Roman" w:cs="Times New Roman"/>
          <w:color w:val="000000"/>
        </w:rPr>
        <w:t xml:space="preserve">, (2) New York State Conservation Lands, (3) New York Natural Heritage Program, (4) </w:t>
      </w:r>
      <w:proofErr w:type="spellStart"/>
      <w:r w:rsidRPr="006D3065">
        <w:rPr>
          <w:rFonts w:ascii="Times New Roman" w:eastAsia="Times New Roman" w:hAnsi="Times New Roman" w:cs="Times New Roman"/>
          <w:color w:val="000000"/>
        </w:rPr>
        <w:t>MassGIS</w:t>
      </w:r>
      <w:proofErr w:type="spellEnd"/>
      <w:r w:rsidRPr="006D3065">
        <w:rPr>
          <w:rFonts w:ascii="Times New Roman" w:eastAsia="Times New Roman" w:hAnsi="Times New Roman" w:cs="Times New Roman"/>
          <w:color w:val="000000"/>
        </w:rPr>
        <w:t xml:space="preserve"> Protected and Recreational Space </w:t>
      </w:r>
      <w:sdt>
        <w:sdtPr>
          <w:rPr>
            <w:rFonts w:ascii="Times New Roman" w:eastAsia="Times New Roman" w:hAnsi="Times New Roman" w:cs="Times New Roman"/>
            <w:color w:val="000000"/>
          </w:rPr>
          <w:tag w:val="MENDELEY_CITATION_v3_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"/>
          <w:id w:val="1840121897"/>
          <w:placeholder>
            <w:docPart w:val="EC378F874F4845C4AEC14601B4F1C13C"/>
          </w:placeholder>
        </w:sdtPr>
        <w:sdtContent>
          <w:r w:rsidRPr="007079B8">
            <w:rPr>
              <w:rFonts w:ascii="Times New Roman" w:eastAsia="Times New Roman" w:hAnsi="Times New Roman" w:cs="Times New Roman"/>
              <w:color w:val="000000"/>
            </w:rPr>
            <w:t>[6]</w:t>
          </w:r>
        </w:sdtContent>
      </w:sdt>
      <w:r w:rsidRPr="006D3065">
        <w:rPr>
          <w:rFonts w:ascii="Times New Roman" w:eastAsia="Times New Roman" w:hAnsi="Times New Roman" w:cs="Times New Roman"/>
          <w:color w:val="000000"/>
        </w:rPr>
        <w:t xml:space="preserve">, and (5) the National Conservation Easement Database </w:t>
      </w:r>
      <w:sdt>
        <w:sdtPr>
          <w:rPr>
            <w:rFonts w:ascii="Times New Roman" w:eastAsia="Times New Roman" w:hAnsi="Times New Roman" w:cs="Times New Roman"/>
            <w:color w:val="000000"/>
          </w:rPr>
          <w:tag w:val="MENDELEY_CITATION_v3_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"/>
          <w:id w:val="-639884153"/>
          <w:placeholder>
            <w:docPart w:val="EC378F874F4845C4AEC14601B4F1C13C"/>
          </w:placeholder>
        </w:sdtPr>
        <w:sdtContent>
          <w:r w:rsidRPr="007079B8">
            <w:rPr>
              <w:rFonts w:ascii="Times New Roman" w:eastAsia="Times New Roman" w:hAnsi="Times New Roman" w:cs="Times New Roman"/>
              <w:color w:val="000000"/>
            </w:rPr>
            <w:t>[7]</w:t>
          </w:r>
        </w:sdtContent>
      </w:sdt>
      <w:r w:rsidRPr="006D3065">
        <w:rPr>
          <w:rFonts w:ascii="Times New Roman" w:eastAsia="Times New Roman" w:hAnsi="Times New Roman" w:cs="Times New Roman"/>
          <w:color w:val="000000"/>
        </w:rPr>
        <w:t xml:space="preserve">. Greenspaces were </w:t>
      </w:r>
      <w:r>
        <w:rPr>
          <w:rFonts w:ascii="Times New Roman" w:eastAsia="Times New Roman" w:hAnsi="Times New Roman" w:cs="Times New Roman"/>
          <w:color w:val="000000"/>
        </w:rPr>
        <w:t>retained</w:t>
      </w:r>
      <w:r w:rsidRPr="006D3065">
        <w:rPr>
          <w:rFonts w:ascii="Times New Roman" w:eastAsia="Times New Roman" w:hAnsi="Times New Roman" w:cs="Times New Roman"/>
          <w:color w:val="000000"/>
        </w:rPr>
        <w:t xml:space="preserve"> if they </w:t>
      </w:r>
      <w:r w:rsidRPr="006D3065">
        <w:rPr>
          <w:rFonts w:ascii="Times New Roman" w:eastAsia="Times New Roman" w:hAnsi="Times New Roman" w:cs="Times New Roman"/>
          <w:color w:val="000000"/>
        </w:rPr>
        <w:lastRenderedPageBreak/>
        <w:t xml:space="preserve">met the following criteria: ≥5 ha in size, ≥20% forest cover, publicly accessible, and containing ≥800 m of trail to support standardized tick dragging </w:t>
      </w:r>
      <w:sdt>
        <w:sdtPr>
          <w:rPr>
            <w:rFonts w:ascii="Times New Roman" w:eastAsia="Times New Roman" w:hAnsi="Times New Roman" w:cs="Times New Roman"/>
            <w:color w:val="000000"/>
          </w:rPr>
          <w:tag w:val="MENDELEY_CITATION_v3_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"/>
          <w:id w:val="1223482594"/>
          <w:placeholder>
            <w:docPart w:val="EC378F874F4845C4AEC14601B4F1C13C"/>
          </w:placeholder>
        </w:sdtPr>
        <w:sdtContent>
          <w:r w:rsidRPr="007079B8">
            <w:rPr>
              <w:rFonts w:ascii="Times New Roman" w:eastAsia="Times New Roman" w:hAnsi="Times New Roman" w:cs="Times New Roman"/>
              <w:color w:val="000000"/>
            </w:rPr>
            <w:t>[8]</w:t>
          </w:r>
        </w:sdtContent>
      </w:sdt>
      <w:r w:rsidRPr="006D3065">
        <w:rPr>
          <w:rFonts w:ascii="Times New Roman" w:eastAsia="Times New Roman" w:hAnsi="Times New Roman" w:cs="Times New Roman"/>
          <w:color w:val="000000"/>
        </w:rPr>
        <w:t>.</w:t>
      </w:r>
    </w:p>
    <w:p w14:paraId="3573E86C" w14:textId="3AA855B8" w:rsidR="007079B8" w:rsidRDefault="007079B8" w:rsidP="007079B8">
      <w:pPr>
        <w:spacing w:after="0" w:line="480" w:lineRule="auto"/>
        <w:ind w:firstLine="720"/>
        <w:rPr>
          <w:rFonts w:ascii="Times New Roman" w:hAnsi="Times New Roman" w:cs="Times New Roman"/>
          <w:color w:val="000000"/>
        </w:rPr>
      </w:pPr>
      <w:r w:rsidRPr="006D77A0">
        <w:rPr>
          <w:rFonts w:ascii="Times New Roman" w:eastAsia="Times New Roman" w:hAnsi="Times New Roman" w:cs="Times New Roman"/>
          <w:color w:val="000000"/>
        </w:rPr>
        <w:t>From this pool of eligible greenspaces, we selected sites using a stratified random sampling design based on two key metrics: greenspace functional connectivity and housing unit density (HUD). Each greenspace was first assigned to one of four connectivity quantiles based on its mean current flow value. We then aggregated surrounding census blocks within concentric 1- to 5-km buffers and assigned each site to the dominant HUD strat</w:t>
      </w:r>
      <w:r>
        <w:rPr>
          <w:rFonts w:ascii="Times New Roman" w:eastAsia="Times New Roman" w:hAnsi="Times New Roman" w:cs="Times New Roman"/>
          <w:color w:val="000000"/>
        </w:rPr>
        <w:t>a</w:t>
      </w:r>
      <w:r w:rsidRPr="006D77A0">
        <w:rPr>
          <w:rFonts w:ascii="Times New Roman" w:eastAsia="Times New Roman" w:hAnsi="Times New Roman" w:cs="Times New Roman"/>
          <w:color w:val="000000"/>
        </w:rPr>
        <w:t xml:space="preserve"> (low, medium, or high). Finally, sites were randomly selected across the combined connectivity–HUD strata to ensure broad representation of ecological and socio-environmental conditions along the urban gradient.</w:t>
      </w:r>
    </w:p>
    <w:p w14:paraId="3911E103" w14:textId="77777777" w:rsidR="007079B8" w:rsidRDefault="007079B8" w:rsidP="007079B8">
      <w:pPr>
        <w:spacing w:after="0" w:line="480" w:lineRule="auto"/>
        <w:rPr>
          <w:rFonts w:ascii="Times New Roman" w:hAnsi="Times New Roman" w:cs="Times New Roman"/>
          <w:color w:val="000000"/>
        </w:rPr>
      </w:pPr>
    </w:p>
    <w:p w14:paraId="034913AA" w14:textId="77777777" w:rsidR="007079B8" w:rsidRDefault="007079B8">
      <w:pPr>
        <w:rPr>
          <w:rFonts w:ascii="Times New Roman" w:hAnsi="Times New Roman" w:cs="Times New Roman"/>
          <w:b/>
          <w:bCs/>
          <w:color w:val="000000"/>
        </w:rPr>
      </w:pPr>
      <w:r>
        <w:rPr>
          <w:rFonts w:ascii="Times New Roman" w:hAnsi="Times New Roman" w:cs="Times New Roman"/>
          <w:b/>
          <w:bCs/>
          <w:color w:val="000000"/>
        </w:rPr>
        <w:br w:type="page"/>
      </w:r>
    </w:p>
    <w:p w14:paraId="12138C9F" w14:textId="21563557" w:rsidR="007079B8" w:rsidRPr="007079B8" w:rsidRDefault="007079B8" w:rsidP="007079B8">
      <w:pPr>
        <w:spacing w:after="0" w:line="480" w:lineRule="auto"/>
        <w:rPr>
          <w:rFonts w:ascii="Times New Roman" w:hAnsi="Times New Roman" w:cs="Times New Roman"/>
          <w:b/>
          <w:bCs/>
          <w:color w:val="000000"/>
        </w:rPr>
      </w:pPr>
      <w:r w:rsidRPr="007079B8">
        <w:rPr>
          <w:rFonts w:ascii="Times New Roman" w:hAnsi="Times New Roman" w:cs="Times New Roman"/>
          <w:b/>
          <w:bCs/>
          <w:color w:val="000000"/>
        </w:rPr>
        <w:lastRenderedPageBreak/>
        <w:t>References</w:t>
      </w:r>
    </w:p>
    <w:sdt>
      <w:sdtPr>
        <w:rPr>
          <w:rFonts w:ascii="Times New Roman" w:hAnsi="Times New Roman" w:cs="Times New Roman"/>
          <w:color w:val="000000"/>
        </w:rPr>
        <w:tag w:val="MENDELEY_BIBLIOGRAPHY"/>
        <w:id w:val="-2017758757"/>
        <w:placeholder>
          <w:docPart w:val="DefaultPlaceholder_-1854013440"/>
        </w:placeholder>
      </w:sdtPr>
      <w:sdtContent>
        <w:p w14:paraId="4D843C2A" w14:textId="77777777" w:rsidR="007079B8" w:rsidRPr="007079B8" w:rsidRDefault="007079B8">
          <w:pPr>
            <w:divId w:val="1565487616"/>
            <w:rPr>
              <w:rFonts w:ascii="Times New Roman" w:eastAsia="Times New Roman" w:hAnsi="Times New Roman" w:cs="Times New Roman"/>
              <w:color w:val="000000"/>
              <w:kern w:val="0"/>
              <w14:ligatures w14:val="none"/>
            </w:rPr>
          </w:pPr>
          <w:r w:rsidRPr="007079B8">
            <w:rPr>
              <w:rFonts w:ascii="Times New Roman" w:eastAsia="Times New Roman" w:hAnsi="Times New Roman" w:cs="Times New Roman"/>
              <w:color w:val="000000"/>
            </w:rPr>
            <w:t xml:space="preserve">1. Landau V, Shah V, Anantharaman R, Hall K. </w:t>
          </w:r>
          <w:proofErr w:type="spellStart"/>
          <w:r w:rsidRPr="007079B8">
            <w:rPr>
              <w:rFonts w:ascii="Times New Roman" w:eastAsia="Times New Roman" w:hAnsi="Times New Roman" w:cs="Times New Roman"/>
              <w:color w:val="000000"/>
            </w:rPr>
            <w:t>Omniscape.jl</w:t>
          </w:r>
          <w:proofErr w:type="spellEnd"/>
          <w:r w:rsidRPr="007079B8">
            <w:rPr>
              <w:rFonts w:ascii="Times New Roman" w:eastAsia="Times New Roman" w:hAnsi="Times New Roman" w:cs="Times New Roman"/>
              <w:color w:val="000000"/>
            </w:rPr>
            <w:t xml:space="preserve">: Software to compute omnidirectional landscape connectivity. J Open Source </w:t>
          </w:r>
          <w:proofErr w:type="spellStart"/>
          <w:r w:rsidRPr="007079B8">
            <w:rPr>
              <w:rFonts w:ascii="Times New Roman" w:eastAsia="Times New Roman" w:hAnsi="Times New Roman" w:cs="Times New Roman"/>
              <w:color w:val="000000"/>
            </w:rPr>
            <w:t>Softw</w:t>
          </w:r>
          <w:proofErr w:type="spellEnd"/>
          <w:r w:rsidRPr="007079B8">
            <w:rPr>
              <w:rFonts w:ascii="Times New Roman" w:eastAsia="Times New Roman" w:hAnsi="Times New Roman" w:cs="Times New Roman"/>
              <w:color w:val="000000"/>
            </w:rPr>
            <w:t xml:space="preserve">. The Open Journal; </w:t>
          </w:r>
          <w:proofErr w:type="gramStart"/>
          <w:r w:rsidRPr="007079B8">
            <w:rPr>
              <w:rFonts w:ascii="Times New Roman" w:eastAsia="Times New Roman" w:hAnsi="Times New Roman" w:cs="Times New Roman"/>
              <w:color w:val="000000"/>
            </w:rPr>
            <w:t>2021;6:2829</w:t>
          </w:r>
          <w:proofErr w:type="gramEnd"/>
          <w:r w:rsidRPr="007079B8">
            <w:rPr>
              <w:rFonts w:ascii="Times New Roman" w:eastAsia="Times New Roman" w:hAnsi="Times New Roman" w:cs="Times New Roman"/>
              <w:color w:val="000000"/>
            </w:rPr>
            <w:t>. https://doi.org/10.21105/joss.02829</w:t>
          </w:r>
        </w:p>
        <w:p w14:paraId="65050793" w14:textId="77777777" w:rsidR="007079B8" w:rsidRPr="007079B8" w:rsidRDefault="007079B8">
          <w:pPr>
            <w:divId w:val="1780904790"/>
            <w:rPr>
              <w:rFonts w:ascii="Times New Roman" w:eastAsia="Times New Roman" w:hAnsi="Times New Roman" w:cs="Times New Roman"/>
              <w:color w:val="000000"/>
            </w:rPr>
          </w:pPr>
          <w:r w:rsidRPr="007079B8">
            <w:rPr>
              <w:rFonts w:ascii="Times New Roman" w:eastAsia="Times New Roman" w:hAnsi="Times New Roman" w:cs="Times New Roman"/>
              <w:color w:val="000000"/>
            </w:rPr>
            <w:t xml:space="preserve">2. </w:t>
          </w:r>
          <w:proofErr w:type="spellStart"/>
          <w:r w:rsidRPr="007079B8">
            <w:rPr>
              <w:rFonts w:ascii="Times New Roman" w:eastAsia="Times New Roman" w:hAnsi="Times New Roman" w:cs="Times New Roman"/>
              <w:color w:val="000000"/>
            </w:rPr>
            <w:t>Mcrae</w:t>
          </w:r>
          <w:proofErr w:type="spellEnd"/>
          <w:r w:rsidRPr="007079B8">
            <w:rPr>
              <w:rFonts w:ascii="Times New Roman" w:eastAsia="Times New Roman" w:hAnsi="Times New Roman" w:cs="Times New Roman"/>
              <w:color w:val="000000"/>
            </w:rPr>
            <w:t xml:space="preserve"> B, Popper K, Jones A, Schindel M. Conserving Nature’s Stage: Mapping Omnidirectional Connectivity for Resilient Terrestrial Landscapes in the Pacific Northwest. 2016; https://doi.org/10.13140/RG.2.1.4158.6166</w:t>
          </w:r>
        </w:p>
        <w:p w14:paraId="0D0076F6" w14:textId="77777777" w:rsidR="007079B8" w:rsidRPr="007079B8" w:rsidRDefault="007079B8">
          <w:pPr>
            <w:divId w:val="1039941544"/>
            <w:rPr>
              <w:rFonts w:ascii="Times New Roman" w:eastAsia="Times New Roman" w:hAnsi="Times New Roman" w:cs="Times New Roman"/>
              <w:color w:val="000000"/>
            </w:rPr>
          </w:pPr>
          <w:r w:rsidRPr="007079B8">
            <w:rPr>
              <w:rFonts w:ascii="Times New Roman" w:eastAsia="Times New Roman" w:hAnsi="Times New Roman" w:cs="Times New Roman"/>
              <w:color w:val="000000"/>
            </w:rPr>
            <w:t xml:space="preserve">3. Lilly M V., Davis M, Kross SM, Konowal CR, </w:t>
          </w:r>
          <w:proofErr w:type="spellStart"/>
          <w:r w:rsidRPr="007079B8">
            <w:rPr>
              <w:rFonts w:ascii="Times New Roman" w:eastAsia="Times New Roman" w:hAnsi="Times New Roman" w:cs="Times New Roman"/>
              <w:color w:val="000000"/>
            </w:rPr>
            <w:t>Gullery</w:t>
          </w:r>
          <w:proofErr w:type="spellEnd"/>
          <w:r w:rsidRPr="007079B8">
            <w:rPr>
              <w:rFonts w:ascii="Times New Roman" w:eastAsia="Times New Roman" w:hAnsi="Times New Roman" w:cs="Times New Roman"/>
              <w:color w:val="000000"/>
            </w:rPr>
            <w:t xml:space="preserve"> R, Lee SJ, et al. Functional connectivity for white-tailed deer drives the distribution of tick-borne pathogens in a highly urbanized setting. </w:t>
          </w:r>
          <w:proofErr w:type="spellStart"/>
          <w:r w:rsidRPr="007079B8">
            <w:rPr>
              <w:rFonts w:ascii="Times New Roman" w:eastAsia="Times New Roman" w:hAnsi="Times New Roman" w:cs="Times New Roman"/>
              <w:color w:val="000000"/>
            </w:rPr>
            <w:t>Landsc</w:t>
          </w:r>
          <w:proofErr w:type="spellEnd"/>
          <w:r w:rsidRPr="007079B8">
            <w:rPr>
              <w:rFonts w:ascii="Times New Roman" w:eastAsia="Times New Roman" w:hAnsi="Times New Roman" w:cs="Times New Roman"/>
              <w:color w:val="000000"/>
            </w:rPr>
            <w:t xml:space="preserve"> </w:t>
          </w:r>
          <w:proofErr w:type="spellStart"/>
          <w:r w:rsidRPr="007079B8">
            <w:rPr>
              <w:rFonts w:ascii="Times New Roman" w:eastAsia="Times New Roman" w:hAnsi="Times New Roman" w:cs="Times New Roman"/>
              <w:color w:val="000000"/>
            </w:rPr>
            <w:t>Ecol</w:t>
          </w:r>
          <w:proofErr w:type="spellEnd"/>
          <w:r w:rsidRPr="007079B8">
            <w:rPr>
              <w:rFonts w:ascii="Times New Roman" w:eastAsia="Times New Roman" w:hAnsi="Times New Roman" w:cs="Times New Roman"/>
              <w:color w:val="000000"/>
            </w:rPr>
            <w:t xml:space="preserve"> [Internet]. Springer Science and Business Media B.V.; 2025 [cited 2025 May 26];40. https://doi.org/10.1007/S10980-025-02101-4,</w:t>
          </w:r>
        </w:p>
        <w:p w14:paraId="65E065B3" w14:textId="77777777" w:rsidR="007079B8" w:rsidRPr="007079B8" w:rsidRDefault="007079B8">
          <w:pPr>
            <w:divId w:val="1517498451"/>
            <w:rPr>
              <w:rFonts w:ascii="Times New Roman" w:eastAsia="Times New Roman" w:hAnsi="Times New Roman" w:cs="Times New Roman"/>
              <w:color w:val="000000"/>
            </w:rPr>
          </w:pPr>
          <w:r w:rsidRPr="007079B8">
            <w:rPr>
              <w:rFonts w:ascii="Times New Roman" w:eastAsia="Times New Roman" w:hAnsi="Times New Roman" w:cs="Times New Roman"/>
              <w:color w:val="000000"/>
            </w:rPr>
            <w:t xml:space="preserve">4. </w:t>
          </w:r>
          <w:proofErr w:type="spellStart"/>
          <w:r w:rsidRPr="007079B8">
            <w:rPr>
              <w:rFonts w:ascii="Times New Roman" w:eastAsia="Times New Roman" w:hAnsi="Times New Roman" w:cs="Times New Roman"/>
              <w:color w:val="000000"/>
            </w:rPr>
            <w:t>VanAcker</w:t>
          </w:r>
          <w:proofErr w:type="spellEnd"/>
          <w:r w:rsidRPr="007079B8">
            <w:rPr>
              <w:rFonts w:ascii="Times New Roman" w:eastAsia="Times New Roman" w:hAnsi="Times New Roman" w:cs="Times New Roman"/>
              <w:color w:val="000000"/>
            </w:rPr>
            <w:t xml:space="preserve"> MC, Little EAH, Molaei G, Bajwa WI, </w:t>
          </w:r>
          <w:proofErr w:type="spellStart"/>
          <w:r w:rsidRPr="007079B8">
            <w:rPr>
              <w:rFonts w:ascii="Times New Roman" w:eastAsia="Times New Roman" w:hAnsi="Times New Roman" w:cs="Times New Roman"/>
              <w:color w:val="000000"/>
            </w:rPr>
            <w:t>Diuk</w:t>
          </w:r>
          <w:proofErr w:type="spellEnd"/>
          <w:r w:rsidRPr="007079B8">
            <w:rPr>
              <w:rFonts w:ascii="Times New Roman" w:eastAsia="Times New Roman" w:hAnsi="Times New Roman" w:cs="Times New Roman"/>
              <w:color w:val="000000"/>
            </w:rPr>
            <w:t xml:space="preserve">-Wasser MA. Enhancement of risk for </w:t>
          </w:r>
          <w:proofErr w:type="spellStart"/>
          <w:r w:rsidRPr="007079B8">
            <w:rPr>
              <w:rFonts w:ascii="Times New Roman" w:eastAsia="Times New Roman" w:hAnsi="Times New Roman" w:cs="Times New Roman"/>
              <w:color w:val="000000"/>
            </w:rPr>
            <w:t>lyme</w:t>
          </w:r>
          <w:proofErr w:type="spellEnd"/>
          <w:r w:rsidRPr="007079B8">
            <w:rPr>
              <w:rFonts w:ascii="Times New Roman" w:eastAsia="Times New Roman" w:hAnsi="Times New Roman" w:cs="Times New Roman"/>
              <w:color w:val="000000"/>
            </w:rPr>
            <w:t xml:space="preserve"> disease by landscape connectivity, New York, New York, USA. Emerg Infect Dis. Centers for Disease Control and Prevention (CDC); </w:t>
          </w:r>
          <w:proofErr w:type="gramStart"/>
          <w:r w:rsidRPr="007079B8">
            <w:rPr>
              <w:rFonts w:ascii="Times New Roman" w:eastAsia="Times New Roman" w:hAnsi="Times New Roman" w:cs="Times New Roman"/>
              <w:color w:val="000000"/>
            </w:rPr>
            <w:t>2019;25:1136</w:t>
          </w:r>
          <w:proofErr w:type="gramEnd"/>
          <w:r w:rsidRPr="007079B8">
            <w:rPr>
              <w:rFonts w:ascii="Times New Roman" w:eastAsia="Times New Roman" w:hAnsi="Times New Roman" w:cs="Times New Roman"/>
              <w:color w:val="000000"/>
            </w:rPr>
            <w:t>–43. https://doi.org/10.3201/eid2506.181741</w:t>
          </w:r>
        </w:p>
        <w:p w14:paraId="6CAA75EA" w14:textId="77777777" w:rsidR="007079B8" w:rsidRPr="007079B8" w:rsidRDefault="007079B8">
          <w:pPr>
            <w:divId w:val="511647863"/>
            <w:rPr>
              <w:rFonts w:ascii="Times New Roman" w:eastAsia="Times New Roman" w:hAnsi="Times New Roman" w:cs="Times New Roman"/>
              <w:color w:val="000000"/>
            </w:rPr>
          </w:pPr>
          <w:r w:rsidRPr="007079B8">
            <w:rPr>
              <w:rFonts w:ascii="Times New Roman" w:eastAsia="Times New Roman" w:hAnsi="Times New Roman" w:cs="Times New Roman"/>
              <w:color w:val="000000"/>
            </w:rPr>
            <w:t>5. PAD-US Data [Internet]. 2022 [cited 2025 Jun 17]. https://www.usgs.gov/programs/gap-analysis-project/science/pad-us-data-download. Accessed 17 Jun 2025</w:t>
          </w:r>
        </w:p>
        <w:p w14:paraId="627A95CE" w14:textId="77777777" w:rsidR="007079B8" w:rsidRPr="007079B8" w:rsidRDefault="007079B8">
          <w:pPr>
            <w:divId w:val="1193112946"/>
            <w:rPr>
              <w:rFonts w:ascii="Times New Roman" w:eastAsia="Times New Roman" w:hAnsi="Times New Roman" w:cs="Times New Roman"/>
              <w:color w:val="000000"/>
            </w:rPr>
          </w:pPr>
          <w:r w:rsidRPr="007079B8">
            <w:rPr>
              <w:rFonts w:ascii="Times New Roman" w:eastAsia="Times New Roman" w:hAnsi="Times New Roman" w:cs="Times New Roman"/>
              <w:color w:val="000000"/>
            </w:rPr>
            <w:t xml:space="preserve">6. </w:t>
          </w:r>
          <w:proofErr w:type="spellStart"/>
          <w:r w:rsidRPr="007079B8">
            <w:rPr>
              <w:rFonts w:ascii="Times New Roman" w:eastAsia="Times New Roman" w:hAnsi="Times New Roman" w:cs="Times New Roman"/>
              <w:color w:val="000000"/>
            </w:rPr>
            <w:t>MassGIS</w:t>
          </w:r>
          <w:proofErr w:type="spellEnd"/>
          <w:r w:rsidRPr="007079B8">
            <w:rPr>
              <w:rFonts w:ascii="Times New Roman" w:eastAsia="Times New Roman" w:hAnsi="Times New Roman" w:cs="Times New Roman"/>
              <w:color w:val="000000"/>
            </w:rPr>
            <w:t xml:space="preserve"> Data [Internet]. 2025 [cited 2025 Jun 17]. https://www.mass.gov/info-details/massgis-data-protected-and-recreational-openspace. Accessed 17 Jun 2025</w:t>
          </w:r>
        </w:p>
        <w:p w14:paraId="13D1ED29" w14:textId="77777777" w:rsidR="007079B8" w:rsidRPr="007079B8" w:rsidRDefault="007079B8">
          <w:pPr>
            <w:divId w:val="271516889"/>
            <w:rPr>
              <w:rFonts w:ascii="Times New Roman" w:eastAsia="Times New Roman" w:hAnsi="Times New Roman" w:cs="Times New Roman"/>
              <w:color w:val="000000"/>
            </w:rPr>
          </w:pPr>
          <w:r w:rsidRPr="007079B8">
            <w:rPr>
              <w:rFonts w:ascii="Times New Roman" w:eastAsia="Times New Roman" w:hAnsi="Times New Roman" w:cs="Times New Roman"/>
              <w:color w:val="000000"/>
            </w:rPr>
            <w:t>7. NCED [Internet]. 2025 [cited 2025 Jun 17]. https://www.conservationeasement.us/. Accessed 17 Jun 2025</w:t>
          </w:r>
        </w:p>
        <w:p w14:paraId="7783F1E4" w14:textId="77777777" w:rsidR="007079B8" w:rsidRPr="007079B8" w:rsidRDefault="007079B8">
          <w:pPr>
            <w:divId w:val="1300646129"/>
            <w:rPr>
              <w:rFonts w:ascii="Times New Roman" w:eastAsia="Times New Roman" w:hAnsi="Times New Roman" w:cs="Times New Roman"/>
              <w:color w:val="000000"/>
            </w:rPr>
          </w:pPr>
          <w:r w:rsidRPr="007079B8">
            <w:rPr>
              <w:rFonts w:ascii="Times New Roman" w:eastAsia="Times New Roman" w:hAnsi="Times New Roman" w:cs="Times New Roman"/>
              <w:color w:val="000000"/>
            </w:rPr>
            <w:t xml:space="preserve">8. </w:t>
          </w:r>
          <w:proofErr w:type="spellStart"/>
          <w:r w:rsidRPr="007079B8">
            <w:rPr>
              <w:rFonts w:ascii="Times New Roman" w:eastAsia="Times New Roman" w:hAnsi="Times New Roman" w:cs="Times New Roman"/>
              <w:color w:val="000000"/>
            </w:rPr>
            <w:t>Diuk</w:t>
          </w:r>
          <w:proofErr w:type="spellEnd"/>
          <w:r w:rsidRPr="007079B8">
            <w:rPr>
              <w:rFonts w:ascii="Times New Roman" w:eastAsia="Times New Roman" w:hAnsi="Times New Roman" w:cs="Times New Roman"/>
              <w:color w:val="000000"/>
            </w:rPr>
            <w:t xml:space="preserve">-Wasser MA, Gatewood AG, Cortinas MR, </w:t>
          </w:r>
          <w:proofErr w:type="spellStart"/>
          <w:r w:rsidRPr="007079B8">
            <w:rPr>
              <w:rFonts w:ascii="Times New Roman" w:eastAsia="Times New Roman" w:hAnsi="Times New Roman" w:cs="Times New Roman"/>
              <w:color w:val="000000"/>
            </w:rPr>
            <w:t>Yaremych</w:t>
          </w:r>
          <w:proofErr w:type="spellEnd"/>
          <w:r w:rsidRPr="007079B8">
            <w:rPr>
              <w:rFonts w:ascii="Times New Roman" w:eastAsia="Times New Roman" w:hAnsi="Times New Roman" w:cs="Times New Roman"/>
              <w:color w:val="000000"/>
            </w:rPr>
            <w:t xml:space="preserve">-Hamer S, Tsao J, Kitron U, et al. Spatiotemporal Patterns of Host-Seeking Ixodes scapularis Nymphs (Acari: Ixodidae) in the United States. J Med </w:t>
          </w:r>
          <w:proofErr w:type="spellStart"/>
          <w:r w:rsidRPr="007079B8">
            <w:rPr>
              <w:rFonts w:ascii="Times New Roman" w:eastAsia="Times New Roman" w:hAnsi="Times New Roman" w:cs="Times New Roman"/>
              <w:color w:val="000000"/>
            </w:rPr>
            <w:t>Entomol</w:t>
          </w:r>
          <w:proofErr w:type="spellEnd"/>
          <w:r w:rsidRPr="007079B8">
            <w:rPr>
              <w:rFonts w:ascii="Times New Roman" w:eastAsia="Times New Roman" w:hAnsi="Times New Roman" w:cs="Times New Roman"/>
              <w:color w:val="000000"/>
            </w:rPr>
            <w:t xml:space="preserve"> [Internet]. Oxford Academic; 2006 [cited 2025 Jun 21</w:t>
          </w:r>
          <w:proofErr w:type="gramStart"/>
          <w:r w:rsidRPr="007079B8">
            <w:rPr>
              <w:rFonts w:ascii="Times New Roman" w:eastAsia="Times New Roman" w:hAnsi="Times New Roman" w:cs="Times New Roman"/>
              <w:color w:val="000000"/>
            </w:rPr>
            <w:t>];43:166</w:t>
          </w:r>
          <w:proofErr w:type="gramEnd"/>
          <w:r w:rsidRPr="007079B8">
            <w:rPr>
              <w:rFonts w:ascii="Times New Roman" w:eastAsia="Times New Roman" w:hAnsi="Times New Roman" w:cs="Times New Roman"/>
              <w:color w:val="000000"/>
            </w:rPr>
            <w:t>–76. https://doi.org/10.1093/JMEDENT/43.2.166</w:t>
          </w:r>
        </w:p>
        <w:p w14:paraId="4788EA1A" w14:textId="1BE3BA48" w:rsidR="007079B8" w:rsidRPr="007079B8" w:rsidRDefault="007079B8" w:rsidP="007079B8">
          <w:pPr>
            <w:spacing w:after="0" w:line="480" w:lineRule="auto"/>
            <w:rPr>
              <w:rFonts w:ascii="Times New Roman" w:hAnsi="Times New Roman" w:cs="Times New Roman"/>
              <w:color w:val="000000"/>
            </w:rPr>
          </w:pPr>
          <w:r w:rsidRPr="007079B8">
            <w:rPr>
              <w:rFonts w:ascii="Times New Roman" w:eastAsia="Times New Roman" w:hAnsi="Times New Roman" w:cs="Times New Roman"/>
              <w:color w:val="000000"/>
            </w:rPr>
            <w:t> </w:t>
          </w:r>
        </w:p>
      </w:sdtContent>
    </w:sdt>
    <w:p w14:paraId="7FE0BFAC" w14:textId="77777777" w:rsidR="002A3E61" w:rsidRDefault="002A3E61"/>
    <w:sectPr w:rsidR="002A3E6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SimSun">
    <w:altName w:val="宋体"/>
    <w:panose1 w:val="02010600030101010101"/>
    <w:charset w:val="86"/>
    <w:family w:val="auto"/>
    <w:pitch w:val="variable"/>
    <w:sig w:usb0="00000203" w:usb1="288F0000"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2"/>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79B8"/>
    <w:rsid w:val="002A3E61"/>
    <w:rsid w:val="002E4C07"/>
    <w:rsid w:val="00487A63"/>
    <w:rsid w:val="007079B8"/>
    <w:rsid w:val="007702DC"/>
    <w:rsid w:val="00AC13A6"/>
    <w:rsid w:val="00CE52C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64B1EB"/>
  <w15:chartTrackingRefBased/>
  <w15:docId w15:val="{2A16CFD6-73D7-4628-99AF-9BE5FB61A2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079B8"/>
  </w:style>
  <w:style w:type="paragraph" w:styleId="Heading1">
    <w:name w:val="heading 1"/>
    <w:basedOn w:val="Normal"/>
    <w:next w:val="Normal"/>
    <w:link w:val="Heading1Char"/>
    <w:uiPriority w:val="9"/>
    <w:qFormat/>
    <w:rsid w:val="007079B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7079B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7079B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079B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079B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079B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079B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079B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079B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079B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7079B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7079B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079B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079B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079B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079B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079B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079B8"/>
    <w:rPr>
      <w:rFonts w:eastAsiaTheme="majorEastAsia" w:cstheme="majorBidi"/>
      <w:color w:val="272727" w:themeColor="text1" w:themeTint="D8"/>
    </w:rPr>
  </w:style>
  <w:style w:type="paragraph" w:styleId="Title">
    <w:name w:val="Title"/>
    <w:basedOn w:val="Normal"/>
    <w:next w:val="Normal"/>
    <w:link w:val="TitleChar"/>
    <w:uiPriority w:val="10"/>
    <w:qFormat/>
    <w:rsid w:val="007079B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079B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079B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079B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079B8"/>
    <w:pPr>
      <w:spacing w:before="160"/>
      <w:jc w:val="center"/>
    </w:pPr>
    <w:rPr>
      <w:i/>
      <w:iCs/>
      <w:color w:val="404040" w:themeColor="text1" w:themeTint="BF"/>
    </w:rPr>
  </w:style>
  <w:style w:type="character" w:customStyle="1" w:styleId="QuoteChar">
    <w:name w:val="Quote Char"/>
    <w:basedOn w:val="DefaultParagraphFont"/>
    <w:link w:val="Quote"/>
    <w:uiPriority w:val="29"/>
    <w:rsid w:val="007079B8"/>
    <w:rPr>
      <w:i/>
      <w:iCs/>
      <w:color w:val="404040" w:themeColor="text1" w:themeTint="BF"/>
    </w:rPr>
  </w:style>
  <w:style w:type="paragraph" w:styleId="ListParagraph">
    <w:name w:val="List Paragraph"/>
    <w:basedOn w:val="Normal"/>
    <w:uiPriority w:val="34"/>
    <w:qFormat/>
    <w:rsid w:val="007079B8"/>
    <w:pPr>
      <w:ind w:left="720"/>
      <w:contextualSpacing/>
    </w:pPr>
  </w:style>
  <w:style w:type="character" w:styleId="IntenseEmphasis">
    <w:name w:val="Intense Emphasis"/>
    <w:basedOn w:val="DefaultParagraphFont"/>
    <w:uiPriority w:val="21"/>
    <w:qFormat/>
    <w:rsid w:val="007079B8"/>
    <w:rPr>
      <w:i/>
      <w:iCs/>
      <w:color w:val="0F4761" w:themeColor="accent1" w:themeShade="BF"/>
    </w:rPr>
  </w:style>
  <w:style w:type="paragraph" w:styleId="IntenseQuote">
    <w:name w:val="Intense Quote"/>
    <w:basedOn w:val="Normal"/>
    <w:next w:val="Normal"/>
    <w:link w:val="IntenseQuoteChar"/>
    <w:uiPriority w:val="30"/>
    <w:qFormat/>
    <w:rsid w:val="007079B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079B8"/>
    <w:rPr>
      <w:i/>
      <w:iCs/>
      <w:color w:val="0F4761" w:themeColor="accent1" w:themeShade="BF"/>
    </w:rPr>
  </w:style>
  <w:style w:type="character" w:styleId="IntenseReference">
    <w:name w:val="Intense Reference"/>
    <w:basedOn w:val="DefaultParagraphFont"/>
    <w:uiPriority w:val="32"/>
    <w:qFormat/>
    <w:rsid w:val="007079B8"/>
    <w:rPr>
      <w:b/>
      <w:bCs/>
      <w:smallCaps/>
      <w:color w:val="0F4761" w:themeColor="accent1" w:themeShade="BF"/>
      <w:spacing w:val="5"/>
    </w:rPr>
  </w:style>
  <w:style w:type="character" w:styleId="Hyperlink">
    <w:name w:val="Hyperlink"/>
    <w:basedOn w:val="DefaultParagraphFont"/>
    <w:uiPriority w:val="99"/>
    <w:unhideWhenUsed/>
    <w:rsid w:val="007079B8"/>
    <w:rPr>
      <w:color w:val="467886" w:themeColor="hyperlink"/>
      <w:u w:val="single"/>
    </w:rPr>
  </w:style>
  <w:style w:type="character" w:styleId="PlaceholderText">
    <w:name w:val="Placeholder Text"/>
    <w:basedOn w:val="DefaultParagraphFont"/>
    <w:uiPriority w:val="99"/>
    <w:semiHidden/>
    <w:rsid w:val="007079B8"/>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858022">
      <w:marLeft w:val="0"/>
      <w:marRight w:val="0"/>
      <w:marTop w:val="0"/>
      <w:marBottom w:val="0"/>
      <w:divBdr>
        <w:top w:val="none" w:sz="0" w:space="0" w:color="auto"/>
        <w:left w:val="none" w:sz="0" w:space="0" w:color="auto"/>
        <w:bottom w:val="none" w:sz="0" w:space="0" w:color="auto"/>
        <w:right w:val="none" w:sz="0" w:space="0" w:color="auto"/>
      </w:divBdr>
    </w:div>
    <w:div w:id="271516889">
      <w:marLeft w:val="0"/>
      <w:marRight w:val="0"/>
      <w:marTop w:val="0"/>
      <w:marBottom w:val="0"/>
      <w:divBdr>
        <w:top w:val="none" w:sz="0" w:space="0" w:color="auto"/>
        <w:left w:val="none" w:sz="0" w:space="0" w:color="auto"/>
        <w:bottom w:val="none" w:sz="0" w:space="0" w:color="auto"/>
        <w:right w:val="none" w:sz="0" w:space="0" w:color="auto"/>
      </w:divBdr>
    </w:div>
    <w:div w:id="497237007">
      <w:marLeft w:val="0"/>
      <w:marRight w:val="0"/>
      <w:marTop w:val="0"/>
      <w:marBottom w:val="0"/>
      <w:divBdr>
        <w:top w:val="none" w:sz="0" w:space="0" w:color="auto"/>
        <w:left w:val="none" w:sz="0" w:space="0" w:color="auto"/>
        <w:bottom w:val="none" w:sz="0" w:space="0" w:color="auto"/>
        <w:right w:val="none" w:sz="0" w:space="0" w:color="auto"/>
      </w:divBdr>
    </w:div>
    <w:div w:id="511647863">
      <w:marLeft w:val="0"/>
      <w:marRight w:val="0"/>
      <w:marTop w:val="0"/>
      <w:marBottom w:val="0"/>
      <w:divBdr>
        <w:top w:val="none" w:sz="0" w:space="0" w:color="auto"/>
        <w:left w:val="none" w:sz="0" w:space="0" w:color="auto"/>
        <w:bottom w:val="none" w:sz="0" w:space="0" w:color="auto"/>
        <w:right w:val="none" w:sz="0" w:space="0" w:color="auto"/>
      </w:divBdr>
    </w:div>
    <w:div w:id="521817406">
      <w:marLeft w:val="0"/>
      <w:marRight w:val="0"/>
      <w:marTop w:val="0"/>
      <w:marBottom w:val="0"/>
      <w:divBdr>
        <w:top w:val="none" w:sz="0" w:space="0" w:color="auto"/>
        <w:left w:val="none" w:sz="0" w:space="0" w:color="auto"/>
        <w:bottom w:val="none" w:sz="0" w:space="0" w:color="auto"/>
        <w:right w:val="none" w:sz="0" w:space="0" w:color="auto"/>
      </w:divBdr>
    </w:div>
    <w:div w:id="761989777">
      <w:marLeft w:val="0"/>
      <w:marRight w:val="0"/>
      <w:marTop w:val="0"/>
      <w:marBottom w:val="0"/>
      <w:divBdr>
        <w:top w:val="none" w:sz="0" w:space="0" w:color="auto"/>
        <w:left w:val="none" w:sz="0" w:space="0" w:color="auto"/>
        <w:bottom w:val="none" w:sz="0" w:space="0" w:color="auto"/>
        <w:right w:val="none" w:sz="0" w:space="0" w:color="auto"/>
      </w:divBdr>
    </w:div>
    <w:div w:id="824588794">
      <w:marLeft w:val="0"/>
      <w:marRight w:val="0"/>
      <w:marTop w:val="0"/>
      <w:marBottom w:val="0"/>
      <w:divBdr>
        <w:top w:val="none" w:sz="0" w:space="0" w:color="auto"/>
        <w:left w:val="none" w:sz="0" w:space="0" w:color="auto"/>
        <w:bottom w:val="none" w:sz="0" w:space="0" w:color="auto"/>
        <w:right w:val="none" w:sz="0" w:space="0" w:color="auto"/>
      </w:divBdr>
    </w:div>
    <w:div w:id="880749261">
      <w:marLeft w:val="0"/>
      <w:marRight w:val="0"/>
      <w:marTop w:val="0"/>
      <w:marBottom w:val="0"/>
      <w:divBdr>
        <w:top w:val="none" w:sz="0" w:space="0" w:color="auto"/>
        <w:left w:val="none" w:sz="0" w:space="0" w:color="auto"/>
        <w:bottom w:val="none" w:sz="0" w:space="0" w:color="auto"/>
        <w:right w:val="none" w:sz="0" w:space="0" w:color="auto"/>
      </w:divBdr>
    </w:div>
    <w:div w:id="1005282642">
      <w:marLeft w:val="0"/>
      <w:marRight w:val="0"/>
      <w:marTop w:val="0"/>
      <w:marBottom w:val="0"/>
      <w:divBdr>
        <w:top w:val="none" w:sz="0" w:space="0" w:color="auto"/>
        <w:left w:val="none" w:sz="0" w:space="0" w:color="auto"/>
        <w:bottom w:val="none" w:sz="0" w:space="0" w:color="auto"/>
        <w:right w:val="none" w:sz="0" w:space="0" w:color="auto"/>
      </w:divBdr>
    </w:div>
    <w:div w:id="1039941544">
      <w:marLeft w:val="0"/>
      <w:marRight w:val="0"/>
      <w:marTop w:val="0"/>
      <w:marBottom w:val="0"/>
      <w:divBdr>
        <w:top w:val="none" w:sz="0" w:space="0" w:color="auto"/>
        <w:left w:val="none" w:sz="0" w:space="0" w:color="auto"/>
        <w:bottom w:val="none" w:sz="0" w:space="0" w:color="auto"/>
        <w:right w:val="none" w:sz="0" w:space="0" w:color="auto"/>
      </w:divBdr>
    </w:div>
    <w:div w:id="1193112946">
      <w:marLeft w:val="0"/>
      <w:marRight w:val="0"/>
      <w:marTop w:val="0"/>
      <w:marBottom w:val="0"/>
      <w:divBdr>
        <w:top w:val="none" w:sz="0" w:space="0" w:color="auto"/>
        <w:left w:val="none" w:sz="0" w:space="0" w:color="auto"/>
        <w:bottom w:val="none" w:sz="0" w:space="0" w:color="auto"/>
        <w:right w:val="none" w:sz="0" w:space="0" w:color="auto"/>
      </w:divBdr>
    </w:div>
    <w:div w:id="1300646129">
      <w:marLeft w:val="0"/>
      <w:marRight w:val="0"/>
      <w:marTop w:val="0"/>
      <w:marBottom w:val="0"/>
      <w:divBdr>
        <w:top w:val="none" w:sz="0" w:space="0" w:color="auto"/>
        <w:left w:val="none" w:sz="0" w:space="0" w:color="auto"/>
        <w:bottom w:val="none" w:sz="0" w:space="0" w:color="auto"/>
        <w:right w:val="none" w:sz="0" w:space="0" w:color="auto"/>
      </w:divBdr>
    </w:div>
    <w:div w:id="1517498451">
      <w:marLeft w:val="0"/>
      <w:marRight w:val="0"/>
      <w:marTop w:val="0"/>
      <w:marBottom w:val="0"/>
      <w:divBdr>
        <w:top w:val="none" w:sz="0" w:space="0" w:color="auto"/>
        <w:left w:val="none" w:sz="0" w:space="0" w:color="auto"/>
        <w:bottom w:val="none" w:sz="0" w:space="0" w:color="auto"/>
        <w:right w:val="none" w:sz="0" w:space="0" w:color="auto"/>
      </w:divBdr>
    </w:div>
    <w:div w:id="1565487616">
      <w:marLeft w:val="0"/>
      <w:marRight w:val="0"/>
      <w:marTop w:val="0"/>
      <w:marBottom w:val="0"/>
      <w:divBdr>
        <w:top w:val="none" w:sz="0" w:space="0" w:color="auto"/>
        <w:left w:val="none" w:sz="0" w:space="0" w:color="auto"/>
        <w:bottom w:val="none" w:sz="0" w:space="0" w:color="auto"/>
        <w:right w:val="none" w:sz="0" w:space="0" w:color="auto"/>
      </w:divBdr>
    </w:div>
    <w:div w:id="1780904790">
      <w:marLeft w:val="0"/>
      <w:marRight w:val="0"/>
      <w:marTop w:val="0"/>
      <w:marBottom w:val="0"/>
      <w:divBdr>
        <w:top w:val="none" w:sz="0" w:space="0" w:color="auto"/>
        <w:left w:val="none" w:sz="0" w:space="0" w:color="auto"/>
        <w:bottom w:val="none" w:sz="0" w:space="0" w:color="auto"/>
        <w:right w:val="none" w:sz="0" w:space="0" w:color="auto"/>
      </w:divBdr>
    </w:div>
    <w:div w:id="1965846269">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glossaryDocument" Target="glossary/document.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hyperlink" Target="mailto:wf2317@columbia.edu" TargetMode="External"/><Relationship Id="rId4" Type="http://schemas.openxmlformats.org/officeDocument/2006/relationships/webSettings" Target="webSetting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B1B80A30D324CCEB1912A1E1A813B18"/>
        <w:category>
          <w:name w:val="General"/>
          <w:gallery w:val="placeholder"/>
        </w:category>
        <w:types>
          <w:type w:val="bbPlcHdr"/>
        </w:types>
        <w:behaviors>
          <w:behavior w:val="content"/>
        </w:behaviors>
        <w:guid w:val="{29E6B66E-FDBE-4FCD-B48B-CA56199508C2}"/>
      </w:docPartPr>
      <w:docPartBody>
        <w:p w:rsidR="00000000" w:rsidRDefault="008A5777" w:rsidP="008A5777">
          <w:pPr>
            <w:pStyle w:val="FB1B80A30D324CCEB1912A1E1A813B18"/>
          </w:pPr>
          <w:r w:rsidRPr="00C16B1B">
            <w:rPr>
              <w:rStyle w:val="PlaceholderText"/>
            </w:rPr>
            <w:t>Click or tap here to enter text.</w:t>
          </w:r>
        </w:p>
      </w:docPartBody>
    </w:docPart>
    <w:docPart>
      <w:docPartPr>
        <w:name w:val="3E8B82063A8744C8AC9C4692417805FB"/>
        <w:category>
          <w:name w:val="General"/>
          <w:gallery w:val="placeholder"/>
        </w:category>
        <w:types>
          <w:type w:val="bbPlcHdr"/>
        </w:types>
        <w:behaviors>
          <w:behavior w:val="content"/>
        </w:behaviors>
        <w:guid w:val="{0B6447E8-EE4D-4011-8248-5D8BD7EE8513}"/>
      </w:docPartPr>
      <w:docPartBody>
        <w:p w:rsidR="00000000" w:rsidRDefault="008A5777" w:rsidP="008A5777">
          <w:pPr>
            <w:pStyle w:val="3E8B82063A8744C8AC9C4692417805FB"/>
          </w:pPr>
          <w:r w:rsidRPr="00C16B1B">
            <w:rPr>
              <w:rStyle w:val="PlaceholderText"/>
            </w:rPr>
            <w:t>Click or tap here to enter text.</w:t>
          </w:r>
        </w:p>
      </w:docPartBody>
    </w:docPart>
    <w:docPart>
      <w:docPartPr>
        <w:name w:val="EC378F874F4845C4AEC14601B4F1C13C"/>
        <w:category>
          <w:name w:val="General"/>
          <w:gallery w:val="placeholder"/>
        </w:category>
        <w:types>
          <w:type w:val="bbPlcHdr"/>
        </w:types>
        <w:behaviors>
          <w:behavior w:val="content"/>
        </w:behaviors>
        <w:guid w:val="{5BDE38A4-D7CC-4D26-86D5-B6AA7F73665C}"/>
      </w:docPartPr>
      <w:docPartBody>
        <w:p w:rsidR="00000000" w:rsidRDefault="008A5777" w:rsidP="008A5777">
          <w:pPr>
            <w:pStyle w:val="EC378F874F4845C4AEC14601B4F1C13C"/>
          </w:pPr>
          <w:r w:rsidRPr="009F4B85">
            <w:rPr>
              <w:rStyle w:val="PlaceholderText"/>
            </w:rPr>
            <w:t>Click or tap here to enter text.</w:t>
          </w:r>
        </w:p>
      </w:docPartBody>
    </w:docPart>
    <w:docPart>
      <w:docPartPr>
        <w:name w:val="DefaultPlaceholder_-1854013440"/>
        <w:category>
          <w:name w:val="General"/>
          <w:gallery w:val="placeholder"/>
        </w:category>
        <w:types>
          <w:type w:val="bbPlcHdr"/>
        </w:types>
        <w:behaviors>
          <w:behavior w:val="content"/>
        </w:behaviors>
        <w:guid w:val="{21BA6EEA-7886-4B43-9AF0-39229BD6BD1E}"/>
      </w:docPartPr>
      <w:docPartBody>
        <w:p w:rsidR="00000000" w:rsidRDefault="008A5777">
          <w:r w:rsidRPr="003016A2">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SimSun">
    <w:altName w:val="宋体"/>
    <w:panose1 w:val="02010600030101010101"/>
    <w:charset w:val="86"/>
    <w:family w:val="auto"/>
    <w:pitch w:val="variable"/>
    <w:sig w:usb0="00000203" w:usb1="288F0000" w:usb2="00000016" w:usb3="00000000" w:csb0="0004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5777"/>
    <w:rsid w:val="00487A63"/>
    <w:rsid w:val="00706A12"/>
    <w:rsid w:val="008A577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A5777"/>
    <w:rPr>
      <w:color w:val="666666"/>
    </w:rPr>
  </w:style>
  <w:style w:type="paragraph" w:customStyle="1" w:styleId="FB1B80A30D324CCEB1912A1E1A813B18">
    <w:name w:val="FB1B80A30D324CCEB1912A1E1A813B18"/>
    <w:rsid w:val="008A5777"/>
  </w:style>
  <w:style w:type="paragraph" w:customStyle="1" w:styleId="3E8B82063A8744C8AC9C4692417805FB">
    <w:name w:val="3E8B82063A8744C8AC9C4692417805FB"/>
    <w:rsid w:val="008A5777"/>
  </w:style>
  <w:style w:type="paragraph" w:customStyle="1" w:styleId="EC378F874F4845C4AEC14601B4F1C13C">
    <w:name w:val="EC378F874F4845C4AEC14601B4F1C13C"/>
    <w:rsid w:val="008A577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700" row="3">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35D20741-6B29-4486-92BC-EDDF1E771E17}">
  <we:reference id="WA104382081" version="1.55.1.0" store="Omex" storeType="OMEX"/>
  <we:alternateReferences>
    <we:reference id="WA104382081" version="1.55.1.0" store="WA104382081" storeType="OMEX"/>
  </we:alternateReferences>
  <we:properties>
    <we:property name="MENDELEY_BIBLIOGRAPHY_IS_DIRTY" value="false"/>
    <we:property name="MENDELEY_BIBLIOGRAPHY_LAST_MODIFIED" value="1777604415493"/>
    <we:property name="MENDELEY_CITATIONS" value="[{&quot;citationID&quot;:&quot;MENDELEY_CITATION_5df80bee-2bdb-4896-847d-3a1b58c13459&quot;,&quot;properties&quot;:{&quot;noteIndex&quot;:0},&quot;isEdited&quot;:false,&quot;manualOverride&quot;:{&quot;isManuallyOverridden&quot;:false,&quot;citeprocText&quot;:&quot;[1,2]&quot;,&quot;manualOverrideText&quot;:&quot;&quot;},&quot;citationTag&quot;:&quot;MENDELEY_CITATION_v3_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&quot;,&quot;citationItems&quot;:[{&quot;id&quot;:&quot;ceef7bbc-5c17-3ef2-903f-d79139316f17&quot;,&quot;itemData&quot;:{&quot;type&quot;:&quot;article-journal&quot;,&quot;id&quot;:&quot;ceef7bbc-5c17-3ef2-903f-d79139316f17&quot;,&quot;title&quot;:&quot;Omniscape.jl: Software to compute omnidirectional landscape connectivity&quot;,&quot;author&quot;:[{&quot;family&quot;:&quot;Landau&quot;,&quot;given&quot;:&quot;Vincent&quot;,&quot;parse-names&quot;:false,&quot;dropping-particle&quot;:&quot;&quot;,&quot;non-dropping-particle&quot;:&quot;&quot;},{&quot;family&quot;:&quot;Shah&quot;,&quot;given&quot;:&quot;Viral&quot;,&quot;parse-names&quot;:false,&quot;dropping-particle&quot;:&quot;&quot;,&quot;non-dropping-particle&quot;:&quot;&quot;},{&quot;family&quot;:&quot;Anantharaman&quot;,&quot;given&quot;:&quot;Ranjan&quot;,&quot;parse-names&quot;:false,&quot;dropping-particle&quot;:&quot;&quot;,&quot;non-dropping-particle&quot;:&quot;&quot;},{&quot;family&quot;:&quot;Hall&quot;,&quot;given&quot;:&quot;Kimberly&quot;,&quot;parse-names&quot;:false,&quot;dropping-particle&quot;:&quot;&quot;,&quot;non-dropping-particle&quot;:&quot;&quot;}],&quot;container-title&quot;:&quot;Journal of Open Source Software&quot;,&quot;container-title-short&quot;:&quot;J. Open Source Softw.&quot;,&quot;DOI&quot;:&quot;10.21105/joss.02829&quot;,&quot;issued&quot;:{&quot;date-parts&quot;:[[2021,1,29]]},&quot;page&quot;:&quot;2829&quot;,&quot;abstract&quot;:&quot;Omniscape.jl is a software package that implements the Omniscape algorithm (McRae et al., 2016) to compute landscape connectivity. It is written in the Julia programming language (Bezanson et al., 2017) to be fast, scalable, and easy-to-use. Circuitscape.jl (Anantharaman et al., 2020), the package on which Omniscape.jl builds and expands, abstracts landscapes as two-dimensional electrical networks and solves for current flow. The current flow that results represents landscape connectivity. Omniscape.jl is novel in that it produces maps of “omni-directional” connectivity, which provide a spatial representation of connectivity between every possible pair of start and endpoints in the landscape. These maps can be used by researchers and landscape managers to understand and predict how ecological processes (e.g., animal movement, disease transmission, gene flow, and fire behavior) are likely to manifest in geographic space. Omniscape.jl makes use of Julia’s native multi-threading, making it readily scalable and deployable to high performance compute nodes. More information on the broader Circuitscape project, which is home to Circuitscape.jl and Omniscape.jl, can be found at circuitscape.org.&quot;,&quot;publisher&quot;:&quot;The Open Journal&quot;,&quot;issue&quot;:&quot;57&quot;,&quot;volume&quot;:&quot;6&quot;},&quot;isTemporary&quot;:false},{&quot;id&quot;:&quot;4f0dd6ae-a33c-3b82-89cc-69fce16c8abb&quot;,&quot;itemData&quot;:{&quot;type&quot;:&quot;article-journal&quot;,&quot;id&quot;:&quot;4f0dd6ae-a33c-3b82-89cc-69fce16c8abb&quot;,&quot;title&quot;:&quot;Conserving Nature's Stage: Mapping Omnidirectional Connectivity for Resilient Terrestrial Landscapes in the Pacific Northwest&quot;,&quot;author&quot;:[{&quot;family&quot;:&quot;Mcrae&quot;,&quot;given&quot;:&quot;Brad&quot;,&quot;parse-names&quot;:false,&quot;dropping-particle&quot;:&quot;&quot;,&quot;non-dropping-particle&quot;:&quot;&quot;},{&quot;family&quot;:&quot;Popper&quot;,&quot;given&quot;:&quot;Ken&quot;,&quot;parse-names&quot;:false,&quot;dropping-particle&quot;:&quot;&quot;,&quot;non-dropping-particle&quot;:&quot;&quot;},{&quot;family&quot;:&quot;Jones&quot;,&quot;given&quot;:&quot;Aaron&quot;,&quot;parse-names&quot;:false,&quot;dropping-particle&quot;:&quot;&quot;,&quot;non-dropping-particle&quot;:&quot;&quot;},{&quot;family&quot;:&quot;Schindel&quot;,&quot;given&quot;:&quot;Michael&quot;,&quot;parse-names&quot;:false,&quot;dropping-particle&quot;:&quot;&quot;,&quot;non-dropping-particle&quot;:&quot;&quot;}],&quot;DOI&quot;:&quot;10.13140/RG.2.1.4158.6166&quot;,&quot;URL&quot;:&quot;http://nature.org/resilienceNW&quot;,&quot;issued&quot;:{&quot;date-parts&quot;:[[2016]]},&quot;container-title-short&quot;:&quot;&quot;},&quot;isTemporary&quot;:false}]},{&quot;citationID&quot;:&quot;MENDELEY_CITATION_ce0e026a-eaef-4724-86a7-faa70996d91e&quot;,&quot;properties&quot;:{&quot;noteIndex&quot;:0},&quot;isEdited&quot;:false,&quot;manualOverride&quot;:{&quot;isManuallyOverridden&quot;:false,&quot;citeprocText&quot;:&quot;[3]&quot;,&quot;manualOverrideText&quot;:&quot;&quot;},&quot;citationTag&quot;:&quot;MENDELEY_CITATION_v3_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&quot;,&quot;citationItems&quot;:[{&quot;id&quot;:&quot;ff99daf9-a2cd-3883-8830-d3872c438344&quot;,&quot;itemData&quot;:{&quot;type&quot;:&quot;article-journal&quot;,&quot;id&quot;:&quot;ff99daf9-a2cd-3883-8830-d3872c438344&quot;,&quot;title&quot;:&quot;Functional connectivity for white-tailed deer drives the distribution of tick-borne pathogens in a highly urbanized setting&quot;,&quot;author&quot;:[{&quot;family&quot;:&quot;Lilly&quot;,&quot;given&quot;:&quot;Marie&quot;,&quot;parse-names&quot;:false,&quot;dropping-particle&quot;:&quot;V.&quot;,&quot;non-dropping-particle&quot;:&quot;&quot;},{&quot;family&quot;:&quot;Davis&quot;,&quot;given&quot;:&quot;Myles&quot;,&quot;parse-names&quot;:false,&quot;dropping-particle&quot;:&quot;&quot;,&quot;non-dropping-particle&quot;:&quot;&quot;},{&quot;family&quot;:&quot;Kross&quot;,&quot;given&quot;:&quot;Sara M.&quot;,&quot;parse-names&quot;:false,&quot;dropping-particle&quot;:&quot;&quot;,&quot;non-dropping-particle&quot;:&quot;&quot;},{&quot;family&quot;:&quot;Konowal&quot;,&quot;given&quot;:&quot;Christopher R.&quot;,&quot;parse-names&quot;:false,&quot;dropping-particle&quot;:&quot;&quot;,&quot;non-dropping-particle&quot;:&quot;&quot;},{&quot;family&quot;:&quot;Gullery&quot;,&quot;given&quot;:&quot;Robert&quot;,&quot;parse-names&quot;:false,&quot;dropping-particle&quot;:&quot;&quot;,&quot;non-dropping-particle&quot;:&quot;&quot;},{&quot;family&quot;:&quot;Lee&quot;,&quot;given&quot;:&quot;Sung Joo&quot;,&quot;parse-names&quot;:false,&quot;dropping-particle&quot;:&quot;&quot;,&quot;non-dropping-particle&quot;:&quot;&quot;},{&quot;family&quot;:&quot;Poulos&quot;,&quot;given&quot;:&quot;Katherine I.&quot;,&quot;parse-names&quot;:false,&quot;dropping-particle&quot;:&quot;&quot;,&quot;non-dropping-particle&quot;:&quot;&quot;},{&quot;family&quot;:&quot;Gregory&quot;,&quot;given&quot;:&quot;Nichar&quot;,&quot;parse-names&quot;:false,&quot;dropping-particle&quot;:&quot;&quot;,&quot;non-dropping-particle&quot;:&quot;&quot;},{&quot;family&quot;:&quot;Nagy&quot;,&quot;given&quot;:&quot;Christopher&quot;,&quot;parse-names&quot;:false,&quot;dropping-particle&quot;:&quot;&quot;,&quot;non-dropping-particle&quot;:&quot;&quot;},{&quot;family&quot;:&quot;Cozens&quot;,&quot;given&quot;:&quot;Duncan W.&quot;,&quot;parse-names&quot;:false,&quot;dropping-particle&quot;:&quot;&quot;,&quot;non-dropping-particle&quot;:&quot;&quot;},{&quot;family&quot;:&quot;Brackney&quot;,&quot;given&quot;:&quot;Doug E.&quot;,&quot;parse-names&quot;:false,&quot;dropping-particle&quot;:&quot;&quot;,&quot;non-dropping-particle&quot;:&quot;&quot;},{&quot;family&quot;:&quot;Pilar Fernandez&quot;,&quot;given&quot;:&quot;Maria&quot;,&quot;parse-names&quot;:false,&quot;dropping-particle&quot;:&quot;&quot;,&quot;non-dropping-particle&quot;:&quot;del&quot;},{&quot;family&quot;:&quot;Diuk-Wasser&quot;,&quot;given&quot;:&quot;Maria&quot;,&quot;parse-names&quot;:false,&quot;dropping-particle&quot;:&quot;&quot;,&quot;non-dropping-particle&quot;:&quot;&quot;}],&quot;container-title&quot;:&quot;Landscape Ecology&quot;,&quot;container-title-short&quot;:&quot;Landsc. Ecol.&quot;,&quot;accessed&quot;:{&quot;date-parts&quot;:[[2025,5,26]]},&quot;DOI&quot;:&quot;10.1007/S10980-025-02101-4,&quot;,&quot;ISSN&quot;:&quot;15729761&quot;,&quot;URL&quot;:&quot;https://pubmed.ncbi.nlm.nih.gov/40270782/&quot;,&quot;issued&quot;:{&quot;date-parts&quot;:[[2025,5,1]]},&quot;abstract&quot;:&quot;Context: As cities seek to provide more habitat for wildlife, there may be unintended consequences of increasing tick-borne disease hazards. In the United States, the Northeast is both highly urban and a hotspot for blacklegged ticks (Ixodes scapularis) and tick-borne disease emergence. Though tick-borne disease was once considered a suburban and rural problem, tick-borne hazards in urban landscapes are increasing. Objectives: We hypothesized that multi-scale ecological processes hierarchically contribute to tick-borne hazards across an urbanization gradient. Urban greenspaces with higher functional connectivity to deer movement would have higher deer occupancy at the ‘ecological neighborhood’ scale, resulting in increased blacklegged tick populations and pathogen infection at the scale of within greenspaces. Methods: To evaluate our hypothesis, we used circuit theory methods to model the impact of functional connectivity on deer occupancy, blacklegged tick abundance, and pathogen infected ticks across an urbanization gradient. We sampled nymphal ticks during their peak activity and deployed wildlife cameras to detect deer at 38 greenspaces across New York City and Long Island, NY from 2022 to 2023. Results: We found that functional connectivity significantly predicted deer occupancy with cascading effects on abundance of blacklegged nymphal ticks and Borrelia burgdorferi infection. We novelly identified a threshold of functional connectivity in urban areas necessary for deer occupancy, tick populations, and tick infection with B. burgdorferi, to emerge in urban environments. Conclusions: We recommend targeted tick-borne hazard mitigation along this functional connectivity threshold as part of urban greenspace management plans. Additionally, we highlight the importance of examining multi-scale landscape drivers of host, tick, and pathogen interactions.&quot;,&quot;publisher&quot;:&quot;Springer Science and Business Media B.V.&quot;,&quot;issue&quot;:&quot;5&quot;,&quot;volume&quot;:&quot;40&quot;},&quot;isTemporary&quot;:false}]},{&quot;citationID&quot;:&quot;MENDELEY_CITATION_196ea69a-a212-4aa7-b9fa-dc0d32ab960a&quot;,&quot;properties&quot;:{&quot;noteIndex&quot;:0},&quot;isEdited&quot;:false,&quot;manualOverride&quot;:{&quot;isManuallyOverridden&quot;:false,&quot;citeprocText&quot;:&quot;[3]&quot;,&quot;manualOverrideText&quot;:&quot;&quot;},&quot;citationTag&quot;:&quot;MENDELEY_CITATION_v3_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&quot;,&quot;citationItems&quot;:[{&quot;id&quot;:&quot;ff99daf9-a2cd-3883-8830-d3872c438344&quot;,&quot;itemData&quot;:{&quot;type&quot;:&quot;article-journal&quot;,&quot;id&quot;:&quot;ff99daf9-a2cd-3883-8830-d3872c438344&quot;,&quot;title&quot;:&quot;Functional connectivity for white-tailed deer drives the distribution of tick-borne pathogens in a highly urbanized setting&quot;,&quot;author&quot;:[{&quot;family&quot;:&quot;Lilly&quot;,&quot;given&quot;:&quot;Marie&quot;,&quot;parse-names&quot;:false,&quot;dropping-particle&quot;:&quot;V.&quot;,&quot;non-dropping-particle&quot;:&quot;&quot;},{&quot;family&quot;:&quot;Davis&quot;,&quot;given&quot;:&quot;Myles&quot;,&quot;parse-names&quot;:false,&quot;dropping-particle&quot;:&quot;&quot;,&quot;non-dropping-particle&quot;:&quot;&quot;},{&quot;family&quot;:&quot;Kross&quot;,&quot;given&quot;:&quot;Sara M.&quot;,&quot;parse-names&quot;:false,&quot;dropping-particle&quot;:&quot;&quot;,&quot;non-dropping-particle&quot;:&quot;&quot;},{&quot;family&quot;:&quot;Konowal&quot;,&quot;given&quot;:&quot;Christopher R.&quot;,&quot;parse-names&quot;:false,&quot;dropping-particle&quot;:&quot;&quot;,&quot;non-dropping-particle&quot;:&quot;&quot;},{&quot;family&quot;:&quot;Gullery&quot;,&quot;given&quot;:&quot;Robert&quot;,&quot;parse-names&quot;:false,&quot;dropping-particle&quot;:&quot;&quot;,&quot;non-dropping-particle&quot;:&quot;&quot;},{&quot;family&quot;:&quot;Lee&quot;,&quot;given&quot;:&quot;Sung Joo&quot;,&quot;parse-names&quot;:false,&quot;dropping-particle&quot;:&quot;&quot;,&quot;non-dropping-particle&quot;:&quot;&quot;},{&quot;family&quot;:&quot;Poulos&quot;,&quot;given&quot;:&quot;Katherine I.&quot;,&quot;parse-names&quot;:false,&quot;dropping-particle&quot;:&quot;&quot;,&quot;non-dropping-particle&quot;:&quot;&quot;},{&quot;family&quot;:&quot;Gregory&quot;,&quot;given&quot;:&quot;Nichar&quot;,&quot;parse-names&quot;:false,&quot;dropping-particle&quot;:&quot;&quot;,&quot;non-dropping-particle&quot;:&quot;&quot;},{&quot;family&quot;:&quot;Nagy&quot;,&quot;given&quot;:&quot;Christopher&quot;,&quot;parse-names&quot;:false,&quot;dropping-particle&quot;:&quot;&quot;,&quot;non-dropping-particle&quot;:&quot;&quot;},{&quot;family&quot;:&quot;Cozens&quot;,&quot;given&quot;:&quot;Duncan W.&quot;,&quot;parse-names&quot;:false,&quot;dropping-particle&quot;:&quot;&quot;,&quot;non-dropping-particle&quot;:&quot;&quot;},{&quot;family&quot;:&quot;Brackney&quot;,&quot;given&quot;:&quot;Doug E.&quot;,&quot;parse-names&quot;:false,&quot;dropping-particle&quot;:&quot;&quot;,&quot;non-dropping-particle&quot;:&quot;&quot;},{&quot;family&quot;:&quot;Pilar Fernandez&quot;,&quot;given&quot;:&quot;Maria&quot;,&quot;parse-names&quot;:false,&quot;dropping-particle&quot;:&quot;&quot;,&quot;non-dropping-particle&quot;:&quot;del&quot;},{&quot;family&quot;:&quot;Diuk-Wasser&quot;,&quot;given&quot;:&quot;Maria&quot;,&quot;parse-names&quot;:false,&quot;dropping-particle&quot;:&quot;&quot;,&quot;non-dropping-particle&quot;:&quot;&quot;}],&quot;container-title&quot;:&quot;Landscape Ecology&quot;,&quot;container-title-short&quot;:&quot;Landsc. Ecol.&quot;,&quot;accessed&quot;:{&quot;date-parts&quot;:[[2025,5,26]]},&quot;DOI&quot;:&quot;10.1007/S10980-025-02101-4,&quot;,&quot;ISSN&quot;:&quot;15729761&quot;,&quot;URL&quot;:&quot;https://pubmed.ncbi.nlm.nih.gov/40270782/&quot;,&quot;issued&quot;:{&quot;date-parts&quot;:[[2025,5,1]]},&quot;abstract&quot;:&quot;Context: As cities seek to provide more habitat for wildlife, there may be unintended consequences of increasing tick-borne disease hazards. In the United States, the Northeast is both highly urban and a hotspot for blacklegged ticks (Ixodes scapularis) and tick-borne disease emergence. Though tick-borne disease was once considered a suburban and rural problem, tick-borne hazards in urban landscapes are increasing. Objectives: We hypothesized that multi-scale ecological processes hierarchically contribute to tick-borne hazards across an urbanization gradient. Urban greenspaces with higher functional connectivity to deer movement would have higher deer occupancy at the ‘ecological neighborhood’ scale, resulting in increased blacklegged tick populations and pathogen infection at the scale of within greenspaces. Methods: To evaluate our hypothesis, we used circuit theory methods to model the impact of functional connectivity on deer occupancy, blacklegged tick abundance, and pathogen infected ticks across an urbanization gradient. We sampled nymphal ticks during their peak activity and deployed wildlife cameras to detect deer at 38 greenspaces across New York City and Long Island, NY from 2022 to 2023. Results: We found that functional connectivity significantly predicted deer occupancy with cascading effects on abundance of blacklegged nymphal ticks and Borrelia burgdorferi infection. We novelly identified a threshold of functional connectivity in urban areas necessary for deer occupancy, tick populations, and tick infection with B. burgdorferi, to emerge in urban environments. Conclusions: We recommend targeted tick-borne hazard mitigation along this functional connectivity threshold as part of urban greenspace management plans. Additionally, we highlight the importance of examining multi-scale landscape drivers of host, tick, and pathogen interactions.&quot;,&quot;publisher&quot;:&quot;Springer Science and Business Media B.V.&quot;,&quot;issue&quot;:&quot;5&quot;,&quot;volume&quot;:&quot;40&quot;},&quot;isTemporary&quot;:false}]},{&quot;citationID&quot;:&quot;MENDELEY_CITATION_baf68e99-a75b-436d-878e-6ccfe4ba3514&quot;,&quot;properties&quot;:{&quot;noteIndex&quot;:0},&quot;isEdited&quot;:false,&quot;manualOverride&quot;:{&quot;isManuallyOverridden&quot;:false,&quot;citeprocText&quot;:&quot;[4]&quot;,&quot;manualOverrideText&quot;:&quot;&quot;},&quot;citationTag&quot;:&quot;MENDELEY_CITATION_v3_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&quot;,&quot;citationItems&quot;:[{&quot;id&quot;:&quot;dfb240e5-8ef4-3663-9caf-3502b3e402a9&quot;,&quot;itemData&quot;:{&quot;type&quot;:&quot;article-journal&quot;,&quot;id&quot;:&quot;dfb240e5-8ef4-3663-9caf-3502b3e402a9&quot;,&quot;title&quot;:&quot;Enhancement of risk for lyme disease by landscape connectivity, New York, New York, USA&quot;,&quot;author&quot;:[{&quot;family&quot;:&quot;VanAcker&quot;,&quot;given&quot;:&quot;Meredith C.&quot;,&quot;parse-names&quot;:false,&quot;dropping-particle&quot;:&quot;&quot;,&quot;non-dropping-particle&quot;:&quot;&quot;},{&quot;family&quot;:&quot;Little&quot;,&quot;given&quot;:&quot;Eliza A.H.&quot;,&quot;parse-names&quot;:false,&quot;dropping-particle&quot;:&quot;&quot;,&quot;non-dropping-particle&quot;:&quot;&quot;},{&quot;family&quot;:&quot;Molaei&quot;,&quot;given&quot;:&quot;Goudarz&quot;,&quot;parse-names&quot;:false,&quot;dropping-particle&quot;:&quot;&quot;,&quot;non-dropping-particle&quot;:&quot;&quot;},{&quot;family&quot;:&quot;Bajwa&quot;,&quot;given&quot;:&quot;Waheed I.&quot;,&quot;parse-names&quot;:false,&quot;dropping-particle&quot;:&quot;&quot;,&quot;non-dropping-particle&quot;:&quot;&quot;},{&quot;family&quot;:&quot;Diuk-Wasser&quot;,&quot;given&quot;:&quot;Maria A.&quot;,&quot;parse-names&quot;:false,&quot;dropping-particle&quot;:&quot;&quot;,&quot;non-dropping-particle&quot;:&quot;&quot;}],&quot;container-title&quot;:&quot;Emerging Infectious Diseases&quot;,&quot;container-title-short&quot;:&quot;Emerg. Infect. Dis.&quot;,&quot;DOI&quot;:&quot;10.3201/eid2506.181741&quot;,&quot;ISSN&quot;:&quot;10806059&quot;,&quot;PMID&quot;:&quot;31107213&quot;,&quot;issued&quot;:{&quot;date-parts&quot;:[[2019,6,1]]},&quot;page&quot;:&quot;1136-1143&quot;,&quot;abstract&quot;:&quot;Most tickborne disease studies in the United States are conducted in low-intensity residential development and forested areas, leaving much unknown about urban infection risks. To understand Lyme disease risk in New York, New York, USA, we conducted tick surveys in 24 parks throughout all 5 boroughs and assessed how park connectivity and landscape composition contribute to Ixodes scapularis tick nymphal densities and Borrelia burgdorferi infection. We used circuit theory models to determine how parks differentially maintain landscape connectivity for white-tailed deer, the reproductive host for I. scapularis ticks. We found forested parks with vegetated buffers and increased connectivity had higher nymph densities, and the degree of park connectivity strongly determined B. burgdorferi nymphal infection prevalence. Our study challenges the perspective that tickborne disease risk is restricted to suburban and natural settings and emphasizes the need to understand how green space design affects vector and host communities in areas of emerging urban tickborne disease.&quot;,&quot;publisher&quot;:&quot;Centers for Disease Control and Prevention (CDC)&quot;,&quot;issue&quot;:&quot;6&quot;,&quot;volume&quot;:&quot;25&quot;},&quot;isTemporary&quot;:false}]},{&quot;citationID&quot;:&quot;MENDELEY_CITATION_77ea15be-ec91-45f1-801a-8f850fc87021&quot;,&quot;properties&quot;:{&quot;noteIndex&quot;:0},&quot;isEdited&quot;:false,&quot;manualOverride&quot;:{&quot;isManuallyOverridden&quot;:false,&quot;citeprocText&quot;:&quot;[5]&quot;,&quot;manualOverrideText&quot;:&quot;&quot;},&quot;citationTag&quot;:&quot;MENDELEY_CITATION_v3_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&quot;,&quot;citationItems&quot;:[{&quot;id&quot;:&quot;af15efbe-ce9f-37a0-9023-cbb605809462&quot;,&quot;itemData&quot;:{&quot;type&quot;:&quot;webpage&quot;,&quot;id&quot;:&quot;af15efbe-ce9f-37a0-9023-cbb605809462&quot;,&quot;title&quot;:&quot;PAD-US Data&quot;,&quot;accessed&quot;:{&quot;date-parts&quot;:[[2025,6,17]]},&quot;URL&quot;:&quot;https://www.usgs.gov/programs/gap-analysis-project/science/pad-us-data-download&quot;,&quot;issued&quot;:{&quot;date-parts&quot;:[[2022]]},&quot;container-title-short&quot;:&quot;&quot;},&quot;isTemporary&quot;:false}]},{&quot;citationID&quot;:&quot;MENDELEY_CITATION_3b3b049c-a4f8-43ad-aacf-a3684bffe26d&quot;,&quot;properties&quot;:{&quot;noteIndex&quot;:0},&quot;isEdited&quot;:false,&quot;manualOverride&quot;:{&quot;isManuallyOverridden&quot;:false,&quot;citeprocText&quot;:&quot;[6]&quot;,&quot;manualOverrideText&quot;:&quot;&quot;},&quot;citationTag&quot;:&quot;MENDELEY_CITATION_v3_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&quot;,&quot;citationItems&quot;:[{&quot;id&quot;:&quot;29711f98-1e06-3bb6-935e-80077666992a&quot;,&quot;itemData&quot;:{&quot;type&quot;:&quot;webpage&quot;,&quot;id&quot;:&quot;29711f98-1e06-3bb6-935e-80077666992a&quot;,&quot;title&quot;:&quot;MassGIS Data&quot;,&quot;accessed&quot;:{&quot;date-parts&quot;:[[2025,6,17]]},&quot;URL&quot;:&quot;https://www.mass.gov/info-details/massgis-data-protected-and-recreational-openspace&quot;,&quot;issued&quot;:{&quot;date-parts&quot;:[[2025]]},&quot;container-title-short&quot;:&quot;&quot;},&quot;isTemporary&quot;:false}]},{&quot;citationID&quot;:&quot;MENDELEY_CITATION_f50f4b9d-92bc-4255-8809-45c3a090bc1e&quot;,&quot;properties&quot;:{&quot;noteIndex&quot;:0},&quot;isEdited&quot;:false,&quot;manualOverride&quot;:{&quot;isManuallyOverridden&quot;:false,&quot;citeprocText&quot;:&quot;[7]&quot;,&quot;manualOverrideText&quot;:&quot;&quot;},&quot;citationTag&quot;:&quot;MENDELEY_CITATION_v3_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&quot;,&quot;citationItems&quot;:[{&quot;id&quot;:&quot;12c682cd-c155-3a40-916a-8dd491793c7e&quot;,&quot;itemData&quot;:{&quot;type&quot;:&quot;webpage&quot;,&quot;id&quot;:&quot;12c682cd-c155-3a40-916a-8dd491793c7e&quot;,&quot;title&quot;:&quot;NCED&quot;,&quot;accessed&quot;:{&quot;date-parts&quot;:[[2025,6,17]]},&quot;URL&quot;:&quot;https://www.conservationeasement.us/&quot;,&quot;issued&quot;:{&quot;date-parts&quot;:[[2025]]},&quot;container-title-short&quot;:&quot;&quot;},&quot;isTemporary&quot;:false}]},{&quot;citationID&quot;:&quot;MENDELEY_CITATION_477a0e83-169b-4879-b914-d4f915433f87&quot;,&quot;properties&quot;:{&quot;noteIndex&quot;:0},&quot;isEdited&quot;:false,&quot;manualOverride&quot;:{&quot;isManuallyOverridden&quot;:false,&quot;citeprocText&quot;:&quot;[8]&quot;,&quot;manualOverrideText&quot;:&quot;&quot;},&quot;citationTag&quot;:&quot;MENDELEY_CITATION_v3_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&quot;,&quot;citationItems&quot;:[{&quot;id&quot;:&quot;ea7ba640-f54f-3c8b-ab8d-289c076d94bc&quot;,&quot;itemData&quot;:{&quot;type&quot;:&quot;article-journal&quot;,&quot;id&quot;:&quot;ea7ba640-f54f-3c8b-ab8d-289c076d94bc&quot;,&quot;title&quot;:&quot;Spatiotemporal Patterns of Host-Seeking Ixodes scapularis Nymphs (Acari: Ixodidae) in the United States&quot;,&quot;author&quot;:[{&quot;family&quot;:&quot;Diuk-Wasser&quot;,&quot;given&quot;:&quot;M. A.&quot;,&quot;parse-names&quot;:false,&quot;dropping-particle&quot;:&quot;&quot;,&quot;non-dropping-particle&quot;:&quot;&quot;},{&quot;family&quot;:&quot;Gatewood&quot;,&quot;given&quot;:&quot;A. G.&quot;,&quot;parse-names&quot;:false,&quot;dropping-particle&quot;:&quot;&quot;,&quot;non-dropping-particle&quot;:&quot;&quot;},{&quot;family&quot;:&quot;Cortinas&quot;,&quot;given&quot;:&quot;M. R.&quot;,&quot;parse-names&quot;:false,&quot;dropping-particle&quot;:&quot;&quot;,&quot;non-dropping-particle&quot;:&quot;&quot;},{&quot;family&quot;:&quot;Yaremych-Hamer&quot;,&quot;given&quot;:&quot;S.&quot;,&quot;parse-names&quot;:false,&quot;dropping-particle&quot;:&quot;&quot;,&quot;non-dropping-particle&quot;:&quot;&quot;},{&quot;family&quot;:&quot;Tsao&quot;,&quot;given&quot;:&quot;J.&quot;,&quot;parse-names&quot;:false,&quot;dropping-particle&quot;:&quot;&quot;,&quot;non-dropping-particle&quot;:&quot;&quot;},{&quot;family&quot;:&quot;Kitron&quot;,&quot;given&quot;:&quot;U.&quot;,&quot;parse-names&quot;:false,&quot;dropping-particle&quot;:&quot;&quot;,&quot;non-dropping-particle&quot;:&quot;&quot;},{&quot;family&quot;:&quot;Hickling&quot;,&quot;given&quot;:&quot;G.&quot;,&quot;parse-names&quot;:false,&quot;dropping-particle&quot;:&quot;&quot;,&quot;non-dropping-particle&quot;:&quot;&quot;},{&quot;family&quot;:&quot;Brownstein&quot;,&quot;given&quot;:&quot;J. S.&quot;,&quot;parse-names&quot;:false,&quot;dropping-particle&quot;:&quot;&quot;,&quot;non-dropping-particle&quot;:&quot;&quot;},{&quot;family&quot;:&quot;Walker&quot;,&quot;given&quot;:&quot;E.&quot;,&quot;parse-names&quot;:false,&quot;dropping-particle&quot;:&quot;&quot;,&quot;non-dropping-particle&quot;:&quot;&quot;},{&quot;family&quot;:&quot;Piesman&quot;,&quot;given&quot;:&quot;J.&quot;,&quot;parse-names&quot;:false,&quot;dropping-particle&quot;:&quot;&quot;,&quot;non-dropping-particle&quot;:&quot;&quot;},{&quot;family&quot;:&quot;Fish&quot;,&quot;given&quot;:&quot;D.&quot;,&quot;parse-names&quot;:false,&quot;dropping-particle&quot;:&quot;&quot;,&quot;non-dropping-particle&quot;:&quot;&quot;}],&quot;container-title&quot;:&quot;Journal of Medical Entomology&quot;,&quot;container-title-short&quot;:&quot;J. Med. Entomol.&quot;,&quot;accessed&quot;:{&quot;date-parts&quot;:[[2025,6,21]]},&quot;DOI&quot;:&quot;10.1093/JMEDENT/43.2.166&quot;,&quot;ISSN&quot;:&quot;0022-2585&quot;,&quot;URL&quot;:&quot;https://dx.doi.org/10.1093/jmedent/43.2.166&quot;,&quot;issued&quot;:{&quot;date-parts&quot;:[[2006,3,1]]},&quot;page&quot;:&quot;166-176&quot;,&quot;abstract&quot;:&quot;The risk of Lyme disease for humans in the eastern United States is dependent on the density of host-seeking Ixodes scapularis Say nymphal stage ticks infected with Borrelia burgdorferi. Although many local and regional studies have estimated Lyme disease risk using these parameters, this is the Þrst large-scale study using a standardized methodology. Density of host-seeking I. scapularis nymphs was measured by drag sampling of closed canopy deciduous forest habitats in 95 locations spaced among 2 quadrants covering the entire United States east of the 100th meridian. Sampling was done in Þve standardized transects at each site and repeated three to six times during the summer of 2004. The total number of adults and nymphs of the seven tick species collected was 17,972, with 1,405 nymphal I. scapularis collected in 31 of the 95 sites. Peak global spatial autocorrelation values were found at the smallest lag distance (300 km) and decreased signiÞcantly after 1,000 km. Local auto-correlation statistics identiÞed two signiÞcant high-density clusters around endemic areas in the northeast and upper Midwest and a low-density cluster in sites south of the 39th parallel, where only 21 nymphs were collected. Peak nymphal host-seeking density occurred earlier in the southern than in the most northern sites. Spatiotemporal density patterns will be combined with Borrelia prevalence data as part of a 4-yr survey to generate a nationwide spatial risk model for I. scapularis-borne Borrelia, which will improve targeting of disease prevention efforts.&quot;,&quot;publisher&quot;:&quot;Oxford Academic&quot;,&quot;issue&quot;:&quot;2&quot;,&quot;volume&quot;:&quot;43&quot;},&quot;isTemporary&quot;:false}]}]"/>
    <we:property name="MENDELEY_CITATIONS_STYLE" value="{&quot;id&quot;:&quot;https://www.zotero.org/styles/parasites-and-vectors&quot;,&quot;title&quot;:&quot;Parasites &amp; Vectors&quot;,&quot;format&quot;:&quot;numeric&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69EF8C-3BC7-441C-9EE2-62C3C39A5A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4</Pages>
  <Words>813</Words>
  <Characters>4635</Characters>
  <Application>Microsoft Office Word</Application>
  <DocSecurity>0</DocSecurity>
  <Lines>38</Lines>
  <Paragraphs>10</Paragraphs>
  <ScaleCrop>false</ScaleCrop>
  <Company/>
  <LinksUpToDate>false</LinksUpToDate>
  <CharactersWithSpaces>5438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Wen Fu</dc:creator>
  <cp:keywords/>
  <dc:description/>
  <cp:lastModifiedBy>Wen Fu</cp:lastModifiedBy>
  <cp:revision>1</cp:revision>
  <dcterms:created xsi:type="dcterms:W3CDTF">2026-05-01T02:56:00Z</dcterms:created>
  <dcterms:modified xsi:type="dcterms:W3CDTF">2026-05-01T03:02:00Z</dcterms:modified>
</cp:coreProperties>
</file>