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BA93" w14:textId="77777777" w:rsidR="0093081E" w:rsidRDefault="0093081E" w:rsidP="0093081E">
      <w:pPr>
        <w:jc w:val="both"/>
        <w:rPr>
          <w:rFonts w:ascii="Times New Roman" w:hAnsi="Times New Roman" w:cs="Times New Roman"/>
        </w:rPr>
      </w:pPr>
      <w:r w:rsidRPr="00FC4E05">
        <w:rPr>
          <w:rFonts w:ascii="Times New Roman" w:hAnsi="Times New Roman" w:cs="Times New Roman"/>
          <w:b/>
          <w:bCs/>
        </w:rPr>
        <w:t>Tabl</w:t>
      </w:r>
      <w:r>
        <w:rPr>
          <w:rFonts w:ascii="Times New Roman" w:hAnsi="Times New Roman" w:cs="Times New Roman"/>
          <w:b/>
          <w:bCs/>
        </w:rPr>
        <w:t>e</w:t>
      </w:r>
      <w:r w:rsidRPr="00FC4E05">
        <w:rPr>
          <w:rFonts w:ascii="Times New Roman" w:hAnsi="Times New Roman" w:cs="Times New Roman"/>
          <w:b/>
          <w:bCs/>
        </w:rPr>
        <w:t xml:space="preserve"> </w:t>
      </w:r>
      <w:r>
        <w:rPr>
          <w:rFonts w:ascii="Times New Roman" w:hAnsi="Times New Roman" w:cs="Times New Roman"/>
          <w:b/>
          <w:bCs/>
        </w:rPr>
        <w:t>S</w:t>
      </w:r>
      <w:r w:rsidRPr="00FC4E05">
        <w:rPr>
          <w:rFonts w:ascii="Times New Roman" w:hAnsi="Times New Roman" w:cs="Times New Roman"/>
          <w:b/>
          <w:bCs/>
        </w:rPr>
        <w:t>1.</w:t>
      </w:r>
      <w:r w:rsidRPr="00FC4E05">
        <w:rPr>
          <w:rFonts w:ascii="Times New Roman" w:hAnsi="Times New Roman" w:cs="Times New Roman"/>
        </w:rPr>
        <w:t xml:space="preserve"> Primers and PCR cycling conditions used for the amplification of </w:t>
      </w:r>
      <w:r w:rsidRPr="008D4874">
        <w:rPr>
          <w:rFonts w:ascii="Times New Roman" w:hAnsi="Times New Roman" w:cs="Times New Roman"/>
          <w:i/>
          <w:iCs/>
        </w:rPr>
        <w:t>Giardia</w:t>
      </w:r>
      <w:r w:rsidRPr="00FC4E05">
        <w:rPr>
          <w:rFonts w:ascii="Times New Roman" w:hAnsi="Times New Roman" w:cs="Times New Roman"/>
        </w:rPr>
        <w:t xml:space="preserve"> spp. and </w:t>
      </w:r>
      <w:r w:rsidRPr="008D4874">
        <w:rPr>
          <w:rFonts w:ascii="Times New Roman" w:hAnsi="Times New Roman" w:cs="Times New Roman"/>
          <w:i/>
          <w:iCs/>
        </w:rPr>
        <w:t>Cryptosporidium</w:t>
      </w:r>
      <w:r w:rsidRPr="00FC4E05">
        <w:rPr>
          <w:rFonts w:ascii="Times New Roman" w:hAnsi="Times New Roman" w:cs="Times New Roman"/>
        </w:rPr>
        <w:t xml:space="preserve"> spp. target genes.</w:t>
      </w:r>
    </w:p>
    <w:tbl>
      <w:tblPr>
        <w:tblW w:w="11760" w:type="dxa"/>
        <w:tblInd w:w="-850" w:type="dxa"/>
        <w:tblCellMar>
          <w:top w:w="15" w:type="dxa"/>
        </w:tblCellMar>
        <w:tblLook w:val="04A0" w:firstRow="1" w:lastRow="0" w:firstColumn="1" w:lastColumn="0" w:noHBand="0" w:noVBand="1"/>
      </w:tblPr>
      <w:tblGrid>
        <w:gridCol w:w="1310"/>
        <w:gridCol w:w="901"/>
        <w:gridCol w:w="1417"/>
        <w:gridCol w:w="3186"/>
        <w:gridCol w:w="2486"/>
        <w:gridCol w:w="1311"/>
        <w:gridCol w:w="927"/>
        <w:gridCol w:w="222"/>
      </w:tblGrid>
      <w:tr w:rsidR="0046546E" w:rsidRPr="0046546E" w14:paraId="16D05CCB" w14:textId="77777777" w:rsidTr="0046546E">
        <w:trPr>
          <w:gridAfter w:val="1"/>
          <w:wAfter w:w="222" w:type="dxa"/>
          <w:trHeight w:val="435"/>
        </w:trPr>
        <w:tc>
          <w:tcPr>
            <w:tcW w:w="1310" w:type="dxa"/>
            <w:tcBorders>
              <w:top w:val="single" w:sz="8" w:space="0" w:color="000000"/>
              <w:left w:val="single" w:sz="8" w:space="0" w:color="000000"/>
              <w:bottom w:val="single" w:sz="8" w:space="0" w:color="000000"/>
              <w:right w:val="single" w:sz="8" w:space="0" w:color="000000"/>
            </w:tcBorders>
            <w:vAlign w:val="center"/>
            <w:hideMark/>
          </w:tcPr>
          <w:p w14:paraId="7A8DD3D6"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Microorganism</w:t>
            </w:r>
          </w:p>
        </w:tc>
        <w:tc>
          <w:tcPr>
            <w:tcW w:w="901" w:type="dxa"/>
            <w:tcBorders>
              <w:top w:val="single" w:sz="8" w:space="0" w:color="000000"/>
              <w:left w:val="nil"/>
              <w:bottom w:val="single" w:sz="8" w:space="0" w:color="000000"/>
              <w:right w:val="single" w:sz="8" w:space="0" w:color="000000"/>
            </w:tcBorders>
            <w:vAlign w:val="center"/>
            <w:hideMark/>
          </w:tcPr>
          <w:p w14:paraId="2E04A8FC"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 xml:space="preserve">Gene </w:t>
            </w:r>
          </w:p>
        </w:tc>
        <w:tc>
          <w:tcPr>
            <w:tcW w:w="1417" w:type="dxa"/>
            <w:tcBorders>
              <w:top w:val="single" w:sz="8" w:space="0" w:color="000000"/>
              <w:left w:val="nil"/>
              <w:bottom w:val="single" w:sz="8" w:space="0" w:color="000000"/>
              <w:right w:val="single" w:sz="8" w:space="0" w:color="000000"/>
            </w:tcBorders>
            <w:vAlign w:val="center"/>
            <w:hideMark/>
          </w:tcPr>
          <w:p w14:paraId="03D3A949"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 xml:space="preserve">Primer </w:t>
            </w:r>
          </w:p>
        </w:tc>
        <w:tc>
          <w:tcPr>
            <w:tcW w:w="3186" w:type="dxa"/>
            <w:tcBorders>
              <w:top w:val="single" w:sz="8" w:space="0" w:color="000000"/>
              <w:left w:val="nil"/>
              <w:bottom w:val="single" w:sz="8" w:space="0" w:color="000000"/>
              <w:right w:val="single" w:sz="8" w:space="0" w:color="000000"/>
            </w:tcBorders>
            <w:vAlign w:val="center"/>
            <w:hideMark/>
          </w:tcPr>
          <w:p w14:paraId="6A1211E9"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Sequence (5´- 3´)</w:t>
            </w:r>
          </w:p>
        </w:tc>
        <w:tc>
          <w:tcPr>
            <w:tcW w:w="2486" w:type="dxa"/>
            <w:tcBorders>
              <w:top w:val="single" w:sz="8" w:space="0" w:color="000000"/>
              <w:left w:val="nil"/>
              <w:bottom w:val="single" w:sz="8" w:space="0" w:color="000000"/>
              <w:right w:val="nil"/>
            </w:tcBorders>
            <w:vAlign w:val="center"/>
            <w:hideMark/>
          </w:tcPr>
          <w:p w14:paraId="524600EB"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PCR Conditions</w:t>
            </w:r>
          </w:p>
        </w:tc>
        <w:tc>
          <w:tcPr>
            <w:tcW w:w="1311" w:type="dxa"/>
            <w:tcBorders>
              <w:top w:val="single" w:sz="8" w:space="0" w:color="auto"/>
              <w:left w:val="single" w:sz="8" w:space="0" w:color="auto"/>
              <w:bottom w:val="single" w:sz="8" w:space="0" w:color="auto"/>
              <w:right w:val="single" w:sz="8" w:space="0" w:color="auto"/>
            </w:tcBorders>
            <w:vAlign w:val="center"/>
            <w:hideMark/>
          </w:tcPr>
          <w:p w14:paraId="629E1913"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Expected Product Length (bp)</w:t>
            </w:r>
          </w:p>
        </w:tc>
        <w:tc>
          <w:tcPr>
            <w:tcW w:w="927" w:type="dxa"/>
            <w:tcBorders>
              <w:top w:val="single" w:sz="8" w:space="0" w:color="000000"/>
              <w:left w:val="nil"/>
              <w:bottom w:val="single" w:sz="8" w:space="0" w:color="000000"/>
              <w:right w:val="single" w:sz="8" w:space="0" w:color="000000"/>
            </w:tcBorders>
            <w:vAlign w:val="center"/>
            <w:hideMark/>
          </w:tcPr>
          <w:p w14:paraId="6634E8B5"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16"/>
                <w:szCs w:val="16"/>
                <w14:ligatures w14:val="none"/>
              </w:rPr>
            </w:pPr>
            <w:r w:rsidRPr="0046546E">
              <w:rPr>
                <w:rFonts w:ascii="Times New Roman" w:eastAsia="Times New Roman" w:hAnsi="Times New Roman" w:cs="Times New Roman"/>
                <w:b/>
                <w:bCs/>
                <w:color w:val="000000"/>
                <w:kern w:val="0"/>
                <w:sz w:val="16"/>
                <w:szCs w:val="16"/>
                <w14:ligatures w14:val="none"/>
              </w:rPr>
              <w:t xml:space="preserve">Reference </w:t>
            </w:r>
          </w:p>
        </w:tc>
      </w:tr>
      <w:tr w:rsidR="0046546E" w:rsidRPr="0046546E" w14:paraId="3FEE1DA1" w14:textId="77777777" w:rsidTr="0046546E">
        <w:trPr>
          <w:gridAfter w:val="1"/>
          <w:wAfter w:w="222" w:type="dxa"/>
          <w:trHeight w:val="499"/>
        </w:trPr>
        <w:tc>
          <w:tcPr>
            <w:tcW w:w="1310" w:type="dxa"/>
            <w:vMerge w:val="restart"/>
            <w:tcBorders>
              <w:top w:val="nil"/>
              <w:left w:val="single" w:sz="8" w:space="0" w:color="000000"/>
              <w:bottom w:val="single" w:sz="8" w:space="0" w:color="000000"/>
              <w:right w:val="single" w:sz="8" w:space="0" w:color="000000"/>
            </w:tcBorders>
            <w:vAlign w:val="center"/>
            <w:hideMark/>
          </w:tcPr>
          <w:p w14:paraId="5284A6F2" w14:textId="77777777" w:rsidR="0046546E" w:rsidRPr="0046546E" w:rsidRDefault="0046546E" w:rsidP="0046546E">
            <w:pPr>
              <w:spacing w:after="0" w:line="240" w:lineRule="auto"/>
              <w:jc w:val="center"/>
              <w:rPr>
                <w:rFonts w:ascii="Times New Roman" w:eastAsia="Times New Roman" w:hAnsi="Times New Roman" w:cs="Times New Roman"/>
                <w:i/>
                <w:iCs/>
                <w:color w:val="000000"/>
                <w:kern w:val="0"/>
                <w:sz w:val="16"/>
                <w:szCs w:val="16"/>
                <w14:ligatures w14:val="none"/>
              </w:rPr>
            </w:pPr>
            <w:r w:rsidRPr="0046546E">
              <w:rPr>
                <w:rFonts w:ascii="Times New Roman" w:eastAsia="Times New Roman" w:hAnsi="Times New Roman" w:cs="Times New Roman"/>
                <w:i/>
                <w:iCs/>
                <w:color w:val="000000"/>
                <w:kern w:val="0"/>
                <w:sz w:val="16"/>
                <w:szCs w:val="16"/>
                <w14:ligatures w14:val="none"/>
              </w:rPr>
              <w:t xml:space="preserve">Giardia </w:t>
            </w:r>
            <w:proofErr w:type="spellStart"/>
            <w:r w:rsidRPr="0046546E">
              <w:rPr>
                <w:rFonts w:ascii="Times New Roman" w:eastAsia="Times New Roman" w:hAnsi="Times New Roman" w:cs="Times New Roman"/>
                <w:i/>
                <w:iCs/>
                <w:color w:val="000000"/>
                <w:kern w:val="0"/>
                <w:sz w:val="16"/>
                <w:szCs w:val="16"/>
                <w14:ligatures w14:val="none"/>
              </w:rPr>
              <w:t>duodenalis</w:t>
            </w:r>
            <w:proofErr w:type="spellEnd"/>
          </w:p>
        </w:tc>
        <w:tc>
          <w:tcPr>
            <w:tcW w:w="901" w:type="dxa"/>
            <w:vMerge w:val="restart"/>
            <w:tcBorders>
              <w:top w:val="nil"/>
              <w:left w:val="single" w:sz="8" w:space="0" w:color="000000"/>
              <w:bottom w:val="single" w:sz="8" w:space="0" w:color="000000"/>
              <w:right w:val="single" w:sz="8" w:space="0" w:color="000000"/>
            </w:tcBorders>
            <w:vAlign w:val="center"/>
            <w:hideMark/>
          </w:tcPr>
          <w:p w14:paraId="46056B87"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14:ligatures w14:val="none"/>
              </w:rPr>
            </w:pPr>
            <w:proofErr w:type="spellStart"/>
            <w:r w:rsidRPr="0046546E">
              <w:rPr>
                <w:rFonts w:ascii="Times New Roman" w:eastAsia="Times New Roman" w:hAnsi="Times New Roman" w:cs="Times New Roman"/>
                <w:b/>
                <w:bCs/>
                <w:color w:val="000000"/>
                <w:kern w:val="0"/>
                <w14:ligatures w14:val="none"/>
              </w:rPr>
              <w:t>GDH</w:t>
            </w:r>
            <w:r w:rsidRPr="0046546E">
              <w:rPr>
                <w:rFonts w:ascii="Times New Roman" w:eastAsia="Times New Roman" w:hAnsi="Times New Roman" w:cs="Times New Roman"/>
                <w:b/>
                <w:bCs/>
                <w:color w:val="000000"/>
                <w:kern w:val="0"/>
                <w:vertAlign w:val="superscript"/>
                <w14:ligatures w14:val="none"/>
              </w:rPr>
              <w:t>a</w:t>
            </w:r>
            <w:proofErr w:type="spellEnd"/>
          </w:p>
        </w:tc>
        <w:tc>
          <w:tcPr>
            <w:tcW w:w="1417" w:type="dxa"/>
            <w:vMerge w:val="restart"/>
            <w:tcBorders>
              <w:top w:val="nil"/>
              <w:left w:val="single" w:sz="8" w:space="0" w:color="000000"/>
              <w:bottom w:val="single" w:sz="8" w:space="0" w:color="000000"/>
              <w:right w:val="single" w:sz="8" w:space="0" w:color="000000"/>
            </w:tcBorders>
            <w:vAlign w:val="center"/>
            <w:hideMark/>
          </w:tcPr>
          <w:p w14:paraId="58FAFD2C"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GDH1</w:t>
            </w:r>
          </w:p>
        </w:tc>
        <w:tc>
          <w:tcPr>
            <w:tcW w:w="3186" w:type="dxa"/>
            <w:vMerge w:val="restart"/>
            <w:tcBorders>
              <w:top w:val="nil"/>
              <w:left w:val="single" w:sz="8" w:space="0" w:color="000000"/>
              <w:bottom w:val="single" w:sz="8" w:space="0" w:color="000000"/>
              <w:right w:val="single" w:sz="8" w:space="0" w:color="000000"/>
            </w:tcBorders>
            <w:vAlign w:val="center"/>
            <w:hideMark/>
          </w:tcPr>
          <w:p w14:paraId="2FCF66BD"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TTCCGTRTYCAGTACAACTC</w:t>
            </w:r>
          </w:p>
        </w:tc>
        <w:tc>
          <w:tcPr>
            <w:tcW w:w="2486" w:type="dxa"/>
            <w:vMerge w:val="restart"/>
            <w:tcBorders>
              <w:top w:val="nil"/>
              <w:left w:val="single" w:sz="8" w:space="0" w:color="000000"/>
              <w:bottom w:val="single" w:sz="8" w:space="0" w:color="000000"/>
              <w:right w:val="nil"/>
            </w:tcBorders>
            <w:vAlign w:val="center"/>
            <w:hideMark/>
          </w:tcPr>
          <w:p w14:paraId="42A52DC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Initial denaturation: 94 °C, 5 min</w:t>
            </w:r>
            <w:r w:rsidRPr="0046546E">
              <w:rPr>
                <w:rFonts w:ascii="Times New Roman" w:eastAsia="Times New Roman" w:hAnsi="Times New Roman" w:cs="Times New Roman"/>
                <w:color w:val="000000"/>
                <w:kern w:val="0"/>
                <w:sz w:val="16"/>
                <w:szCs w:val="16"/>
                <w14:ligatures w14:val="none"/>
              </w:rPr>
              <w:br/>
              <w:t>- Denaturation: 94 °C, 45 s (35x)</w:t>
            </w:r>
            <w:r w:rsidRPr="0046546E">
              <w:rPr>
                <w:rFonts w:ascii="Times New Roman" w:eastAsia="Times New Roman" w:hAnsi="Times New Roman" w:cs="Times New Roman"/>
                <w:color w:val="000000"/>
                <w:kern w:val="0"/>
                <w:sz w:val="16"/>
                <w:szCs w:val="16"/>
                <w14:ligatures w14:val="none"/>
              </w:rPr>
              <w:br/>
              <w:t>- Annealing: 51 °C, 45 s (35x)</w:t>
            </w:r>
            <w:r w:rsidRPr="0046546E">
              <w:rPr>
                <w:rFonts w:ascii="Times New Roman" w:eastAsia="Times New Roman" w:hAnsi="Times New Roman" w:cs="Times New Roman"/>
                <w:color w:val="000000"/>
                <w:kern w:val="0"/>
                <w:sz w:val="16"/>
                <w:szCs w:val="16"/>
                <w14:ligatures w14:val="none"/>
              </w:rPr>
              <w:br/>
              <w:t>- Extension: 72 °C, 45 s (35x)</w:t>
            </w:r>
            <w:r w:rsidRPr="0046546E">
              <w:rPr>
                <w:rFonts w:ascii="Times New Roman" w:eastAsia="Times New Roman" w:hAnsi="Times New Roman" w:cs="Times New Roman"/>
                <w:color w:val="000000"/>
                <w:kern w:val="0"/>
                <w:sz w:val="16"/>
                <w:szCs w:val="16"/>
                <w14:ligatures w14:val="none"/>
              </w:rPr>
              <w:br/>
              <w:t>- Final extension: 72 °C, 10 min</w:t>
            </w:r>
          </w:p>
        </w:tc>
        <w:tc>
          <w:tcPr>
            <w:tcW w:w="1311" w:type="dxa"/>
            <w:vMerge w:val="restart"/>
            <w:tcBorders>
              <w:top w:val="nil"/>
              <w:left w:val="single" w:sz="8" w:space="0" w:color="auto"/>
              <w:bottom w:val="single" w:sz="8" w:space="0" w:color="000000"/>
              <w:right w:val="single" w:sz="8" w:space="0" w:color="auto"/>
            </w:tcBorders>
            <w:vAlign w:val="center"/>
            <w:hideMark/>
          </w:tcPr>
          <w:p w14:paraId="55D96828"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754</w:t>
            </w:r>
          </w:p>
        </w:tc>
        <w:tc>
          <w:tcPr>
            <w:tcW w:w="927" w:type="dxa"/>
            <w:vMerge w:val="restart"/>
            <w:tcBorders>
              <w:top w:val="nil"/>
              <w:left w:val="nil"/>
              <w:bottom w:val="single" w:sz="8" w:space="0" w:color="000000"/>
              <w:right w:val="single" w:sz="8" w:space="0" w:color="000000"/>
            </w:tcBorders>
            <w:vAlign w:val="center"/>
            <w:hideMark/>
          </w:tcPr>
          <w:p w14:paraId="107DA9F7" w14:textId="3AEBA5C9"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fldChar w:fldCharType="begin"/>
            </w:r>
            <w:r>
              <w:rPr>
                <w:rFonts w:ascii="Times New Roman" w:eastAsia="Times New Roman" w:hAnsi="Times New Roman" w:cs="Times New Roman"/>
                <w:color w:val="000000"/>
                <w:kern w:val="0"/>
                <w:sz w:val="20"/>
                <w:szCs w:val="20"/>
                <w14:ligatures w14:val="none"/>
              </w:rPr>
              <w:instrText xml:space="preserve"> ADDIN ZOTERO_ITEM CSL_CITATION {"citationID":"1ibOE8wp","properties":{"formattedCitation":"(Park et al., 2023)","plainCitation":"(Park et al., 2023)","noteIndex":0},"citationItems":[{"id":2591,"uris":["http://zotero.org/users/7499650/items/BDPSGCBM"],"itemData":{"id":2591,"type":"article-journal","abstract":"Giardia duodenalis is a protozoan parasite that infects humans, companion animals, livestock, and wildlife. Infections in cattle caused by this parasite are often asymptomatic, but such infections can cause diarrhea, reduced weight gain, and ill-thrift in young calves. Although G. duodenalis causes diarrhea in calves, only a few studies have been conducted on calves in the Republic of Korea (ROK). Here, we aimed to determine the prevalence and distribution of G. duodenalis assemblages in pre-weaned calves with diarrhea in the ROK, identify the association between the occurrence of G. duodenalis and the age of calf, and perform molecular characterization of G. duodenalis. We collected 455 fecal samples from pre-weaned native Korean calves (≤60 days old) with diarrhea in four different regions. G. duodenalis was detected using nested PCR targeting the beta-giardin (bg) gene, and positive samples were further genotyped for the glutamate dehydrogenase (gdh) and triosephosphate isomerase (tpi) genes. The overall prevalence of G. duodenalis in calves with diarrhea was 4.4% (20/455) based on the analysis of bg. The highest prevalence was observed in calves aged 11−30 days (7.5%; 95% confidence interval: 3.7%–11.3%), whereas the lowest prevalence was observed in neonatal calves. From the 20 samples that were positive for bg, 16, 5, and 6 sequences were obtained following genotyping of bg, gdh, and tpi, respectively. Sequencing analysis of the bg gene revealed the presence of assemblage E (n = 15) and sub-assemblage AⅠ (n = 1) in the samples. Moreover, we detected mixed infections with assemblages E and A in two calves for the first time. Among the sequences obtained herein, two new subtypes of assemblage E were detected in gdh and tpi sequences each. The results suggest that G. duodenalis is an infectious agent causing diarrhea in calves, and pre-weaned calves are at a higher risk of infection than neonatal calves. Multilocus genotyping should be performed to confirm the presence of potentially zoonotic genotypes. These results highlight the importance of cattle as a source of zoonotic transmission of G. duodenalis to humans.","container-title":"PLOS ONE","DOI":"10.1371/journal.pone.0279533","ISSN":"1932-6203","issue":"1","journalAbbreviation":"PLOS ONE","language":"en","note":"publisher: Public Library of Science","page":"e0279533","source":"PLoS Journals","title":"Multilocus genotyping of Giardia duodenalis in pre-weaned calves with diarrhea in the Republic of Korea","volume":"18","author":[{"family":"Park","given":"Yu-Jin"},{"family":"Cho","given":"Hyung-Chul"},{"family":"Jang","given":"Dong-Hun"},{"family":"Park","given":"Jinho"},{"family":"Choi","given":"Kyoung-Seong"}],"issued":{"date-parts":[["2023",1,13]]}}}],"schema":"https://github.com/citation-style-language/schema/raw/master/csl-citation.json"} </w:instrText>
            </w:r>
            <w:r>
              <w:rPr>
                <w:rFonts w:ascii="Times New Roman" w:eastAsia="Times New Roman" w:hAnsi="Times New Roman" w:cs="Times New Roman"/>
                <w:color w:val="000000"/>
                <w:kern w:val="0"/>
                <w:sz w:val="20"/>
                <w:szCs w:val="20"/>
                <w14:ligatures w14:val="none"/>
              </w:rPr>
              <w:fldChar w:fldCharType="separate"/>
            </w:r>
            <w:r w:rsidRPr="00472E90">
              <w:rPr>
                <w:rFonts w:ascii="Times New Roman" w:hAnsi="Times New Roman" w:cs="Times New Roman"/>
                <w:sz w:val="20"/>
              </w:rPr>
              <w:t xml:space="preserve">(Park </w:t>
            </w:r>
            <w:r w:rsidRPr="008D4874">
              <w:rPr>
                <w:rFonts w:ascii="Times New Roman" w:hAnsi="Times New Roman" w:cs="Times New Roman"/>
                <w:i/>
                <w:sz w:val="20"/>
              </w:rPr>
              <w:t>et al</w:t>
            </w:r>
            <w:r w:rsidRPr="00472E90">
              <w:rPr>
                <w:rFonts w:ascii="Times New Roman" w:hAnsi="Times New Roman" w:cs="Times New Roman"/>
                <w:sz w:val="20"/>
              </w:rPr>
              <w:t>., 2023)</w:t>
            </w:r>
            <w:r>
              <w:rPr>
                <w:rFonts w:ascii="Times New Roman" w:eastAsia="Times New Roman" w:hAnsi="Times New Roman" w:cs="Times New Roman"/>
                <w:color w:val="000000"/>
                <w:kern w:val="0"/>
                <w:sz w:val="20"/>
                <w:szCs w:val="20"/>
                <w14:ligatures w14:val="none"/>
              </w:rPr>
              <w:fldChar w:fldCharType="end"/>
            </w:r>
          </w:p>
        </w:tc>
      </w:tr>
      <w:tr w:rsidR="0046546E" w:rsidRPr="0046546E" w14:paraId="1A78BF97" w14:textId="77777777" w:rsidTr="0046546E">
        <w:trPr>
          <w:trHeight w:val="195"/>
        </w:trPr>
        <w:tc>
          <w:tcPr>
            <w:tcW w:w="1310" w:type="dxa"/>
            <w:vMerge/>
            <w:tcBorders>
              <w:top w:val="nil"/>
              <w:left w:val="single" w:sz="8" w:space="0" w:color="000000"/>
              <w:bottom w:val="single" w:sz="8" w:space="0" w:color="000000"/>
              <w:right w:val="single" w:sz="8" w:space="0" w:color="000000"/>
            </w:tcBorders>
            <w:vAlign w:val="center"/>
            <w:hideMark/>
          </w:tcPr>
          <w:p w14:paraId="2CF38C78"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660AF6A"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1636247E"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3622A4FB"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6A1FF54B"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67121C5B"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3CD6AE4B"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12E947EB"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p>
        </w:tc>
      </w:tr>
      <w:tr w:rsidR="0046546E" w:rsidRPr="0046546E" w14:paraId="6EFF3753"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255AC6B2"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26854F0A"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63360B32"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GDH2</w:t>
            </w:r>
          </w:p>
        </w:tc>
        <w:tc>
          <w:tcPr>
            <w:tcW w:w="3186" w:type="dxa"/>
            <w:tcBorders>
              <w:top w:val="nil"/>
              <w:left w:val="nil"/>
              <w:bottom w:val="single" w:sz="8" w:space="0" w:color="000000"/>
              <w:right w:val="single" w:sz="8" w:space="0" w:color="000000"/>
            </w:tcBorders>
            <w:vAlign w:val="center"/>
            <w:hideMark/>
          </w:tcPr>
          <w:p w14:paraId="2B5871D4"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ACCTCGTTCTGRGTGGCGCA</w:t>
            </w:r>
          </w:p>
        </w:tc>
        <w:tc>
          <w:tcPr>
            <w:tcW w:w="2486" w:type="dxa"/>
            <w:vMerge/>
            <w:tcBorders>
              <w:top w:val="nil"/>
              <w:left w:val="single" w:sz="8" w:space="0" w:color="000000"/>
              <w:bottom w:val="single" w:sz="8" w:space="0" w:color="000000"/>
              <w:right w:val="nil"/>
            </w:tcBorders>
            <w:vAlign w:val="center"/>
            <w:hideMark/>
          </w:tcPr>
          <w:p w14:paraId="7B13A4BC"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3BA3AE84"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116ADF4A"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4C04CB7C"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7EC6FFC8"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4FFA5ED7"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53154954"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72AAF294"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GDH3</w:t>
            </w:r>
          </w:p>
        </w:tc>
        <w:tc>
          <w:tcPr>
            <w:tcW w:w="3186" w:type="dxa"/>
            <w:tcBorders>
              <w:top w:val="nil"/>
              <w:left w:val="nil"/>
              <w:bottom w:val="single" w:sz="8" w:space="0" w:color="000000"/>
              <w:right w:val="single" w:sz="8" w:space="0" w:color="000000"/>
            </w:tcBorders>
            <w:vAlign w:val="center"/>
            <w:hideMark/>
          </w:tcPr>
          <w:p w14:paraId="23291A85"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ATGACYGAGCTYCAGAGGCACGT</w:t>
            </w:r>
          </w:p>
        </w:tc>
        <w:tc>
          <w:tcPr>
            <w:tcW w:w="2486" w:type="dxa"/>
            <w:vMerge/>
            <w:tcBorders>
              <w:top w:val="nil"/>
              <w:left w:val="single" w:sz="8" w:space="0" w:color="000000"/>
              <w:bottom w:val="single" w:sz="8" w:space="0" w:color="000000"/>
              <w:right w:val="nil"/>
            </w:tcBorders>
            <w:vAlign w:val="center"/>
            <w:hideMark/>
          </w:tcPr>
          <w:p w14:paraId="7AEB1271"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val="restart"/>
            <w:tcBorders>
              <w:top w:val="nil"/>
              <w:left w:val="single" w:sz="8" w:space="0" w:color="auto"/>
              <w:bottom w:val="single" w:sz="8" w:space="0" w:color="000000"/>
              <w:right w:val="single" w:sz="8" w:space="0" w:color="auto"/>
            </w:tcBorders>
            <w:vAlign w:val="center"/>
            <w:hideMark/>
          </w:tcPr>
          <w:p w14:paraId="272F66B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520</w:t>
            </w:r>
          </w:p>
        </w:tc>
        <w:tc>
          <w:tcPr>
            <w:tcW w:w="927" w:type="dxa"/>
            <w:vMerge/>
            <w:tcBorders>
              <w:top w:val="nil"/>
              <w:left w:val="nil"/>
              <w:bottom w:val="single" w:sz="8" w:space="0" w:color="000000"/>
              <w:right w:val="single" w:sz="8" w:space="0" w:color="000000"/>
            </w:tcBorders>
            <w:vAlign w:val="center"/>
            <w:hideMark/>
          </w:tcPr>
          <w:p w14:paraId="6085843A"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7D2E92E9"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067EEAC4"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334FA7B3"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1E1443D"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0A039335"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GDH4</w:t>
            </w:r>
          </w:p>
        </w:tc>
        <w:tc>
          <w:tcPr>
            <w:tcW w:w="3186" w:type="dxa"/>
            <w:tcBorders>
              <w:top w:val="nil"/>
              <w:left w:val="nil"/>
              <w:bottom w:val="single" w:sz="8" w:space="0" w:color="000000"/>
              <w:right w:val="single" w:sz="8" w:space="0" w:color="000000"/>
            </w:tcBorders>
            <w:vAlign w:val="center"/>
            <w:hideMark/>
          </w:tcPr>
          <w:p w14:paraId="463310D3"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GTGGCGCARGGCATGATGCA</w:t>
            </w:r>
          </w:p>
        </w:tc>
        <w:tc>
          <w:tcPr>
            <w:tcW w:w="2486" w:type="dxa"/>
            <w:vMerge/>
            <w:tcBorders>
              <w:top w:val="nil"/>
              <w:left w:val="single" w:sz="8" w:space="0" w:color="000000"/>
              <w:bottom w:val="single" w:sz="8" w:space="0" w:color="000000"/>
              <w:right w:val="nil"/>
            </w:tcBorders>
            <w:vAlign w:val="center"/>
            <w:hideMark/>
          </w:tcPr>
          <w:p w14:paraId="30194DD0"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55CAF243"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65BCDC0A"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19525476"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36492DB2" w14:textId="77777777" w:rsidTr="0046546E">
        <w:trPr>
          <w:trHeight w:val="165"/>
        </w:trPr>
        <w:tc>
          <w:tcPr>
            <w:tcW w:w="1310" w:type="dxa"/>
            <w:vMerge/>
            <w:tcBorders>
              <w:top w:val="nil"/>
              <w:left w:val="single" w:sz="8" w:space="0" w:color="000000"/>
              <w:bottom w:val="single" w:sz="8" w:space="0" w:color="000000"/>
              <w:right w:val="single" w:sz="8" w:space="0" w:color="000000"/>
            </w:tcBorders>
            <w:vAlign w:val="center"/>
            <w:hideMark/>
          </w:tcPr>
          <w:p w14:paraId="4E012803"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val="restart"/>
            <w:tcBorders>
              <w:top w:val="nil"/>
              <w:left w:val="single" w:sz="8" w:space="0" w:color="000000"/>
              <w:bottom w:val="single" w:sz="8" w:space="0" w:color="000000"/>
              <w:right w:val="single" w:sz="8" w:space="0" w:color="000000"/>
            </w:tcBorders>
            <w:vAlign w:val="center"/>
            <w:hideMark/>
          </w:tcPr>
          <w:p w14:paraId="1D68C785"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14:ligatures w14:val="none"/>
              </w:rPr>
            </w:pPr>
            <w:proofErr w:type="spellStart"/>
            <w:r w:rsidRPr="0046546E">
              <w:rPr>
                <w:rFonts w:ascii="Times New Roman" w:eastAsia="Times New Roman" w:hAnsi="Times New Roman" w:cs="Times New Roman"/>
                <w:b/>
                <w:bCs/>
                <w:color w:val="000000"/>
                <w:kern w:val="0"/>
                <w14:ligatures w14:val="none"/>
              </w:rPr>
              <w:t>TPI</w:t>
            </w:r>
            <w:r w:rsidRPr="0046546E">
              <w:rPr>
                <w:rFonts w:ascii="Times New Roman" w:eastAsia="Times New Roman" w:hAnsi="Times New Roman" w:cs="Times New Roman"/>
                <w:b/>
                <w:bCs/>
                <w:color w:val="000000"/>
                <w:kern w:val="0"/>
                <w:vertAlign w:val="superscript"/>
                <w14:ligatures w14:val="none"/>
              </w:rPr>
              <w:t>b</w:t>
            </w:r>
            <w:proofErr w:type="spellEnd"/>
          </w:p>
        </w:tc>
        <w:tc>
          <w:tcPr>
            <w:tcW w:w="1417" w:type="dxa"/>
            <w:vMerge w:val="restart"/>
            <w:tcBorders>
              <w:top w:val="nil"/>
              <w:left w:val="single" w:sz="8" w:space="0" w:color="000000"/>
              <w:bottom w:val="single" w:sz="8" w:space="0" w:color="000000"/>
              <w:right w:val="single" w:sz="8" w:space="0" w:color="000000"/>
            </w:tcBorders>
            <w:vAlign w:val="center"/>
            <w:hideMark/>
          </w:tcPr>
          <w:p w14:paraId="57BAF748"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AL3543</w:t>
            </w:r>
          </w:p>
        </w:tc>
        <w:tc>
          <w:tcPr>
            <w:tcW w:w="3186" w:type="dxa"/>
            <w:vMerge w:val="restart"/>
            <w:tcBorders>
              <w:top w:val="nil"/>
              <w:left w:val="single" w:sz="8" w:space="0" w:color="000000"/>
              <w:bottom w:val="single" w:sz="8" w:space="0" w:color="000000"/>
              <w:right w:val="single" w:sz="8" w:space="0" w:color="000000"/>
            </w:tcBorders>
            <w:vAlign w:val="center"/>
            <w:hideMark/>
          </w:tcPr>
          <w:p w14:paraId="3AAD6750"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AAATIATGCCTGCTCGTCG</w:t>
            </w:r>
          </w:p>
        </w:tc>
        <w:tc>
          <w:tcPr>
            <w:tcW w:w="2486" w:type="dxa"/>
            <w:vMerge w:val="restart"/>
            <w:tcBorders>
              <w:top w:val="nil"/>
              <w:left w:val="single" w:sz="8" w:space="0" w:color="000000"/>
              <w:bottom w:val="single" w:sz="8" w:space="0" w:color="000000"/>
              <w:right w:val="nil"/>
            </w:tcBorders>
            <w:vAlign w:val="center"/>
            <w:hideMark/>
          </w:tcPr>
          <w:p w14:paraId="29613FF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Initial denaturation: 94 °C, 5 min</w:t>
            </w:r>
            <w:r w:rsidRPr="0046546E">
              <w:rPr>
                <w:rFonts w:ascii="Times New Roman" w:eastAsia="Times New Roman" w:hAnsi="Times New Roman" w:cs="Times New Roman"/>
                <w:color w:val="000000"/>
                <w:kern w:val="0"/>
                <w:sz w:val="16"/>
                <w:szCs w:val="16"/>
                <w14:ligatures w14:val="none"/>
              </w:rPr>
              <w:br/>
              <w:t>- Denaturation: 94 °C, 45 s (35x)</w:t>
            </w:r>
            <w:r w:rsidRPr="0046546E">
              <w:rPr>
                <w:rFonts w:ascii="Times New Roman" w:eastAsia="Times New Roman" w:hAnsi="Times New Roman" w:cs="Times New Roman"/>
                <w:color w:val="000000"/>
                <w:kern w:val="0"/>
                <w:sz w:val="16"/>
                <w:szCs w:val="16"/>
                <w14:ligatures w14:val="none"/>
              </w:rPr>
              <w:br/>
              <w:t>- Annealing: 51 °C, 45 s (35x)</w:t>
            </w:r>
            <w:r w:rsidRPr="0046546E">
              <w:rPr>
                <w:rFonts w:ascii="Times New Roman" w:eastAsia="Times New Roman" w:hAnsi="Times New Roman" w:cs="Times New Roman"/>
                <w:color w:val="000000"/>
                <w:kern w:val="0"/>
                <w:sz w:val="16"/>
                <w:szCs w:val="16"/>
                <w14:ligatures w14:val="none"/>
              </w:rPr>
              <w:br/>
              <w:t>- Extension: 72 °C, 45 s (35x)</w:t>
            </w:r>
            <w:r w:rsidRPr="0046546E">
              <w:rPr>
                <w:rFonts w:ascii="Times New Roman" w:eastAsia="Times New Roman" w:hAnsi="Times New Roman" w:cs="Times New Roman"/>
                <w:color w:val="000000"/>
                <w:kern w:val="0"/>
                <w:sz w:val="16"/>
                <w:szCs w:val="16"/>
                <w14:ligatures w14:val="none"/>
              </w:rPr>
              <w:br/>
              <w:t>- Final extension: 72 °C, 10 min</w:t>
            </w:r>
          </w:p>
        </w:tc>
        <w:tc>
          <w:tcPr>
            <w:tcW w:w="1311" w:type="dxa"/>
            <w:vMerge w:val="restart"/>
            <w:tcBorders>
              <w:top w:val="nil"/>
              <w:left w:val="single" w:sz="8" w:space="0" w:color="auto"/>
              <w:bottom w:val="single" w:sz="8" w:space="0" w:color="000000"/>
              <w:right w:val="single" w:sz="8" w:space="0" w:color="auto"/>
            </w:tcBorders>
            <w:vAlign w:val="center"/>
            <w:hideMark/>
          </w:tcPr>
          <w:p w14:paraId="12DF4FF5"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605</w:t>
            </w:r>
          </w:p>
        </w:tc>
        <w:tc>
          <w:tcPr>
            <w:tcW w:w="927" w:type="dxa"/>
            <w:vMerge w:val="restart"/>
            <w:tcBorders>
              <w:top w:val="nil"/>
              <w:left w:val="nil"/>
              <w:bottom w:val="single" w:sz="8" w:space="0" w:color="000000"/>
              <w:right w:val="single" w:sz="8" w:space="0" w:color="000000"/>
            </w:tcBorders>
            <w:vAlign w:val="center"/>
            <w:hideMark/>
          </w:tcPr>
          <w:p w14:paraId="1C0B1517" w14:textId="60F00C7D"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fldChar w:fldCharType="begin"/>
            </w:r>
            <w:r>
              <w:rPr>
                <w:rFonts w:ascii="Times New Roman" w:eastAsia="Times New Roman" w:hAnsi="Times New Roman" w:cs="Times New Roman"/>
                <w:color w:val="000000"/>
                <w:kern w:val="0"/>
                <w:sz w:val="20"/>
                <w:szCs w:val="20"/>
                <w14:ligatures w14:val="none"/>
              </w:rPr>
              <w:instrText xml:space="preserve"> ADDIN ZOTERO_ITEM CSL_CITATION {"citationID":"ZxA060O8","properties":{"formattedCitation":"(Higuera et al., 2020)","plainCitation":"(Higuera et al., 2020)","noteIndex":0},"citationItems":[{"id":2852,"uris":["http://zotero.org/users/7499650/items/JU6XNTXM"],"itemData":{"id":2852,"type":"article-journal","abstract":"BACKGROUND: Intestinal parasitic protozoa represent a serious problem of public health particularly in developing countries. Protozoa such as Blastocystis, Giardia intestinalis, Entamoeba histolytica and Cryptosporidium spp. are associated with diarrheal symptoms. In Colombia, there is little region-specific data on the frequency and circulating genotypes/species of these microorganisms. Therefore, the main objective of our study was to employ molecular detection and genotyping of G. intestinalis and Blastocystis, Cryptosporidium and Entamoeba spp. in samples from different biogeographical regions of Colombia.\nMETHODS: We collected 649 human fecal samples from five biogeographical regions of Colombia: the Amazon, Andean, Caribbean, Orinoco and Pacific regions. Blastocystis, G. intestinalis, Cryptosporidium spp. and Entamoeba complex were detected by microscopy and conventional PCR. Molecular genotyping was conducted to identify Blastocystis subtypes (STs) (18s), G. intestinalis assemblages (triose phosphate isomerase and glutamate dehydrogenase) and Cryptosporidium species (18s). Genetic diversity indices were determined using dnasp.5.\nRESULTS: We detected G. intestinalis in 45.4% (n = 280) of samples, Blastocystis in 54.5% (n = 336) of samples, Cryptosporidium spp. in 7.3% (n = 45) of samples, Entamoeba dispar in 1.5% (n = 9) of samples, and Entamoeba moshkovskii in 0.32% (n = 2) of samples. Blastocystis STs 1-4, 8 and 9 and G. intestinalis assemblages AII, BIII, BIV, D and G were identified. The following Cryptosporidium species were identified: C. hominis, C. parvum, C. bovis, C. andersoni, C. muris, C. ubiquitum and C. felis. The Caribbean region had the highest frequency for each of the microorganisms evaluated (91.9% for G. duodenalis, 97.3% for Blastocystis, 10.8% for Cryptosporidium spp., 13.5% for E. dispar and 2.7% for E. moshkovskii). The Orinoco region had a high frequency of Blastocystis (97.2%) and the Andean region had a high frequency of G. intestinalis (69.4%). High and active transmission was apparent in several regions of the country, implying that mechanisms for prevention and control of intestinal parasitosis in different parts of the country must be improved.","container-title":"PeerJ","DOI":"10.7717/peerj.8554","ISSN":"2167-8359","journalAbbreviation":"PeerJ","language":"eng","note":"PMID: 32195042\nPMCID: PMC7067185","page":"e8554","source":"PubMed","title":"Molecular detection and genotyping of intestinal protozoa from different biogeographical regions of Colombia","volume":"8","author":[{"family":"Higuera","given":"Adriana"},{"family":"Villamizar","given":"Ximena"},{"family":"Herrera","given":"Giovanny"},{"family":"Giraldo","given":"Julio Cesar"},{"family":"Vasquez-A","given":"Luis Reinel"},{"family":"Urbano","given":"Plutarco"},{"family":"Villalobos","given":"Oswaldo"},{"family":"Tovar","given":"Catalina"},{"family":"Ramírez","given":"Juan David"}],"issued":{"date-parts":[["2020"]]}}}],"schema":"https://github.com/citation-style-language/schema/raw/master/csl-citation.json"} </w:instrText>
            </w:r>
            <w:r>
              <w:rPr>
                <w:rFonts w:ascii="Times New Roman" w:eastAsia="Times New Roman" w:hAnsi="Times New Roman" w:cs="Times New Roman"/>
                <w:color w:val="000000"/>
                <w:kern w:val="0"/>
                <w:sz w:val="20"/>
                <w:szCs w:val="20"/>
                <w14:ligatures w14:val="none"/>
              </w:rPr>
              <w:fldChar w:fldCharType="separate"/>
            </w:r>
            <w:r w:rsidRPr="00472E90">
              <w:rPr>
                <w:rFonts w:ascii="Times New Roman" w:hAnsi="Times New Roman" w:cs="Times New Roman"/>
                <w:sz w:val="20"/>
              </w:rPr>
              <w:t xml:space="preserve">(Higuera </w:t>
            </w:r>
            <w:r w:rsidRPr="008D4874">
              <w:rPr>
                <w:rFonts w:ascii="Times New Roman" w:hAnsi="Times New Roman" w:cs="Times New Roman"/>
                <w:i/>
                <w:sz w:val="20"/>
              </w:rPr>
              <w:t>et al</w:t>
            </w:r>
            <w:r w:rsidRPr="00472E90">
              <w:rPr>
                <w:rFonts w:ascii="Times New Roman" w:hAnsi="Times New Roman" w:cs="Times New Roman"/>
                <w:sz w:val="20"/>
              </w:rPr>
              <w:t>., 2020)</w:t>
            </w:r>
            <w:r>
              <w:rPr>
                <w:rFonts w:ascii="Times New Roman" w:eastAsia="Times New Roman" w:hAnsi="Times New Roman" w:cs="Times New Roman"/>
                <w:color w:val="000000"/>
                <w:kern w:val="0"/>
                <w:sz w:val="20"/>
                <w:szCs w:val="20"/>
                <w14:ligatures w14:val="none"/>
              </w:rPr>
              <w:fldChar w:fldCharType="end"/>
            </w:r>
          </w:p>
        </w:tc>
        <w:tc>
          <w:tcPr>
            <w:tcW w:w="222" w:type="dxa"/>
            <w:vAlign w:val="center"/>
            <w:hideMark/>
          </w:tcPr>
          <w:p w14:paraId="7034D7D6"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AAE2999" w14:textId="77777777" w:rsidTr="0046546E">
        <w:trPr>
          <w:trHeight w:val="165"/>
        </w:trPr>
        <w:tc>
          <w:tcPr>
            <w:tcW w:w="1310" w:type="dxa"/>
            <w:vMerge/>
            <w:tcBorders>
              <w:top w:val="nil"/>
              <w:left w:val="single" w:sz="8" w:space="0" w:color="000000"/>
              <w:bottom w:val="single" w:sz="8" w:space="0" w:color="000000"/>
              <w:right w:val="single" w:sz="8" w:space="0" w:color="000000"/>
            </w:tcBorders>
            <w:vAlign w:val="center"/>
            <w:hideMark/>
          </w:tcPr>
          <w:p w14:paraId="306AD05E"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0CC883AA"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036FB840"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6FFC1829"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3537BD7A"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366CD068"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0783EC84"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6B154969"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p>
        </w:tc>
      </w:tr>
      <w:tr w:rsidR="0046546E" w:rsidRPr="0046546E" w14:paraId="26B1713E"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767E8E26"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70203127"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1E0A8DF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AL3546</w:t>
            </w:r>
          </w:p>
        </w:tc>
        <w:tc>
          <w:tcPr>
            <w:tcW w:w="3186" w:type="dxa"/>
            <w:tcBorders>
              <w:top w:val="nil"/>
              <w:left w:val="nil"/>
              <w:bottom w:val="single" w:sz="8" w:space="0" w:color="000000"/>
              <w:right w:val="single" w:sz="8" w:space="0" w:color="000000"/>
            </w:tcBorders>
            <w:vAlign w:val="center"/>
            <w:hideMark/>
          </w:tcPr>
          <w:p w14:paraId="15F6279C"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CAAACCTTITCCGCAAACC</w:t>
            </w:r>
          </w:p>
        </w:tc>
        <w:tc>
          <w:tcPr>
            <w:tcW w:w="2486" w:type="dxa"/>
            <w:vMerge/>
            <w:tcBorders>
              <w:top w:val="nil"/>
              <w:left w:val="single" w:sz="8" w:space="0" w:color="000000"/>
              <w:bottom w:val="single" w:sz="8" w:space="0" w:color="000000"/>
              <w:right w:val="nil"/>
            </w:tcBorders>
            <w:vAlign w:val="center"/>
            <w:hideMark/>
          </w:tcPr>
          <w:p w14:paraId="1F5A597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68265915"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22345F56"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4E3A1E83"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7FACCDAD"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00520F59"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6723892B"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59522D88"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AL3544</w:t>
            </w:r>
          </w:p>
        </w:tc>
        <w:tc>
          <w:tcPr>
            <w:tcW w:w="3186" w:type="dxa"/>
            <w:tcBorders>
              <w:top w:val="nil"/>
              <w:left w:val="nil"/>
              <w:bottom w:val="single" w:sz="8" w:space="0" w:color="000000"/>
              <w:right w:val="single" w:sz="8" w:space="0" w:color="000000"/>
            </w:tcBorders>
            <w:vAlign w:val="center"/>
            <w:hideMark/>
          </w:tcPr>
          <w:p w14:paraId="40A9ACB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CCCTTCATCGGIGGTAACTT</w:t>
            </w:r>
          </w:p>
        </w:tc>
        <w:tc>
          <w:tcPr>
            <w:tcW w:w="2486" w:type="dxa"/>
            <w:vMerge/>
            <w:tcBorders>
              <w:top w:val="nil"/>
              <w:left w:val="single" w:sz="8" w:space="0" w:color="000000"/>
              <w:bottom w:val="single" w:sz="8" w:space="0" w:color="000000"/>
              <w:right w:val="nil"/>
            </w:tcBorders>
            <w:vAlign w:val="center"/>
            <w:hideMark/>
          </w:tcPr>
          <w:p w14:paraId="4854FC4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val="restart"/>
            <w:tcBorders>
              <w:top w:val="nil"/>
              <w:left w:val="single" w:sz="8" w:space="0" w:color="auto"/>
              <w:bottom w:val="single" w:sz="8" w:space="0" w:color="000000"/>
              <w:right w:val="single" w:sz="8" w:space="0" w:color="auto"/>
            </w:tcBorders>
            <w:vAlign w:val="center"/>
            <w:hideMark/>
          </w:tcPr>
          <w:p w14:paraId="7F5EB795"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532</w:t>
            </w:r>
          </w:p>
        </w:tc>
        <w:tc>
          <w:tcPr>
            <w:tcW w:w="927" w:type="dxa"/>
            <w:vMerge/>
            <w:tcBorders>
              <w:top w:val="nil"/>
              <w:left w:val="nil"/>
              <w:bottom w:val="single" w:sz="8" w:space="0" w:color="000000"/>
              <w:right w:val="single" w:sz="8" w:space="0" w:color="000000"/>
            </w:tcBorders>
            <w:vAlign w:val="center"/>
            <w:hideMark/>
          </w:tcPr>
          <w:p w14:paraId="6FB5CB22"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2C3EC8DF"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59E8BE6C"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235B6EAB"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05B163AD"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01499741"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AL3545</w:t>
            </w:r>
          </w:p>
        </w:tc>
        <w:tc>
          <w:tcPr>
            <w:tcW w:w="3186" w:type="dxa"/>
            <w:tcBorders>
              <w:top w:val="nil"/>
              <w:left w:val="nil"/>
              <w:bottom w:val="single" w:sz="8" w:space="0" w:color="000000"/>
              <w:right w:val="single" w:sz="8" w:space="0" w:color="000000"/>
            </w:tcBorders>
            <w:vAlign w:val="center"/>
            <w:hideMark/>
          </w:tcPr>
          <w:p w14:paraId="7F3C3CF3"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GTGGCCACCACICCCGTGCC</w:t>
            </w:r>
          </w:p>
        </w:tc>
        <w:tc>
          <w:tcPr>
            <w:tcW w:w="2486" w:type="dxa"/>
            <w:vMerge/>
            <w:tcBorders>
              <w:top w:val="nil"/>
              <w:left w:val="single" w:sz="8" w:space="0" w:color="000000"/>
              <w:bottom w:val="single" w:sz="8" w:space="0" w:color="000000"/>
              <w:right w:val="nil"/>
            </w:tcBorders>
            <w:vAlign w:val="center"/>
            <w:hideMark/>
          </w:tcPr>
          <w:p w14:paraId="44FB3A27"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74F2C38E"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2045132D"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14FD711A"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72208BAE"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50DE161E"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val="restart"/>
            <w:tcBorders>
              <w:top w:val="nil"/>
              <w:left w:val="single" w:sz="8" w:space="0" w:color="000000"/>
              <w:bottom w:val="single" w:sz="8" w:space="0" w:color="000000"/>
              <w:right w:val="single" w:sz="8" w:space="0" w:color="000000"/>
            </w:tcBorders>
            <w:vAlign w:val="center"/>
            <w:hideMark/>
          </w:tcPr>
          <w:p w14:paraId="7303516A"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14:ligatures w14:val="none"/>
              </w:rPr>
            </w:pPr>
            <w:proofErr w:type="spellStart"/>
            <w:r w:rsidRPr="0046546E">
              <w:rPr>
                <w:rFonts w:ascii="Times New Roman" w:eastAsia="Times New Roman" w:hAnsi="Times New Roman" w:cs="Times New Roman"/>
                <w:b/>
                <w:bCs/>
                <w:color w:val="000000"/>
                <w:kern w:val="0"/>
                <w14:ligatures w14:val="none"/>
              </w:rPr>
              <w:t>BG</w:t>
            </w:r>
            <w:r w:rsidRPr="0046546E">
              <w:rPr>
                <w:rFonts w:ascii="Times New Roman" w:eastAsia="Times New Roman" w:hAnsi="Times New Roman" w:cs="Times New Roman"/>
                <w:b/>
                <w:bCs/>
                <w:color w:val="000000"/>
                <w:kern w:val="0"/>
                <w:vertAlign w:val="superscript"/>
                <w14:ligatures w14:val="none"/>
              </w:rPr>
              <w:t>a</w:t>
            </w:r>
            <w:proofErr w:type="spellEnd"/>
          </w:p>
        </w:tc>
        <w:tc>
          <w:tcPr>
            <w:tcW w:w="1417" w:type="dxa"/>
            <w:vMerge w:val="restart"/>
            <w:tcBorders>
              <w:top w:val="nil"/>
              <w:left w:val="single" w:sz="8" w:space="0" w:color="000000"/>
              <w:bottom w:val="single" w:sz="8" w:space="0" w:color="000000"/>
              <w:right w:val="single" w:sz="8" w:space="0" w:color="000000"/>
            </w:tcBorders>
            <w:vAlign w:val="center"/>
            <w:hideMark/>
          </w:tcPr>
          <w:p w14:paraId="61574B83"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G7F</w:t>
            </w:r>
          </w:p>
        </w:tc>
        <w:tc>
          <w:tcPr>
            <w:tcW w:w="3186" w:type="dxa"/>
            <w:vMerge w:val="restart"/>
            <w:tcBorders>
              <w:top w:val="nil"/>
              <w:left w:val="single" w:sz="8" w:space="0" w:color="000000"/>
              <w:bottom w:val="single" w:sz="8" w:space="0" w:color="000000"/>
              <w:right w:val="single" w:sz="8" w:space="0" w:color="000000"/>
            </w:tcBorders>
            <w:vAlign w:val="center"/>
            <w:hideMark/>
          </w:tcPr>
          <w:p w14:paraId="6CF8D21B"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xml:space="preserve">AAGCCCGACGACCTCACCCGCAGTGC  </w:t>
            </w:r>
          </w:p>
        </w:tc>
        <w:tc>
          <w:tcPr>
            <w:tcW w:w="2486" w:type="dxa"/>
            <w:vMerge w:val="restart"/>
            <w:tcBorders>
              <w:top w:val="nil"/>
              <w:left w:val="single" w:sz="8" w:space="0" w:color="000000"/>
              <w:bottom w:val="single" w:sz="8" w:space="0" w:color="000000"/>
              <w:right w:val="nil"/>
            </w:tcBorders>
            <w:vAlign w:val="center"/>
            <w:hideMark/>
          </w:tcPr>
          <w:p w14:paraId="20A136C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Program 1:</w:t>
            </w:r>
            <w:r w:rsidRPr="0046546E">
              <w:rPr>
                <w:rFonts w:ascii="Times New Roman" w:eastAsia="Times New Roman" w:hAnsi="Times New Roman" w:cs="Times New Roman"/>
                <w:color w:val="000000"/>
                <w:kern w:val="0"/>
                <w:sz w:val="16"/>
                <w:szCs w:val="16"/>
                <w14:ligatures w14:val="none"/>
              </w:rPr>
              <w:br/>
              <w:t>- Initial denaturation: 94 °C, 5 min</w:t>
            </w:r>
            <w:r w:rsidRPr="0046546E">
              <w:rPr>
                <w:rFonts w:ascii="Times New Roman" w:eastAsia="Times New Roman" w:hAnsi="Times New Roman" w:cs="Times New Roman"/>
                <w:color w:val="000000"/>
                <w:kern w:val="0"/>
                <w:sz w:val="16"/>
                <w:szCs w:val="16"/>
                <w14:ligatures w14:val="none"/>
              </w:rPr>
              <w:br/>
              <w:t>- Denaturation: 94 °C, 45 s (35x)</w:t>
            </w:r>
            <w:r w:rsidRPr="0046546E">
              <w:rPr>
                <w:rFonts w:ascii="Times New Roman" w:eastAsia="Times New Roman" w:hAnsi="Times New Roman" w:cs="Times New Roman"/>
                <w:color w:val="000000"/>
                <w:kern w:val="0"/>
                <w:sz w:val="16"/>
                <w:szCs w:val="16"/>
                <w14:ligatures w14:val="none"/>
              </w:rPr>
              <w:br/>
              <w:t>- Annealing: 65 °C, 45 s (35x)</w:t>
            </w:r>
            <w:r w:rsidRPr="0046546E">
              <w:rPr>
                <w:rFonts w:ascii="Times New Roman" w:eastAsia="Times New Roman" w:hAnsi="Times New Roman" w:cs="Times New Roman"/>
                <w:color w:val="000000"/>
                <w:kern w:val="0"/>
                <w:sz w:val="16"/>
                <w:szCs w:val="16"/>
                <w14:ligatures w14:val="none"/>
              </w:rPr>
              <w:br/>
              <w:t>- Extension: 72 °C, 45 s (35x)</w:t>
            </w:r>
            <w:r w:rsidRPr="0046546E">
              <w:rPr>
                <w:rFonts w:ascii="Times New Roman" w:eastAsia="Times New Roman" w:hAnsi="Times New Roman" w:cs="Times New Roman"/>
                <w:color w:val="000000"/>
                <w:kern w:val="0"/>
                <w:sz w:val="16"/>
                <w:szCs w:val="16"/>
                <w14:ligatures w14:val="none"/>
              </w:rPr>
              <w:br/>
              <w:t>- Final extension: 72 °C, 10 min</w:t>
            </w:r>
            <w:r w:rsidRPr="0046546E">
              <w:rPr>
                <w:rFonts w:ascii="Times New Roman" w:eastAsia="Times New Roman" w:hAnsi="Times New Roman" w:cs="Times New Roman"/>
                <w:color w:val="000000"/>
                <w:kern w:val="0"/>
                <w:sz w:val="16"/>
                <w:szCs w:val="16"/>
                <w14:ligatures w14:val="none"/>
              </w:rPr>
              <w:br/>
              <w:t>Program 2:</w:t>
            </w:r>
            <w:r w:rsidRPr="0046546E">
              <w:rPr>
                <w:rFonts w:ascii="Times New Roman" w:eastAsia="Times New Roman" w:hAnsi="Times New Roman" w:cs="Times New Roman"/>
                <w:color w:val="000000"/>
                <w:kern w:val="0"/>
                <w:sz w:val="16"/>
                <w:szCs w:val="16"/>
                <w14:ligatures w14:val="none"/>
              </w:rPr>
              <w:br/>
              <w:t>- Initial denaturation: 94 °C, 5 min</w:t>
            </w:r>
            <w:r w:rsidRPr="0046546E">
              <w:rPr>
                <w:rFonts w:ascii="Times New Roman" w:eastAsia="Times New Roman" w:hAnsi="Times New Roman" w:cs="Times New Roman"/>
                <w:color w:val="000000"/>
                <w:kern w:val="0"/>
                <w:sz w:val="16"/>
                <w:szCs w:val="16"/>
                <w14:ligatures w14:val="none"/>
              </w:rPr>
              <w:br/>
              <w:t>- Denaturation: 94 °C, 45 s (35x)</w:t>
            </w:r>
            <w:r w:rsidRPr="0046546E">
              <w:rPr>
                <w:rFonts w:ascii="Times New Roman" w:eastAsia="Times New Roman" w:hAnsi="Times New Roman" w:cs="Times New Roman"/>
                <w:color w:val="000000"/>
                <w:kern w:val="0"/>
                <w:sz w:val="16"/>
                <w:szCs w:val="16"/>
                <w14:ligatures w14:val="none"/>
              </w:rPr>
              <w:br/>
              <w:t>- Annealing: 55 °C, 45 s (35x)</w:t>
            </w:r>
            <w:r w:rsidRPr="0046546E">
              <w:rPr>
                <w:rFonts w:ascii="Times New Roman" w:eastAsia="Times New Roman" w:hAnsi="Times New Roman" w:cs="Times New Roman"/>
                <w:color w:val="000000"/>
                <w:kern w:val="0"/>
                <w:sz w:val="16"/>
                <w:szCs w:val="16"/>
                <w14:ligatures w14:val="none"/>
              </w:rPr>
              <w:br/>
              <w:t>- Extension: 72 °C, 45 s (35x)</w:t>
            </w:r>
            <w:r w:rsidRPr="0046546E">
              <w:rPr>
                <w:rFonts w:ascii="Times New Roman" w:eastAsia="Times New Roman" w:hAnsi="Times New Roman" w:cs="Times New Roman"/>
                <w:color w:val="000000"/>
                <w:kern w:val="0"/>
                <w:sz w:val="16"/>
                <w:szCs w:val="16"/>
                <w14:ligatures w14:val="none"/>
              </w:rPr>
              <w:br/>
              <w:t>- Final extension: 72 °C, 10 min</w:t>
            </w:r>
          </w:p>
        </w:tc>
        <w:tc>
          <w:tcPr>
            <w:tcW w:w="1311" w:type="dxa"/>
            <w:vMerge w:val="restart"/>
            <w:tcBorders>
              <w:top w:val="nil"/>
              <w:left w:val="single" w:sz="8" w:space="0" w:color="auto"/>
              <w:bottom w:val="single" w:sz="8" w:space="0" w:color="000000"/>
              <w:right w:val="single" w:sz="8" w:space="0" w:color="auto"/>
            </w:tcBorders>
            <w:vAlign w:val="center"/>
            <w:hideMark/>
          </w:tcPr>
          <w:p w14:paraId="63BED8D7"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753</w:t>
            </w:r>
          </w:p>
        </w:tc>
        <w:tc>
          <w:tcPr>
            <w:tcW w:w="927" w:type="dxa"/>
            <w:vMerge w:val="restart"/>
            <w:tcBorders>
              <w:top w:val="nil"/>
              <w:left w:val="nil"/>
              <w:bottom w:val="single" w:sz="8" w:space="0" w:color="000000"/>
              <w:right w:val="single" w:sz="8" w:space="0" w:color="000000"/>
            </w:tcBorders>
            <w:vAlign w:val="center"/>
            <w:hideMark/>
          </w:tcPr>
          <w:p w14:paraId="2B918F91" w14:textId="298DE6AF"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fldChar w:fldCharType="begin"/>
            </w:r>
            <w:r>
              <w:rPr>
                <w:rFonts w:ascii="Times New Roman" w:eastAsia="Times New Roman" w:hAnsi="Times New Roman" w:cs="Times New Roman"/>
                <w:color w:val="000000"/>
                <w:kern w:val="0"/>
                <w:sz w:val="20"/>
                <w:szCs w:val="20"/>
                <w14:ligatures w14:val="none"/>
              </w:rPr>
              <w:instrText xml:space="preserve"> ADDIN ZOTERO_ITEM CSL_CITATION {"citationID":"ER8hE2L9","properties":{"formattedCitation":"(Park et al., 2023)","plainCitation":"(Park et al., 2023)","noteIndex":0},"citationItems":[{"id":2591,"uris":["http://zotero.org/users/7499650/items/BDPSGCBM"],"itemData":{"id":2591,"type":"article-journal","abstract":"Giardia duodenalis is a protozoan parasite that infects humans, companion animals, livestock, and wildlife. Infections in cattle caused by this parasite are often asymptomatic, but such infections can cause diarrhea, reduced weight gain, and ill-thrift in young calves. Although G. duodenalis causes diarrhea in calves, only a few studies have been conducted on calves in the Republic of Korea (ROK). Here, we aimed to determine the prevalence and distribution of G. duodenalis assemblages in pre-weaned calves with diarrhea in the ROK, identify the association between the occurrence of G. duodenalis and the age of calf, and perform molecular characterization of G. duodenalis. We collected 455 fecal samples from pre-weaned native Korean calves (≤60 days old) with diarrhea in four different regions. G. duodenalis was detected using nested PCR targeting the beta-giardin (bg) gene, and positive samples were further genotyped for the glutamate dehydrogenase (gdh) and triosephosphate isomerase (tpi) genes. The overall prevalence of G. duodenalis in calves with diarrhea was 4.4% (20/455) based on the analysis of bg. The highest prevalence was observed in calves aged 11−30 days (7.5%; 95% confidence interval: 3.7%–11.3%), whereas the lowest prevalence was observed in neonatal calves. From the 20 samples that were positive for bg, 16, 5, and 6 sequences were obtained following genotyping of bg, gdh, and tpi, respectively. Sequencing analysis of the bg gene revealed the presence of assemblage E (n = 15) and sub-assemblage AⅠ (n = 1) in the samples. Moreover, we detected mixed infections with assemblages E and A in two calves for the first time. Among the sequences obtained herein, two new subtypes of assemblage E were detected in gdh and tpi sequences each. The results suggest that G. duodenalis is an infectious agent causing diarrhea in calves, and pre-weaned calves are at a higher risk of infection than neonatal calves. Multilocus genotyping should be performed to confirm the presence of potentially zoonotic genotypes. These results highlight the importance of cattle as a source of zoonotic transmission of G. duodenalis to humans.","container-title":"PLOS ONE","DOI":"10.1371/journal.pone.0279533","ISSN":"1932-6203","issue":"1","journalAbbreviation":"PLOS ONE","language":"en","note":"publisher: Public Library of Science","page":"e0279533","source":"PLoS Journals","title":"Multilocus genotyping of Giardia duodenalis in pre-weaned calves with diarrhea in the Republic of Korea","volume":"18","author":[{"family":"Park","given":"Yu-Jin"},{"family":"Cho","given":"Hyung-Chul"},{"family":"Jang","given":"Dong-Hun"},{"family":"Park","given":"Jinho"},{"family":"Choi","given":"Kyoung-Seong"}],"issued":{"date-parts":[["2023",1,13]]}}}],"schema":"https://github.com/citation-style-language/schema/raw/master/csl-citation.json"} </w:instrText>
            </w:r>
            <w:r>
              <w:rPr>
                <w:rFonts w:ascii="Times New Roman" w:eastAsia="Times New Roman" w:hAnsi="Times New Roman" w:cs="Times New Roman"/>
                <w:color w:val="000000"/>
                <w:kern w:val="0"/>
                <w:sz w:val="20"/>
                <w:szCs w:val="20"/>
                <w14:ligatures w14:val="none"/>
              </w:rPr>
              <w:fldChar w:fldCharType="separate"/>
            </w:r>
            <w:r w:rsidRPr="00472E90">
              <w:rPr>
                <w:rFonts w:ascii="Times New Roman" w:hAnsi="Times New Roman" w:cs="Times New Roman"/>
                <w:sz w:val="20"/>
              </w:rPr>
              <w:t xml:space="preserve">(Park </w:t>
            </w:r>
            <w:r w:rsidRPr="008D4874">
              <w:rPr>
                <w:rFonts w:ascii="Times New Roman" w:hAnsi="Times New Roman" w:cs="Times New Roman"/>
                <w:i/>
                <w:sz w:val="20"/>
              </w:rPr>
              <w:t>et al</w:t>
            </w:r>
            <w:r w:rsidRPr="00472E90">
              <w:rPr>
                <w:rFonts w:ascii="Times New Roman" w:hAnsi="Times New Roman" w:cs="Times New Roman"/>
                <w:sz w:val="20"/>
              </w:rPr>
              <w:t>., 2023)</w:t>
            </w:r>
            <w:r>
              <w:rPr>
                <w:rFonts w:ascii="Times New Roman" w:eastAsia="Times New Roman" w:hAnsi="Times New Roman" w:cs="Times New Roman"/>
                <w:color w:val="000000"/>
                <w:kern w:val="0"/>
                <w:sz w:val="20"/>
                <w:szCs w:val="20"/>
                <w14:ligatures w14:val="none"/>
              </w:rPr>
              <w:fldChar w:fldCharType="end"/>
            </w:r>
          </w:p>
        </w:tc>
        <w:tc>
          <w:tcPr>
            <w:tcW w:w="222" w:type="dxa"/>
            <w:vAlign w:val="center"/>
            <w:hideMark/>
          </w:tcPr>
          <w:p w14:paraId="0A3D70E4"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5CFFB06A"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659B7C88"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9056405"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7EDADBE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2D32D65B"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125625C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0DF3BFB3"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5B0DF44B"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4161B8EA"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p>
        </w:tc>
      </w:tr>
      <w:tr w:rsidR="0046546E" w:rsidRPr="0046546E" w14:paraId="5093937F"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581FB051"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52BBFD26"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10EB7FF6"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3598BC16"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3F7468EA"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6FE9B970"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747BF51F"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527794C8"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AE745AC"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488E5CFB"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891EDF7"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3162DBF9"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389D9E9F"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11DB185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1D40E479"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5D89B1E6"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067AAA63"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BA42974"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0568A9AF"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B425C05"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5BD0DD31"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76C29589"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21EFA8D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022C6A77"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7CFD1977"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14C6D9F4"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583AE2F"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53D70960"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7B8F9797"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4EB7756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6F1F48C7"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1E37F720"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641051C7"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611E2040"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5BC812BC"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508F827F"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47BE0C87"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60F36D82"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75BD0597"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6F8C6B3D"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78FAE6E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4C7889AD"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47468B63"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785E3120"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0596B452"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2C8E354E"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669FABC7"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168DE536"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5C9EFC04"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5A37168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0E67C9D5"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3EB697DE"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7DECEEEB"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0E7E2660"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01906684"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1BB97653"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34FD139D"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6BE63B9F"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nil"/>
            </w:tcBorders>
            <w:vAlign w:val="center"/>
            <w:hideMark/>
          </w:tcPr>
          <w:p w14:paraId="7A8A3330"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22DABABD"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3C3AB9B4"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33F30E73"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1CF9E8D"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1892E720"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56B97D95"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2513977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G759R</w:t>
            </w:r>
          </w:p>
        </w:tc>
        <w:tc>
          <w:tcPr>
            <w:tcW w:w="3186" w:type="dxa"/>
            <w:tcBorders>
              <w:top w:val="nil"/>
              <w:left w:val="nil"/>
              <w:bottom w:val="single" w:sz="8" w:space="0" w:color="000000"/>
              <w:right w:val="single" w:sz="8" w:space="0" w:color="000000"/>
            </w:tcBorders>
            <w:vAlign w:val="center"/>
            <w:hideMark/>
          </w:tcPr>
          <w:p w14:paraId="7BA798DB"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xml:space="preserve">GAGGCCGCCCTGGATCTTCGAGACGAC   </w:t>
            </w:r>
          </w:p>
        </w:tc>
        <w:tc>
          <w:tcPr>
            <w:tcW w:w="2486" w:type="dxa"/>
            <w:vMerge/>
            <w:tcBorders>
              <w:top w:val="nil"/>
              <w:left w:val="single" w:sz="8" w:space="0" w:color="000000"/>
              <w:bottom w:val="single" w:sz="8" w:space="0" w:color="000000"/>
              <w:right w:val="nil"/>
            </w:tcBorders>
            <w:vAlign w:val="center"/>
            <w:hideMark/>
          </w:tcPr>
          <w:p w14:paraId="67A012D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02FF1FDE"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10763AC1"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22B8ACF3"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4FC51E57"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35024A82"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33F13B6A"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48811159"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G7nF</w:t>
            </w:r>
          </w:p>
        </w:tc>
        <w:tc>
          <w:tcPr>
            <w:tcW w:w="3186" w:type="dxa"/>
            <w:tcBorders>
              <w:top w:val="nil"/>
              <w:left w:val="nil"/>
              <w:bottom w:val="single" w:sz="8" w:space="0" w:color="000000"/>
              <w:right w:val="single" w:sz="8" w:space="0" w:color="000000"/>
            </w:tcBorders>
            <w:vAlign w:val="center"/>
            <w:hideMark/>
          </w:tcPr>
          <w:p w14:paraId="1A8353E2"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GAACGAACGAGATCGAGGTCCG</w:t>
            </w:r>
          </w:p>
        </w:tc>
        <w:tc>
          <w:tcPr>
            <w:tcW w:w="2486" w:type="dxa"/>
            <w:vMerge/>
            <w:tcBorders>
              <w:top w:val="nil"/>
              <w:left w:val="single" w:sz="8" w:space="0" w:color="000000"/>
              <w:bottom w:val="single" w:sz="8" w:space="0" w:color="000000"/>
              <w:right w:val="nil"/>
            </w:tcBorders>
            <w:vAlign w:val="center"/>
            <w:hideMark/>
          </w:tcPr>
          <w:p w14:paraId="3B35C2B1"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val="restart"/>
            <w:tcBorders>
              <w:top w:val="nil"/>
              <w:left w:val="single" w:sz="8" w:space="0" w:color="auto"/>
              <w:bottom w:val="single" w:sz="8" w:space="0" w:color="000000"/>
              <w:right w:val="single" w:sz="8" w:space="0" w:color="auto"/>
            </w:tcBorders>
            <w:vAlign w:val="center"/>
            <w:hideMark/>
          </w:tcPr>
          <w:p w14:paraId="187AE5FB"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511</w:t>
            </w:r>
          </w:p>
        </w:tc>
        <w:tc>
          <w:tcPr>
            <w:tcW w:w="927" w:type="dxa"/>
            <w:vMerge/>
            <w:tcBorders>
              <w:top w:val="nil"/>
              <w:left w:val="nil"/>
              <w:bottom w:val="single" w:sz="8" w:space="0" w:color="000000"/>
              <w:right w:val="single" w:sz="8" w:space="0" w:color="000000"/>
            </w:tcBorders>
            <w:vAlign w:val="center"/>
            <w:hideMark/>
          </w:tcPr>
          <w:p w14:paraId="3DD59451"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45A7C1DD"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442C340E"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5829CE63"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56DFA38D" w14:textId="77777777" w:rsidR="0046546E" w:rsidRPr="0046546E" w:rsidRDefault="0046546E" w:rsidP="0046546E">
            <w:pPr>
              <w:spacing w:after="0" w:line="240" w:lineRule="auto"/>
              <w:rPr>
                <w:rFonts w:ascii="Times New Roman" w:eastAsia="Times New Roman" w:hAnsi="Times New Roman" w:cs="Times New Roman"/>
                <w:b/>
                <w:bCs/>
                <w:color w:val="000000"/>
                <w:kern w:val="0"/>
                <w14:ligatures w14:val="none"/>
              </w:rPr>
            </w:pPr>
          </w:p>
        </w:tc>
        <w:tc>
          <w:tcPr>
            <w:tcW w:w="1417" w:type="dxa"/>
            <w:tcBorders>
              <w:top w:val="nil"/>
              <w:left w:val="nil"/>
              <w:bottom w:val="single" w:sz="8" w:space="0" w:color="000000"/>
              <w:right w:val="single" w:sz="8" w:space="0" w:color="000000"/>
            </w:tcBorders>
            <w:vAlign w:val="center"/>
            <w:hideMark/>
          </w:tcPr>
          <w:p w14:paraId="5C922E2A"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G759nR</w:t>
            </w:r>
          </w:p>
        </w:tc>
        <w:tc>
          <w:tcPr>
            <w:tcW w:w="3186" w:type="dxa"/>
            <w:tcBorders>
              <w:top w:val="nil"/>
              <w:left w:val="nil"/>
              <w:bottom w:val="single" w:sz="8" w:space="0" w:color="000000"/>
              <w:right w:val="single" w:sz="8" w:space="0" w:color="000000"/>
            </w:tcBorders>
            <w:vAlign w:val="center"/>
            <w:hideMark/>
          </w:tcPr>
          <w:p w14:paraId="6F01E835"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xml:space="preserve">CTCGACGAGCTTCGTGTT  </w:t>
            </w:r>
          </w:p>
        </w:tc>
        <w:tc>
          <w:tcPr>
            <w:tcW w:w="2486" w:type="dxa"/>
            <w:vMerge/>
            <w:tcBorders>
              <w:top w:val="nil"/>
              <w:left w:val="single" w:sz="8" w:space="0" w:color="000000"/>
              <w:bottom w:val="single" w:sz="8" w:space="0" w:color="000000"/>
              <w:right w:val="nil"/>
            </w:tcBorders>
            <w:vAlign w:val="center"/>
            <w:hideMark/>
          </w:tcPr>
          <w:p w14:paraId="3736291F"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auto"/>
              <w:bottom w:val="single" w:sz="8" w:space="0" w:color="000000"/>
              <w:right w:val="single" w:sz="8" w:space="0" w:color="auto"/>
            </w:tcBorders>
            <w:vAlign w:val="center"/>
            <w:hideMark/>
          </w:tcPr>
          <w:p w14:paraId="33D46B72"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nil"/>
              <w:bottom w:val="single" w:sz="8" w:space="0" w:color="000000"/>
              <w:right w:val="single" w:sz="8" w:space="0" w:color="000000"/>
            </w:tcBorders>
            <w:vAlign w:val="center"/>
            <w:hideMark/>
          </w:tcPr>
          <w:p w14:paraId="772ABE71"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3DD8E093"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1C9C0C4E" w14:textId="77777777" w:rsidTr="0046546E">
        <w:trPr>
          <w:trHeight w:val="210"/>
        </w:trPr>
        <w:tc>
          <w:tcPr>
            <w:tcW w:w="1310" w:type="dxa"/>
            <w:vMerge w:val="restart"/>
            <w:tcBorders>
              <w:top w:val="nil"/>
              <w:left w:val="single" w:sz="8" w:space="0" w:color="000000"/>
              <w:bottom w:val="single" w:sz="8" w:space="0" w:color="000000"/>
              <w:right w:val="single" w:sz="8" w:space="0" w:color="000000"/>
            </w:tcBorders>
            <w:vAlign w:val="center"/>
            <w:hideMark/>
          </w:tcPr>
          <w:p w14:paraId="6ED5CFF4" w14:textId="77777777" w:rsidR="0046546E" w:rsidRPr="0046546E" w:rsidRDefault="0046546E" w:rsidP="0046546E">
            <w:pPr>
              <w:spacing w:after="0" w:line="240" w:lineRule="auto"/>
              <w:jc w:val="center"/>
              <w:rPr>
                <w:rFonts w:ascii="Times New Roman" w:eastAsia="Times New Roman" w:hAnsi="Times New Roman" w:cs="Times New Roman"/>
                <w:i/>
                <w:iCs/>
                <w:color w:val="000000"/>
                <w:kern w:val="0"/>
                <w:sz w:val="16"/>
                <w:szCs w:val="16"/>
                <w14:ligatures w14:val="none"/>
              </w:rPr>
            </w:pPr>
            <w:r w:rsidRPr="0046546E">
              <w:rPr>
                <w:rFonts w:ascii="Times New Roman" w:eastAsia="Times New Roman" w:hAnsi="Times New Roman" w:cs="Times New Roman"/>
                <w:i/>
                <w:iCs/>
                <w:color w:val="000000"/>
                <w:kern w:val="0"/>
                <w:sz w:val="16"/>
                <w:szCs w:val="16"/>
                <w14:ligatures w14:val="none"/>
              </w:rPr>
              <w:t>Cryptosporidium</w:t>
            </w:r>
            <w:r w:rsidRPr="0046546E">
              <w:rPr>
                <w:rFonts w:ascii="Times New Roman" w:eastAsia="Times New Roman" w:hAnsi="Times New Roman" w:cs="Times New Roman"/>
                <w:color w:val="000000"/>
                <w:kern w:val="0"/>
                <w:sz w:val="16"/>
                <w:szCs w:val="16"/>
                <w14:ligatures w14:val="none"/>
              </w:rPr>
              <w:t xml:space="preserve"> spp.</w:t>
            </w:r>
          </w:p>
        </w:tc>
        <w:tc>
          <w:tcPr>
            <w:tcW w:w="901" w:type="dxa"/>
            <w:vMerge w:val="restart"/>
            <w:tcBorders>
              <w:top w:val="nil"/>
              <w:left w:val="single" w:sz="8" w:space="0" w:color="000000"/>
              <w:bottom w:val="single" w:sz="8" w:space="0" w:color="000000"/>
              <w:right w:val="single" w:sz="8" w:space="0" w:color="000000"/>
            </w:tcBorders>
            <w:vAlign w:val="center"/>
            <w:hideMark/>
          </w:tcPr>
          <w:p w14:paraId="1B97BFCD" w14:textId="77777777" w:rsidR="0046546E" w:rsidRPr="0046546E" w:rsidRDefault="0046546E" w:rsidP="0046546E">
            <w:pPr>
              <w:spacing w:after="0" w:line="240" w:lineRule="auto"/>
              <w:jc w:val="center"/>
              <w:rPr>
                <w:rFonts w:ascii="Times New Roman" w:eastAsia="Times New Roman" w:hAnsi="Times New Roman" w:cs="Times New Roman"/>
                <w:b/>
                <w:bCs/>
                <w:color w:val="000000"/>
                <w:kern w:val="0"/>
                <w:sz w:val="22"/>
                <w:szCs w:val="22"/>
                <w14:ligatures w14:val="none"/>
              </w:rPr>
            </w:pPr>
            <w:r w:rsidRPr="0046546E">
              <w:rPr>
                <w:rFonts w:ascii="Times New Roman" w:eastAsia="Times New Roman" w:hAnsi="Times New Roman" w:cs="Times New Roman"/>
                <w:b/>
                <w:bCs/>
                <w:color w:val="000000"/>
                <w:kern w:val="0"/>
                <w:sz w:val="22"/>
                <w:szCs w:val="22"/>
                <w14:ligatures w14:val="none"/>
              </w:rPr>
              <w:t>18S rRNA*</w:t>
            </w:r>
          </w:p>
        </w:tc>
        <w:tc>
          <w:tcPr>
            <w:tcW w:w="1417" w:type="dxa"/>
            <w:vMerge w:val="restart"/>
            <w:tcBorders>
              <w:top w:val="nil"/>
              <w:left w:val="single" w:sz="8" w:space="0" w:color="000000"/>
              <w:bottom w:val="single" w:sz="8" w:space="0" w:color="000000"/>
              <w:right w:val="single" w:sz="8" w:space="0" w:color="000000"/>
            </w:tcBorders>
            <w:vAlign w:val="center"/>
            <w:hideMark/>
          </w:tcPr>
          <w:p w14:paraId="27A5CE33"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proofErr w:type="spellStart"/>
            <w:r w:rsidRPr="0046546E">
              <w:rPr>
                <w:rFonts w:ascii="Times New Roman" w:eastAsia="Times New Roman" w:hAnsi="Times New Roman" w:cs="Times New Roman"/>
                <w:color w:val="000000"/>
                <w:kern w:val="0"/>
                <w:sz w:val="16"/>
                <w:szCs w:val="16"/>
                <w14:ligatures w14:val="none"/>
              </w:rPr>
              <w:t>CryptosporidiumF</w:t>
            </w:r>
            <w:proofErr w:type="spellEnd"/>
          </w:p>
        </w:tc>
        <w:tc>
          <w:tcPr>
            <w:tcW w:w="3186" w:type="dxa"/>
            <w:vMerge w:val="restart"/>
            <w:tcBorders>
              <w:top w:val="nil"/>
              <w:left w:val="single" w:sz="8" w:space="0" w:color="000000"/>
              <w:bottom w:val="single" w:sz="8" w:space="0" w:color="000000"/>
              <w:right w:val="single" w:sz="8" w:space="0" w:color="000000"/>
            </w:tcBorders>
            <w:vAlign w:val="center"/>
            <w:hideMark/>
          </w:tcPr>
          <w:p w14:paraId="1EE4533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GCGCAAATTACCCAATCCTA</w:t>
            </w:r>
          </w:p>
        </w:tc>
        <w:tc>
          <w:tcPr>
            <w:tcW w:w="2486" w:type="dxa"/>
            <w:vMerge w:val="restart"/>
            <w:tcBorders>
              <w:top w:val="nil"/>
              <w:left w:val="single" w:sz="8" w:space="0" w:color="000000"/>
              <w:bottom w:val="single" w:sz="8" w:space="0" w:color="000000"/>
              <w:right w:val="single" w:sz="8" w:space="0" w:color="000000"/>
            </w:tcBorders>
            <w:vAlign w:val="center"/>
            <w:hideMark/>
          </w:tcPr>
          <w:p w14:paraId="385A4DC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 Initial denaturation: 94 °C, 5 min</w:t>
            </w:r>
            <w:r w:rsidRPr="0046546E">
              <w:rPr>
                <w:rFonts w:ascii="Times New Roman" w:eastAsia="Times New Roman" w:hAnsi="Times New Roman" w:cs="Times New Roman"/>
                <w:color w:val="000000"/>
                <w:kern w:val="0"/>
                <w:sz w:val="16"/>
                <w:szCs w:val="16"/>
                <w14:ligatures w14:val="none"/>
              </w:rPr>
              <w:br/>
              <w:t>- Denaturation: 94 °C, 45 s (35x)</w:t>
            </w:r>
            <w:r w:rsidRPr="0046546E">
              <w:rPr>
                <w:rFonts w:ascii="Times New Roman" w:eastAsia="Times New Roman" w:hAnsi="Times New Roman" w:cs="Times New Roman"/>
                <w:color w:val="000000"/>
                <w:kern w:val="0"/>
                <w:sz w:val="16"/>
                <w:szCs w:val="16"/>
                <w14:ligatures w14:val="none"/>
              </w:rPr>
              <w:br/>
              <w:t>- Annealing: 55 °C, 45 s (35x)</w:t>
            </w:r>
            <w:r w:rsidRPr="0046546E">
              <w:rPr>
                <w:rFonts w:ascii="Times New Roman" w:eastAsia="Times New Roman" w:hAnsi="Times New Roman" w:cs="Times New Roman"/>
                <w:color w:val="000000"/>
                <w:kern w:val="0"/>
                <w:sz w:val="16"/>
                <w:szCs w:val="16"/>
                <w14:ligatures w14:val="none"/>
              </w:rPr>
              <w:br/>
              <w:t>- Extension: 72 °C, 45 s (35x)</w:t>
            </w:r>
            <w:r w:rsidRPr="0046546E">
              <w:rPr>
                <w:rFonts w:ascii="Times New Roman" w:eastAsia="Times New Roman" w:hAnsi="Times New Roman" w:cs="Times New Roman"/>
                <w:color w:val="000000"/>
                <w:kern w:val="0"/>
                <w:sz w:val="16"/>
                <w:szCs w:val="16"/>
                <w14:ligatures w14:val="none"/>
              </w:rPr>
              <w:br/>
              <w:t>- Final extension: 72 °C, 10 min</w:t>
            </w:r>
          </w:p>
        </w:tc>
        <w:tc>
          <w:tcPr>
            <w:tcW w:w="1311" w:type="dxa"/>
            <w:vMerge w:val="restart"/>
            <w:tcBorders>
              <w:top w:val="nil"/>
              <w:left w:val="single" w:sz="8" w:space="0" w:color="000000"/>
              <w:bottom w:val="single" w:sz="8" w:space="0" w:color="000000"/>
              <w:right w:val="single" w:sz="8" w:space="0" w:color="000000"/>
            </w:tcBorders>
            <w:vAlign w:val="center"/>
            <w:hideMark/>
          </w:tcPr>
          <w:p w14:paraId="7B65FC51"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8"/>
                <w:szCs w:val="18"/>
                <w14:ligatures w14:val="none"/>
              </w:rPr>
            </w:pPr>
            <w:r w:rsidRPr="0046546E">
              <w:rPr>
                <w:rFonts w:ascii="Times New Roman" w:eastAsia="Times New Roman" w:hAnsi="Times New Roman" w:cs="Times New Roman"/>
                <w:color w:val="000000"/>
                <w:kern w:val="0"/>
                <w:sz w:val="18"/>
                <w:szCs w:val="18"/>
                <w14:ligatures w14:val="none"/>
              </w:rPr>
              <w:t>486</w:t>
            </w:r>
          </w:p>
        </w:tc>
        <w:tc>
          <w:tcPr>
            <w:tcW w:w="927" w:type="dxa"/>
            <w:vMerge w:val="restart"/>
            <w:tcBorders>
              <w:top w:val="nil"/>
              <w:left w:val="single" w:sz="8" w:space="0" w:color="000000"/>
              <w:bottom w:val="single" w:sz="8" w:space="0" w:color="000000"/>
              <w:right w:val="single" w:sz="8" w:space="0" w:color="000000"/>
            </w:tcBorders>
            <w:vAlign w:val="center"/>
            <w:hideMark/>
          </w:tcPr>
          <w:p w14:paraId="128D9E66" w14:textId="79333915"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r w:rsidRPr="00FF2215">
              <w:rPr>
                <w:rFonts w:ascii="Times New Roman" w:eastAsia="Times New Roman" w:hAnsi="Times New Roman" w:cs="Times New Roman"/>
                <w:i/>
                <w:iCs/>
                <w:color w:val="000000"/>
                <w:kern w:val="0"/>
                <w:sz w:val="20"/>
                <w:szCs w:val="20"/>
                <w14:ligatures w14:val="none"/>
              </w:rPr>
              <w:t>In silico</w:t>
            </w:r>
          </w:p>
        </w:tc>
        <w:tc>
          <w:tcPr>
            <w:tcW w:w="222" w:type="dxa"/>
            <w:vAlign w:val="center"/>
            <w:hideMark/>
          </w:tcPr>
          <w:p w14:paraId="5E0262FA"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5318E2A7"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2990CD00"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33154979" w14:textId="77777777" w:rsidR="0046546E" w:rsidRPr="0046546E" w:rsidRDefault="0046546E" w:rsidP="0046546E">
            <w:pPr>
              <w:spacing w:after="0" w:line="240" w:lineRule="auto"/>
              <w:rPr>
                <w:rFonts w:ascii="Times New Roman" w:eastAsia="Times New Roman" w:hAnsi="Times New Roman" w:cs="Times New Roman"/>
                <w:b/>
                <w:bCs/>
                <w:color w:val="000000"/>
                <w:kern w:val="0"/>
                <w:sz w:val="22"/>
                <w:szCs w:val="22"/>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52B083F1"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58C29E59"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single" w:sz="8" w:space="0" w:color="000000"/>
            </w:tcBorders>
            <w:vAlign w:val="center"/>
            <w:hideMark/>
          </w:tcPr>
          <w:p w14:paraId="3D41A874"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000000"/>
              <w:bottom w:val="single" w:sz="8" w:space="0" w:color="000000"/>
              <w:right w:val="single" w:sz="8" w:space="0" w:color="000000"/>
            </w:tcBorders>
            <w:vAlign w:val="center"/>
            <w:hideMark/>
          </w:tcPr>
          <w:p w14:paraId="1AE8481A"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single" w:sz="8" w:space="0" w:color="000000"/>
              <w:bottom w:val="single" w:sz="8" w:space="0" w:color="000000"/>
              <w:right w:val="single" w:sz="8" w:space="0" w:color="000000"/>
            </w:tcBorders>
            <w:vAlign w:val="center"/>
            <w:hideMark/>
          </w:tcPr>
          <w:p w14:paraId="5C22DEBE"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40C7FBE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20"/>
                <w:szCs w:val="20"/>
                <w14:ligatures w14:val="none"/>
              </w:rPr>
            </w:pPr>
          </w:p>
        </w:tc>
      </w:tr>
      <w:tr w:rsidR="0046546E" w:rsidRPr="0046546E" w14:paraId="406825E3"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7CBC10E8"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55E1983B" w14:textId="77777777" w:rsidR="0046546E" w:rsidRPr="0046546E" w:rsidRDefault="0046546E" w:rsidP="0046546E">
            <w:pPr>
              <w:spacing w:after="0" w:line="240" w:lineRule="auto"/>
              <w:rPr>
                <w:rFonts w:ascii="Times New Roman" w:eastAsia="Times New Roman" w:hAnsi="Times New Roman" w:cs="Times New Roman"/>
                <w:b/>
                <w:bCs/>
                <w:color w:val="000000"/>
                <w:kern w:val="0"/>
                <w:sz w:val="22"/>
                <w:szCs w:val="22"/>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4A99E454"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0CD93CA4"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single" w:sz="8" w:space="0" w:color="000000"/>
            </w:tcBorders>
            <w:vAlign w:val="center"/>
            <w:hideMark/>
          </w:tcPr>
          <w:p w14:paraId="04F8160E"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000000"/>
              <w:bottom w:val="single" w:sz="8" w:space="0" w:color="000000"/>
              <w:right w:val="single" w:sz="8" w:space="0" w:color="000000"/>
            </w:tcBorders>
            <w:vAlign w:val="center"/>
            <w:hideMark/>
          </w:tcPr>
          <w:p w14:paraId="3C72CC96"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single" w:sz="8" w:space="0" w:color="000000"/>
              <w:bottom w:val="single" w:sz="8" w:space="0" w:color="000000"/>
              <w:right w:val="single" w:sz="8" w:space="0" w:color="000000"/>
            </w:tcBorders>
            <w:vAlign w:val="center"/>
            <w:hideMark/>
          </w:tcPr>
          <w:p w14:paraId="1B1F647F"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1E5F12FD"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62E6D61E" w14:textId="77777777" w:rsidTr="0046546E">
        <w:trPr>
          <w:trHeight w:val="210"/>
        </w:trPr>
        <w:tc>
          <w:tcPr>
            <w:tcW w:w="1310" w:type="dxa"/>
            <w:vMerge/>
            <w:tcBorders>
              <w:top w:val="nil"/>
              <w:left w:val="single" w:sz="8" w:space="0" w:color="000000"/>
              <w:bottom w:val="single" w:sz="8" w:space="0" w:color="000000"/>
              <w:right w:val="single" w:sz="8" w:space="0" w:color="000000"/>
            </w:tcBorders>
            <w:vAlign w:val="center"/>
            <w:hideMark/>
          </w:tcPr>
          <w:p w14:paraId="76825538"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010C4ACC" w14:textId="77777777" w:rsidR="0046546E" w:rsidRPr="0046546E" w:rsidRDefault="0046546E" w:rsidP="0046546E">
            <w:pPr>
              <w:spacing w:after="0" w:line="240" w:lineRule="auto"/>
              <w:rPr>
                <w:rFonts w:ascii="Times New Roman" w:eastAsia="Times New Roman" w:hAnsi="Times New Roman" w:cs="Times New Roman"/>
                <w:b/>
                <w:bCs/>
                <w:color w:val="000000"/>
                <w:kern w:val="0"/>
                <w:sz w:val="22"/>
                <w:szCs w:val="22"/>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4F9E148D"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7E875803"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single" w:sz="8" w:space="0" w:color="000000"/>
            </w:tcBorders>
            <w:vAlign w:val="center"/>
            <w:hideMark/>
          </w:tcPr>
          <w:p w14:paraId="29485AE2"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000000"/>
              <w:bottom w:val="single" w:sz="8" w:space="0" w:color="000000"/>
              <w:right w:val="single" w:sz="8" w:space="0" w:color="000000"/>
            </w:tcBorders>
            <w:vAlign w:val="center"/>
            <w:hideMark/>
          </w:tcPr>
          <w:p w14:paraId="57D36A3D"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single" w:sz="8" w:space="0" w:color="000000"/>
              <w:bottom w:val="single" w:sz="8" w:space="0" w:color="000000"/>
              <w:right w:val="single" w:sz="8" w:space="0" w:color="000000"/>
            </w:tcBorders>
            <w:vAlign w:val="center"/>
            <w:hideMark/>
          </w:tcPr>
          <w:p w14:paraId="649F93B4"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58F24FA8"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2D357193" w14:textId="77777777" w:rsidTr="0046546E">
        <w:trPr>
          <w:trHeight w:val="300"/>
        </w:trPr>
        <w:tc>
          <w:tcPr>
            <w:tcW w:w="1310" w:type="dxa"/>
            <w:vMerge/>
            <w:tcBorders>
              <w:top w:val="nil"/>
              <w:left w:val="single" w:sz="8" w:space="0" w:color="000000"/>
              <w:bottom w:val="single" w:sz="8" w:space="0" w:color="000000"/>
              <w:right w:val="single" w:sz="8" w:space="0" w:color="000000"/>
            </w:tcBorders>
            <w:vAlign w:val="center"/>
            <w:hideMark/>
          </w:tcPr>
          <w:p w14:paraId="4CB120ED"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424910BE" w14:textId="77777777" w:rsidR="0046546E" w:rsidRPr="0046546E" w:rsidRDefault="0046546E" w:rsidP="0046546E">
            <w:pPr>
              <w:spacing w:after="0" w:line="240" w:lineRule="auto"/>
              <w:rPr>
                <w:rFonts w:ascii="Times New Roman" w:eastAsia="Times New Roman" w:hAnsi="Times New Roman" w:cs="Times New Roman"/>
                <w:b/>
                <w:bCs/>
                <w:color w:val="000000"/>
                <w:kern w:val="0"/>
                <w:sz w:val="22"/>
                <w:szCs w:val="22"/>
                <w14:ligatures w14:val="none"/>
              </w:rPr>
            </w:pPr>
          </w:p>
        </w:tc>
        <w:tc>
          <w:tcPr>
            <w:tcW w:w="1417" w:type="dxa"/>
            <w:vMerge w:val="restart"/>
            <w:tcBorders>
              <w:top w:val="nil"/>
              <w:left w:val="single" w:sz="8" w:space="0" w:color="000000"/>
              <w:bottom w:val="single" w:sz="8" w:space="0" w:color="000000"/>
              <w:right w:val="single" w:sz="8" w:space="0" w:color="000000"/>
            </w:tcBorders>
            <w:vAlign w:val="center"/>
            <w:hideMark/>
          </w:tcPr>
          <w:p w14:paraId="08143167"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proofErr w:type="spellStart"/>
            <w:r w:rsidRPr="0046546E">
              <w:rPr>
                <w:rFonts w:ascii="Times New Roman" w:eastAsia="Times New Roman" w:hAnsi="Times New Roman" w:cs="Times New Roman"/>
                <w:color w:val="000000"/>
                <w:kern w:val="0"/>
                <w:sz w:val="16"/>
                <w:szCs w:val="16"/>
                <w14:ligatures w14:val="none"/>
              </w:rPr>
              <w:t>CryptosporidiumR</w:t>
            </w:r>
            <w:proofErr w:type="spellEnd"/>
          </w:p>
        </w:tc>
        <w:tc>
          <w:tcPr>
            <w:tcW w:w="3186" w:type="dxa"/>
            <w:vMerge w:val="restart"/>
            <w:tcBorders>
              <w:top w:val="nil"/>
              <w:left w:val="single" w:sz="8" w:space="0" w:color="000000"/>
              <w:bottom w:val="single" w:sz="8" w:space="0" w:color="000000"/>
              <w:right w:val="single" w:sz="8" w:space="0" w:color="000000"/>
            </w:tcBorders>
            <w:vAlign w:val="center"/>
            <w:hideMark/>
          </w:tcPr>
          <w:p w14:paraId="09B7F0DF"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r w:rsidRPr="0046546E">
              <w:rPr>
                <w:rFonts w:ascii="Times New Roman" w:eastAsia="Times New Roman" w:hAnsi="Times New Roman" w:cs="Times New Roman"/>
                <w:color w:val="000000"/>
                <w:kern w:val="0"/>
                <w:sz w:val="16"/>
                <w:szCs w:val="16"/>
                <w14:ligatures w14:val="none"/>
              </w:rPr>
              <w:t>AATACRAATGCCCCCAACTG</w:t>
            </w:r>
          </w:p>
        </w:tc>
        <w:tc>
          <w:tcPr>
            <w:tcW w:w="2486" w:type="dxa"/>
            <w:vMerge/>
            <w:tcBorders>
              <w:top w:val="nil"/>
              <w:left w:val="single" w:sz="8" w:space="0" w:color="000000"/>
              <w:bottom w:val="single" w:sz="8" w:space="0" w:color="000000"/>
              <w:right w:val="single" w:sz="8" w:space="0" w:color="000000"/>
            </w:tcBorders>
            <w:vAlign w:val="center"/>
            <w:hideMark/>
          </w:tcPr>
          <w:p w14:paraId="70A0542E"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000000"/>
              <w:bottom w:val="single" w:sz="8" w:space="0" w:color="000000"/>
              <w:right w:val="single" w:sz="8" w:space="0" w:color="000000"/>
            </w:tcBorders>
            <w:vAlign w:val="center"/>
            <w:hideMark/>
          </w:tcPr>
          <w:p w14:paraId="51CA5941"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single" w:sz="8" w:space="0" w:color="000000"/>
              <w:bottom w:val="single" w:sz="8" w:space="0" w:color="000000"/>
              <w:right w:val="single" w:sz="8" w:space="0" w:color="000000"/>
            </w:tcBorders>
            <w:vAlign w:val="center"/>
            <w:hideMark/>
          </w:tcPr>
          <w:p w14:paraId="5ACEE5DB"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vAlign w:val="center"/>
            <w:hideMark/>
          </w:tcPr>
          <w:p w14:paraId="4E54FB31" w14:textId="77777777" w:rsidR="0046546E" w:rsidRPr="0046546E" w:rsidRDefault="0046546E" w:rsidP="0046546E">
            <w:pPr>
              <w:spacing w:after="0" w:line="240" w:lineRule="auto"/>
              <w:rPr>
                <w:rFonts w:ascii="Times New Roman" w:eastAsia="Times New Roman" w:hAnsi="Times New Roman" w:cs="Times New Roman"/>
                <w:kern w:val="0"/>
                <w:sz w:val="20"/>
                <w:szCs w:val="20"/>
                <w14:ligatures w14:val="none"/>
              </w:rPr>
            </w:pPr>
          </w:p>
        </w:tc>
      </w:tr>
      <w:tr w:rsidR="0046546E" w:rsidRPr="0046546E" w14:paraId="3BBB285A" w14:textId="77777777" w:rsidTr="0046546E">
        <w:trPr>
          <w:trHeight w:val="315"/>
        </w:trPr>
        <w:tc>
          <w:tcPr>
            <w:tcW w:w="1310" w:type="dxa"/>
            <w:vMerge/>
            <w:tcBorders>
              <w:top w:val="nil"/>
              <w:left w:val="single" w:sz="8" w:space="0" w:color="000000"/>
              <w:bottom w:val="single" w:sz="8" w:space="0" w:color="000000"/>
              <w:right w:val="single" w:sz="8" w:space="0" w:color="000000"/>
            </w:tcBorders>
            <w:vAlign w:val="center"/>
            <w:hideMark/>
          </w:tcPr>
          <w:p w14:paraId="7652E805" w14:textId="77777777" w:rsidR="0046546E" w:rsidRPr="0046546E" w:rsidRDefault="0046546E" w:rsidP="0046546E">
            <w:pPr>
              <w:spacing w:after="0" w:line="240" w:lineRule="auto"/>
              <w:rPr>
                <w:rFonts w:ascii="Times New Roman" w:eastAsia="Times New Roman" w:hAnsi="Times New Roman" w:cs="Times New Roman"/>
                <w:i/>
                <w:iCs/>
                <w:color w:val="000000"/>
                <w:kern w:val="0"/>
                <w:sz w:val="16"/>
                <w:szCs w:val="16"/>
                <w14:ligatures w14:val="none"/>
              </w:rPr>
            </w:pPr>
          </w:p>
        </w:tc>
        <w:tc>
          <w:tcPr>
            <w:tcW w:w="901" w:type="dxa"/>
            <w:vMerge/>
            <w:tcBorders>
              <w:top w:val="nil"/>
              <w:left w:val="single" w:sz="8" w:space="0" w:color="000000"/>
              <w:bottom w:val="single" w:sz="8" w:space="0" w:color="000000"/>
              <w:right w:val="single" w:sz="8" w:space="0" w:color="000000"/>
            </w:tcBorders>
            <w:vAlign w:val="center"/>
            <w:hideMark/>
          </w:tcPr>
          <w:p w14:paraId="659BFCED" w14:textId="77777777" w:rsidR="0046546E" w:rsidRPr="0046546E" w:rsidRDefault="0046546E" w:rsidP="0046546E">
            <w:pPr>
              <w:spacing w:after="0" w:line="240" w:lineRule="auto"/>
              <w:rPr>
                <w:rFonts w:ascii="Times New Roman" w:eastAsia="Times New Roman" w:hAnsi="Times New Roman" w:cs="Times New Roman"/>
                <w:b/>
                <w:bCs/>
                <w:color w:val="000000"/>
                <w:kern w:val="0"/>
                <w:sz w:val="22"/>
                <w:szCs w:val="22"/>
                <w14:ligatures w14:val="none"/>
              </w:rPr>
            </w:pPr>
          </w:p>
        </w:tc>
        <w:tc>
          <w:tcPr>
            <w:tcW w:w="1417" w:type="dxa"/>
            <w:vMerge/>
            <w:tcBorders>
              <w:top w:val="nil"/>
              <w:left w:val="single" w:sz="8" w:space="0" w:color="000000"/>
              <w:bottom w:val="single" w:sz="8" w:space="0" w:color="000000"/>
              <w:right w:val="single" w:sz="8" w:space="0" w:color="000000"/>
            </w:tcBorders>
            <w:vAlign w:val="center"/>
            <w:hideMark/>
          </w:tcPr>
          <w:p w14:paraId="2C430CB4"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3186" w:type="dxa"/>
            <w:vMerge/>
            <w:tcBorders>
              <w:top w:val="nil"/>
              <w:left w:val="single" w:sz="8" w:space="0" w:color="000000"/>
              <w:bottom w:val="single" w:sz="8" w:space="0" w:color="000000"/>
              <w:right w:val="single" w:sz="8" w:space="0" w:color="000000"/>
            </w:tcBorders>
            <w:vAlign w:val="center"/>
            <w:hideMark/>
          </w:tcPr>
          <w:p w14:paraId="234B31DB"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2486" w:type="dxa"/>
            <w:vMerge/>
            <w:tcBorders>
              <w:top w:val="nil"/>
              <w:left w:val="single" w:sz="8" w:space="0" w:color="000000"/>
              <w:bottom w:val="single" w:sz="8" w:space="0" w:color="000000"/>
              <w:right w:val="single" w:sz="8" w:space="0" w:color="000000"/>
            </w:tcBorders>
            <w:vAlign w:val="center"/>
            <w:hideMark/>
          </w:tcPr>
          <w:p w14:paraId="16C45795" w14:textId="77777777" w:rsidR="0046546E" w:rsidRPr="0046546E" w:rsidRDefault="0046546E" w:rsidP="0046546E">
            <w:pPr>
              <w:spacing w:after="0" w:line="240" w:lineRule="auto"/>
              <w:rPr>
                <w:rFonts w:ascii="Times New Roman" w:eastAsia="Times New Roman" w:hAnsi="Times New Roman" w:cs="Times New Roman"/>
                <w:color w:val="000000"/>
                <w:kern w:val="0"/>
                <w:sz w:val="16"/>
                <w:szCs w:val="16"/>
                <w14:ligatures w14:val="none"/>
              </w:rPr>
            </w:pPr>
          </w:p>
        </w:tc>
        <w:tc>
          <w:tcPr>
            <w:tcW w:w="1311" w:type="dxa"/>
            <w:vMerge/>
            <w:tcBorders>
              <w:top w:val="nil"/>
              <w:left w:val="single" w:sz="8" w:space="0" w:color="000000"/>
              <w:bottom w:val="single" w:sz="8" w:space="0" w:color="000000"/>
              <w:right w:val="single" w:sz="8" w:space="0" w:color="000000"/>
            </w:tcBorders>
            <w:vAlign w:val="center"/>
            <w:hideMark/>
          </w:tcPr>
          <w:p w14:paraId="0560AB60" w14:textId="77777777" w:rsidR="0046546E" w:rsidRPr="0046546E" w:rsidRDefault="0046546E" w:rsidP="0046546E">
            <w:pPr>
              <w:spacing w:after="0" w:line="240" w:lineRule="auto"/>
              <w:rPr>
                <w:rFonts w:ascii="Times New Roman" w:eastAsia="Times New Roman" w:hAnsi="Times New Roman" w:cs="Times New Roman"/>
                <w:color w:val="000000"/>
                <w:kern w:val="0"/>
                <w:sz w:val="18"/>
                <w:szCs w:val="18"/>
                <w14:ligatures w14:val="none"/>
              </w:rPr>
            </w:pPr>
          </w:p>
        </w:tc>
        <w:tc>
          <w:tcPr>
            <w:tcW w:w="927" w:type="dxa"/>
            <w:vMerge/>
            <w:tcBorders>
              <w:top w:val="nil"/>
              <w:left w:val="single" w:sz="8" w:space="0" w:color="000000"/>
              <w:bottom w:val="single" w:sz="8" w:space="0" w:color="000000"/>
              <w:right w:val="single" w:sz="8" w:space="0" w:color="000000"/>
            </w:tcBorders>
            <w:vAlign w:val="center"/>
            <w:hideMark/>
          </w:tcPr>
          <w:p w14:paraId="689B36D9" w14:textId="77777777" w:rsidR="0046546E" w:rsidRPr="0046546E" w:rsidRDefault="0046546E" w:rsidP="0046546E">
            <w:pPr>
              <w:spacing w:after="0" w:line="240" w:lineRule="auto"/>
              <w:rPr>
                <w:rFonts w:ascii="Times New Roman" w:eastAsia="Times New Roman" w:hAnsi="Times New Roman" w:cs="Times New Roman"/>
                <w:color w:val="000000"/>
                <w:kern w:val="0"/>
                <w:sz w:val="20"/>
                <w:szCs w:val="20"/>
                <w14:ligatures w14:val="none"/>
              </w:rPr>
            </w:pPr>
          </w:p>
        </w:tc>
        <w:tc>
          <w:tcPr>
            <w:tcW w:w="222" w:type="dxa"/>
            <w:tcBorders>
              <w:top w:val="nil"/>
              <w:left w:val="nil"/>
              <w:bottom w:val="nil"/>
              <w:right w:val="nil"/>
            </w:tcBorders>
            <w:noWrap/>
            <w:vAlign w:val="bottom"/>
            <w:hideMark/>
          </w:tcPr>
          <w:p w14:paraId="25940CC8" w14:textId="77777777" w:rsidR="0046546E" w:rsidRPr="0046546E" w:rsidRDefault="0046546E" w:rsidP="0046546E">
            <w:pPr>
              <w:spacing w:after="0" w:line="240" w:lineRule="auto"/>
              <w:jc w:val="center"/>
              <w:rPr>
                <w:rFonts w:ascii="Times New Roman" w:eastAsia="Times New Roman" w:hAnsi="Times New Roman" w:cs="Times New Roman"/>
                <w:color w:val="000000"/>
                <w:kern w:val="0"/>
                <w:sz w:val="16"/>
                <w:szCs w:val="16"/>
                <w14:ligatures w14:val="none"/>
              </w:rPr>
            </w:pPr>
          </w:p>
        </w:tc>
      </w:tr>
    </w:tbl>
    <w:p w14:paraId="2BCF78FE" w14:textId="77777777" w:rsidR="0046546E" w:rsidRDefault="0046546E"/>
    <w:sectPr w:rsidR="0046546E" w:rsidSect="0093081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81E"/>
    <w:rsid w:val="0019523A"/>
    <w:rsid w:val="00296018"/>
    <w:rsid w:val="003D7104"/>
    <w:rsid w:val="0046546E"/>
    <w:rsid w:val="0093081E"/>
    <w:rsid w:val="00964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86DA0"/>
  <w15:chartTrackingRefBased/>
  <w15:docId w15:val="{A176D020-29DE-4E75-8085-1084F68C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81E"/>
  </w:style>
  <w:style w:type="paragraph" w:styleId="Ttulo1">
    <w:name w:val="heading 1"/>
    <w:basedOn w:val="Normal"/>
    <w:next w:val="Normal"/>
    <w:link w:val="Ttulo1Car"/>
    <w:uiPriority w:val="9"/>
    <w:qFormat/>
    <w:rsid w:val="00930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0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08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08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08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08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08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08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08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08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08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08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08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08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08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08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08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081E"/>
    <w:rPr>
      <w:rFonts w:eastAsiaTheme="majorEastAsia" w:cstheme="majorBidi"/>
      <w:color w:val="272727" w:themeColor="text1" w:themeTint="D8"/>
    </w:rPr>
  </w:style>
  <w:style w:type="paragraph" w:styleId="Ttulo">
    <w:name w:val="Title"/>
    <w:basedOn w:val="Normal"/>
    <w:next w:val="Normal"/>
    <w:link w:val="TtuloCar"/>
    <w:uiPriority w:val="10"/>
    <w:qFormat/>
    <w:rsid w:val="00930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08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08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08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081E"/>
    <w:pPr>
      <w:spacing w:before="160"/>
      <w:jc w:val="center"/>
    </w:pPr>
    <w:rPr>
      <w:i/>
      <w:iCs/>
      <w:color w:val="404040" w:themeColor="text1" w:themeTint="BF"/>
    </w:rPr>
  </w:style>
  <w:style w:type="character" w:customStyle="1" w:styleId="CitaCar">
    <w:name w:val="Cita Car"/>
    <w:basedOn w:val="Fuentedeprrafopredeter"/>
    <w:link w:val="Cita"/>
    <w:uiPriority w:val="29"/>
    <w:rsid w:val="0093081E"/>
    <w:rPr>
      <w:i/>
      <w:iCs/>
      <w:color w:val="404040" w:themeColor="text1" w:themeTint="BF"/>
    </w:rPr>
  </w:style>
  <w:style w:type="paragraph" w:styleId="Prrafodelista">
    <w:name w:val="List Paragraph"/>
    <w:basedOn w:val="Normal"/>
    <w:uiPriority w:val="34"/>
    <w:qFormat/>
    <w:rsid w:val="0093081E"/>
    <w:pPr>
      <w:ind w:left="720"/>
      <w:contextualSpacing/>
    </w:pPr>
  </w:style>
  <w:style w:type="character" w:styleId="nfasisintenso">
    <w:name w:val="Intense Emphasis"/>
    <w:basedOn w:val="Fuentedeprrafopredeter"/>
    <w:uiPriority w:val="21"/>
    <w:qFormat/>
    <w:rsid w:val="0093081E"/>
    <w:rPr>
      <w:i/>
      <w:iCs/>
      <w:color w:val="0F4761" w:themeColor="accent1" w:themeShade="BF"/>
    </w:rPr>
  </w:style>
  <w:style w:type="paragraph" w:styleId="Citadestacada">
    <w:name w:val="Intense Quote"/>
    <w:basedOn w:val="Normal"/>
    <w:next w:val="Normal"/>
    <w:link w:val="CitadestacadaCar"/>
    <w:uiPriority w:val="30"/>
    <w:qFormat/>
    <w:rsid w:val="00930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081E"/>
    <w:rPr>
      <w:i/>
      <w:iCs/>
      <w:color w:val="0F4761" w:themeColor="accent1" w:themeShade="BF"/>
    </w:rPr>
  </w:style>
  <w:style w:type="character" w:styleId="Referenciaintensa">
    <w:name w:val="Intense Reference"/>
    <w:basedOn w:val="Fuentedeprrafopredeter"/>
    <w:uiPriority w:val="32"/>
    <w:qFormat/>
    <w:rsid w:val="009308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269</Words>
  <Characters>1385</Characters>
  <Application>Microsoft Office Word</Application>
  <DocSecurity>0</DocSecurity>
  <Lines>266</Lines>
  <Paragraphs>57</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Stivenn Andres Gutierrez Cubillos</dc:creator>
  <cp:keywords/>
  <dc:description/>
  <cp:lastModifiedBy>Stivenn Andres Gutierrez Cubillos</cp:lastModifiedBy>
  <cp:revision>3</cp:revision>
  <dcterms:created xsi:type="dcterms:W3CDTF">2025-12-14T19:54:00Z</dcterms:created>
  <dcterms:modified xsi:type="dcterms:W3CDTF">2026-02-23T12:45:00Z</dcterms:modified>
</cp:coreProperties>
</file>