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04B99" w14:textId="77777777" w:rsidR="004B1A45" w:rsidRPr="001850BA" w:rsidRDefault="004B1A45" w:rsidP="004B1A45">
      <w:pPr>
        <w:widowControl w:val="0"/>
        <w:spacing w:line="276" w:lineRule="auto"/>
        <w:rPr>
          <w:rFonts w:eastAsia="Arial"/>
          <w:b/>
          <w:bCs/>
        </w:rPr>
      </w:pPr>
      <w:r w:rsidRPr="001850BA">
        <w:rPr>
          <w:b/>
          <w:bCs/>
        </w:rPr>
        <w:t>Modelling the impact of adopting new-generation insecticide-treated nets on malaria transmission and insecticide resistance</w:t>
      </w:r>
    </w:p>
    <w:p w14:paraId="6E21207E" w14:textId="77777777" w:rsidR="004B1A45" w:rsidRPr="001850BA" w:rsidRDefault="004B1A45" w:rsidP="004B1A45">
      <w:pPr>
        <w:jc w:val="both"/>
        <w:rPr>
          <w:sz w:val="34"/>
          <w:szCs w:val="34"/>
        </w:rPr>
      </w:pPr>
    </w:p>
    <w:p w14:paraId="07E881E8" w14:textId="77777777" w:rsidR="004B1A45" w:rsidRPr="001850BA" w:rsidRDefault="004B1A45" w:rsidP="004B1A45">
      <w:pPr>
        <w:spacing w:line="360" w:lineRule="auto"/>
      </w:pPr>
    </w:p>
    <w:p w14:paraId="7DCC459E" w14:textId="77777777" w:rsidR="004B1A45" w:rsidRPr="001850BA" w:rsidRDefault="004B1A45" w:rsidP="004B1A45">
      <w:pPr>
        <w:tabs>
          <w:tab w:val="left" w:pos="1981"/>
        </w:tabs>
        <w:spacing w:line="360" w:lineRule="auto"/>
      </w:pPr>
      <w:proofErr w:type="spellStart"/>
      <w:r w:rsidRPr="001850BA">
        <w:t>Hamenyimana</w:t>
      </w:r>
      <w:proofErr w:type="spellEnd"/>
      <w:r w:rsidRPr="001850BA">
        <w:t xml:space="preserve"> E. </w:t>
      </w:r>
      <w:proofErr w:type="spellStart"/>
      <w:r w:rsidRPr="001850BA">
        <w:t>Gervas</w:t>
      </w:r>
      <w:proofErr w:type="spellEnd"/>
      <w:r w:rsidRPr="001850BA">
        <w:t xml:space="preserve">, </w:t>
      </w:r>
      <w:proofErr w:type="spellStart"/>
      <w:r w:rsidRPr="001850BA">
        <w:t>Maranya</w:t>
      </w:r>
      <w:proofErr w:type="spellEnd"/>
      <w:r w:rsidRPr="001850BA">
        <w:t xml:space="preserve"> M. </w:t>
      </w:r>
      <w:proofErr w:type="spellStart"/>
      <w:r w:rsidRPr="001850BA">
        <w:t>Mayengo</w:t>
      </w:r>
      <w:proofErr w:type="spellEnd"/>
      <w:r w:rsidRPr="001850BA">
        <w:t xml:space="preserve">, Frank </w:t>
      </w:r>
      <w:proofErr w:type="spellStart"/>
      <w:r w:rsidRPr="001850BA">
        <w:t>Chacky</w:t>
      </w:r>
      <w:proofErr w:type="spellEnd"/>
      <w:r w:rsidRPr="001850BA">
        <w:t xml:space="preserve">, </w:t>
      </w:r>
      <w:proofErr w:type="spellStart"/>
      <w:r w:rsidRPr="001850BA">
        <w:t>Yeromin</w:t>
      </w:r>
      <w:proofErr w:type="spellEnd"/>
      <w:r w:rsidRPr="001850BA">
        <w:t xml:space="preserve"> P. </w:t>
      </w:r>
      <w:proofErr w:type="spellStart"/>
      <w:r w:rsidRPr="001850BA">
        <w:t>Mlacha</w:t>
      </w:r>
      <w:proofErr w:type="spellEnd"/>
      <w:r w:rsidRPr="001850BA">
        <w:t xml:space="preserve">, </w:t>
      </w:r>
      <w:proofErr w:type="spellStart"/>
      <w:r w:rsidRPr="001850BA">
        <w:t>Halfan</w:t>
      </w:r>
      <w:proofErr w:type="spellEnd"/>
      <w:r w:rsidRPr="001850BA">
        <w:t xml:space="preserve"> S. </w:t>
      </w:r>
      <w:proofErr w:type="spellStart"/>
      <w:r w:rsidRPr="001850BA">
        <w:t>Ngowo</w:t>
      </w:r>
      <w:proofErr w:type="spellEnd"/>
      <w:r w:rsidRPr="001850BA">
        <w:t xml:space="preserve">, </w:t>
      </w:r>
      <w:proofErr w:type="spellStart"/>
      <w:r w:rsidRPr="001850BA">
        <w:t>Fredros</w:t>
      </w:r>
      <w:proofErr w:type="spellEnd"/>
      <w:r w:rsidRPr="001850BA">
        <w:t xml:space="preserve"> O. Okumu &amp; Prashanth Selvaraj</w:t>
      </w:r>
    </w:p>
    <w:p w14:paraId="7904C547" w14:textId="77777777" w:rsidR="007056C4" w:rsidRPr="001850BA" w:rsidRDefault="007056C4" w:rsidP="004B1A45">
      <w:pPr>
        <w:pBdr>
          <w:top w:val="nil"/>
          <w:left w:val="nil"/>
          <w:bottom w:val="nil"/>
          <w:right w:val="nil"/>
          <w:between w:val="nil"/>
        </w:pBdr>
        <w:spacing w:line="360" w:lineRule="auto"/>
        <w:jc w:val="both"/>
      </w:pPr>
    </w:p>
    <w:p w14:paraId="47112A6E" w14:textId="77777777" w:rsidR="00B91F62" w:rsidRPr="001850BA" w:rsidRDefault="00B91F62" w:rsidP="004B1A45">
      <w:pPr>
        <w:pBdr>
          <w:top w:val="nil"/>
          <w:left w:val="nil"/>
          <w:bottom w:val="nil"/>
          <w:right w:val="nil"/>
          <w:between w:val="nil"/>
        </w:pBdr>
        <w:spacing w:line="360" w:lineRule="auto"/>
        <w:jc w:val="both"/>
      </w:pPr>
    </w:p>
    <w:p w14:paraId="78959E8A" w14:textId="77777777" w:rsidR="004B1A45" w:rsidRPr="001850BA" w:rsidRDefault="004B1A45" w:rsidP="004B1A45">
      <w:pPr>
        <w:pBdr>
          <w:top w:val="nil"/>
          <w:left w:val="nil"/>
          <w:bottom w:val="nil"/>
          <w:right w:val="nil"/>
          <w:between w:val="nil"/>
        </w:pBdr>
        <w:spacing w:line="360" w:lineRule="auto"/>
        <w:jc w:val="both"/>
        <w:rPr>
          <w:b/>
          <w:bCs/>
          <w:i/>
          <w:iCs/>
        </w:rPr>
      </w:pPr>
      <w:r w:rsidRPr="001850BA">
        <w:rPr>
          <w:i/>
          <w:iCs/>
        </w:rPr>
        <w:t>Detailed description on calculation/estimation of homozygous and heterozygous genotype values.</w:t>
      </w:r>
    </w:p>
    <w:p w14:paraId="1EF01982" w14:textId="0201DB88" w:rsidR="004B1A45" w:rsidRPr="001850BA" w:rsidRDefault="004B1A45" w:rsidP="00627F46">
      <w:pPr>
        <w:spacing w:after="240" w:line="360" w:lineRule="auto"/>
        <w:jc w:val="both"/>
      </w:pPr>
      <w:r w:rsidRPr="001850BA">
        <w:t xml:space="preserve">Most of the estimated mortalities corresponding to heterozygous genotype frequencies for </w:t>
      </w:r>
      <w:r w:rsidRPr="001850BA">
        <w:rPr>
          <w:sz w:val="22"/>
          <w:szCs w:val="22"/>
        </w:rPr>
        <w:t>ITNs and IRS</w:t>
      </w:r>
      <w:r w:rsidRPr="001850BA">
        <w:t xml:space="preserve"> were calculated using Equation (1), adapted from WHO guidelines </w:t>
      </w:r>
      <w:sdt>
        <w:sdtPr>
          <w:rPr>
            <w:color w:val="000000"/>
          </w:rPr>
          <w:tag w:val="MENDELEY_CITATION_v3_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"/>
          <w:id w:val="-1448313234"/>
          <w:placeholder>
            <w:docPart w:val="52B96C9E68210949911DCE7DED7E026E"/>
          </w:placeholder>
        </w:sdtPr>
        <w:sdtEndPr/>
        <w:sdtContent>
          <w:r w:rsidR="00FB72D5" w:rsidRPr="00FB72D5">
            <w:rPr>
              <w:color w:val="000000"/>
            </w:rPr>
            <w:t>[1]</w:t>
          </w:r>
        </w:sdtContent>
      </w:sdt>
      <w:r w:rsidRPr="001850BA">
        <w:t xml:space="preserve">, with homozygous mortality assumed to be half of heterozygous mortality. The estimated values represent the genotype-specific mortality for the interventions and were used as killing modifiers in EMOD to model resistance in homozygous and heterozygous mosquitoes. Although derived from experimental or field data, these estimates are context-specific approximations, should not be considered universal constants or definitive guidelines. Refer </w:t>
      </w:r>
      <w:r w:rsidR="00282F47" w:rsidRPr="0070045F">
        <w:t>Table SA</w:t>
      </w:r>
      <w:r w:rsidR="00282F47">
        <w:t>1</w:t>
      </w:r>
      <w:r w:rsidRPr="001850BA">
        <w:t xml:space="preserve"> for descriptions on how was calculated and estimated.</w:t>
      </w:r>
    </w:p>
    <w:p w14:paraId="7C0F4FFD" w14:textId="77777777" w:rsidR="004B1A45" w:rsidRPr="001850BA" w:rsidRDefault="004B1A45" w:rsidP="004B1A45">
      <w:r w:rsidRPr="001850BA">
        <w:t xml:space="preserve">Mortality = </w:t>
      </w:r>
      <m:oMath>
        <m:f>
          <m:fPr>
            <m:ctrlPr>
              <w:rPr>
                <w:rFonts w:ascii="Cambria Math" w:hAnsi="Cambria Math"/>
                <w:i/>
              </w:rPr>
            </m:ctrlPr>
          </m:fPr>
          <m:num>
            <m:r>
              <m:rPr>
                <m:sty m:val="p"/>
              </m:rPr>
              <w:rPr>
                <w:rFonts w:ascii="Cambria Math" w:hAnsi="Cambria Math"/>
              </w:rPr>
              <m:t xml:space="preserve">Number of dead mosquitoes  </m:t>
            </m:r>
          </m:num>
          <m:den>
            <m:r>
              <m:rPr>
                <m:sty m:val="p"/>
              </m:rPr>
              <w:rPr>
                <w:rFonts w:ascii="Cambria Math" w:hAnsi="Cambria Math"/>
              </w:rPr>
              <m:t>Total sample size (alive+dead mosquitoes)</m:t>
            </m:r>
          </m:den>
        </m:f>
      </m:oMath>
      <w:r w:rsidRPr="001850BA">
        <w:t xml:space="preserve"> </w:t>
      </w:r>
      <m:oMath>
        <m:r>
          <w:rPr>
            <w:rFonts w:ascii="Cambria Math" w:hAnsi="Cambria Math"/>
          </w:rPr>
          <m:t>× 100%</m:t>
        </m:r>
      </m:oMath>
      <w:r w:rsidRPr="001850BA">
        <w:t xml:space="preserve">          (1)</w:t>
      </w:r>
    </w:p>
    <w:p w14:paraId="727C8CDA" w14:textId="77777777" w:rsidR="004B1A45" w:rsidRPr="001850BA" w:rsidRDefault="004B1A45" w:rsidP="004B1A45"/>
    <w:p w14:paraId="3D340FFB" w14:textId="502C0836" w:rsidR="00984B26" w:rsidRPr="00382766" w:rsidRDefault="00173AAC" w:rsidP="00382766">
      <w:pPr>
        <w:pStyle w:val="NormalWeb"/>
        <w:spacing w:line="276" w:lineRule="auto"/>
        <w:jc w:val="both"/>
        <w:rPr>
          <w:i/>
          <w:iCs/>
          <w:sz w:val="22"/>
          <w:szCs w:val="22"/>
        </w:rPr>
      </w:pPr>
      <w:r w:rsidRPr="0070045F">
        <w:rPr>
          <w:i/>
          <w:iCs/>
          <w:sz w:val="22"/>
          <w:szCs w:val="22"/>
        </w:rPr>
        <w:t>Table SA</w:t>
      </w:r>
      <w:r w:rsidRPr="00382766">
        <w:rPr>
          <w:i/>
          <w:iCs/>
          <w:sz w:val="22"/>
          <w:szCs w:val="22"/>
        </w:rPr>
        <w:t>1:</w:t>
      </w:r>
      <w:r w:rsidRPr="0070045F">
        <w:rPr>
          <w:i/>
          <w:iCs/>
          <w:sz w:val="22"/>
          <w:szCs w:val="22"/>
        </w:rPr>
        <w:t xml:space="preserve"> </w:t>
      </w:r>
      <w:r w:rsidR="004B1A45" w:rsidRPr="00382766">
        <w:rPr>
          <w:i/>
          <w:iCs/>
          <w:sz w:val="22"/>
          <w:szCs w:val="22"/>
        </w:rPr>
        <w:t>Procedures used to calculate and estimate model parameter values, including genotype-specific parameters for homozygous and heterozygous mosquitoes. Homozygous mosquitoes were assumed to experience a mortality rate equal to half that of heterozygous mosquitoes.</w:t>
      </w:r>
    </w:p>
    <w:tbl>
      <w:tblPr>
        <w:tblW w:w="9007"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990"/>
        <w:gridCol w:w="2835"/>
        <w:gridCol w:w="4182"/>
      </w:tblGrid>
      <w:tr w:rsidR="001850BA" w:rsidRPr="001850BA" w14:paraId="296E4E6F" w14:textId="77777777" w:rsidTr="00D10040">
        <w:trPr>
          <w:trHeight w:val="367"/>
        </w:trPr>
        <w:tc>
          <w:tcPr>
            <w:tcW w:w="1990" w:type="dxa"/>
            <w:tcBorders>
              <w:top w:val="single" w:sz="4" w:space="0" w:color="000000"/>
              <w:bottom w:val="single" w:sz="4" w:space="0" w:color="000000"/>
              <w:right w:val="single" w:sz="4" w:space="0" w:color="000000"/>
            </w:tcBorders>
            <w:shd w:val="clear" w:color="auto" w:fill="F2F2F2" w:themeFill="background1" w:themeFillShade="F2"/>
          </w:tcPr>
          <w:p w14:paraId="099D8F73"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Parameter   </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94D909"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Value &amp; source </w:t>
            </w:r>
          </w:p>
        </w:tc>
        <w:tc>
          <w:tcPr>
            <w:tcW w:w="4182" w:type="dxa"/>
            <w:tcBorders>
              <w:top w:val="single" w:sz="4" w:space="0" w:color="000000"/>
              <w:left w:val="single" w:sz="4" w:space="0" w:color="000000"/>
              <w:bottom w:val="single" w:sz="4" w:space="0" w:color="000000"/>
            </w:tcBorders>
            <w:shd w:val="clear" w:color="auto" w:fill="F2F2F2" w:themeFill="background1" w:themeFillShade="F2"/>
          </w:tcPr>
          <w:p w14:paraId="75571930" w14:textId="5D3A0533" w:rsidR="00A942A1" w:rsidRPr="001850BA" w:rsidRDefault="002407DD" w:rsidP="008D10AB">
            <w:pPr>
              <w:pBdr>
                <w:top w:val="nil"/>
                <w:left w:val="nil"/>
                <w:bottom w:val="nil"/>
                <w:right w:val="nil"/>
                <w:between w:val="nil"/>
              </w:pBdr>
              <w:spacing w:line="276" w:lineRule="auto"/>
              <w:rPr>
                <w:sz w:val="22"/>
                <w:szCs w:val="22"/>
              </w:rPr>
            </w:pPr>
            <w:r>
              <w:rPr>
                <w:sz w:val="22"/>
                <w:szCs w:val="22"/>
              </w:rPr>
              <w:t>Explanation/h</w:t>
            </w:r>
            <w:r w:rsidR="00A942A1" w:rsidRPr="001850BA">
              <w:rPr>
                <w:sz w:val="22"/>
                <w:szCs w:val="22"/>
              </w:rPr>
              <w:t>ow derived</w:t>
            </w:r>
            <w:r>
              <w:rPr>
                <w:sz w:val="22"/>
                <w:szCs w:val="22"/>
              </w:rPr>
              <w:t xml:space="preserve"> or </w:t>
            </w:r>
            <w:r w:rsidR="00A942A1" w:rsidRPr="001850BA">
              <w:rPr>
                <w:sz w:val="22"/>
                <w:szCs w:val="22"/>
              </w:rPr>
              <w:t>estimated</w:t>
            </w:r>
          </w:p>
        </w:tc>
      </w:tr>
      <w:tr w:rsidR="00984B26" w:rsidRPr="001850BA" w14:paraId="4BFAB06B" w14:textId="77777777" w:rsidTr="00D10040">
        <w:trPr>
          <w:trHeight w:val="2449"/>
        </w:trPr>
        <w:tc>
          <w:tcPr>
            <w:tcW w:w="1990" w:type="dxa"/>
            <w:vMerge w:val="restart"/>
            <w:tcBorders>
              <w:top w:val="dotted" w:sz="4" w:space="0" w:color="000000"/>
              <w:right w:val="dotted" w:sz="4" w:space="0" w:color="000000"/>
            </w:tcBorders>
          </w:tcPr>
          <w:p w14:paraId="07C3C5E1" w14:textId="69656402" w:rsidR="00984B26" w:rsidRPr="001850BA" w:rsidRDefault="00984B26" w:rsidP="008D10AB">
            <w:pPr>
              <w:pBdr>
                <w:top w:val="nil"/>
                <w:left w:val="nil"/>
                <w:bottom w:val="nil"/>
                <w:right w:val="nil"/>
                <w:between w:val="nil"/>
              </w:pBdr>
              <w:spacing w:line="276" w:lineRule="auto"/>
              <w:rPr>
                <w:sz w:val="22"/>
                <w:szCs w:val="22"/>
              </w:rPr>
            </w:pPr>
            <w:r>
              <w:rPr>
                <w:sz w:val="22"/>
                <w:szCs w:val="22"/>
              </w:rPr>
              <w:t>K</w:t>
            </w:r>
            <w:r w:rsidRPr="001850BA">
              <w:rPr>
                <w:sz w:val="22"/>
                <w:szCs w:val="22"/>
              </w:rPr>
              <w:t>illing decay time constant</w:t>
            </w:r>
          </w:p>
        </w:tc>
        <w:tc>
          <w:tcPr>
            <w:tcW w:w="2835" w:type="dxa"/>
            <w:vMerge w:val="restart"/>
            <w:tcBorders>
              <w:top w:val="dotted" w:sz="4" w:space="0" w:color="000000"/>
              <w:left w:val="dotted" w:sz="4" w:space="0" w:color="000000"/>
            </w:tcBorders>
          </w:tcPr>
          <w:p w14:paraId="7C8AFC23" w14:textId="1B04F645" w:rsidR="00984B26" w:rsidRPr="001850BA" w:rsidRDefault="00984B26" w:rsidP="008D10AB">
            <w:pPr>
              <w:pBdr>
                <w:top w:val="nil"/>
                <w:left w:val="nil"/>
                <w:bottom w:val="nil"/>
                <w:right w:val="nil"/>
                <w:between w:val="nil"/>
              </w:pBdr>
              <w:spacing w:line="276" w:lineRule="auto"/>
              <w:rPr>
                <w:sz w:val="22"/>
                <w:szCs w:val="22"/>
              </w:rPr>
            </w:pPr>
            <w:r w:rsidRPr="000160FB">
              <w:rPr>
                <w:sz w:val="22"/>
                <w:szCs w:val="22"/>
              </w:rPr>
              <w:t xml:space="preserve">1420 days for pyrethroid and 1260 days for PBO </w:t>
            </w:r>
            <w:r w:rsidRPr="001850BA">
              <w:rPr>
                <w:sz w:val="22"/>
                <w:szCs w:val="22"/>
              </w:rPr>
              <w:t>(</w:t>
            </w:r>
            <w:r w:rsidRPr="000160FB">
              <w:rPr>
                <w:sz w:val="22"/>
                <w:szCs w:val="22"/>
              </w:rPr>
              <w:t>derived from assumed half-lives of 2.7 and 2.4 years, respectively</w:t>
            </w:r>
            <w:r>
              <w:rPr>
                <w:sz w:val="22"/>
                <w:szCs w:val="22"/>
              </w:rPr>
              <w:t xml:space="preserve"> </w:t>
            </w:r>
            <w:sdt>
              <w:sdtPr>
                <w:rPr>
                  <w:color w:val="000000"/>
                  <w:sz w:val="22"/>
                  <w:szCs w:val="22"/>
                </w:rPr>
                <w:tag w:val="MENDELEY_CITATION_v3_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"/>
                <w:id w:val="1617956046"/>
                <w:placeholder>
                  <w:docPart w:val="78B10B1F7F5CC04F9218FDC9149414AF"/>
                </w:placeholder>
              </w:sdtPr>
              <w:sdtEndPr/>
              <w:sdtContent>
                <w:r w:rsidR="00FB72D5" w:rsidRPr="00FB72D5">
                  <w:rPr>
                    <w:color w:val="000000"/>
                    <w:sz w:val="22"/>
                    <w:szCs w:val="22"/>
                  </w:rPr>
                  <w:t>[2]</w:t>
                </w:r>
              </w:sdtContent>
            </w:sdt>
            <w:r w:rsidRPr="001850BA">
              <w:rPr>
                <w:sz w:val="22"/>
                <w:szCs w:val="22"/>
              </w:rPr>
              <w:t xml:space="preserve"> </w:t>
            </w:r>
            <w:r>
              <w:rPr>
                <w:sz w:val="22"/>
                <w:szCs w:val="22"/>
              </w:rPr>
              <w:t>)</w:t>
            </w:r>
          </w:p>
        </w:tc>
        <w:tc>
          <w:tcPr>
            <w:tcW w:w="4182" w:type="dxa"/>
            <w:tcBorders>
              <w:top w:val="dotted" w:sz="4" w:space="0" w:color="000000"/>
              <w:left w:val="dotted" w:sz="4" w:space="0" w:color="000000"/>
            </w:tcBorders>
          </w:tcPr>
          <w:p w14:paraId="7AF7BBC7" w14:textId="071C2DBD" w:rsidR="00984B26" w:rsidRPr="001850BA" w:rsidRDefault="00984B26" w:rsidP="008D10AB">
            <w:pPr>
              <w:pBdr>
                <w:top w:val="nil"/>
                <w:left w:val="nil"/>
                <w:bottom w:val="nil"/>
                <w:right w:val="nil"/>
                <w:between w:val="nil"/>
              </w:pBdr>
              <w:spacing w:line="276" w:lineRule="auto"/>
              <w:rPr>
                <w:sz w:val="22"/>
                <w:szCs w:val="22"/>
              </w:rPr>
            </w:pPr>
            <w:r>
              <w:rPr>
                <w:sz w:val="22"/>
                <w:szCs w:val="22"/>
              </w:rPr>
              <w:t>Using</w:t>
            </w:r>
            <w:r w:rsidRPr="001850BA">
              <w:rPr>
                <w:sz w:val="22"/>
                <w:szCs w:val="22"/>
              </w:rPr>
              <w:t xml:space="preserve"> the half-life for pyrethroid killing (</w:t>
            </w:r>
            <w:r w:rsidRPr="001850BA">
              <w:rPr>
                <w:i/>
                <w:iCs/>
                <w:sz w:val="22"/>
                <w:szCs w:val="22"/>
              </w:rPr>
              <w:t>h</w:t>
            </w:r>
            <w:r w:rsidRPr="001850BA">
              <w:rPr>
                <w:sz w:val="22"/>
                <w:szCs w:val="22"/>
              </w:rPr>
              <w:t>)</w:t>
            </w:r>
            <w:r>
              <w:rPr>
                <w:sz w:val="22"/>
                <w:szCs w:val="22"/>
              </w:rPr>
              <w:t>=</w:t>
            </w:r>
            <w:r w:rsidRPr="001850BA">
              <w:rPr>
                <w:sz w:val="22"/>
                <w:szCs w:val="22"/>
              </w:rPr>
              <w:t>2.</w:t>
            </w:r>
            <w:r>
              <w:rPr>
                <w:sz w:val="22"/>
                <w:szCs w:val="22"/>
              </w:rPr>
              <w:t>7</w:t>
            </w:r>
            <w:r w:rsidRPr="001850BA">
              <w:rPr>
                <w:sz w:val="22"/>
                <w:szCs w:val="22"/>
              </w:rPr>
              <w:t xml:space="preserve"> years</w:t>
            </w:r>
            <w:r w:rsidRPr="000160FB">
              <w:rPr>
                <w:color w:val="000000"/>
                <w:sz w:val="22"/>
                <w:szCs w:val="22"/>
              </w:rPr>
              <w:t xml:space="preserve"> </w:t>
            </w:r>
            <w:sdt>
              <w:sdtPr>
                <w:rPr>
                  <w:color w:val="000000"/>
                  <w:sz w:val="22"/>
                  <w:szCs w:val="22"/>
                </w:rPr>
                <w:tag w:val="MENDELEY_CITATION_v3_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"/>
                <w:id w:val="1392081373"/>
                <w:placeholder>
                  <w:docPart w:val="8E6BBDCE2922734888415C693CDFDDB7"/>
                </w:placeholder>
              </w:sdtPr>
              <w:sdtEndPr/>
              <w:sdtContent>
                <w:r w:rsidR="00FB72D5" w:rsidRPr="00FB72D5">
                  <w:rPr>
                    <w:color w:val="000000"/>
                    <w:sz w:val="22"/>
                    <w:szCs w:val="22"/>
                  </w:rPr>
                  <w:t>[2]</w:t>
                </w:r>
              </w:sdtContent>
            </w:sdt>
            <w:r w:rsidRPr="001850BA">
              <w:rPr>
                <w:sz w:val="22"/>
                <w:szCs w:val="22"/>
              </w:rPr>
              <w:t>,</w:t>
            </w:r>
          </w:p>
          <w:p w14:paraId="6682C056" w14:textId="77777777" w:rsidR="00984B26" w:rsidRDefault="00984B26" w:rsidP="008D10AB">
            <w:pPr>
              <w:pBdr>
                <w:top w:val="nil"/>
                <w:left w:val="nil"/>
                <w:bottom w:val="nil"/>
                <w:right w:val="nil"/>
                <w:between w:val="nil"/>
              </w:pBdr>
              <w:spacing w:line="276" w:lineRule="auto"/>
              <w:rPr>
                <w:sz w:val="22"/>
                <w:szCs w:val="22"/>
              </w:rPr>
            </w:pPr>
            <w:r w:rsidRPr="001850BA">
              <w:rPr>
                <w:sz w:val="22"/>
                <w:szCs w:val="22"/>
              </w:rPr>
              <w:t xml:space="preserve">Decay time constant= </w:t>
            </w:r>
            <m:oMath>
              <m:f>
                <m:fPr>
                  <m:ctrlPr>
                    <w:rPr>
                      <w:rFonts w:ascii="Cambria Math" w:hAnsi="Cambria Math"/>
                      <w:i/>
                      <w:sz w:val="22"/>
                      <w:szCs w:val="22"/>
                    </w:rPr>
                  </m:ctrlPr>
                </m:fPr>
                <m:num>
                  <m:r>
                    <w:rPr>
                      <w:rFonts w:ascii="Cambria Math" w:hAnsi="Cambria Math"/>
                      <w:sz w:val="22"/>
                      <w:szCs w:val="22"/>
                    </w:rPr>
                    <m:t>h</m:t>
                  </m:r>
                </m:num>
                <m:den>
                  <m:r>
                    <m:rPr>
                      <m:sty m:val="p"/>
                    </m:rPr>
                    <w:rPr>
                      <w:rFonts w:ascii="Cambria Math" w:hAnsi="Cambria Math"/>
                      <w:sz w:val="22"/>
                      <w:szCs w:val="22"/>
                    </w:rPr>
                    <m:t>ln⁡</m:t>
                  </m:r>
                  <m:r>
                    <w:rPr>
                      <w:rFonts w:ascii="Cambria Math" w:hAnsi="Cambria Math"/>
                      <w:sz w:val="22"/>
                      <w:szCs w:val="22"/>
                    </w:rPr>
                    <m:t>(2)</m:t>
                  </m:r>
                </m:den>
              </m:f>
            </m:oMath>
            <w:r w:rsidRPr="001850BA">
              <w:rPr>
                <w:sz w:val="22"/>
                <w:szCs w:val="22"/>
              </w:rPr>
              <w:t xml:space="preserve"> = </w:t>
            </w:r>
            <m:oMath>
              <m:f>
                <m:fPr>
                  <m:ctrlPr>
                    <w:rPr>
                      <w:rFonts w:ascii="Cambria Math" w:hAnsi="Cambria Math"/>
                      <w:i/>
                      <w:sz w:val="22"/>
                      <w:szCs w:val="22"/>
                    </w:rPr>
                  </m:ctrlPr>
                </m:fPr>
                <m:num>
                  <m:r>
                    <m:rPr>
                      <m:sty m:val="p"/>
                    </m:rPr>
                    <w:rPr>
                      <w:rFonts w:ascii="Cambria Math" w:hAnsi="Cambria Math"/>
                      <w:sz w:val="22"/>
                      <w:szCs w:val="22"/>
                    </w:rPr>
                    <m:t>2.7</m:t>
                  </m:r>
                  <m:r>
                    <w:rPr>
                      <w:rFonts w:ascii="Cambria Math" w:hAnsi="Cambria Math"/>
                      <w:sz w:val="22"/>
                      <w:szCs w:val="22"/>
                    </w:rPr>
                    <m:t xml:space="preserve"> </m:t>
                  </m:r>
                </m:num>
                <m:den>
                  <m:r>
                    <m:rPr>
                      <m:sty m:val="p"/>
                    </m:rPr>
                    <w:rPr>
                      <w:rFonts w:ascii="Cambria Math" w:hAnsi="Cambria Math"/>
                      <w:sz w:val="22"/>
                      <w:szCs w:val="22"/>
                    </w:rPr>
                    <m:t>ln⁡</m:t>
                  </m:r>
                  <m:r>
                    <w:rPr>
                      <w:rFonts w:ascii="Cambria Math" w:hAnsi="Cambria Math"/>
                      <w:sz w:val="22"/>
                      <w:szCs w:val="22"/>
                    </w:rPr>
                    <m:t>(2)</m:t>
                  </m:r>
                </m:den>
              </m:f>
            </m:oMath>
            <w:r w:rsidRPr="001850BA">
              <w:rPr>
                <w:sz w:val="22"/>
                <w:szCs w:val="22"/>
              </w:rPr>
              <w:t xml:space="preserve"> </w:t>
            </w:r>
            <w:r w:rsidRPr="001850BA">
              <w:rPr>
                <w:sz w:val="22"/>
                <w:szCs w:val="22"/>
              </w:rPr>
              <w:sym w:font="Symbol" w:char="F0BB"/>
            </w:r>
            <w:r w:rsidRPr="001850BA">
              <w:rPr>
                <w:sz w:val="22"/>
                <w:szCs w:val="22"/>
              </w:rPr>
              <w:t xml:space="preserve"> 1</w:t>
            </w:r>
            <w:r>
              <w:rPr>
                <w:sz w:val="22"/>
                <w:szCs w:val="22"/>
              </w:rPr>
              <w:t>420</w:t>
            </w:r>
            <w:r w:rsidRPr="001850BA">
              <w:rPr>
                <w:sz w:val="22"/>
                <w:szCs w:val="22"/>
              </w:rPr>
              <w:t xml:space="preserve"> days</w:t>
            </w:r>
            <w:r>
              <w:rPr>
                <w:sz w:val="22"/>
                <w:szCs w:val="22"/>
              </w:rPr>
              <w:t>,</w:t>
            </w:r>
          </w:p>
          <w:p w14:paraId="7EFBCF75" w14:textId="33074BDB" w:rsidR="00984B26" w:rsidRPr="001850BA" w:rsidRDefault="00984B26" w:rsidP="00984B26">
            <w:pPr>
              <w:pBdr>
                <w:top w:val="nil"/>
                <w:left w:val="nil"/>
                <w:bottom w:val="nil"/>
                <w:right w:val="nil"/>
                <w:between w:val="nil"/>
              </w:pBdr>
              <w:spacing w:line="276" w:lineRule="auto"/>
              <w:rPr>
                <w:sz w:val="22"/>
                <w:szCs w:val="22"/>
              </w:rPr>
            </w:pPr>
            <w:r>
              <w:rPr>
                <w:sz w:val="22"/>
                <w:szCs w:val="22"/>
              </w:rPr>
              <w:t xml:space="preserve">For PBO, </w:t>
            </w:r>
            <w:r w:rsidRPr="001850BA">
              <w:rPr>
                <w:sz w:val="22"/>
                <w:szCs w:val="22"/>
              </w:rPr>
              <w:t xml:space="preserve">Decay time constant= </w:t>
            </w:r>
            <m:oMath>
              <m:f>
                <m:fPr>
                  <m:ctrlPr>
                    <w:rPr>
                      <w:rFonts w:ascii="Cambria Math" w:hAnsi="Cambria Math"/>
                      <w:i/>
                      <w:sz w:val="22"/>
                      <w:szCs w:val="22"/>
                    </w:rPr>
                  </m:ctrlPr>
                </m:fPr>
                <m:num>
                  <m:r>
                    <w:rPr>
                      <w:rFonts w:ascii="Cambria Math" w:hAnsi="Cambria Math"/>
                      <w:sz w:val="22"/>
                      <w:szCs w:val="22"/>
                    </w:rPr>
                    <m:t>h</m:t>
                  </m:r>
                </m:num>
                <m:den>
                  <m:r>
                    <m:rPr>
                      <m:sty m:val="p"/>
                    </m:rPr>
                    <w:rPr>
                      <w:rFonts w:ascii="Cambria Math" w:hAnsi="Cambria Math"/>
                      <w:sz w:val="22"/>
                      <w:szCs w:val="22"/>
                    </w:rPr>
                    <m:t>ln⁡</m:t>
                  </m:r>
                  <m:r>
                    <w:rPr>
                      <w:rFonts w:ascii="Cambria Math" w:hAnsi="Cambria Math"/>
                      <w:sz w:val="22"/>
                      <w:szCs w:val="22"/>
                    </w:rPr>
                    <m:t>(2)</m:t>
                  </m:r>
                </m:den>
              </m:f>
            </m:oMath>
            <w:r w:rsidRPr="001850BA">
              <w:rPr>
                <w:sz w:val="22"/>
                <w:szCs w:val="22"/>
              </w:rPr>
              <w:t xml:space="preserve"> = </w:t>
            </w:r>
            <m:oMath>
              <m:f>
                <m:fPr>
                  <m:ctrlPr>
                    <w:rPr>
                      <w:rFonts w:ascii="Cambria Math" w:hAnsi="Cambria Math"/>
                      <w:i/>
                      <w:sz w:val="22"/>
                      <w:szCs w:val="22"/>
                    </w:rPr>
                  </m:ctrlPr>
                </m:fPr>
                <m:num>
                  <m:r>
                    <m:rPr>
                      <m:sty m:val="p"/>
                    </m:rPr>
                    <w:rPr>
                      <w:rFonts w:ascii="Cambria Math" w:hAnsi="Cambria Math"/>
                      <w:sz w:val="22"/>
                      <w:szCs w:val="22"/>
                    </w:rPr>
                    <m:t>2.4</m:t>
                  </m:r>
                  <m:r>
                    <w:rPr>
                      <w:rFonts w:ascii="Cambria Math" w:hAnsi="Cambria Math"/>
                      <w:sz w:val="22"/>
                      <w:szCs w:val="22"/>
                    </w:rPr>
                    <m:t xml:space="preserve"> </m:t>
                  </m:r>
                </m:num>
                <m:den>
                  <m:r>
                    <m:rPr>
                      <m:sty m:val="p"/>
                    </m:rPr>
                    <w:rPr>
                      <w:rFonts w:ascii="Cambria Math" w:hAnsi="Cambria Math"/>
                      <w:sz w:val="22"/>
                      <w:szCs w:val="22"/>
                    </w:rPr>
                    <m:t>ln⁡</m:t>
                  </m:r>
                  <m:r>
                    <w:rPr>
                      <w:rFonts w:ascii="Cambria Math" w:hAnsi="Cambria Math"/>
                      <w:sz w:val="22"/>
                      <w:szCs w:val="22"/>
                    </w:rPr>
                    <m:t>(2)</m:t>
                  </m:r>
                </m:den>
              </m:f>
            </m:oMath>
            <w:r w:rsidRPr="001850BA">
              <w:rPr>
                <w:sz w:val="22"/>
                <w:szCs w:val="22"/>
              </w:rPr>
              <w:t xml:space="preserve"> </w:t>
            </w:r>
            <w:r w:rsidRPr="001850BA">
              <w:rPr>
                <w:sz w:val="22"/>
                <w:szCs w:val="22"/>
              </w:rPr>
              <w:sym w:font="Symbol" w:char="F0BB"/>
            </w:r>
            <w:r w:rsidRPr="001850BA">
              <w:rPr>
                <w:sz w:val="22"/>
                <w:szCs w:val="22"/>
              </w:rPr>
              <w:t xml:space="preserve"> 1</w:t>
            </w:r>
            <w:r>
              <w:rPr>
                <w:sz w:val="22"/>
                <w:szCs w:val="22"/>
              </w:rPr>
              <w:t>260</w:t>
            </w:r>
            <w:r w:rsidRPr="001850BA">
              <w:rPr>
                <w:sz w:val="22"/>
                <w:szCs w:val="22"/>
              </w:rPr>
              <w:t xml:space="preserve"> days</w:t>
            </w:r>
            <w:r>
              <w:rPr>
                <w:sz w:val="22"/>
                <w:szCs w:val="22"/>
              </w:rPr>
              <w:t xml:space="preserve">, </w:t>
            </w:r>
          </w:p>
          <w:p w14:paraId="0CEBC53F" w14:textId="4AC18D40" w:rsidR="00984B26" w:rsidRPr="001850BA" w:rsidRDefault="00984B26" w:rsidP="00984B26">
            <w:pPr>
              <w:pBdr>
                <w:top w:val="nil"/>
                <w:left w:val="nil"/>
                <w:bottom w:val="nil"/>
                <w:right w:val="nil"/>
                <w:between w:val="nil"/>
              </w:pBdr>
              <w:spacing w:line="276" w:lineRule="auto"/>
              <w:rPr>
                <w:sz w:val="22"/>
                <w:szCs w:val="22"/>
              </w:rPr>
            </w:pPr>
          </w:p>
        </w:tc>
      </w:tr>
      <w:tr w:rsidR="001850BA" w:rsidRPr="001850BA" w14:paraId="5AA9AF7F" w14:textId="77777777" w:rsidTr="00D10040">
        <w:trPr>
          <w:trHeight w:val="396"/>
        </w:trPr>
        <w:tc>
          <w:tcPr>
            <w:tcW w:w="1990" w:type="dxa"/>
            <w:vMerge/>
            <w:tcBorders>
              <w:right w:val="dotted" w:sz="4" w:space="0" w:color="000000"/>
            </w:tcBorders>
          </w:tcPr>
          <w:p w14:paraId="67EE1456" w14:textId="77777777" w:rsidR="00A942A1" w:rsidRPr="001850BA" w:rsidRDefault="00A942A1" w:rsidP="008D10AB">
            <w:pPr>
              <w:pBdr>
                <w:top w:val="nil"/>
                <w:left w:val="nil"/>
                <w:bottom w:val="nil"/>
                <w:right w:val="nil"/>
                <w:between w:val="nil"/>
              </w:pBdr>
              <w:spacing w:line="276" w:lineRule="auto"/>
              <w:rPr>
                <w:sz w:val="22"/>
                <w:szCs w:val="22"/>
              </w:rPr>
            </w:pPr>
          </w:p>
        </w:tc>
        <w:tc>
          <w:tcPr>
            <w:tcW w:w="2835" w:type="dxa"/>
            <w:vMerge/>
            <w:tcBorders>
              <w:left w:val="dotted" w:sz="4" w:space="0" w:color="000000"/>
            </w:tcBorders>
          </w:tcPr>
          <w:p w14:paraId="338F037B" w14:textId="77777777" w:rsidR="00A942A1" w:rsidRPr="001850BA" w:rsidRDefault="00A942A1" w:rsidP="008D10AB">
            <w:pPr>
              <w:pBdr>
                <w:top w:val="nil"/>
                <w:left w:val="nil"/>
                <w:bottom w:val="nil"/>
                <w:right w:val="nil"/>
                <w:between w:val="nil"/>
              </w:pBdr>
              <w:spacing w:line="276" w:lineRule="auto"/>
              <w:rPr>
                <w:sz w:val="22"/>
                <w:szCs w:val="22"/>
              </w:rPr>
            </w:pPr>
          </w:p>
        </w:tc>
        <w:tc>
          <w:tcPr>
            <w:tcW w:w="4182" w:type="dxa"/>
            <w:tcBorders>
              <w:top w:val="dotted" w:sz="4" w:space="0" w:color="000000"/>
              <w:left w:val="dotted" w:sz="4" w:space="0" w:color="000000"/>
            </w:tcBorders>
          </w:tcPr>
          <w:p w14:paraId="1085502A" w14:textId="7B3D43D6"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Based on the evidence from </w:t>
            </w:r>
            <w:sdt>
              <w:sdtPr>
                <w:rPr>
                  <w:color w:val="000000"/>
                  <w:sz w:val="22"/>
                  <w:szCs w:val="22"/>
                </w:rPr>
                <w:tag w:val="MENDELEY_CITATION_v3_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"/>
                <w:id w:val="1919207875"/>
                <w:placeholder>
                  <w:docPart w:val="8AA64005EFA93040A506380A1990D143"/>
                </w:placeholder>
              </w:sdtPr>
              <w:sdtEndPr/>
              <w:sdtContent>
                <w:r w:rsidR="00FB72D5" w:rsidRPr="00FB72D5">
                  <w:rPr>
                    <w:color w:val="000000"/>
                    <w:sz w:val="22"/>
                    <w:szCs w:val="22"/>
                  </w:rPr>
                  <w:t>[3]</w:t>
                </w:r>
              </w:sdtContent>
            </w:sdt>
            <w:r w:rsidRPr="001850BA">
              <w:rPr>
                <w:sz w:val="22"/>
                <w:szCs w:val="22"/>
              </w:rPr>
              <w:t xml:space="preserve">, we assume the half-life for </w:t>
            </w:r>
            <w:r w:rsidR="00984B26" w:rsidRPr="000160FB">
              <w:rPr>
                <w:sz w:val="22"/>
                <w:szCs w:val="22"/>
              </w:rPr>
              <w:t>chlorfenapyr</w:t>
            </w:r>
            <w:r w:rsidRPr="001850BA">
              <w:rPr>
                <w:sz w:val="22"/>
                <w:szCs w:val="22"/>
              </w:rPr>
              <w:t xml:space="preserve"> killing (</w:t>
            </w:r>
            <w:r w:rsidRPr="001850BA">
              <w:rPr>
                <w:i/>
                <w:iCs/>
                <w:sz w:val="22"/>
                <w:szCs w:val="22"/>
              </w:rPr>
              <w:t>h</w:t>
            </w:r>
            <w:r w:rsidRPr="001850BA">
              <w:rPr>
                <w:sz w:val="22"/>
                <w:szCs w:val="22"/>
              </w:rPr>
              <w:t>) = 3</w:t>
            </w:r>
            <w:r w:rsidR="00EA2E99">
              <w:rPr>
                <w:sz w:val="22"/>
                <w:szCs w:val="22"/>
              </w:rPr>
              <w:t xml:space="preserve"> </w:t>
            </w:r>
            <w:r w:rsidRPr="001850BA">
              <w:rPr>
                <w:sz w:val="22"/>
                <w:szCs w:val="22"/>
              </w:rPr>
              <w:t>years,</w:t>
            </w:r>
          </w:p>
          <w:p w14:paraId="656123DD"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Decay time constant= </w:t>
            </w:r>
            <m:oMath>
              <m:f>
                <m:fPr>
                  <m:ctrlPr>
                    <w:rPr>
                      <w:rFonts w:ascii="Cambria Math" w:hAnsi="Cambria Math"/>
                      <w:i/>
                      <w:sz w:val="22"/>
                      <w:szCs w:val="22"/>
                    </w:rPr>
                  </m:ctrlPr>
                </m:fPr>
                <m:num>
                  <m:r>
                    <w:rPr>
                      <w:rFonts w:ascii="Cambria Math" w:hAnsi="Cambria Math"/>
                      <w:sz w:val="22"/>
                      <w:szCs w:val="22"/>
                    </w:rPr>
                    <m:t>h</m:t>
                  </m:r>
                </m:num>
                <m:den>
                  <m:r>
                    <m:rPr>
                      <m:sty m:val="p"/>
                    </m:rPr>
                    <w:rPr>
                      <w:rFonts w:ascii="Cambria Math" w:hAnsi="Cambria Math"/>
                      <w:sz w:val="22"/>
                      <w:szCs w:val="22"/>
                    </w:rPr>
                    <m:t>ln⁡</m:t>
                  </m:r>
                  <m:r>
                    <w:rPr>
                      <w:rFonts w:ascii="Cambria Math" w:hAnsi="Cambria Math"/>
                      <w:sz w:val="22"/>
                      <w:szCs w:val="22"/>
                    </w:rPr>
                    <m:t>(2)</m:t>
                  </m:r>
                </m:den>
              </m:f>
            </m:oMath>
            <w:r w:rsidRPr="001850BA">
              <w:rPr>
                <w:sz w:val="22"/>
                <w:szCs w:val="22"/>
              </w:rPr>
              <w:t xml:space="preserve"> = </w:t>
            </w:r>
            <m:oMath>
              <m:f>
                <m:fPr>
                  <m:ctrlPr>
                    <w:rPr>
                      <w:rFonts w:ascii="Cambria Math" w:hAnsi="Cambria Math"/>
                      <w:i/>
                      <w:sz w:val="22"/>
                      <w:szCs w:val="22"/>
                    </w:rPr>
                  </m:ctrlPr>
                </m:fPr>
                <m:num>
                  <m:r>
                    <m:rPr>
                      <m:sty m:val="p"/>
                    </m:rPr>
                    <w:rPr>
                      <w:rFonts w:ascii="Cambria Math" w:hAnsi="Cambria Math"/>
                      <w:sz w:val="22"/>
                      <w:szCs w:val="22"/>
                    </w:rPr>
                    <m:t>1095</m:t>
                  </m:r>
                  <m:r>
                    <w:rPr>
                      <w:rFonts w:ascii="Cambria Math" w:hAnsi="Cambria Math"/>
                      <w:sz w:val="22"/>
                      <w:szCs w:val="22"/>
                    </w:rPr>
                    <m:t xml:space="preserve"> </m:t>
                  </m:r>
                </m:num>
                <m:den>
                  <m:r>
                    <m:rPr>
                      <m:sty m:val="p"/>
                    </m:rPr>
                    <w:rPr>
                      <w:rFonts w:ascii="Cambria Math" w:hAnsi="Cambria Math"/>
                      <w:sz w:val="22"/>
                      <w:szCs w:val="22"/>
                    </w:rPr>
                    <m:t>ln⁡</m:t>
                  </m:r>
                  <m:r>
                    <w:rPr>
                      <w:rFonts w:ascii="Cambria Math" w:hAnsi="Cambria Math"/>
                      <w:sz w:val="22"/>
                      <w:szCs w:val="22"/>
                    </w:rPr>
                    <m:t>(2)</m:t>
                  </m:r>
                </m:den>
              </m:f>
            </m:oMath>
            <w:r w:rsidRPr="001850BA">
              <w:rPr>
                <w:sz w:val="22"/>
                <w:szCs w:val="22"/>
              </w:rPr>
              <w:t xml:space="preserve"> </w:t>
            </w:r>
            <w:r w:rsidRPr="001850BA">
              <w:rPr>
                <w:sz w:val="22"/>
                <w:szCs w:val="22"/>
              </w:rPr>
              <w:sym w:font="Symbol" w:char="F0BB"/>
            </w:r>
            <w:r w:rsidRPr="001850BA">
              <w:rPr>
                <w:sz w:val="22"/>
                <w:szCs w:val="22"/>
              </w:rPr>
              <w:t xml:space="preserve"> 1580 days</w:t>
            </w:r>
          </w:p>
        </w:tc>
      </w:tr>
      <w:tr w:rsidR="001850BA" w:rsidRPr="001850BA" w14:paraId="7F765CAA" w14:textId="77777777" w:rsidTr="00D10040">
        <w:trPr>
          <w:trHeight w:val="732"/>
        </w:trPr>
        <w:tc>
          <w:tcPr>
            <w:tcW w:w="1990" w:type="dxa"/>
            <w:tcBorders>
              <w:top w:val="dotted" w:sz="4" w:space="0" w:color="000000"/>
              <w:right w:val="dotted" w:sz="4" w:space="0" w:color="000000"/>
            </w:tcBorders>
          </w:tcPr>
          <w:p w14:paraId="3ABE8FA7" w14:textId="77777777" w:rsidR="00073459" w:rsidRPr="001850BA" w:rsidRDefault="00073459" w:rsidP="008D10AB">
            <w:pPr>
              <w:pBdr>
                <w:top w:val="nil"/>
                <w:left w:val="nil"/>
                <w:bottom w:val="nil"/>
                <w:right w:val="nil"/>
                <w:between w:val="nil"/>
              </w:pBdr>
              <w:spacing w:line="276" w:lineRule="auto"/>
              <w:rPr>
                <w:sz w:val="22"/>
                <w:szCs w:val="22"/>
              </w:rPr>
            </w:pPr>
            <w:r w:rsidRPr="001850BA">
              <w:rPr>
                <w:sz w:val="22"/>
                <w:szCs w:val="22"/>
              </w:rPr>
              <w:t>ITN initial blocking effect</w:t>
            </w:r>
          </w:p>
        </w:tc>
        <w:tc>
          <w:tcPr>
            <w:tcW w:w="2835" w:type="dxa"/>
            <w:tcBorders>
              <w:top w:val="dotted" w:sz="4" w:space="0" w:color="000000"/>
              <w:left w:val="dotted" w:sz="4" w:space="0" w:color="000000"/>
            </w:tcBorders>
          </w:tcPr>
          <w:p w14:paraId="3B99BE74" w14:textId="1CCFC8B5" w:rsidR="00073459" w:rsidRPr="001850BA" w:rsidRDefault="00073459" w:rsidP="008D10AB">
            <w:pPr>
              <w:pBdr>
                <w:top w:val="nil"/>
                <w:left w:val="nil"/>
                <w:bottom w:val="nil"/>
                <w:right w:val="nil"/>
                <w:between w:val="nil"/>
              </w:pBdr>
              <w:spacing w:line="276" w:lineRule="auto"/>
              <w:rPr>
                <w:sz w:val="22"/>
                <w:szCs w:val="22"/>
              </w:rPr>
            </w:pPr>
            <w:r w:rsidRPr="001850BA">
              <w:rPr>
                <w:sz w:val="22"/>
                <w:szCs w:val="22"/>
              </w:rPr>
              <w:t xml:space="preserve">93.2 % (derived from </w:t>
            </w:r>
            <w:sdt>
              <w:sdtPr>
                <w:rPr>
                  <w:color w:val="000000"/>
                  <w:sz w:val="22"/>
                  <w:szCs w:val="22"/>
                </w:rPr>
                <w:tag w:val="MENDELEY_CITATION_v3_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"/>
                <w:id w:val="674390311"/>
                <w:placeholder>
                  <w:docPart w:val="3B046C8B4FB3A84AA204BA8C349ACB12"/>
                </w:placeholder>
              </w:sdtPr>
              <w:sdtEndPr/>
              <w:sdtContent>
                <w:r w:rsidR="00FB72D5" w:rsidRPr="00FB72D5">
                  <w:rPr>
                    <w:color w:val="000000"/>
                    <w:sz w:val="22"/>
                    <w:szCs w:val="22"/>
                  </w:rPr>
                  <w:t>[4]</w:t>
                </w:r>
              </w:sdtContent>
            </w:sdt>
            <w:r w:rsidRPr="001850BA">
              <w:rPr>
                <w:sz w:val="22"/>
                <w:szCs w:val="22"/>
              </w:rPr>
              <w:t>) for IG2 ITNs</w:t>
            </w:r>
          </w:p>
        </w:tc>
        <w:tc>
          <w:tcPr>
            <w:tcW w:w="4182" w:type="dxa"/>
            <w:tcBorders>
              <w:top w:val="dotted" w:sz="4" w:space="0" w:color="000000"/>
              <w:left w:val="dotted" w:sz="4" w:space="0" w:color="000000"/>
            </w:tcBorders>
          </w:tcPr>
          <w:p w14:paraId="142C383E" w14:textId="301A487D" w:rsidR="00073459" w:rsidRPr="001850BA" w:rsidRDefault="00073459" w:rsidP="008D10AB">
            <w:pPr>
              <w:pBdr>
                <w:top w:val="nil"/>
                <w:left w:val="nil"/>
                <w:bottom w:val="nil"/>
                <w:right w:val="nil"/>
                <w:between w:val="nil"/>
              </w:pBdr>
              <w:spacing w:line="276" w:lineRule="auto"/>
              <w:rPr>
                <w:sz w:val="22"/>
                <w:szCs w:val="22"/>
              </w:rPr>
            </w:pPr>
            <w:r w:rsidRPr="001850BA">
              <w:rPr>
                <w:sz w:val="22"/>
                <w:szCs w:val="22"/>
              </w:rPr>
              <w:t xml:space="preserve">Blocking effect for IG2 ITNs </w:t>
            </w:r>
            <w:r w:rsidRPr="001850BA">
              <w:rPr>
                <w:sz w:val="22"/>
                <w:szCs w:val="22"/>
              </w:rPr>
              <w:sym w:font="Symbol" w:char="F0BB"/>
            </w:r>
            <w:r w:rsidRPr="001850BA">
              <w:rPr>
                <w:sz w:val="22"/>
                <w:szCs w:val="22"/>
              </w:rPr>
              <w:t xml:space="preserve">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m:rPr>
                          <m:sty m:val="p"/>
                        </m:rPr>
                        <w:rPr>
                          <w:rFonts w:ascii="Cambria Math" w:hAnsi="Cambria Math"/>
                        </w:rPr>
                        <m:t>89.09% + 90.38% + 100%</m:t>
                      </m:r>
                    </m:num>
                    <m:den>
                      <m:r>
                        <w:rPr>
                          <w:rFonts w:ascii="Cambria Math" w:hAnsi="Cambria Math"/>
                          <w:sz w:val="22"/>
                          <w:szCs w:val="22"/>
                        </w:rPr>
                        <m:t>3</m:t>
                      </m:r>
                    </m:den>
                  </m:f>
                </m:e>
              </m:box>
            </m:oMath>
            <w:r w:rsidRPr="001850BA">
              <w:rPr>
                <w:sz w:val="22"/>
                <w:szCs w:val="22"/>
              </w:rPr>
              <w:t xml:space="preserve"> =</w:t>
            </w:r>
            <w:r w:rsidR="001B72FF">
              <w:rPr>
                <w:sz w:val="22"/>
                <w:szCs w:val="22"/>
              </w:rPr>
              <w:t xml:space="preserve"> </w:t>
            </w:r>
            <w:r w:rsidRPr="001850BA">
              <w:rPr>
                <w:sz w:val="22"/>
                <w:szCs w:val="22"/>
              </w:rPr>
              <w:t>93.2%</w:t>
            </w:r>
          </w:p>
        </w:tc>
      </w:tr>
      <w:tr w:rsidR="007A3C06" w:rsidRPr="001850BA" w14:paraId="26302882" w14:textId="77777777" w:rsidTr="00D10040">
        <w:trPr>
          <w:trHeight w:val="732"/>
        </w:trPr>
        <w:tc>
          <w:tcPr>
            <w:tcW w:w="1990" w:type="dxa"/>
            <w:tcBorders>
              <w:top w:val="dotted" w:sz="4" w:space="0" w:color="000000"/>
              <w:right w:val="dotted" w:sz="4" w:space="0" w:color="000000"/>
            </w:tcBorders>
          </w:tcPr>
          <w:p w14:paraId="1E511C63" w14:textId="12C643B8" w:rsidR="007A3C06" w:rsidRPr="001850BA" w:rsidRDefault="007A3C06" w:rsidP="007A3C06">
            <w:pPr>
              <w:pBdr>
                <w:top w:val="nil"/>
                <w:left w:val="nil"/>
                <w:bottom w:val="nil"/>
                <w:right w:val="nil"/>
                <w:between w:val="nil"/>
              </w:pBdr>
              <w:spacing w:line="276" w:lineRule="auto"/>
              <w:rPr>
                <w:sz w:val="22"/>
                <w:szCs w:val="22"/>
              </w:rPr>
            </w:pPr>
            <w:r w:rsidRPr="002F23DC">
              <w:rPr>
                <w:color w:val="000000"/>
                <w:sz w:val="22"/>
                <w:szCs w:val="22"/>
              </w:rPr>
              <w:t>Mosquito life expectanc</w:t>
            </w:r>
            <w:r>
              <w:rPr>
                <w:color w:val="000000"/>
                <w:sz w:val="22"/>
                <w:szCs w:val="22"/>
              </w:rPr>
              <w:t>ies</w:t>
            </w:r>
          </w:p>
        </w:tc>
        <w:tc>
          <w:tcPr>
            <w:tcW w:w="2835" w:type="dxa"/>
            <w:tcBorders>
              <w:top w:val="dotted" w:sz="4" w:space="0" w:color="000000"/>
              <w:left w:val="dotted" w:sz="4" w:space="0" w:color="000000"/>
            </w:tcBorders>
          </w:tcPr>
          <w:p w14:paraId="28BAD716" w14:textId="698341B4" w:rsidR="007A3C06" w:rsidRPr="00CD4C37" w:rsidRDefault="00F406B0" w:rsidP="00CD0BE1">
            <w:pPr>
              <w:pBdr>
                <w:top w:val="nil"/>
                <w:left w:val="nil"/>
                <w:bottom w:val="nil"/>
                <w:right w:val="nil"/>
                <w:between w:val="nil"/>
              </w:pBdr>
              <w:spacing w:line="276" w:lineRule="auto"/>
              <w:jc w:val="both"/>
              <w:rPr>
                <w:sz w:val="22"/>
                <w:szCs w:val="22"/>
              </w:rPr>
            </w:pPr>
            <w:r w:rsidRPr="00CD4C37">
              <w:rPr>
                <w:sz w:val="22"/>
                <w:szCs w:val="22"/>
              </w:rPr>
              <w:t xml:space="preserve">20 days for </w:t>
            </w:r>
            <w:r w:rsidRPr="00CD4C37">
              <w:rPr>
                <w:rStyle w:val="Emphasis"/>
                <w:rFonts w:eastAsiaTheme="majorEastAsia"/>
                <w:sz w:val="22"/>
                <w:szCs w:val="22"/>
              </w:rPr>
              <w:t>An. arabiensis</w:t>
            </w:r>
            <w:r w:rsidRPr="00CD4C37">
              <w:rPr>
                <w:sz w:val="22"/>
                <w:szCs w:val="22"/>
              </w:rPr>
              <w:t xml:space="preserve"> and 25 days for </w:t>
            </w:r>
            <w:r w:rsidRPr="00CD4C37">
              <w:rPr>
                <w:rStyle w:val="Emphasis"/>
                <w:rFonts w:eastAsiaTheme="majorEastAsia"/>
                <w:sz w:val="22"/>
                <w:szCs w:val="22"/>
              </w:rPr>
              <w:t>An. funestus</w:t>
            </w:r>
            <w:r w:rsidRPr="00CD4C37">
              <w:rPr>
                <w:sz w:val="22"/>
                <w:szCs w:val="22"/>
              </w:rPr>
              <w:t xml:space="preserve"> (the </w:t>
            </w:r>
            <w:r w:rsidRPr="00CD4C37">
              <w:rPr>
                <w:rStyle w:val="Emphasis"/>
                <w:rFonts w:eastAsiaTheme="majorEastAsia"/>
                <w:sz w:val="22"/>
                <w:szCs w:val="22"/>
              </w:rPr>
              <w:t>An. arabiensis</w:t>
            </w:r>
            <w:r w:rsidRPr="00CD4C37">
              <w:rPr>
                <w:sz w:val="22"/>
                <w:szCs w:val="22"/>
              </w:rPr>
              <w:t xml:space="preserve"> value was adopted from the EMOD documentation </w:t>
            </w:r>
            <w:sdt>
              <w:sdtPr>
                <w:rPr>
                  <w:color w:val="000000"/>
                  <w:sz w:val="22"/>
                  <w:szCs w:val="22"/>
                </w:rPr>
                <w:tag w:val="MENDELEY_CITATION_v3_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"/>
                <w:id w:val="416989046"/>
                <w:placeholder>
                  <w:docPart w:val="6FD033152173864F8646CB1F0C78CF40"/>
                </w:placeholder>
              </w:sdtPr>
              <w:sdtEndPr/>
              <w:sdtContent>
                <w:r w:rsidR="00FB72D5" w:rsidRPr="00FB72D5">
                  <w:rPr>
                    <w:color w:val="000000"/>
                    <w:sz w:val="22"/>
                    <w:szCs w:val="22"/>
                  </w:rPr>
                  <w:t>[5]</w:t>
                </w:r>
              </w:sdtContent>
            </w:sdt>
            <w:r w:rsidRPr="00CD4C37">
              <w:rPr>
                <w:sz w:val="22"/>
                <w:szCs w:val="22"/>
              </w:rPr>
              <w:t xml:space="preserve">, whereas the </w:t>
            </w:r>
            <w:r w:rsidRPr="00CD4C37">
              <w:rPr>
                <w:rStyle w:val="Emphasis"/>
                <w:rFonts w:eastAsiaTheme="majorEastAsia"/>
                <w:sz w:val="22"/>
                <w:szCs w:val="22"/>
              </w:rPr>
              <w:t>An. funestus</w:t>
            </w:r>
            <w:r w:rsidRPr="00CD4C37">
              <w:rPr>
                <w:sz w:val="22"/>
                <w:szCs w:val="22"/>
              </w:rPr>
              <w:t xml:space="preserve"> value was assumed based on evidence from Tanzania indicating a longer adult lifespan than </w:t>
            </w:r>
            <w:r w:rsidRPr="00CD4C37">
              <w:rPr>
                <w:rStyle w:val="Emphasis"/>
                <w:rFonts w:eastAsiaTheme="majorEastAsia"/>
                <w:sz w:val="22"/>
                <w:szCs w:val="22"/>
              </w:rPr>
              <w:t xml:space="preserve">An. arabiensis </w:t>
            </w:r>
            <w:sdt>
              <w:sdtPr>
                <w:rPr>
                  <w:rStyle w:val="Emphasis"/>
                  <w:rFonts w:eastAsiaTheme="majorEastAsia"/>
                  <w:i w:val="0"/>
                  <w:iCs w:val="0"/>
                  <w:color w:val="000000"/>
                  <w:sz w:val="22"/>
                  <w:szCs w:val="22"/>
                </w:rPr>
                <w:tag w:val="MENDELEY_CITATION_v3_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"/>
                <w:id w:val="-970129867"/>
                <w:placeholder>
                  <w:docPart w:val="FC5B8AE48DFBEA488D41F5C30236DCB5"/>
                </w:placeholder>
              </w:sdtPr>
              <w:sdtEndPr>
                <w:rPr>
                  <w:rStyle w:val="Emphasis"/>
                </w:rPr>
              </w:sdtEndPr>
              <w:sdtContent>
                <w:r w:rsidR="00FB72D5" w:rsidRPr="00FB72D5">
                  <w:rPr>
                    <w:rStyle w:val="Emphasis"/>
                    <w:rFonts w:eastAsiaTheme="majorEastAsia"/>
                    <w:i w:val="0"/>
                    <w:iCs w:val="0"/>
                    <w:color w:val="000000"/>
                    <w:sz w:val="22"/>
                    <w:szCs w:val="22"/>
                  </w:rPr>
                  <w:t>[6]</w:t>
                </w:r>
              </w:sdtContent>
            </w:sdt>
            <w:r w:rsidRPr="00CD4C37">
              <w:rPr>
                <w:sz w:val="22"/>
                <w:szCs w:val="22"/>
              </w:rPr>
              <w:t>).</w:t>
            </w:r>
          </w:p>
        </w:tc>
        <w:tc>
          <w:tcPr>
            <w:tcW w:w="4182" w:type="dxa"/>
            <w:tcBorders>
              <w:top w:val="dotted" w:sz="4" w:space="0" w:color="000000"/>
              <w:left w:val="dotted" w:sz="4" w:space="0" w:color="000000"/>
            </w:tcBorders>
          </w:tcPr>
          <w:p w14:paraId="22DA27A8" w14:textId="3626FA88" w:rsidR="003161E5" w:rsidRPr="00CD4C37" w:rsidRDefault="003161E5" w:rsidP="00F406B0">
            <w:pPr>
              <w:pBdr>
                <w:top w:val="nil"/>
                <w:left w:val="nil"/>
                <w:bottom w:val="nil"/>
                <w:right w:val="nil"/>
                <w:between w:val="nil"/>
              </w:pBdr>
              <w:spacing w:line="276" w:lineRule="auto"/>
              <w:rPr>
                <w:sz w:val="22"/>
                <w:szCs w:val="22"/>
              </w:rPr>
            </w:pPr>
            <w:r>
              <w:rPr>
                <w:color w:val="000000"/>
                <w:sz w:val="22"/>
                <w:szCs w:val="22"/>
                <w:shd w:val="clear" w:color="auto" w:fill="FFFFFF"/>
              </w:rPr>
              <w:t>In EMOD, adult life expectancy is a baseline survival parameter; with vector aging enabled, age-dependent senescence results in a realized mean adult lifespan shorter than the specified value (Specifically, adult life expectancy equals to 20 days corresponds to a mean adult female mosquito lifespan of approximately 9-9.5 days ​</w:t>
            </w:r>
            <w:r>
              <w:rPr>
                <w:color w:val="000000"/>
                <w:sz w:val="22"/>
                <w:szCs w:val="22"/>
              </w:rPr>
              <w:t xml:space="preserve"> </w:t>
            </w:r>
            <w:sdt>
              <w:sdtPr>
                <w:rPr>
                  <w:color w:val="000000"/>
                  <w:sz w:val="22"/>
                  <w:szCs w:val="22"/>
                </w:rPr>
                <w:tag w:val="MENDELEY_CITATION_v3_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"/>
                <w:id w:val="1649393112"/>
                <w:placeholder>
                  <w:docPart w:val="EC7F19A6E7145C4AA4E299D63B3B5D99"/>
                </w:placeholder>
              </w:sdtPr>
              <w:sdtEndPr/>
              <w:sdtContent>
                <w:r w:rsidRPr="00FB72D5">
                  <w:rPr>
                    <w:color w:val="000000"/>
                    <w:sz w:val="22"/>
                    <w:szCs w:val="22"/>
                  </w:rPr>
                  <w:t>[5]</w:t>
                </w:r>
              </w:sdtContent>
            </w:sdt>
            <w:r>
              <w:rPr>
                <w:color w:val="000000"/>
                <w:sz w:val="22"/>
                <w:szCs w:val="22"/>
                <w:shd w:val="clear" w:color="auto" w:fill="FFFFFF"/>
              </w:rPr>
              <w:t>). The senescence function in EMOD follows the model described by </w:t>
            </w:r>
            <w:proofErr w:type="spellStart"/>
            <w:r>
              <w:rPr>
                <w:color w:val="000000"/>
                <w:sz w:val="22"/>
                <w:szCs w:val="22"/>
                <w:shd w:val="clear" w:color="auto" w:fill="FFFFFF"/>
              </w:rPr>
              <w:t>Styer</w:t>
            </w:r>
            <w:proofErr w:type="spellEnd"/>
            <w:r>
              <w:rPr>
                <w:color w:val="000000"/>
                <w:sz w:val="22"/>
                <w:szCs w:val="22"/>
                <w:shd w:val="clear" w:color="auto" w:fill="FFFFFF"/>
              </w:rPr>
              <w:t> et al. </w:t>
            </w:r>
            <w:sdt>
              <w:sdtPr>
                <w:rPr>
                  <w:color w:val="000000"/>
                  <w:sz w:val="22"/>
                  <w:szCs w:val="22"/>
                </w:rPr>
                <w:tag w:val="MENDELEY_CITATION_v3_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"/>
                <w:id w:val="244304949"/>
                <w:placeholder>
                  <w:docPart w:val="497609A3CB80254FAA52058B2097A464"/>
                </w:placeholder>
              </w:sdtPr>
              <w:sdtEndPr/>
              <w:sdtContent>
                <w:r w:rsidRPr="00FB72D5">
                  <w:rPr>
                    <w:color w:val="000000"/>
                    <w:sz w:val="22"/>
                    <w:szCs w:val="22"/>
                  </w:rPr>
                  <w:t>[7]</w:t>
                </w:r>
              </w:sdtContent>
            </w:sdt>
            <w:r>
              <w:rPr>
                <w:sz w:val="22"/>
                <w:szCs w:val="22"/>
              </w:rPr>
              <w:t xml:space="preserve">. </w:t>
            </w:r>
            <w:r>
              <w:rPr>
                <w:color w:val="000000"/>
                <w:sz w:val="22"/>
                <w:szCs w:val="22"/>
                <w:shd w:val="clear" w:color="auto" w:fill="FFFFFF"/>
              </w:rPr>
              <w:t>A value of 25 days was assumed for </w:t>
            </w:r>
            <w:r>
              <w:rPr>
                <w:i/>
                <w:iCs/>
                <w:color w:val="000000"/>
                <w:sz w:val="22"/>
                <w:szCs w:val="22"/>
                <w:shd w:val="clear" w:color="auto" w:fill="FFFFFF"/>
              </w:rPr>
              <w:t>An. funestus</w:t>
            </w:r>
            <w:r>
              <w:rPr>
                <w:color w:val="000000"/>
                <w:sz w:val="22"/>
                <w:szCs w:val="22"/>
                <w:shd w:val="clear" w:color="auto" w:fill="FFFFFF"/>
              </w:rPr>
              <w:t> based on evidence from Tanzania indicating a longer adult lifespan than </w:t>
            </w:r>
            <w:r>
              <w:rPr>
                <w:i/>
                <w:iCs/>
                <w:color w:val="000000"/>
                <w:sz w:val="22"/>
                <w:szCs w:val="22"/>
                <w:shd w:val="clear" w:color="auto" w:fill="FFFFFF"/>
              </w:rPr>
              <w:t>An. arabiensis</w:t>
            </w:r>
            <w:r>
              <w:rPr>
                <w:color w:val="000000"/>
                <w:sz w:val="22"/>
                <w:szCs w:val="22"/>
                <w:shd w:val="clear" w:color="auto" w:fill="FFFFFF"/>
              </w:rPr>
              <w:t> </w:t>
            </w:r>
            <w:sdt>
              <w:sdtPr>
                <w:rPr>
                  <w:rStyle w:val="Emphasis"/>
                  <w:rFonts w:eastAsiaTheme="majorEastAsia"/>
                  <w:i w:val="0"/>
                  <w:iCs w:val="0"/>
                  <w:color w:val="000000"/>
                  <w:sz w:val="22"/>
                  <w:szCs w:val="22"/>
                </w:rPr>
                <w:tag w:val="MENDELEY_CITATION_v3_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"/>
                <w:id w:val="-1352487744"/>
                <w:placeholder>
                  <w:docPart w:val="6882ECA9EA7BE449B85B4A838355E955"/>
                </w:placeholder>
              </w:sdtPr>
              <w:sdtEndPr>
                <w:rPr>
                  <w:rStyle w:val="Emphasis"/>
                </w:rPr>
              </w:sdtEndPr>
              <w:sdtContent>
                <w:r w:rsidRPr="00FB72D5">
                  <w:rPr>
                    <w:rStyle w:val="Emphasis"/>
                    <w:rFonts w:eastAsiaTheme="majorEastAsia"/>
                    <w:i w:val="0"/>
                    <w:iCs w:val="0"/>
                    <w:color w:val="000000"/>
                    <w:sz w:val="22"/>
                    <w:szCs w:val="22"/>
                  </w:rPr>
                  <w:t>[6]</w:t>
                </w:r>
              </w:sdtContent>
            </w:sdt>
            <w:r>
              <w:rPr>
                <w:rStyle w:val="Emphasis"/>
                <w:rFonts w:eastAsiaTheme="majorEastAsia"/>
                <w:i w:val="0"/>
                <w:iCs w:val="0"/>
                <w:color w:val="000000"/>
                <w:sz w:val="22"/>
                <w:szCs w:val="22"/>
              </w:rPr>
              <w:t>.</w:t>
            </w:r>
          </w:p>
        </w:tc>
      </w:tr>
      <w:tr w:rsidR="001850BA" w:rsidRPr="001850BA" w14:paraId="27F4AC55" w14:textId="77777777" w:rsidTr="00D10040">
        <w:trPr>
          <w:trHeight w:val="342"/>
        </w:trPr>
        <w:tc>
          <w:tcPr>
            <w:tcW w:w="1990" w:type="dxa"/>
            <w:vMerge w:val="restart"/>
            <w:tcBorders>
              <w:top w:val="dotted" w:sz="4" w:space="0" w:color="000000"/>
              <w:right w:val="dotted" w:sz="4" w:space="0" w:color="000000"/>
            </w:tcBorders>
          </w:tcPr>
          <w:p w14:paraId="65B3B753"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Standard pyrethroid-only ITN resistance mortality in </w:t>
            </w:r>
            <w:r w:rsidRPr="001850BA">
              <w:rPr>
                <w:i/>
                <w:iCs/>
                <w:sz w:val="22"/>
                <w:szCs w:val="22"/>
              </w:rPr>
              <w:t>An. funestus</w:t>
            </w:r>
          </w:p>
        </w:tc>
        <w:tc>
          <w:tcPr>
            <w:tcW w:w="2835" w:type="dxa"/>
            <w:vMerge w:val="restart"/>
            <w:tcBorders>
              <w:top w:val="dotted" w:sz="4" w:space="0" w:color="000000"/>
              <w:left w:val="dotted" w:sz="4" w:space="0" w:color="000000"/>
              <w:right w:val="dotted" w:sz="4" w:space="0" w:color="000000"/>
            </w:tcBorders>
          </w:tcPr>
          <w:p w14:paraId="3A8CE789" w14:textId="6BFE4F04" w:rsidR="00A942A1" w:rsidRPr="00D10040" w:rsidRDefault="00A942A1" w:rsidP="008D10AB">
            <w:pPr>
              <w:rPr>
                <w:sz w:val="22"/>
                <w:szCs w:val="22"/>
              </w:rPr>
            </w:pPr>
            <w:r w:rsidRPr="00D10040">
              <w:rPr>
                <w:sz w:val="22"/>
                <w:szCs w:val="22"/>
              </w:rPr>
              <w:t xml:space="preserve">Heterozygous: 50.0% (Calculated from genotype-specific survival counts in </w:t>
            </w:r>
            <w:sdt>
              <w:sdtPr>
                <w:rPr>
                  <w:color w:val="000000"/>
                  <w:sz w:val="22"/>
                  <w:szCs w:val="22"/>
                </w:rPr>
                <w:tag w:val="MENDELEY_CITATION_v3_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"/>
                <w:id w:val="1899938191"/>
                <w:placeholder>
                  <w:docPart w:val="CED5B160A7B46E47B6EB057606D8652A"/>
                </w:placeholder>
              </w:sdtPr>
              <w:sdtEndPr/>
              <w:sdtContent>
                <w:r w:rsidR="00FB72D5" w:rsidRPr="00FB72D5">
                  <w:rPr>
                    <w:color w:val="000000"/>
                    <w:sz w:val="22"/>
                    <w:szCs w:val="22"/>
                  </w:rPr>
                  <w:t>[8]</w:t>
                </w:r>
              </w:sdtContent>
            </w:sdt>
            <w:r w:rsidRPr="00D10040">
              <w:rPr>
                <w:sz w:val="22"/>
                <w:szCs w:val="22"/>
              </w:rPr>
              <w:t>)</w:t>
            </w:r>
          </w:p>
          <w:p w14:paraId="4A9B3A53" w14:textId="77777777" w:rsidR="00A942A1" w:rsidRPr="00D10040" w:rsidRDefault="00A942A1" w:rsidP="008D10AB">
            <w:pPr>
              <w:rPr>
                <w:sz w:val="22"/>
                <w:szCs w:val="22"/>
              </w:rPr>
            </w:pPr>
          </w:p>
        </w:tc>
        <w:tc>
          <w:tcPr>
            <w:tcW w:w="4182" w:type="dxa"/>
            <w:tcBorders>
              <w:top w:val="dotted" w:sz="4" w:space="0" w:color="000000"/>
              <w:left w:val="dotted" w:sz="4" w:space="0" w:color="000000"/>
              <w:bottom w:val="dotted" w:sz="4" w:space="0" w:color="000000"/>
            </w:tcBorders>
          </w:tcPr>
          <w:p w14:paraId="40196DE6" w14:textId="5E2FEA42" w:rsidR="00A942A1" w:rsidRPr="007D718A" w:rsidRDefault="00A942A1" w:rsidP="007D718A">
            <w:pPr>
              <w:pBdr>
                <w:top w:val="nil"/>
                <w:left w:val="nil"/>
                <w:bottom w:val="nil"/>
                <w:right w:val="nil"/>
                <w:between w:val="nil"/>
              </w:pBdr>
              <w:spacing w:line="276" w:lineRule="auto"/>
              <w:jc w:val="both"/>
              <w:rPr>
                <w:sz w:val="22"/>
                <w:szCs w:val="22"/>
              </w:rPr>
            </w:pPr>
            <w:r w:rsidRPr="007D718A">
              <w:rPr>
                <w:sz w:val="22"/>
                <w:szCs w:val="22"/>
              </w:rPr>
              <w:t xml:space="preserve">From </w:t>
            </w:r>
            <w:sdt>
              <w:sdtPr>
                <w:rPr>
                  <w:color w:val="000000"/>
                  <w:sz w:val="22"/>
                  <w:szCs w:val="22"/>
                </w:rPr>
                <w:tag w:val="MENDELEY_CITATION_v3_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"/>
                <w:id w:val="836273513"/>
                <w:placeholder>
                  <w:docPart w:val="991AAAF405359A448D374DA5569FC56A"/>
                </w:placeholder>
              </w:sdtPr>
              <w:sdtEndPr/>
              <w:sdtContent>
                <w:r w:rsidR="00FB72D5" w:rsidRPr="00FB72D5">
                  <w:rPr>
                    <w:color w:val="000000"/>
                    <w:sz w:val="22"/>
                    <w:szCs w:val="22"/>
                  </w:rPr>
                  <w:t>[8]</w:t>
                </w:r>
              </w:sdtContent>
            </w:sdt>
            <w:r w:rsidRPr="007D718A">
              <w:rPr>
                <w:sz w:val="22"/>
                <w:szCs w:val="22"/>
              </w:rPr>
              <w:t>:</w:t>
            </w:r>
          </w:p>
          <w:p w14:paraId="2A99F20A" w14:textId="77777777" w:rsidR="00A942A1" w:rsidRPr="007D718A" w:rsidRDefault="00A942A1" w:rsidP="007D718A">
            <w:pPr>
              <w:pBdr>
                <w:top w:val="nil"/>
                <w:left w:val="nil"/>
                <w:bottom w:val="nil"/>
                <w:right w:val="nil"/>
                <w:between w:val="nil"/>
              </w:pBdr>
              <w:spacing w:line="276" w:lineRule="auto"/>
              <w:jc w:val="both"/>
              <w:rPr>
                <w:sz w:val="22"/>
                <w:szCs w:val="22"/>
              </w:rPr>
            </w:pPr>
            <w:r w:rsidRPr="007D718A">
              <w:rPr>
                <w:sz w:val="22"/>
                <w:szCs w:val="22"/>
              </w:rPr>
              <w:t>Heterozygous RS dead= 23,</w:t>
            </w:r>
          </w:p>
          <w:p w14:paraId="6EE7292B" w14:textId="77777777" w:rsidR="00A942A1" w:rsidRPr="007D718A" w:rsidRDefault="00A942A1" w:rsidP="007D718A">
            <w:pPr>
              <w:pBdr>
                <w:top w:val="nil"/>
                <w:left w:val="nil"/>
                <w:bottom w:val="nil"/>
                <w:right w:val="nil"/>
                <w:between w:val="nil"/>
              </w:pBdr>
              <w:spacing w:line="276" w:lineRule="auto"/>
              <w:jc w:val="both"/>
              <w:rPr>
                <w:sz w:val="22"/>
                <w:szCs w:val="22"/>
              </w:rPr>
            </w:pPr>
            <w:r w:rsidRPr="007D718A">
              <w:rPr>
                <w:sz w:val="22"/>
                <w:szCs w:val="22"/>
              </w:rPr>
              <w:t>Heterozygous RS alive = 23, then</w:t>
            </w:r>
          </w:p>
          <w:p w14:paraId="35235806" w14:textId="77777777" w:rsidR="00A942A1" w:rsidRPr="007D718A" w:rsidRDefault="00A942A1" w:rsidP="007D718A">
            <w:pPr>
              <w:pBdr>
                <w:top w:val="nil"/>
                <w:left w:val="nil"/>
                <w:bottom w:val="nil"/>
                <w:right w:val="nil"/>
                <w:between w:val="nil"/>
              </w:pBdr>
              <w:spacing w:line="276" w:lineRule="auto"/>
              <w:jc w:val="both"/>
              <w:rPr>
                <w:sz w:val="22"/>
                <w:szCs w:val="22"/>
              </w:rPr>
            </w:pPr>
            <w:r w:rsidRPr="007D718A">
              <w:rPr>
                <w:sz w:val="22"/>
                <w:szCs w:val="22"/>
              </w:rPr>
              <w:t xml:space="preserve">mortality =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23</m:t>
                      </m:r>
                    </m:num>
                    <m:den>
                      <m:r>
                        <w:rPr>
                          <w:rFonts w:ascii="Cambria Math" w:hAnsi="Cambria Math"/>
                          <w:sz w:val="22"/>
                          <w:szCs w:val="22"/>
                        </w:rPr>
                        <m:t>23+23</m:t>
                      </m:r>
                    </m:den>
                  </m:f>
                </m:e>
              </m:box>
            </m:oMath>
            <w:r w:rsidRPr="007D718A">
              <w:rPr>
                <w:sz w:val="22"/>
                <w:szCs w:val="22"/>
              </w:rPr>
              <w:sym w:font="Symbol" w:char="F0B4"/>
            </w:r>
            <w:r w:rsidRPr="007D718A">
              <w:rPr>
                <w:sz w:val="22"/>
                <w:szCs w:val="22"/>
              </w:rPr>
              <w:t>100%= 50%.</w:t>
            </w:r>
          </w:p>
        </w:tc>
      </w:tr>
      <w:tr w:rsidR="001850BA" w:rsidRPr="001850BA" w14:paraId="26483017" w14:textId="77777777" w:rsidTr="00D10040">
        <w:trPr>
          <w:trHeight w:val="342"/>
        </w:trPr>
        <w:tc>
          <w:tcPr>
            <w:tcW w:w="1990" w:type="dxa"/>
            <w:vMerge/>
            <w:tcBorders>
              <w:bottom w:val="dotted" w:sz="4" w:space="0" w:color="000000"/>
              <w:right w:val="dotted" w:sz="4" w:space="0" w:color="000000"/>
            </w:tcBorders>
          </w:tcPr>
          <w:p w14:paraId="7083FDA9" w14:textId="77777777" w:rsidR="00A942A1" w:rsidRPr="001850BA" w:rsidRDefault="00A942A1" w:rsidP="008D10AB">
            <w:pPr>
              <w:pBdr>
                <w:top w:val="nil"/>
                <w:left w:val="nil"/>
                <w:bottom w:val="nil"/>
                <w:right w:val="nil"/>
                <w:between w:val="nil"/>
              </w:pBdr>
              <w:spacing w:line="276" w:lineRule="auto"/>
              <w:rPr>
                <w:sz w:val="22"/>
                <w:szCs w:val="22"/>
              </w:rPr>
            </w:pPr>
          </w:p>
        </w:tc>
        <w:tc>
          <w:tcPr>
            <w:tcW w:w="2835" w:type="dxa"/>
            <w:vMerge/>
            <w:tcBorders>
              <w:left w:val="dotted" w:sz="4" w:space="0" w:color="000000"/>
              <w:bottom w:val="dotted" w:sz="4" w:space="0" w:color="000000"/>
              <w:right w:val="dotted" w:sz="4" w:space="0" w:color="000000"/>
            </w:tcBorders>
          </w:tcPr>
          <w:p w14:paraId="12A732DC" w14:textId="77777777" w:rsidR="00A942A1" w:rsidRPr="001850BA" w:rsidRDefault="00A942A1" w:rsidP="008D10AB">
            <w:pPr>
              <w:rPr>
                <w:sz w:val="22"/>
                <w:szCs w:val="22"/>
              </w:rPr>
            </w:pPr>
          </w:p>
        </w:tc>
        <w:tc>
          <w:tcPr>
            <w:tcW w:w="4182" w:type="dxa"/>
            <w:tcBorders>
              <w:top w:val="dotted" w:sz="4" w:space="0" w:color="000000"/>
              <w:left w:val="dotted" w:sz="4" w:space="0" w:color="000000"/>
              <w:bottom w:val="dotted" w:sz="4" w:space="0" w:color="000000"/>
            </w:tcBorders>
          </w:tcPr>
          <w:p w14:paraId="3356DC24"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Homozygous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e>
              </m:box>
              <m:r>
                <w:rPr>
                  <w:rFonts w:ascii="Cambria Math" w:hAnsi="Cambria Math"/>
                  <w:sz w:val="22"/>
                  <w:szCs w:val="22"/>
                </w:rPr>
                <m:t xml:space="preserve"> </m:t>
              </m:r>
            </m:oMath>
            <w:r w:rsidRPr="001850BA">
              <w:rPr>
                <w:sz w:val="22"/>
                <w:szCs w:val="22"/>
              </w:rPr>
              <w:sym w:font="Symbol" w:char="F0B4"/>
            </w:r>
            <w:r w:rsidRPr="001850BA">
              <w:rPr>
                <w:sz w:val="22"/>
                <w:szCs w:val="22"/>
              </w:rPr>
              <w:t xml:space="preserve">  50% =25%</w:t>
            </w:r>
          </w:p>
        </w:tc>
      </w:tr>
      <w:tr w:rsidR="001850BA" w:rsidRPr="001850BA" w14:paraId="1734BB9C" w14:textId="77777777" w:rsidTr="00D10040">
        <w:trPr>
          <w:trHeight w:val="424"/>
        </w:trPr>
        <w:tc>
          <w:tcPr>
            <w:tcW w:w="1990" w:type="dxa"/>
            <w:vMerge w:val="restart"/>
            <w:tcBorders>
              <w:top w:val="dotted" w:sz="4" w:space="0" w:color="000000"/>
              <w:right w:val="dotted" w:sz="4" w:space="0" w:color="000000"/>
            </w:tcBorders>
          </w:tcPr>
          <w:p w14:paraId="3A69A21F" w14:textId="77777777" w:rsidR="00A942A1" w:rsidRPr="001850BA" w:rsidRDefault="00A942A1" w:rsidP="008D10AB">
            <w:pPr>
              <w:pBdr>
                <w:top w:val="nil"/>
                <w:left w:val="nil"/>
                <w:bottom w:val="nil"/>
                <w:right w:val="nil"/>
                <w:between w:val="nil"/>
              </w:pBdr>
              <w:spacing w:line="276" w:lineRule="auto"/>
              <w:rPr>
                <w:sz w:val="22"/>
                <w:szCs w:val="22"/>
                <w:highlight w:val="yellow"/>
              </w:rPr>
            </w:pPr>
            <w:r w:rsidRPr="001850BA">
              <w:rPr>
                <w:sz w:val="22"/>
                <w:szCs w:val="22"/>
              </w:rPr>
              <w:t xml:space="preserve">Standard pyrethroid-only ITN resistance mortality in </w:t>
            </w:r>
            <w:r w:rsidRPr="001850BA">
              <w:rPr>
                <w:i/>
                <w:iCs/>
                <w:sz w:val="22"/>
                <w:szCs w:val="22"/>
              </w:rPr>
              <w:t>An. arabiensis</w:t>
            </w:r>
          </w:p>
        </w:tc>
        <w:tc>
          <w:tcPr>
            <w:tcW w:w="2835" w:type="dxa"/>
            <w:vMerge w:val="restart"/>
            <w:tcBorders>
              <w:top w:val="dotted" w:sz="4" w:space="0" w:color="000000"/>
              <w:left w:val="dotted" w:sz="4" w:space="0" w:color="000000"/>
              <w:right w:val="dotted" w:sz="4" w:space="0" w:color="000000"/>
            </w:tcBorders>
          </w:tcPr>
          <w:p w14:paraId="017D48D8"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Heterozygous: 51%</w:t>
            </w:r>
          </w:p>
          <w:p w14:paraId="3E60482E" w14:textId="4BF8A922"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Calculated from genotype-specific survival counts in </w:t>
            </w:r>
            <w:sdt>
              <w:sdtPr>
                <w:rPr>
                  <w:color w:val="000000"/>
                  <w:sz w:val="22"/>
                  <w:szCs w:val="22"/>
                </w:rPr>
                <w:tag w:val="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"/>
                <w:id w:val="-146678797"/>
                <w:placeholder>
                  <w:docPart w:val="5DB1489A1F772C43987070615DCD6A87"/>
                </w:placeholder>
              </w:sdtPr>
              <w:sdtEndPr/>
              <w:sdtContent>
                <w:r w:rsidR="00FB72D5" w:rsidRPr="00FB72D5">
                  <w:rPr>
                    <w:color w:val="000000"/>
                    <w:sz w:val="22"/>
                    <w:szCs w:val="22"/>
                  </w:rPr>
                  <w:t>[9,10]</w:t>
                </w:r>
              </w:sdtContent>
            </w:sdt>
            <w:r w:rsidRPr="001850BA">
              <w:rPr>
                <w:sz w:val="22"/>
                <w:szCs w:val="22"/>
              </w:rPr>
              <w:t>.</w:t>
            </w:r>
          </w:p>
        </w:tc>
        <w:tc>
          <w:tcPr>
            <w:tcW w:w="4182" w:type="dxa"/>
            <w:tcBorders>
              <w:top w:val="dotted" w:sz="4" w:space="0" w:color="000000"/>
              <w:left w:val="dotted" w:sz="4" w:space="0" w:color="000000"/>
              <w:bottom w:val="dotted" w:sz="4" w:space="0" w:color="000000"/>
            </w:tcBorders>
          </w:tcPr>
          <w:p w14:paraId="0EBDF205" w14:textId="6542EDD4"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From </w:t>
            </w:r>
            <w:sdt>
              <w:sdtPr>
                <w:rPr>
                  <w:color w:val="000000"/>
                  <w:sz w:val="22"/>
                  <w:szCs w:val="22"/>
                </w:rPr>
                <w:tag w:val="MENDELEY_CITATION_v3_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"/>
                <w:id w:val="1300496137"/>
                <w:placeholder>
                  <w:docPart w:val="07BE60CFA524F64588DA2C4688B3F737"/>
                </w:placeholder>
              </w:sdtPr>
              <w:sdtEndPr/>
              <w:sdtContent>
                <w:r w:rsidR="00FB72D5" w:rsidRPr="00FB72D5">
                  <w:rPr>
                    <w:color w:val="000000"/>
                    <w:sz w:val="22"/>
                    <w:szCs w:val="22"/>
                  </w:rPr>
                  <w:t>[9]</w:t>
                </w:r>
              </w:sdtContent>
            </w:sdt>
            <w:r w:rsidRPr="001850BA">
              <w:rPr>
                <w:sz w:val="22"/>
                <w:szCs w:val="22"/>
              </w:rPr>
              <w:t xml:space="preserve">, </w:t>
            </w:r>
          </w:p>
          <w:p w14:paraId="27FA5893"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Heterozygous RS alive= 5, Heterozygous RS dead = 15, then</w:t>
            </w:r>
          </w:p>
          <w:p w14:paraId="4A24C011"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mortality =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15</m:t>
                      </m:r>
                    </m:num>
                    <m:den>
                      <m:r>
                        <w:rPr>
                          <w:rFonts w:ascii="Cambria Math" w:hAnsi="Cambria Math"/>
                          <w:sz w:val="22"/>
                          <w:szCs w:val="22"/>
                        </w:rPr>
                        <m:t>15+5</m:t>
                      </m:r>
                    </m:den>
                  </m:f>
                </m:e>
              </m:box>
            </m:oMath>
            <w:r w:rsidRPr="001850BA">
              <w:rPr>
                <w:sz w:val="22"/>
                <w:szCs w:val="22"/>
              </w:rPr>
              <w:sym w:font="Symbol" w:char="F0B4"/>
            </w:r>
            <w:r w:rsidRPr="001850BA">
              <w:rPr>
                <w:sz w:val="22"/>
                <w:szCs w:val="22"/>
              </w:rPr>
              <w:t>100%= 75%.</w:t>
            </w:r>
          </w:p>
          <w:p w14:paraId="7EE91CA5" w14:textId="77777777" w:rsidR="00A942A1" w:rsidRPr="001850BA" w:rsidRDefault="00A942A1" w:rsidP="008D10AB">
            <w:pPr>
              <w:pBdr>
                <w:top w:val="nil"/>
                <w:left w:val="nil"/>
                <w:bottom w:val="nil"/>
                <w:right w:val="nil"/>
                <w:between w:val="nil"/>
              </w:pBdr>
              <w:spacing w:line="276" w:lineRule="auto"/>
              <w:rPr>
                <w:sz w:val="22"/>
                <w:szCs w:val="22"/>
              </w:rPr>
            </w:pPr>
          </w:p>
          <w:p w14:paraId="4FFCE94A" w14:textId="011EA37D"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From </w:t>
            </w:r>
            <w:sdt>
              <w:sdtPr>
                <w:rPr>
                  <w:color w:val="000000"/>
                  <w:sz w:val="22"/>
                  <w:szCs w:val="22"/>
                </w:rPr>
                <w:tag w:val="MENDELEY_CITATION_v3_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"/>
                <w:id w:val="-639883125"/>
                <w:placeholder>
                  <w:docPart w:val="9305358B70DDCB4EAF4FAD557F261E2C"/>
                </w:placeholder>
              </w:sdtPr>
              <w:sdtEndPr/>
              <w:sdtContent>
                <w:r w:rsidR="00FB72D5" w:rsidRPr="00FB72D5">
                  <w:rPr>
                    <w:color w:val="000000"/>
                    <w:sz w:val="22"/>
                    <w:szCs w:val="22"/>
                  </w:rPr>
                  <w:t>[10]</w:t>
                </w:r>
              </w:sdtContent>
            </w:sdt>
            <w:r w:rsidRPr="001850BA">
              <w:rPr>
                <w:sz w:val="22"/>
                <w:szCs w:val="22"/>
              </w:rPr>
              <w:t xml:space="preserve">, </w:t>
            </w:r>
          </w:p>
          <w:p w14:paraId="348EA5C2"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Heterozygous RS alive= 63, Heterozygous RS dead = 22, then</w:t>
            </w:r>
          </w:p>
          <w:p w14:paraId="5F79D034"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mortality =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22</m:t>
                      </m:r>
                    </m:num>
                    <m:den>
                      <m:r>
                        <w:rPr>
                          <w:rFonts w:ascii="Cambria Math" w:hAnsi="Cambria Math"/>
                          <w:sz w:val="22"/>
                          <w:szCs w:val="22"/>
                        </w:rPr>
                        <m:t>63+22</m:t>
                      </m:r>
                    </m:den>
                  </m:f>
                </m:e>
              </m:box>
            </m:oMath>
            <w:r w:rsidRPr="001850BA">
              <w:rPr>
                <w:sz w:val="22"/>
                <w:szCs w:val="22"/>
              </w:rPr>
              <w:sym w:font="Symbol" w:char="F0B4"/>
            </w:r>
            <w:r w:rsidRPr="001850BA">
              <w:rPr>
                <w:sz w:val="22"/>
                <w:szCs w:val="22"/>
              </w:rPr>
              <w:t>100%= 26%.</w:t>
            </w:r>
          </w:p>
          <w:p w14:paraId="5F3534BA" w14:textId="1935190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Thus, heterozygous mortality =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75 %+26 %</m:t>
                      </m:r>
                    </m:num>
                    <m:den>
                      <m:r>
                        <w:rPr>
                          <w:rFonts w:ascii="Cambria Math" w:hAnsi="Cambria Math"/>
                          <w:sz w:val="22"/>
                          <w:szCs w:val="22"/>
                        </w:rPr>
                        <m:t>2</m:t>
                      </m:r>
                    </m:den>
                  </m:f>
                </m:e>
              </m:box>
            </m:oMath>
            <w:r w:rsidRPr="001850BA">
              <w:rPr>
                <w:sz w:val="22"/>
                <w:szCs w:val="22"/>
              </w:rPr>
              <w:t xml:space="preserve"> = 50.5</w:t>
            </w:r>
            <w:r w:rsidR="008C59CE">
              <w:rPr>
                <w:sz w:val="22"/>
                <w:szCs w:val="22"/>
              </w:rPr>
              <w:t xml:space="preserve"> % </w:t>
            </w:r>
            <w:r w:rsidR="008C59CE" w:rsidRPr="001850BA">
              <w:rPr>
                <w:sz w:val="22"/>
                <w:szCs w:val="22"/>
              </w:rPr>
              <w:sym w:font="Symbol" w:char="F0BB"/>
            </w:r>
            <w:r w:rsidR="008C59CE">
              <w:rPr>
                <w:sz w:val="22"/>
                <w:szCs w:val="22"/>
              </w:rPr>
              <w:t xml:space="preserve"> 51</w:t>
            </w:r>
            <w:r w:rsidRPr="001850BA">
              <w:rPr>
                <w:sz w:val="22"/>
                <w:szCs w:val="22"/>
              </w:rPr>
              <w:t xml:space="preserve"> %</w:t>
            </w:r>
          </w:p>
        </w:tc>
      </w:tr>
      <w:tr w:rsidR="001850BA" w:rsidRPr="001850BA" w14:paraId="66711A33" w14:textId="77777777" w:rsidTr="00D10040">
        <w:trPr>
          <w:trHeight w:val="424"/>
        </w:trPr>
        <w:tc>
          <w:tcPr>
            <w:tcW w:w="1990" w:type="dxa"/>
            <w:vMerge/>
            <w:tcBorders>
              <w:bottom w:val="nil"/>
              <w:right w:val="dotted" w:sz="4" w:space="0" w:color="000000"/>
            </w:tcBorders>
          </w:tcPr>
          <w:p w14:paraId="5D0E02B2" w14:textId="77777777" w:rsidR="00A942A1" w:rsidRPr="001850BA" w:rsidRDefault="00A942A1" w:rsidP="008D10AB">
            <w:pPr>
              <w:pBdr>
                <w:top w:val="nil"/>
                <w:left w:val="nil"/>
                <w:bottom w:val="nil"/>
                <w:right w:val="nil"/>
                <w:between w:val="nil"/>
              </w:pBdr>
              <w:spacing w:line="276" w:lineRule="auto"/>
              <w:rPr>
                <w:sz w:val="22"/>
                <w:szCs w:val="22"/>
              </w:rPr>
            </w:pPr>
          </w:p>
        </w:tc>
        <w:tc>
          <w:tcPr>
            <w:tcW w:w="2835" w:type="dxa"/>
            <w:vMerge/>
            <w:tcBorders>
              <w:left w:val="dotted" w:sz="4" w:space="0" w:color="000000"/>
              <w:bottom w:val="nil"/>
              <w:right w:val="dotted" w:sz="4" w:space="0" w:color="000000"/>
            </w:tcBorders>
          </w:tcPr>
          <w:p w14:paraId="7D8A5B40" w14:textId="77777777" w:rsidR="00A942A1" w:rsidRPr="001850BA" w:rsidRDefault="00A942A1" w:rsidP="008D10AB">
            <w:pPr>
              <w:pBdr>
                <w:top w:val="nil"/>
                <w:left w:val="nil"/>
                <w:bottom w:val="nil"/>
                <w:right w:val="nil"/>
                <w:between w:val="nil"/>
              </w:pBdr>
              <w:spacing w:line="276" w:lineRule="auto"/>
              <w:rPr>
                <w:sz w:val="22"/>
                <w:szCs w:val="22"/>
              </w:rPr>
            </w:pPr>
          </w:p>
        </w:tc>
        <w:tc>
          <w:tcPr>
            <w:tcW w:w="4182" w:type="dxa"/>
            <w:tcBorders>
              <w:top w:val="dotted" w:sz="4" w:space="0" w:color="000000"/>
              <w:left w:val="dotted" w:sz="4" w:space="0" w:color="000000"/>
              <w:bottom w:val="dotted" w:sz="4" w:space="0" w:color="000000"/>
            </w:tcBorders>
          </w:tcPr>
          <w:p w14:paraId="3FDB985E" w14:textId="43A3C5AE"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Homozygous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e>
              </m:box>
              <m:r>
                <w:rPr>
                  <w:rFonts w:ascii="Cambria Math" w:hAnsi="Cambria Math"/>
                  <w:sz w:val="22"/>
                  <w:szCs w:val="22"/>
                </w:rPr>
                <m:t xml:space="preserve"> </m:t>
              </m:r>
            </m:oMath>
            <w:r w:rsidRPr="001850BA">
              <w:rPr>
                <w:sz w:val="22"/>
                <w:szCs w:val="22"/>
              </w:rPr>
              <w:sym w:font="Symbol" w:char="F0B4"/>
            </w:r>
            <w:r w:rsidRPr="001850BA">
              <w:rPr>
                <w:sz w:val="22"/>
                <w:szCs w:val="22"/>
              </w:rPr>
              <w:t xml:space="preserve">  5</w:t>
            </w:r>
            <w:r w:rsidR="00D20316">
              <w:rPr>
                <w:sz w:val="22"/>
                <w:szCs w:val="22"/>
              </w:rPr>
              <w:t>1</w:t>
            </w:r>
            <w:r w:rsidRPr="001850BA">
              <w:rPr>
                <w:sz w:val="22"/>
                <w:szCs w:val="22"/>
              </w:rPr>
              <w:t>% =25.</w:t>
            </w:r>
            <w:r w:rsidR="00D20316">
              <w:rPr>
                <w:sz w:val="22"/>
                <w:szCs w:val="22"/>
              </w:rPr>
              <w:t>5</w:t>
            </w:r>
            <w:r w:rsidRPr="001850BA">
              <w:rPr>
                <w:sz w:val="22"/>
                <w:szCs w:val="22"/>
              </w:rPr>
              <w:t>%</w:t>
            </w:r>
          </w:p>
        </w:tc>
      </w:tr>
      <w:tr w:rsidR="001850BA" w:rsidRPr="001850BA" w14:paraId="3C51F35B" w14:textId="77777777" w:rsidTr="00D10040">
        <w:trPr>
          <w:trHeight w:val="873"/>
        </w:trPr>
        <w:tc>
          <w:tcPr>
            <w:tcW w:w="1990" w:type="dxa"/>
            <w:tcBorders>
              <w:top w:val="dotted" w:sz="4" w:space="0" w:color="000000"/>
              <w:bottom w:val="dotted" w:sz="4" w:space="0" w:color="000000"/>
              <w:right w:val="dotted" w:sz="4" w:space="0" w:color="000000"/>
            </w:tcBorders>
          </w:tcPr>
          <w:p w14:paraId="1C06FE61"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Pyrethroid-PBO ITN resistance mortality in </w:t>
            </w:r>
            <w:r w:rsidRPr="001850BA">
              <w:rPr>
                <w:i/>
                <w:iCs/>
                <w:sz w:val="22"/>
                <w:szCs w:val="22"/>
              </w:rPr>
              <w:t>An. funestus</w:t>
            </w:r>
          </w:p>
        </w:tc>
        <w:tc>
          <w:tcPr>
            <w:tcW w:w="2835" w:type="dxa"/>
            <w:tcBorders>
              <w:top w:val="dotted" w:sz="4" w:space="0" w:color="000000"/>
              <w:left w:val="dotted" w:sz="4" w:space="0" w:color="000000"/>
              <w:bottom w:val="dotted" w:sz="4" w:space="0" w:color="000000"/>
              <w:right w:val="dotted" w:sz="4" w:space="0" w:color="000000"/>
            </w:tcBorders>
          </w:tcPr>
          <w:p w14:paraId="53599FA3" w14:textId="5A235B8B"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Heterozygous: 67% (extracted from phenotypic resistance in </w:t>
            </w:r>
            <w:sdt>
              <w:sdtPr>
                <w:rPr>
                  <w:color w:val="000000"/>
                  <w:sz w:val="22"/>
                  <w:szCs w:val="22"/>
                </w:rPr>
                <w:tag w:val="MENDELEY_CITATION_v3_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"/>
                <w:id w:val="-803380320"/>
                <w:placeholder>
                  <w:docPart w:val="C8D31F4832D7E445BC19D85F448BB0CF"/>
                </w:placeholder>
              </w:sdtPr>
              <w:sdtEndPr/>
              <w:sdtContent>
                <w:r w:rsidR="00FB72D5" w:rsidRPr="00FB72D5">
                  <w:rPr>
                    <w:color w:val="000000"/>
                    <w:sz w:val="22"/>
                    <w:szCs w:val="22"/>
                  </w:rPr>
                  <w:t>[11]</w:t>
                </w:r>
              </w:sdtContent>
            </w:sdt>
            <w:r w:rsidRPr="001850BA">
              <w:rPr>
                <w:sz w:val="22"/>
                <w:szCs w:val="22"/>
              </w:rPr>
              <w:t>, because all resistant mosquitoes were heterozygous</w:t>
            </w:r>
          </w:p>
        </w:tc>
        <w:tc>
          <w:tcPr>
            <w:tcW w:w="4182" w:type="dxa"/>
            <w:tcBorders>
              <w:top w:val="dotted" w:sz="4" w:space="0" w:color="000000"/>
              <w:left w:val="dotted" w:sz="4" w:space="0" w:color="000000"/>
              <w:bottom w:val="dotted" w:sz="4" w:space="0" w:color="000000"/>
            </w:tcBorders>
          </w:tcPr>
          <w:p w14:paraId="304E063C"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Homozygous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e>
              </m:box>
              <m:r>
                <w:rPr>
                  <w:rFonts w:ascii="Cambria Math" w:hAnsi="Cambria Math"/>
                  <w:sz w:val="22"/>
                  <w:szCs w:val="22"/>
                </w:rPr>
                <m:t xml:space="preserve"> </m:t>
              </m:r>
            </m:oMath>
            <w:r w:rsidRPr="001850BA">
              <w:rPr>
                <w:sz w:val="22"/>
                <w:szCs w:val="22"/>
              </w:rPr>
              <w:sym w:font="Symbol" w:char="F0B4"/>
            </w:r>
            <w:r w:rsidRPr="001850BA">
              <w:rPr>
                <w:sz w:val="22"/>
                <w:szCs w:val="22"/>
              </w:rPr>
              <w:t xml:space="preserve">  67% =33.5%</w:t>
            </w:r>
          </w:p>
        </w:tc>
      </w:tr>
      <w:tr w:rsidR="001850BA" w:rsidRPr="001850BA" w14:paraId="5C2237BC" w14:textId="77777777" w:rsidTr="00D10040">
        <w:trPr>
          <w:trHeight w:val="333"/>
        </w:trPr>
        <w:tc>
          <w:tcPr>
            <w:tcW w:w="1990" w:type="dxa"/>
            <w:vMerge w:val="restart"/>
            <w:tcBorders>
              <w:top w:val="dotted" w:sz="4" w:space="0" w:color="000000"/>
              <w:right w:val="dotted" w:sz="4" w:space="0" w:color="000000"/>
            </w:tcBorders>
          </w:tcPr>
          <w:p w14:paraId="2EF1AF72"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Pyrethroid-PBO ITN resistance mortality in </w:t>
            </w:r>
            <w:r w:rsidRPr="001850BA">
              <w:rPr>
                <w:i/>
                <w:iCs/>
                <w:sz w:val="22"/>
                <w:szCs w:val="22"/>
              </w:rPr>
              <w:t>An. arabiensis</w:t>
            </w:r>
          </w:p>
        </w:tc>
        <w:tc>
          <w:tcPr>
            <w:tcW w:w="2835" w:type="dxa"/>
            <w:vMerge w:val="restart"/>
            <w:tcBorders>
              <w:top w:val="dotted" w:sz="4" w:space="0" w:color="000000"/>
              <w:left w:val="dotted" w:sz="4" w:space="0" w:color="000000"/>
              <w:right w:val="dotted" w:sz="4" w:space="0" w:color="000000"/>
            </w:tcBorders>
          </w:tcPr>
          <w:p w14:paraId="08E46389" w14:textId="3F8F87DC"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Heterozygous: 71.5% (Assumed from phenotypic resistance in Figure 5 in </w:t>
            </w:r>
            <w:sdt>
              <w:sdtPr>
                <w:rPr>
                  <w:color w:val="000000"/>
                  <w:sz w:val="22"/>
                  <w:szCs w:val="22"/>
                </w:rPr>
                <w:tag w:val="MENDELEY_CITATION_v3_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"/>
                <w:id w:val="963397545"/>
                <w:placeholder>
                  <w:docPart w:val="25F049209DD0C24295BF06582EDD95BE"/>
                </w:placeholder>
              </w:sdtPr>
              <w:sdtEndPr/>
              <w:sdtContent>
                <w:r w:rsidR="00FB72D5" w:rsidRPr="00FB72D5">
                  <w:rPr>
                    <w:color w:val="000000"/>
                    <w:sz w:val="22"/>
                    <w:szCs w:val="22"/>
                  </w:rPr>
                  <w:t>[12]</w:t>
                </w:r>
              </w:sdtContent>
            </w:sdt>
            <w:r w:rsidRPr="001850BA">
              <w:rPr>
                <w:sz w:val="22"/>
                <w:szCs w:val="22"/>
              </w:rPr>
              <w:t xml:space="preserve">)  </w:t>
            </w:r>
          </w:p>
        </w:tc>
        <w:tc>
          <w:tcPr>
            <w:tcW w:w="4182" w:type="dxa"/>
            <w:tcBorders>
              <w:top w:val="dotted" w:sz="4" w:space="0" w:color="000000"/>
              <w:left w:val="dotted" w:sz="4" w:space="0" w:color="000000"/>
              <w:bottom w:val="dotted" w:sz="4" w:space="0" w:color="000000"/>
            </w:tcBorders>
          </w:tcPr>
          <w:p w14:paraId="3CCB3E4F"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From Figure 5 (</w:t>
            </w:r>
            <w:proofErr w:type="spellStart"/>
            <w:r w:rsidRPr="001850BA">
              <w:rPr>
                <w:sz w:val="22"/>
                <w:szCs w:val="22"/>
              </w:rPr>
              <w:t>Kakonko</w:t>
            </w:r>
            <w:proofErr w:type="spellEnd"/>
            <w:r w:rsidRPr="001850BA">
              <w:rPr>
                <w:sz w:val="22"/>
                <w:szCs w:val="22"/>
              </w:rPr>
              <w:t xml:space="preserve"> and </w:t>
            </w:r>
            <w:proofErr w:type="spellStart"/>
            <w:r w:rsidRPr="001850BA">
              <w:rPr>
                <w:sz w:val="22"/>
                <w:szCs w:val="22"/>
              </w:rPr>
              <w:t>Tandahimba</w:t>
            </w:r>
            <w:proofErr w:type="spellEnd"/>
            <w:r w:rsidRPr="001850BA">
              <w:rPr>
                <w:sz w:val="22"/>
                <w:szCs w:val="22"/>
              </w:rPr>
              <w:t xml:space="preserve">):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75+68</m:t>
                      </m:r>
                    </m:num>
                    <m:den>
                      <m:r>
                        <w:rPr>
                          <w:rFonts w:ascii="Cambria Math" w:hAnsi="Cambria Math"/>
                          <w:sz w:val="22"/>
                          <w:szCs w:val="22"/>
                        </w:rPr>
                        <m:t>2</m:t>
                      </m:r>
                    </m:den>
                  </m:f>
                </m:e>
              </m:box>
            </m:oMath>
            <w:r w:rsidRPr="001850BA">
              <w:rPr>
                <w:sz w:val="22"/>
                <w:szCs w:val="22"/>
              </w:rPr>
              <w:t>=71.5%</w:t>
            </w:r>
          </w:p>
        </w:tc>
      </w:tr>
      <w:tr w:rsidR="001850BA" w:rsidRPr="001850BA" w14:paraId="0C81D145" w14:textId="77777777" w:rsidTr="00D10040">
        <w:trPr>
          <w:trHeight w:val="332"/>
        </w:trPr>
        <w:tc>
          <w:tcPr>
            <w:tcW w:w="1990" w:type="dxa"/>
            <w:vMerge/>
            <w:tcBorders>
              <w:bottom w:val="dotted" w:sz="4" w:space="0" w:color="000000"/>
              <w:right w:val="dotted" w:sz="4" w:space="0" w:color="000000"/>
            </w:tcBorders>
          </w:tcPr>
          <w:p w14:paraId="27C11BBD" w14:textId="77777777" w:rsidR="00A942A1" w:rsidRPr="001850BA" w:rsidRDefault="00A942A1" w:rsidP="008D10AB">
            <w:pPr>
              <w:pBdr>
                <w:top w:val="nil"/>
                <w:left w:val="nil"/>
                <w:bottom w:val="nil"/>
                <w:right w:val="nil"/>
                <w:between w:val="nil"/>
              </w:pBdr>
              <w:spacing w:line="276" w:lineRule="auto"/>
              <w:rPr>
                <w:sz w:val="22"/>
                <w:szCs w:val="22"/>
              </w:rPr>
            </w:pPr>
          </w:p>
        </w:tc>
        <w:tc>
          <w:tcPr>
            <w:tcW w:w="2835" w:type="dxa"/>
            <w:vMerge/>
            <w:tcBorders>
              <w:left w:val="dotted" w:sz="4" w:space="0" w:color="000000"/>
              <w:bottom w:val="dotted" w:sz="4" w:space="0" w:color="000000"/>
              <w:right w:val="dotted" w:sz="4" w:space="0" w:color="000000"/>
            </w:tcBorders>
          </w:tcPr>
          <w:p w14:paraId="3651DF7A" w14:textId="77777777" w:rsidR="00A942A1" w:rsidRPr="001850BA" w:rsidRDefault="00A942A1" w:rsidP="008D10AB">
            <w:pPr>
              <w:pBdr>
                <w:top w:val="nil"/>
                <w:left w:val="nil"/>
                <w:bottom w:val="nil"/>
                <w:right w:val="nil"/>
                <w:between w:val="nil"/>
              </w:pBdr>
              <w:spacing w:line="276" w:lineRule="auto"/>
              <w:rPr>
                <w:sz w:val="22"/>
                <w:szCs w:val="22"/>
              </w:rPr>
            </w:pPr>
          </w:p>
        </w:tc>
        <w:tc>
          <w:tcPr>
            <w:tcW w:w="4182" w:type="dxa"/>
            <w:tcBorders>
              <w:top w:val="dotted" w:sz="4" w:space="0" w:color="000000"/>
              <w:left w:val="dotted" w:sz="4" w:space="0" w:color="000000"/>
              <w:bottom w:val="dotted" w:sz="4" w:space="0" w:color="000000"/>
            </w:tcBorders>
          </w:tcPr>
          <w:p w14:paraId="7DF71F89"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Homozygous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e>
              </m:box>
              <m:r>
                <w:rPr>
                  <w:rFonts w:ascii="Cambria Math" w:hAnsi="Cambria Math"/>
                  <w:sz w:val="22"/>
                  <w:szCs w:val="22"/>
                </w:rPr>
                <m:t xml:space="preserve"> </m:t>
              </m:r>
            </m:oMath>
            <w:r w:rsidRPr="001850BA">
              <w:rPr>
                <w:sz w:val="22"/>
                <w:szCs w:val="22"/>
              </w:rPr>
              <w:sym w:font="Symbol" w:char="F0B4"/>
            </w:r>
            <w:r w:rsidRPr="001850BA">
              <w:rPr>
                <w:sz w:val="22"/>
                <w:szCs w:val="22"/>
              </w:rPr>
              <w:t xml:space="preserve">  71.5% =35.8%</w:t>
            </w:r>
          </w:p>
        </w:tc>
      </w:tr>
      <w:tr w:rsidR="001850BA" w:rsidRPr="001850BA" w14:paraId="72A82E41" w14:textId="77777777" w:rsidTr="00D10040">
        <w:trPr>
          <w:trHeight w:val="46"/>
        </w:trPr>
        <w:tc>
          <w:tcPr>
            <w:tcW w:w="1990" w:type="dxa"/>
            <w:tcBorders>
              <w:top w:val="dotted" w:sz="4" w:space="0" w:color="000000"/>
              <w:bottom w:val="dotted" w:sz="4" w:space="0" w:color="000000"/>
              <w:right w:val="dotted" w:sz="4" w:space="0" w:color="000000"/>
            </w:tcBorders>
          </w:tcPr>
          <w:p w14:paraId="6B45F957"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IG2 ITN resistance mortality in </w:t>
            </w:r>
            <w:r w:rsidRPr="001850BA">
              <w:rPr>
                <w:i/>
                <w:iCs/>
                <w:sz w:val="22"/>
                <w:szCs w:val="22"/>
              </w:rPr>
              <w:t>An. funestus</w:t>
            </w:r>
          </w:p>
        </w:tc>
        <w:tc>
          <w:tcPr>
            <w:tcW w:w="2835" w:type="dxa"/>
            <w:tcBorders>
              <w:top w:val="dotted" w:sz="4" w:space="0" w:color="000000"/>
              <w:left w:val="dotted" w:sz="4" w:space="0" w:color="000000"/>
              <w:bottom w:val="dotted" w:sz="4" w:space="0" w:color="000000"/>
              <w:right w:val="dotted" w:sz="4" w:space="0" w:color="000000"/>
            </w:tcBorders>
          </w:tcPr>
          <w:p w14:paraId="767B5E10" w14:textId="2F09EAE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Heterozygous: 73% (Assumed from phenotypic resistance in Figure 3 in  </w:t>
            </w:r>
            <w:sdt>
              <w:sdtPr>
                <w:rPr>
                  <w:color w:val="000000"/>
                  <w:sz w:val="22"/>
                  <w:szCs w:val="22"/>
                </w:rPr>
                <w:tag w:val="MENDELEY_CITATION_v3_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"/>
                <w:id w:val="-2061395888"/>
                <w:placeholder>
                  <w:docPart w:val="D783D2F55718A34F98AB027CF5A6DE96"/>
                </w:placeholder>
              </w:sdtPr>
              <w:sdtEndPr/>
              <w:sdtContent>
                <w:r w:rsidR="00FB72D5" w:rsidRPr="00FB72D5">
                  <w:rPr>
                    <w:color w:val="000000"/>
                    <w:sz w:val="22"/>
                    <w:szCs w:val="22"/>
                  </w:rPr>
                  <w:t>[13]</w:t>
                </w:r>
              </w:sdtContent>
            </w:sdt>
          </w:p>
        </w:tc>
        <w:tc>
          <w:tcPr>
            <w:tcW w:w="4182" w:type="dxa"/>
            <w:tcBorders>
              <w:top w:val="dotted" w:sz="4" w:space="0" w:color="000000"/>
              <w:left w:val="dotted" w:sz="4" w:space="0" w:color="000000"/>
              <w:bottom w:val="dotted" w:sz="4" w:space="0" w:color="000000"/>
            </w:tcBorders>
          </w:tcPr>
          <w:p w14:paraId="75D47562"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Homozygous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e>
              </m:box>
              <m:r>
                <w:rPr>
                  <w:rFonts w:ascii="Cambria Math" w:hAnsi="Cambria Math"/>
                  <w:sz w:val="22"/>
                  <w:szCs w:val="22"/>
                </w:rPr>
                <m:t xml:space="preserve"> </m:t>
              </m:r>
            </m:oMath>
            <w:r w:rsidRPr="001850BA">
              <w:rPr>
                <w:sz w:val="22"/>
                <w:szCs w:val="22"/>
              </w:rPr>
              <w:sym w:font="Symbol" w:char="F0B4"/>
            </w:r>
            <w:r w:rsidRPr="001850BA">
              <w:rPr>
                <w:sz w:val="22"/>
                <w:szCs w:val="22"/>
              </w:rPr>
              <w:t xml:space="preserve">  73% =36.5%</w:t>
            </w:r>
          </w:p>
        </w:tc>
      </w:tr>
      <w:tr w:rsidR="001850BA" w:rsidRPr="001850BA" w14:paraId="483D286D" w14:textId="77777777" w:rsidTr="00D10040">
        <w:trPr>
          <w:trHeight w:val="528"/>
        </w:trPr>
        <w:tc>
          <w:tcPr>
            <w:tcW w:w="1990" w:type="dxa"/>
            <w:tcBorders>
              <w:top w:val="dotted" w:sz="4" w:space="0" w:color="000000"/>
              <w:bottom w:val="dotted" w:sz="4" w:space="0" w:color="000000"/>
              <w:right w:val="dotted" w:sz="4" w:space="0" w:color="000000"/>
            </w:tcBorders>
          </w:tcPr>
          <w:p w14:paraId="390364FB"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IG2 ITN resistance mortality in </w:t>
            </w:r>
            <w:r w:rsidRPr="001850BA">
              <w:rPr>
                <w:i/>
                <w:iCs/>
                <w:sz w:val="22"/>
                <w:szCs w:val="22"/>
              </w:rPr>
              <w:t>An. arabiensis</w:t>
            </w:r>
          </w:p>
        </w:tc>
        <w:tc>
          <w:tcPr>
            <w:tcW w:w="2835" w:type="dxa"/>
            <w:tcBorders>
              <w:top w:val="dotted" w:sz="4" w:space="0" w:color="000000"/>
              <w:left w:val="dotted" w:sz="4" w:space="0" w:color="000000"/>
              <w:bottom w:val="dotted" w:sz="4" w:space="0" w:color="000000"/>
              <w:right w:val="dotted" w:sz="4" w:space="0" w:color="000000"/>
            </w:tcBorders>
          </w:tcPr>
          <w:p w14:paraId="5245C447" w14:textId="46E8F22F"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Heterozygous: 80% (Assumed from phenotypic resistance in </w:t>
            </w:r>
            <w:sdt>
              <w:sdtPr>
                <w:rPr>
                  <w:color w:val="000000"/>
                  <w:sz w:val="22"/>
                  <w:szCs w:val="22"/>
                </w:rPr>
                <w:tag w:val="MENDELEY_CITATION_v3_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"/>
                <w:id w:val="1855303356"/>
                <w:placeholder>
                  <w:docPart w:val="B333F0A4FD1B6844AC97A2003308DCF0"/>
                </w:placeholder>
              </w:sdtPr>
              <w:sdtEndPr/>
              <w:sdtContent>
                <w:r w:rsidR="00FB72D5" w:rsidRPr="00FB72D5">
                  <w:rPr>
                    <w:color w:val="000000"/>
                    <w:sz w:val="22"/>
                    <w:szCs w:val="22"/>
                  </w:rPr>
                  <w:t>[14]</w:t>
                </w:r>
              </w:sdtContent>
            </w:sdt>
            <w:r w:rsidRPr="001850BA">
              <w:rPr>
                <w:sz w:val="22"/>
                <w:szCs w:val="22"/>
              </w:rPr>
              <w:t>)</w:t>
            </w:r>
          </w:p>
        </w:tc>
        <w:tc>
          <w:tcPr>
            <w:tcW w:w="4182" w:type="dxa"/>
            <w:tcBorders>
              <w:top w:val="dotted" w:sz="4" w:space="0" w:color="000000"/>
              <w:left w:val="dotted" w:sz="4" w:space="0" w:color="000000"/>
              <w:bottom w:val="dotted" w:sz="4" w:space="0" w:color="000000"/>
            </w:tcBorders>
          </w:tcPr>
          <w:p w14:paraId="5987C27D"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Homozygous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e>
              </m:box>
              <m:r>
                <w:rPr>
                  <w:rFonts w:ascii="Cambria Math" w:hAnsi="Cambria Math"/>
                  <w:sz w:val="22"/>
                  <w:szCs w:val="22"/>
                </w:rPr>
                <m:t xml:space="preserve"> </m:t>
              </m:r>
            </m:oMath>
            <w:r w:rsidRPr="001850BA">
              <w:rPr>
                <w:sz w:val="22"/>
                <w:szCs w:val="22"/>
              </w:rPr>
              <w:sym w:font="Symbol" w:char="F0B4"/>
            </w:r>
            <w:r w:rsidRPr="001850BA">
              <w:rPr>
                <w:sz w:val="22"/>
                <w:szCs w:val="22"/>
              </w:rPr>
              <w:t xml:space="preserve">  80%=40%</w:t>
            </w:r>
          </w:p>
        </w:tc>
      </w:tr>
      <w:tr w:rsidR="001850BA" w:rsidRPr="001850BA" w14:paraId="666E0DE0" w14:textId="77777777" w:rsidTr="00D10040">
        <w:trPr>
          <w:trHeight w:val="710"/>
        </w:trPr>
        <w:tc>
          <w:tcPr>
            <w:tcW w:w="1990" w:type="dxa"/>
            <w:tcBorders>
              <w:top w:val="dotted" w:sz="4" w:space="0" w:color="000000"/>
              <w:bottom w:val="dotted" w:sz="4" w:space="0" w:color="000000"/>
              <w:right w:val="dotted" w:sz="4" w:space="0" w:color="000000"/>
            </w:tcBorders>
          </w:tcPr>
          <w:p w14:paraId="6D44B077"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IRS resistance mortality</w:t>
            </w:r>
          </w:p>
        </w:tc>
        <w:tc>
          <w:tcPr>
            <w:tcW w:w="2835" w:type="dxa"/>
            <w:tcBorders>
              <w:top w:val="dotted" w:sz="4" w:space="0" w:color="000000"/>
              <w:left w:val="dotted" w:sz="4" w:space="0" w:color="000000"/>
              <w:bottom w:val="dotted" w:sz="4" w:space="0" w:color="000000"/>
              <w:right w:val="dotted" w:sz="4" w:space="0" w:color="000000"/>
            </w:tcBorders>
          </w:tcPr>
          <w:p w14:paraId="7F32C162" w14:textId="038357BD"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Heterozygous: 83% (Assumed from phenotypic resistance from Table 1 in </w:t>
            </w:r>
            <w:sdt>
              <w:sdtPr>
                <w:rPr>
                  <w:color w:val="000000"/>
                  <w:sz w:val="22"/>
                  <w:szCs w:val="22"/>
                </w:rPr>
                <w:tag w:val="MENDELEY_CITATION_v3_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"/>
                <w:id w:val="-680201450"/>
                <w:placeholder>
                  <w:docPart w:val="5C6DEF595916A84DA5C8BF7EC90F8715"/>
                </w:placeholder>
              </w:sdtPr>
              <w:sdtEndPr/>
              <w:sdtContent>
                <w:r w:rsidR="00FB72D5" w:rsidRPr="00FB72D5">
                  <w:rPr>
                    <w:color w:val="000000"/>
                    <w:sz w:val="22"/>
                    <w:szCs w:val="22"/>
                  </w:rPr>
                  <w:t>[10]</w:t>
                </w:r>
              </w:sdtContent>
            </w:sdt>
            <w:r w:rsidRPr="001850BA">
              <w:rPr>
                <w:sz w:val="22"/>
                <w:szCs w:val="22"/>
              </w:rPr>
              <w:t>)</w:t>
            </w:r>
          </w:p>
        </w:tc>
        <w:tc>
          <w:tcPr>
            <w:tcW w:w="4182" w:type="dxa"/>
            <w:tcBorders>
              <w:top w:val="dotted" w:sz="4" w:space="0" w:color="000000"/>
              <w:left w:val="dotted" w:sz="4" w:space="0" w:color="000000"/>
              <w:bottom w:val="dotted" w:sz="4" w:space="0" w:color="000000"/>
            </w:tcBorders>
          </w:tcPr>
          <w:p w14:paraId="5931CC0E" w14:textId="77777777" w:rsidR="00A942A1" w:rsidRPr="001850BA" w:rsidRDefault="00A942A1" w:rsidP="008D10AB">
            <w:pPr>
              <w:pBdr>
                <w:top w:val="nil"/>
                <w:left w:val="nil"/>
                <w:bottom w:val="nil"/>
                <w:right w:val="nil"/>
                <w:between w:val="nil"/>
              </w:pBdr>
              <w:spacing w:line="276" w:lineRule="auto"/>
              <w:rPr>
                <w:sz w:val="22"/>
                <w:szCs w:val="22"/>
              </w:rPr>
            </w:pPr>
            <w:r w:rsidRPr="001850BA">
              <w:rPr>
                <w:sz w:val="22"/>
                <w:szCs w:val="22"/>
              </w:rPr>
              <w:t xml:space="preserve">Homozygous mortality= </w:t>
            </w:r>
            <m:oMath>
              <m:box>
                <m:boxPr>
                  <m:ctrlPr>
                    <w:rPr>
                      <w:rFonts w:ascii="Cambria Math" w:hAnsi="Cambria Math"/>
                      <w:i/>
                      <w:sz w:val="22"/>
                      <w:szCs w:val="22"/>
                    </w:rPr>
                  </m:ctrlPr>
                </m:boxPr>
                <m:e>
                  <m:argPr>
                    <m:argSz m:val="-1"/>
                  </m:argP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e>
              </m:box>
              <m:r>
                <w:rPr>
                  <w:rFonts w:ascii="Cambria Math" w:hAnsi="Cambria Math"/>
                  <w:sz w:val="22"/>
                  <w:szCs w:val="22"/>
                </w:rPr>
                <m:t xml:space="preserve"> </m:t>
              </m:r>
            </m:oMath>
            <w:r w:rsidRPr="001850BA">
              <w:rPr>
                <w:sz w:val="22"/>
                <w:szCs w:val="22"/>
              </w:rPr>
              <w:sym w:font="Symbol" w:char="F0B4"/>
            </w:r>
            <w:r w:rsidRPr="001850BA">
              <w:rPr>
                <w:sz w:val="22"/>
                <w:szCs w:val="22"/>
              </w:rPr>
              <w:t xml:space="preserve">  83%=41.5%</w:t>
            </w:r>
          </w:p>
        </w:tc>
      </w:tr>
    </w:tbl>
    <w:p w14:paraId="27172D95" w14:textId="77777777" w:rsidR="00F0215C" w:rsidRPr="001850BA" w:rsidRDefault="00F0215C"/>
    <w:p w14:paraId="3F3C737D" w14:textId="77777777" w:rsidR="0073277B" w:rsidRDefault="0073277B"/>
    <w:p w14:paraId="223B18EA" w14:textId="77777777" w:rsidR="00A561A2" w:rsidRDefault="00A561A2"/>
    <w:p w14:paraId="7FD702DD" w14:textId="77777777" w:rsidR="00A561A2" w:rsidRPr="001850BA" w:rsidRDefault="00A561A2"/>
    <w:p w14:paraId="0D274B65" w14:textId="77777777" w:rsidR="00901A0D" w:rsidRPr="001850BA" w:rsidRDefault="00901A0D" w:rsidP="00B03635">
      <w:pPr>
        <w:suppressAutoHyphens w:val="0"/>
        <w:spacing w:before="100" w:beforeAutospacing="1" w:after="240" w:line="360" w:lineRule="auto"/>
        <w:jc w:val="both"/>
        <w:rPr>
          <w:i/>
          <w:iCs/>
        </w:rPr>
      </w:pPr>
      <w:r w:rsidRPr="001850BA">
        <w:rPr>
          <w:i/>
          <w:iCs/>
        </w:rPr>
        <w:t>Estimation of mortality associated with the PBO-mediated synergistic effect and chlorfenapyr</w:t>
      </w:r>
    </w:p>
    <w:p w14:paraId="37841205" w14:textId="5D0C7AFD" w:rsidR="009B150C" w:rsidRPr="001850BA" w:rsidRDefault="009B150C" w:rsidP="00721322">
      <w:pPr>
        <w:spacing w:line="360" w:lineRule="auto"/>
        <w:jc w:val="both"/>
        <w:rPr>
          <w:b/>
          <w:bCs/>
        </w:rPr>
      </w:pPr>
      <w:r w:rsidRPr="001850BA">
        <w:t xml:space="preserve">To investigate resistance selection under continuous deployment of standard pyrethroid-only ITNs and subsequent transitions to next-generation ITNs, insecticide resistance was represented using a simplified multi-locus framework. Resistance to each insecticide chemistry was modelled independently by assigning a separate locus to each active component: locus </w:t>
      </w:r>
      <w:r w:rsidRPr="001850BA">
        <w:rPr>
          <w:i/>
          <w:iCs/>
        </w:rPr>
        <w:t>a</w:t>
      </w:r>
      <w:r w:rsidRPr="001850BA">
        <w:t xml:space="preserve"> for pyrethroid resistance, locus </w:t>
      </w:r>
      <w:r w:rsidRPr="001850BA">
        <w:rPr>
          <w:i/>
          <w:iCs/>
        </w:rPr>
        <w:t>b</w:t>
      </w:r>
      <w:r w:rsidRPr="001850BA">
        <w:t xml:space="preserve"> for the effectiveness of the PBO synergist, and locus </w:t>
      </w:r>
      <w:r w:rsidRPr="001850BA">
        <w:rPr>
          <w:i/>
          <w:iCs/>
        </w:rPr>
        <w:t>c</w:t>
      </w:r>
      <w:r w:rsidRPr="001850BA">
        <w:t xml:space="preserve"> for chlorfenapyr effectiveness. Consequently, pyrethroid-PBO ITNs act through loci </w:t>
      </w:r>
      <w:r w:rsidRPr="001850BA">
        <w:rPr>
          <w:i/>
          <w:iCs/>
        </w:rPr>
        <w:t>a</w:t>
      </w:r>
      <w:r w:rsidRPr="001850BA">
        <w:t xml:space="preserve"> and </w:t>
      </w:r>
      <w:r w:rsidRPr="001850BA">
        <w:rPr>
          <w:i/>
          <w:iCs/>
        </w:rPr>
        <w:t>b</w:t>
      </w:r>
      <w:r w:rsidRPr="001850BA">
        <w:t xml:space="preserve">, whereas Interceptor® G2 (IG2) ITNs act through loci </w:t>
      </w:r>
      <w:r w:rsidRPr="001850BA">
        <w:rPr>
          <w:i/>
          <w:iCs/>
        </w:rPr>
        <w:t>a</w:t>
      </w:r>
      <w:r w:rsidRPr="001850BA">
        <w:t xml:space="preserve"> and </w:t>
      </w:r>
      <w:r w:rsidRPr="001850BA">
        <w:rPr>
          <w:i/>
          <w:iCs/>
        </w:rPr>
        <w:t>c</w:t>
      </w:r>
      <w:r w:rsidRPr="001850BA">
        <w:t xml:space="preserve">. Selection at each locus was assumed to occur independently; therefore, resistance to one insecticide chemistry did not confer resistance to the others. Each locus comprised three genotype classes (homozygous susceptible, heterozygous, and homozygous resistant), with heterozygotes assumed to exhibit partial resistance and the two homozygotes representing fully susceptible and fully resistant phenotypes, respectively </w:t>
      </w:r>
      <w:sdt>
        <w:sdtPr>
          <w:rPr>
            <w:color w:val="000000"/>
            <w:highlight w:val="lightGray"/>
          </w:rPr>
          <w:tag w:val="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"/>
          <w:id w:val="-163703408"/>
          <w:placeholder>
            <w:docPart w:val="764973114526B74D994A8A4D70F72D15"/>
          </w:placeholder>
        </w:sdtPr>
        <w:sdtEndPr/>
        <w:sdtContent>
          <w:r w:rsidR="00FB72D5" w:rsidRPr="00FB72D5">
            <w:rPr>
              <w:color w:val="000000"/>
            </w:rPr>
            <w:t>[8,12,15,16]</w:t>
          </w:r>
        </w:sdtContent>
      </w:sdt>
      <w:r w:rsidR="00721322" w:rsidRPr="001850BA">
        <w:t>.</w:t>
      </w:r>
    </w:p>
    <w:p w14:paraId="7AB18B39" w14:textId="73F962EE" w:rsidR="00812F69" w:rsidRPr="001850BA" w:rsidRDefault="0056717A" w:rsidP="00B66F96">
      <w:pPr>
        <w:suppressAutoHyphens w:val="0"/>
        <w:spacing w:before="100" w:beforeAutospacing="1" w:after="100" w:afterAutospacing="1" w:line="360" w:lineRule="auto"/>
        <w:jc w:val="both"/>
      </w:pPr>
      <w:r w:rsidRPr="001850BA">
        <w:t xml:space="preserve">Because pyrethroid-PBO ITNs combine a pyrethroid insecticide with the PBO synergist, whereas Interceptor® G2 (IG2) ITNs combine a pyrethroid insecticide with chlorfenapyr, the overall mosquito mortality was assumed to result from the independent contributions of the two active components </w:t>
      </w:r>
      <w:sdt>
        <w:sdtPr>
          <w:rPr>
            <w:color w:val="000000"/>
          </w:rPr>
          <w:tag w:val="MENDELEY_CITATION_v3_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"/>
          <w:id w:val="1452201819"/>
          <w:placeholder>
            <w:docPart w:val="82EDFB3CBBBB844FA2D0C580A1F39309"/>
          </w:placeholder>
        </w:sdtPr>
        <w:sdtEndPr/>
        <w:sdtContent>
          <w:r w:rsidR="00FB72D5" w:rsidRPr="00FB72D5">
            <w:rPr>
              <w:color w:val="000000"/>
            </w:rPr>
            <w:t>[17]</w:t>
          </w:r>
        </w:sdtContent>
      </w:sdt>
      <w:r w:rsidRPr="001850BA">
        <w:t xml:space="preserve">. Under this assumption, and following the Bliss independent-action principle </w:t>
      </w:r>
      <w:sdt>
        <w:sdtPr>
          <w:rPr>
            <w:color w:val="000000"/>
          </w:rPr>
          <w:tag w:val="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"/>
          <w:id w:val="-41059565"/>
          <w:placeholder>
            <w:docPart w:val="E2E394DA0E89754E84A231E62F4308FC"/>
          </w:placeholder>
        </w:sdtPr>
        <w:sdtEndPr/>
        <w:sdtContent>
          <w:r w:rsidR="00FB72D5" w:rsidRPr="00FB72D5">
            <w:rPr>
              <w:color w:val="000000"/>
            </w:rPr>
            <w:t>[18]</w:t>
          </w:r>
        </w:sdtContent>
      </w:sdt>
      <w:r w:rsidRPr="001850BA">
        <w:t xml:space="preserve"> together with the probability rule for the union of two independent events </w:t>
      </w:r>
      <w:sdt>
        <w:sdtPr>
          <w:rPr>
            <w:color w:val="000000"/>
          </w:rPr>
          <w:tag w:val="MENDELEY_CITATION_v3_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"/>
          <w:id w:val="-717047440"/>
          <w:placeholder>
            <w:docPart w:val="BE47594E74E29E43953469415BD5F95C"/>
          </w:placeholder>
        </w:sdtPr>
        <w:sdtEndPr/>
        <w:sdtContent>
          <w:r w:rsidR="00FB72D5" w:rsidRPr="00FB72D5">
            <w:rPr>
              <w:color w:val="000000"/>
            </w:rPr>
            <w:t>[19]</w:t>
          </w:r>
        </w:sdtContent>
      </w:sdt>
      <w:r w:rsidRPr="001850BA">
        <w:t xml:space="preserve">, the </w:t>
      </w:r>
      <w:r w:rsidR="00A731EF" w:rsidRPr="001850BA">
        <w:t>probability of mosquito mortality induced by the ITN was calculated as the combined probability of mortality attributable to the two independently acting insecticide components</w:t>
      </w:r>
      <w:r w:rsidRPr="001850BA">
        <w:t>. Accordingly, the overall mortality induced by a new-generation ITN was estimated as:</w:t>
      </w:r>
    </w:p>
    <w:p w14:paraId="083714ED" w14:textId="77777777" w:rsidR="00812F69" w:rsidRPr="001850BA" w:rsidRDefault="00812F69" w:rsidP="00812F69">
      <w:pPr>
        <w:pStyle w:val="ListParagraph"/>
        <w:suppressAutoHyphens w:val="0"/>
        <w:spacing w:line="360" w:lineRule="auto"/>
        <w:jc w:val="center"/>
      </w:pPr>
      <w:r w:rsidRPr="001850BA">
        <w:t>K</w:t>
      </w:r>
      <w:r w:rsidRPr="001850BA">
        <w:rPr>
          <w:vertAlign w:val="subscript"/>
        </w:rPr>
        <w:t>ITN</w:t>
      </w:r>
      <w:r w:rsidRPr="001850BA">
        <w:t xml:space="preserve"> = 1- ((1-K</w:t>
      </w:r>
      <w:r w:rsidRPr="001850BA">
        <w:rPr>
          <w:vertAlign w:val="subscript"/>
        </w:rPr>
        <w:t>A</w:t>
      </w:r>
      <w:r w:rsidRPr="001850BA">
        <w:t xml:space="preserve"> </w:t>
      </w:r>
      <w:r w:rsidR="002D658E" w:rsidRPr="001850BA">
        <w:rPr>
          <w:sz w:val="22"/>
          <w:szCs w:val="22"/>
        </w:rPr>
        <w:sym w:font="Symbol" w:char="F0B4"/>
      </w:r>
      <w:r w:rsidRPr="001850BA">
        <w:t>M</w:t>
      </w:r>
      <w:r w:rsidRPr="001850BA">
        <w:rPr>
          <w:vertAlign w:val="subscript"/>
        </w:rPr>
        <w:t>a</w:t>
      </w:r>
      <w:r w:rsidRPr="001850BA">
        <w:t>) (1-K</w:t>
      </w:r>
      <w:r w:rsidRPr="001850BA">
        <w:rPr>
          <w:vertAlign w:val="subscript"/>
        </w:rPr>
        <w:t>B</w:t>
      </w:r>
      <w:r w:rsidRPr="001850BA">
        <w:t xml:space="preserve"> </w:t>
      </w:r>
      <w:r w:rsidR="002D658E" w:rsidRPr="001850BA">
        <w:rPr>
          <w:sz w:val="22"/>
          <w:szCs w:val="22"/>
        </w:rPr>
        <w:sym w:font="Symbol" w:char="F0B4"/>
      </w:r>
      <w:r w:rsidRPr="001850BA">
        <w:t xml:space="preserve"> M</w:t>
      </w:r>
      <w:r w:rsidRPr="001850BA">
        <w:rPr>
          <w:vertAlign w:val="subscript"/>
        </w:rPr>
        <w:t>b</w:t>
      </w:r>
      <w:r w:rsidR="001409C9" w:rsidRPr="001850BA">
        <w:t xml:space="preserve">))  </w:t>
      </w:r>
      <w:r w:rsidR="00203E25" w:rsidRPr="001850BA">
        <w:t xml:space="preserve">  </w:t>
      </w:r>
      <w:r w:rsidR="00C5129B" w:rsidRPr="001850BA">
        <w:t xml:space="preserve">      (</w:t>
      </w:r>
      <w:r w:rsidR="00805102" w:rsidRPr="001850BA">
        <w:t>1</w:t>
      </w:r>
      <w:r w:rsidR="00C5129B" w:rsidRPr="001850BA">
        <w:t xml:space="preserve">)       </w:t>
      </w:r>
    </w:p>
    <w:p w14:paraId="442A8E4E" w14:textId="77777777" w:rsidR="00203E25" w:rsidRPr="001850BA" w:rsidRDefault="00FF706D" w:rsidP="00203E25">
      <w:pPr>
        <w:pStyle w:val="ListParagraph"/>
        <w:suppressAutoHyphens w:val="0"/>
        <w:spacing w:line="360" w:lineRule="auto"/>
      </w:pPr>
      <w:proofErr w:type="gramStart"/>
      <w:r w:rsidRPr="001850BA">
        <w:t>w</w:t>
      </w:r>
      <w:r w:rsidR="003432EE" w:rsidRPr="001850BA">
        <w:t>here</w:t>
      </w:r>
      <w:proofErr w:type="gramEnd"/>
      <w:r w:rsidRPr="001850BA">
        <w:t>,</w:t>
      </w:r>
    </w:p>
    <w:p w14:paraId="2FA227BE" w14:textId="77777777" w:rsidR="003432EE" w:rsidRPr="001850BA" w:rsidRDefault="003432EE" w:rsidP="003432EE">
      <w:pPr>
        <w:pStyle w:val="ListParagraph"/>
        <w:suppressAutoHyphens w:val="0"/>
        <w:spacing w:beforeAutospacing="1"/>
        <w:jc w:val="both"/>
      </w:pPr>
    </w:p>
    <w:p w14:paraId="7ADB82F4" w14:textId="77777777" w:rsidR="00203E25" w:rsidRPr="001850BA" w:rsidRDefault="00203E25" w:rsidP="00B70BA7">
      <w:pPr>
        <w:pStyle w:val="ListParagraph"/>
        <w:numPr>
          <w:ilvl w:val="1"/>
          <w:numId w:val="3"/>
        </w:numPr>
        <w:suppressAutoHyphens w:val="0"/>
        <w:spacing w:beforeAutospacing="1" w:line="360" w:lineRule="auto"/>
        <w:jc w:val="both"/>
      </w:pPr>
      <w:r w:rsidRPr="001850BA">
        <w:t>K</w:t>
      </w:r>
      <w:r w:rsidRPr="001850BA">
        <w:rPr>
          <w:vertAlign w:val="subscript"/>
        </w:rPr>
        <w:t xml:space="preserve">ITN </w:t>
      </w:r>
      <w:r w:rsidRPr="001850BA">
        <w:t>is the overall mosquito mortality induced by the ITN (pyrethroid-PBO or IG2);</w:t>
      </w:r>
    </w:p>
    <w:p w14:paraId="5BADA8F5" w14:textId="21B142F3" w:rsidR="003432EE" w:rsidRPr="001850BA" w:rsidRDefault="00203E25" w:rsidP="00D12073">
      <w:pPr>
        <w:pStyle w:val="ListParagraph"/>
        <w:numPr>
          <w:ilvl w:val="1"/>
          <w:numId w:val="3"/>
        </w:numPr>
        <w:suppressAutoHyphens w:val="0"/>
        <w:spacing w:beforeAutospacing="1" w:line="360" w:lineRule="auto"/>
        <w:jc w:val="both"/>
      </w:pPr>
      <w:r w:rsidRPr="001850BA">
        <w:t>K</w:t>
      </w:r>
      <w:r w:rsidRPr="001850BA">
        <w:rPr>
          <w:vertAlign w:val="subscript"/>
        </w:rPr>
        <w:t xml:space="preserve">A </w:t>
      </w:r>
      <w:r w:rsidRPr="001850BA">
        <w:t>is the mortality attributable to the pyrethroid component;</w:t>
      </w:r>
    </w:p>
    <w:p w14:paraId="3037A6B5" w14:textId="77777777" w:rsidR="00203E25" w:rsidRPr="001850BA" w:rsidRDefault="00812F69" w:rsidP="00D12073">
      <w:pPr>
        <w:pStyle w:val="ListParagraph"/>
        <w:numPr>
          <w:ilvl w:val="1"/>
          <w:numId w:val="3"/>
        </w:numPr>
        <w:suppressAutoHyphens w:val="0"/>
        <w:spacing w:beforeAutospacing="1" w:line="360" w:lineRule="auto"/>
        <w:jc w:val="both"/>
      </w:pPr>
      <w:r w:rsidRPr="001850BA">
        <w:t>K</w:t>
      </w:r>
      <w:r w:rsidRPr="001850BA">
        <w:rPr>
          <w:vertAlign w:val="subscript"/>
        </w:rPr>
        <w:t xml:space="preserve">B </w:t>
      </w:r>
      <w:r w:rsidR="003432EE" w:rsidRPr="001850BA">
        <w:t>is the mortality attributable to the PBO-mediated synergistic effect (for pyrethroid-PBO ITNs) or chlorfenapyr (for IG2 ITNs);</w:t>
      </w:r>
    </w:p>
    <w:p w14:paraId="62033037" w14:textId="77777777" w:rsidR="000961BB" w:rsidRPr="001850BA" w:rsidRDefault="00812F69" w:rsidP="00B70BA7">
      <w:pPr>
        <w:pStyle w:val="ListParagraph"/>
        <w:numPr>
          <w:ilvl w:val="1"/>
          <w:numId w:val="3"/>
        </w:numPr>
        <w:suppressAutoHyphens w:val="0"/>
        <w:spacing w:after="100" w:afterAutospacing="1" w:line="360" w:lineRule="auto"/>
        <w:jc w:val="both"/>
      </w:pPr>
      <w:r w:rsidRPr="001850BA">
        <w:t>M</w:t>
      </w:r>
      <w:r w:rsidRPr="001850BA">
        <w:rPr>
          <w:vertAlign w:val="subscript"/>
        </w:rPr>
        <w:t xml:space="preserve">a </w:t>
      </w:r>
      <w:r w:rsidRPr="001850BA">
        <w:t>and</w:t>
      </w:r>
      <w:r w:rsidRPr="001850BA">
        <w:rPr>
          <w:vertAlign w:val="subscript"/>
        </w:rPr>
        <w:t xml:space="preserve"> </w:t>
      </w:r>
      <w:r w:rsidRPr="001850BA">
        <w:t>M</w:t>
      </w:r>
      <w:r w:rsidRPr="001850BA">
        <w:rPr>
          <w:vertAlign w:val="subscript"/>
        </w:rPr>
        <w:t xml:space="preserve">a </w:t>
      </w:r>
      <w:r w:rsidR="003432EE" w:rsidRPr="001850BA">
        <w:t>are genotype-specific susceptibility modifiers for the pyrethroid and second active component, respectively. For fully susceptible mosquitoes, both modifiers were assumed to equal 1</w:t>
      </w:r>
      <w:r w:rsidRPr="001850BA">
        <w:t>.</w:t>
      </w:r>
    </w:p>
    <w:p w14:paraId="2F5D8C3E" w14:textId="21DC3DF0" w:rsidR="00587E4A" w:rsidRPr="001850BA" w:rsidRDefault="00587E4A" w:rsidP="00E91995">
      <w:pPr>
        <w:suppressAutoHyphens w:val="0"/>
        <w:spacing w:before="100" w:beforeAutospacing="1" w:after="100" w:afterAutospacing="1" w:line="360" w:lineRule="auto"/>
      </w:pPr>
      <w:r w:rsidRPr="001850BA">
        <w:t xml:space="preserve">The resulting parameter values presented in </w:t>
      </w:r>
      <w:r w:rsidR="00722302" w:rsidRPr="0070045F">
        <w:t>Table SA</w:t>
      </w:r>
      <w:r w:rsidR="00722302">
        <w:t>2</w:t>
      </w:r>
    </w:p>
    <w:p w14:paraId="32D9ED55" w14:textId="22EF7921" w:rsidR="00E91995" w:rsidRPr="00382766" w:rsidRDefault="00722302" w:rsidP="00382766">
      <w:pPr>
        <w:suppressAutoHyphens w:val="0"/>
        <w:spacing w:after="240" w:line="276" w:lineRule="auto"/>
        <w:rPr>
          <w:b/>
          <w:bCs/>
          <w:i/>
          <w:iCs/>
          <w:sz w:val="22"/>
          <w:szCs w:val="22"/>
        </w:rPr>
      </w:pPr>
      <w:r w:rsidRPr="0070045F">
        <w:rPr>
          <w:i/>
          <w:iCs/>
          <w:sz w:val="22"/>
          <w:szCs w:val="22"/>
        </w:rPr>
        <w:t>Table SA</w:t>
      </w:r>
      <w:r w:rsidRPr="00382766">
        <w:rPr>
          <w:i/>
          <w:iCs/>
          <w:sz w:val="22"/>
          <w:szCs w:val="22"/>
        </w:rPr>
        <w:t xml:space="preserve">2: </w:t>
      </w:r>
      <w:r w:rsidR="00E91995" w:rsidRPr="00382766">
        <w:rPr>
          <w:i/>
          <w:iCs/>
          <w:sz w:val="22"/>
          <w:szCs w:val="22"/>
        </w:rPr>
        <w:t xml:space="preserve">Procedures used to calculate the mortality attributable to the PBO-mediated synergistic effect </w:t>
      </w:r>
      <w:r w:rsidR="00382766" w:rsidRPr="00382766">
        <w:rPr>
          <w:i/>
          <w:iCs/>
          <w:sz w:val="22"/>
          <w:szCs w:val="22"/>
        </w:rPr>
        <w:t>and</w:t>
      </w:r>
      <w:r w:rsidR="00E91995" w:rsidRPr="00382766">
        <w:rPr>
          <w:i/>
          <w:iCs/>
          <w:sz w:val="22"/>
          <w:szCs w:val="22"/>
        </w:rPr>
        <w:t xml:space="preserve"> chlorfenapyr.</w:t>
      </w:r>
    </w:p>
    <w:tbl>
      <w:tblPr>
        <w:tblW w:w="9007"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2132"/>
        <w:gridCol w:w="3260"/>
        <w:gridCol w:w="3615"/>
      </w:tblGrid>
      <w:tr w:rsidR="001850BA" w:rsidRPr="001850BA" w14:paraId="07A751FE" w14:textId="77777777" w:rsidTr="00D56F62">
        <w:trPr>
          <w:trHeight w:val="367"/>
        </w:trPr>
        <w:tc>
          <w:tcPr>
            <w:tcW w:w="2132" w:type="dxa"/>
            <w:tcBorders>
              <w:top w:val="single" w:sz="4" w:space="0" w:color="000000"/>
              <w:bottom w:val="single" w:sz="4" w:space="0" w:color="000000"/>
              <w:right w:val="single" w:sz="4" w:space="0" w:color="000000"/>
            </w:tcBorders>
            <w:shd w:val="clear" w:color="auto" w:fill="F2F2F2" w:themeFill="background1" w:themeFillShade="F2"/>
          </w:tcPr>
          <w:p w14:paraId="6D72A24E" w14:textId="77777777" w:rsidR="002C0CA6" w:rsidRPr="001850BA" w:rsidRDefault="002C0CA6" w:rsidP="0037730F">
            <w:pPr>
              <w:pBdr>
                <w:top w:val="nil"/>
                <w:left w:val="nil"/>
                <w:bottom w:val="nil"/>
                <w:right w:val="nil"/>
                <w:between w:val="nil"/>
              </w:pBdr>
              <w:spacing w:line="276" w:lineRule="auto"/>
              <w:rPr>
                <w:sz w:val="22"/>
                <w:szCs w:val="22"/>
              </w:rPr>
            </w:pPr>
            <w:r w:rsidRPr="001850BA">
              <w:rPr>
                <w:sz w:val="22"/>
                <w:szCs w:val="22"/>
              </w:rPr>
              <w:t xml:space="preserve">ITN </w:t>
            </w:r>
          </w:p>
        </w:tc>
        <w:tc>
          <w:tcPr>
            <w:tcW w:w="6875" w:type="dxa"/>
            <w:gridSpan w:val="2"/>
            <w:tcBorders>
              <w:top w:val="single" w:sz="4" w:space="0" w:color="000000"/>
              <w:left w:val="single" w:sz="4" w:space="0" w:color="000000"/>
              <w:bottom w:val="single" w:sz="4" w:space="0" w:color="000000"/>
            </w:tcBorders>
            <w:shd w:val="clear" w:color="auto" w:fill="F2F2F2" w:themeFill="background1" w:themeFillShade="F2"/>
          </w:tcPr>
          <w:p w14:paraId="61C96EAA" w14:textId="77777777" w:rsidR="002C0CA6" w:rsidRPr="001850BA" w:rsidRDefault="002C0CA6" w:rsidP="0037730F">
            <w:pPr>
              <w:pBdr>
                <w:top w:val="nil"/>
                <w:left w:val="nil"/>
                <w:bottom w:val="nil"/>
                <w:right w:val="nil"/>
                <w:between w:val="nil"/>
              </w:pBdr>
              <w:spacing w:line="276" w:lineRule="auto"/>
              <w:rPr>
                <w:sz w:val="22"/>
                <w:szCs w:val="22"/>
              </w:rPr>
            </w:pPr>
            <w:r w:rsidRPr="001850BA">
              <w:rPr>
                <w:sz w:val="22"/>
                <w:szCs w:val="22"/>
              </w:rPr>
              <w:t>How derived/calculated/estimated</w:t>
            </w:r>
          </w:p>
        </w:tc>
      </w:tr>
      <w:tr w:rsidR="001850BA" w:rsidRPr="001850BA" w14:paraId="65E9B933" w14:textId="77777777" w:rsidTr="009C1D0E">
        <w:trPr>
          <w:trHeight w:val="1466"/>
        </w:trPr>
        <w:tc>
          <w:tcPr>
            <w:tcW w:w="2132" w:type="dxa"/>
            <w:tcBorders>
              <w:top w:val="dotted" w:sz="4" w:space="0" w:color="000000"/>
              <w:bottom w:val="dotted" w:sz="4" w:space="0" w:color="000000"/>
              <w:right w:val="dotted" w:sz="4" w:space="0" w:color="000000"/>
            </w:tcBorders>
          </w:tcPr>
          <w:p w14:paraId="390135C5" w14:textId="77777777" w:rsidR="000961BB" w:rsidRPr="001850BA" w:rsidRDefault="00F25DBA" w:rsidP="0037730F">
            <w:pPr>
              <w:pBdr>
                <w:top w:val="nil"/>
                <w:left w:val="nil"/>
                <w:bottom w:val="nil"/>
                <w:right w:val="nil"/>
                <w:between w:val="nil"/>
              </w:pBdr>
              <w:spacing w:line="276" w:lineRule="auto"/>
              <w:rPr>
                <w:sz w:val="22"/>
                <w:szCs w:val="22"/>
              </w:rPr>
            </w:pPr>
            <w:r w:rsidRPr="001850BA">
              <w:rPr>
                <w:sz w:val="22"/>
                <w:szCs w:val="22"/>
              </w:rPr>
              <w:t>Pyrethroid-PBO ITN</w:t>
            </w:r>
          </w:p>
        </w:tc>
        <w:tc>
          <w:tcPr>
            <w:tcW w:w="3260" w:type="dxa"/>
            <w:tcBorders>
              <w:top w:val="dotted" w:sz="4" w:space="0" w:color="000000"/>
              <w:left w:val="dotted" w:sz="4" w:space="0" w:color="000000"/>
              <w:bottom w:val="dotted" w:sz="4" w:space="0" w:color="000000"/>
            </w:tcBorders>
          </w:tcPr>
          <w:p w14:paraId="7E789EC1" w14:textId="77777777" w:rsidR="002C0CA6" w:rsidRPr="001850BA" w:rsidRDefault="002C0CA6" w:rsidP="0037730F">
            <w:pPr>
              <w:pBdr>
                <w:top w:val="nil"/>
                <w:left w:val="nil"/>
                <w:bottom w:val="nil"/>
                <w:right w:val="nil"/>
                <w:between w:val="nil"/>
              </w:pBdr>
              <w:spacing w:line="276" w:lineRule="auto"/>
              <w:rPr>
                <w:sz w:val="22"/>
                <w:szCs w:val="22"/>
              </w:rPr>
            </w:pPr>
            <w:r w:rsidRPr="001850BA">
              <w:rPr>
                <w:sz w:val="22"/>
                <w:szCs w:val="22"/>
              </w:rPr>
              <w:t>From Table 1:</w:t>
            </w:r>
          </w:p>
          <w:p w14:paraId="746F4A4C" w14:textId="77777777" w:rsidR="000961BB" w:rsidRPr="001850BA" w:rsidRDefault="002C0CA6" w:rsidP="0037730F">
            <w:pPr>
              <w:pBdr>
                <w:top w:val="nil"/>
                <w:left w:val="nil"/>
                <w:bottom w:val="nil"/>
                <w:right w:val="nil"/>
                <w:between w:val="nil"/>
              </w:pBdr>
              <w:spacing w:line="276" w:lineRule="auto"/>
              <w:rPr>
                <w:sz w:val="22"/>
                <w:szCs w:val="22"/>
              </w:rPr>
            </w:pPr>
            <w:r w:rsidRPr="001850BA">
              <w:rPr>
                <w:sz w:val="22"/>
                <w:szCs w:val="22"/>
              </w:rPr>
              <w:t xml:space="preserve"> </w:t>
            </w:r>
            <w:r w:rsidR="00F25DBA" w:rsidRPr="001850BA">
              <w:rPr>
                <w:sz w:val="22"/>
                <w:szCs w:val="22"/>
              </w:rPr>
              <w:t>Overall mortality (K</w:t>
            </w:r>
            <w:r w:rsidR="00F25DBA" w:rsidRPr="001850BA">
              <w:rPr>
                <w:sz w:val="22"/>
                <w:szCs w:val="22"/>
                <w:vertAlign w:val="subscript"/>
              </w:rPr>
              <w:t>ITN</w:t>
            </w:r>
            <w:r w:rsidR="00F25DBA" w:rsidRPr="001850BA">
              <w:rPr>
                <w:sz w:val="22"/>
                <w:szCs w:val="22"/>
              </w:rPr>
              <w:t xml:space="preserve">) = </w:t>
            </w:r>
            <w:r w:rsidR="002F32CE" w:rsidRPr="001850BA">
              <w:rPr>
                <w:sz w:val="22"/>
                <w:szCs w:val="22"/>
              </w:rPr>
              <w:t>0.</w:t>
            </w:r>
            <w:r w:rsidR="00F25DBA" w:rsidRPr="001850BA">
              <w:rPr>
                <w:sz w:val="22"/>
                <w:szCs w:val="22"/>
              </w:rPr>
              <w:t>98</w:t>
            </w:r>
          </w:p>
          <w:p w14:paraId="6C822CEF" w14:textId="77777777" w:rsidR="002C0CA6" w:rsidRPr="001850BA" w:rsidRDefault="002C0CA6" w:rsidP="0037730F">
            <w:pPr>
              <w:pBdr>
                <w:top w:val="nil"/>
                <w:left w:val="nil"/>
                <w:bottom w:val="nil"/>
                <w:right w:val="nil"/>
                <w:between w:val="nil"/>
              </w:pBdr>
              <w:spacing w:line="276" w:lineRule="auto"/>
              <w:rPr>
                <w:sz w:val="22"/>
                <w:szCs w:val="22"/>
              </w:rPr>
            </w:pPr>
            <w:r w:rsidRPr="001850BA">
              <w:rPr>
                <w:sz w:val="22"/>
                <w:szCs w:val="22"/>
              </w:rPr>
              <w:t>Mortality due to pyrethroid (K</w:t>
            </w:r>
            <w:r w:rsidRPr="001850BA">
              <w:rPr>
                <w:sz w:val="22"/>
                <w:szCs w:val="22"/>
                <w:vertAlign w:val="subscript"/>
              </w:rPr>
              <w:t>A</w:t>
            </w:r>
            <w:r w:rsidRPr="001850BA">
              <w:rPr>
                <w:sz w:val="22"/>
                <w:szCs w:val="22"/>
              </w:rPr>
              <w:t xml:space="preserve">) =  </w:t>
            </w:r>
            <w:r w:rsidR="002F32CE" w:rsidRPr="001850BA">
              <w:rPr>
                <w:sz w:val="22"/>
                <w:szCs w:val="22"/>
              </w:rPr>
              <w:t>0.</w:t>
            </w:r>
            <w:r w:rsidRPr="001850BA">
              <w:rPr>
                <w:sz w:val="22"/>
                <w:szCs w:val="22"/>
              </w:rPr>
              <w:t>93,</w:t>
            </w:r>
          </w:p>
          <w:p w14:paraId="5902B93F" w14:textId="77777777" w:rsidR="002C0CA6" w:rsidRPr="001850BA" w:rsidRDefault="002C0CA6" w:rsidP="0037730F">
            <w:pPr>
              <w:pBdr>
                <w:top w:val="nil"/>
                <w:left w:val="nil"/>
                <w:bottom w:val="nil"/>
                <w:right w:val="nil"/>
                <w:between w:val="nil"/>
              </w:pBdr>
              <w:spacing w:line="276" w:lineRule="auto"/>
              <w:rPr>
                <w:sz w:val="22"/>
                <w:szCs w:val="22"/>
              </w:rPr>
            </w:pPr>
            <w:r w:rsidRPr="001850BA">
              <w:rPr>
                <w:sz w:val="22"/>
                <w:szCs w:val="22"/>
              </w:rPr>
              <w:t>Mortality due PBO synergist</w:t>
            </w:r>
            <w:r w:rsidR="00E91995" w:rsidRPr="001850BA">
              <w:rPr>
                <w:sz w:val="22"/>
                <w:szCs w:val="22"/>
              </w:rPr>
              <w:t xml:space="preserve"> effect</w:t>
            </w:r>
            <w:r w:rsidRPr="001850BA">
              <w:rPr>
                <w:sz w:val="22"/>
                <w:szCs w:val="22"/>
              </w:rPr>
              <w:t>, K</w:t>
            </w:r>
            <w:r w:rsidRPr="001850BA">
              <w:rPr>
                <w:sz w:val="22"/>
                <w:szCs w:val="22"/>
                <w:vertAlign w:val="subscript"/>
              </w:rPr>
              <w:t>B</w:t>
            </w:r>
            <w:r w:rsidRPr="001850BA">
              <w:rPr>
                <w:sz w:val="22"/>
                <w:szCs w:val="22"/>
              </w:rPr>
              <w:t xml:space="preserve"> </w:t>
            </w:r>
            <w:proofErr w:type="gramStart"/>
            <w:r w:rsidRPr="001850BA">
              <w:rPr>
                <w:sz w:val="22"/>
                <w:szCs w:val="22"/>
              </w:rPr>
              <w:t>= ?</w:t>
            </w:r>
            <w:proofErr w:type="gramEnd"/>
          </w:p>
        </w:tc>
        <w:tc>
          <w:tcPr>
            <w:tcW w:w="3615" w:type="dxa"/>
            <w:tcBorders>
              <w:top w:val="dotted" w:sz="4" w:space="0" w:color="000000"/>
              <w:left w:val="dotted" w:sz="4" w:space="0" w:color="000000"/>
              <w:bottom w:val="dotted" w:sz="4" w:space="0" w:color="000000"/>
            </w:tcBorders>
          </w:tcPr>
          <w:p w14:paraId="5889796E" w14:textId="77777777" w:rsidR="000961BB" w:rsidRPr="001850BA" w:rsidRDefault="002C0CA6" w:rsidP="0037730F">
            <w:pPr>
              <w:pBdr>
                <w:top w:val="nil"/>
                <w:left w:val="nil"/>
                <w:bottom w:val="nil"/>
                <w:right w:val="nil"/>
                <w:between w:val="nil"/>
              </w:pBdr>
              <w:spacing w:line="276" w:lineRule="auto"/>
              <w:rPr>
                <w:sz w:val="22"/>
                <w:szCs w:val="22"/>
              </w:rPr>
            </w:pPr>
            <w:r w:rsidRPr="001850BA">
              <w:rPr>
                <w:sz w:val="22"/>
                <w:szCs w:val="22"/>
              </w:rPr>
              <w:t>K</w:t>
            </w:r>
            <w:r w:rsidRPr="001850BA">
              <w:rPr>
                <w:sz w:val="22"/>
                <w:szCs w:val="22"/>
                <w:vertAlign w:val="subscript"/>
              </w:rPr>
              <w:t>ITN</w:t>
            </w:r>
            <w:r w:rsidRPr="001850BA">
              <w:rPr>
                <w:sz w:val="22"/>
                <w:szCs w:val="22"/>
              </w:rPr>
              <w:t xml:space="preserve"> = 1- ((1-K</w:t>
            </w:r>
            <w:r w:rsidRPr="001850BA">
              <w:rPr>
                <w:sz w:val="22"/>
                <w:szCs w:val="22"/>
                <w:vertAlign w:val="subscript"/>
              </w:rPr>
              <w:t>A</w:t>
            </w:r>
            <w:r w:rsidRPr="001850BA">
              <w:rPr>
                <w:sz w:val="22"/>
                <w:szCs w:val="22"/>
              </w:rPr>
              <w:t xml:space="preserve"> </w:t>
            </w:r>
            <w:r w:rsidRPr="001850BA">
              <w:rPr>
                <w:sz w:val="22"/>
                <w:szCs w:val="22"/>
              </w:rPr>
              <w:sym w:font="Symbol" w:char="F0B4"/>
            </w:r>
            <w:r w:rsidRPr="001850BA">
              <w:rPr>
                <w:sz w:val="22"/>
                <w:szCs w:val="22"/>
              </w:rPr>
              <w:t xml:space="preserve"> M</w:t>
            </w:r>
            <w:r w:rsidRPr="001850BA">
              <w:rPr>
                <w:sz w:val="22"/>
                <w:szCs w:val="22"/>
                <w:vertAlign w:val="subscript"/>
              </w:rPr>
              <w:t>a</w:t>
            </w:r>
            <w:r w:rsidRPr="001850BA">
              <w:rPr>
                <w:sz w:val="22"/>
                <w:szCs w:val="22"/>
              </w:rPr>
              <w:t>) (1-K</w:t>
            </w:r>
            <w:r w:rsidRPr="001850BA">
              <w:rPr>
                <w:sz w:val="22"/>
                <w:szCs w:val="22"/>
                <w:vertAlign w:val="subscript"/>
              </w:rPr>
              <w:t>B</w:t>
            </w:r>
            <w:r w:rsidRPr="001850BA">
              <w:rPr>
                <w:sz w:val="22"/>
                <w:szCs w:val="22"/>
              </w:rPr>
              <w:t xml:space="preserve"> </w:t>
            </w:r>
            <w:r w:rsidRPr="001850BA">
              <w:rPr>
                <w:sz w:val="22"/>
                <w:szCs w:val="22"/>
              </w:rPr>
              <w:sym w:font="Symbol" w:char="F0B4"/>
            </w:r>
            <w:r w:rsidRPr="001850BA">
              <w:rPr>
                <w:sz w:val="22"/>
                <w:szCs w:val="22"/>
              </w:rPr>
              <w:t>M</w:t>
            </w:r>
            <w:r w:rsidRPr="001850BA">
              <w:rPr>
                <w:sz w:val="22"/>
                <w:szCs w:val="22"/>
                <w:vertAlign w:val="subscript"/>
              </w:rPr>
              <w:t>b</w:t>
            </w:r>
            <w:r w:rsidRPr="001850BA">
              <w:rPr>
                <w:sz w:val="22"/>
                <w:szCs w:val="22"/>
              </w:rPr>
              <w:t xml:space="preserve">))            </w:t>
            </w:r>
          </w:p>
          <w:p w14:paraId="2D045F1B" w14:textId="77777777" w:rsidR="002C0CA6" w:rsidRPr="001850BA" w:rsidRDefault="002C0CA6" w:rsidP="0037730F">
            <w:pPr>
              <w:pBdr>
                <w:top w:val="nil"/>
                <w:left w:val="nil"/>
                <w:bottom w:val="nil"/>
                <w:right w:val="nil"/>
                <w:between w:val="nil"/>
              </w:pBdr>
              <w:spacing w:line="276" w:lineRule="auto"/>
              <w:rPr>
                <w:sz w:val="22"/>
                <w:szCs w:val="22"/>
              </w:rPr>
            </w:pPr>
            <w:r w:rsidRPr="001850BA">
              <w:rPr>
                <w:sz w:val="22"/>
                <w:szCs w:val="22"/>
              </w:rPr>
              <w:sym w:font="Symbol" w:char="F0DE"/>
            </w:r>
            <w:r w:rsidRPr="001850BA">
              <w:rPr>
                <w:sz w:val="22"/>
                <w:szCs w:val="22"/>
              </w:rPr>
              <w:t>0.98 =1- ((1- 0.93</w:t>
            </w:r>
            <w:r w:rsidRPr="001850BA">
              <w:rPr>
                <w:sz w:val="22"/>
                <w:szCs w:val="22"/>
              </w:rPr>
              <w:sym w:font="Symbol" w:char="F0B4"/>
            </w:r>
            <w:r w:rsidRPr="001850BA">
              <w:rPr>
                <w:sz w:val="22"/>
                <w:szCs w:val="22"/>
              </w:rPr>
              <w:t xml:space="preserve">1) </w:t>
            </w:r>
            <w:r w:rsidRPr="001850BA">
              <w:rPr>
                <w:sz w:val="22"/>
                <w:szCs w:val="22"/>
              </w:rPr>
              <w:sym w:font="Symbol" w:char="F0B4"/>
            </w:r>
            <w:r w:rsidRPr="001850BA">
              <w:rPr>
                <w:sz w:val="22"/>
                <w:szCs w:val="22"/>
              </w:rPr>
              <w:t xml:space="preserve"> (1- K</w:t>
            </w:r>
            <w:r w:rsidRPr="001850BA">
              <w:rPr>
                <w:sz w:val="22"/>
                <w:szCs w:val="22"/>
                <w:vertAlign w:val="subscript"/>
              </w:rPr>
              <w:t>B</w:t>
            </w:r>
            <w:r w:rsidRPr="001850BA">
              <w:rPr>
                <w:sz w:val="22"/>
                <w:szCs w:val="22"/>
              </w:rPr>
              <w:sym w:font="Symbol" w:char="F0B4"/>
            </w:r>
            <w:r w:rsidRPr="001850BA">
              <w:rPr>
                <w:sz w:val="22"/>
                <w:szCs w:val="22"/>
              </w:rPr>
              <w:t>1))</w:t>
            </w:r>
          </w:p>
          <w:p w14:paraId="1BC1691A" w14:textId="77777777" w:rsidR="002C0CA6" w:rsidRPr="001850BA" w:rsidRDefault="002C0CA6" w:rsidP="0037730F">
            <w:pPr>
              <w:pBdr>
                <w:top w:val="nil"/>
                <w:left w:val="nil"/>
                <w:bottom w:val="nil"/>
                <w:right w:val="nil"/>
                <w:between w:val="nil"/>
              </w:pBdr>
              <w:spacing w:line="276" w:lineRule="auto"/>
              <w:rPr>
                <w:sz w:val="22"/>
                <w:szCs w:val="22"/>
              </w:rPr>
            </w:pPr>
            <w:r w:rsidRPr="001850BA">
              <w:rPr>
                <w:sz w:val="22"/>
                <w:szCs w:val="22"/>
              </w:rPr>
              <w:sym w:font="Symbol" w:char="F0DE"/>
            </w:r>
            <w:r w:rsidRPr="001850BA">
              <w:rPr>
                <w:sz w:val="22"/>
                <w:szCs w:val="22"/>
              </w:rPr>
              <w:t xml:space="preserve"> K</w:t>
            </w:r>
            <w:r w:rsidRPr="001850BA">
              <w:rPr>
                <w:sz w:val="22"/>
                <w:szCs w:val="22"/>
                <w:vertAlign w:val="subscript"/>
              </w:rPr>
              <w:t>B</w:t>
            </w:r>
            <w:r w:rsidRPr="001850BA">
              <w:rPr>
                <w:sz w:val="22"/>
                <w:szCs w:val="22"/>
              </w:rPr>
              <w:t xml:space="preserve"> = 0.71</w:t>
            </w:r>
          </w:p>
        </w:tc>
      </w:tr>
      <w:tr w:rsidR="001850BA" w:rsidRPr="001850BA" w14:paraId="0D13BED5" w14:textId="77777777" w:rsidTr="009C1D0E">
        <w:trPr>
          <w:trHeight w:val="1466"/>
        </w:trPr>
        <w:tc>
          <w:tcPr>
            <w:tcW w:w="2132" w:type="dxa"/>
            <w:tcBorders>
              <w:top w:val="dotted" w:sz="4" w:space="0" w:color="000000"/>
              <w:bottom w:val="single" w:sz="2" w:space="0" w:color="auto"/>
              <w:right w:val="dotted" w:sz="4" w:space="0" w:color="000000"/>
            </w:tcBorders>
          </w:tcPr>
          <w:p w14:paraId="5272C08E"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t>IG2 ITN</w:t>
            </w:r>
          </w:p>
        </w:tc>
        <w:tc>
          <w:tcPr>
            <w:tcW w:w="3260" w:type="dxa"/>
            <w:tcBorders>
              <w:top w:val="dotted" w:sz="4" w:space="0" w:color="000000"/>
              <w:left w:val="dotted" w:sz="4" w:space="0" w:color="000000"/>
              <w:bottom w:val="single" w:sz="2" w:space="0" w:color="auto"/>
            </w:tcBorders>
          </w:tcPr>
          <w:p w14:paraId="1751D810"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t>From Table 1:</w:t>
            </w:r>
          </w:p>
          <w:p w14:paraId="39DA9470"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t xml:space="preserve"> Overall mortality (K</w:t>
            </w:r>
            <w:r w:rsidRPr="001850BA">
              <w:rPr>
                <w:sz w:val="22"/>
                <w:szCs w:val="22"/>
                <w:vertAlign w:val="subscript"/>
              </w:rPr>
              <w:t>ITN</w:t>
            </w:r>
            <w:r w:rsidRPr="001850BA">
              <w:rPr>
                <w:sz w:val="22"/>
                <w:szCs w:val="22"/>
              </w:rPr>
              <w:t xml:space="preserve">) = </w:t>
            </w:r>
            <w:r w:rsidR="002F32CE" w:rsidRPr="001850BA">
              <w:rPr>
                <w:sz w:val="22"/>
                <w:szCs w:val="22"/>
              </w:rPr>
              <w:t>0.</w:t>
            </w:r>
            <w:r w:rsidRPr="001850BA">
              <w:rPr>
                <w:sz w:val="22"/>
                <w:szCs w:val="22"/>
              </w:rPr>
              <w:t>987</w:t>
            </w:r>
          </w:p>
          <w:p w14:paraId="117D5020"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t>Mortality due to pyrethroid (K</w:t>
            </w:r>
            <w:r w:rsidRPr="001850BA">
              <w:rPr>
                <w:sz w:val="22"/>
                <w:szCs w:val="22"/>
                <w:vertAlign w:val="subscript"/>
              </w:rPr>
              <w:t>A</w:t>
            </w:r>
            <w:r w:rsidRPr="001850BA">
              <w:rPr>
                <w:sz w:val="22"/>
                <w:szCs w:val="22"/>
              </w:rPr>
              <w:t xml:space="preserve">) =  </w:t>
            </w:r>
            <w:r w:rsidR="002F32CE" w:rsidRPr="001850BA">
              <w:rPr>
                <w:sz w:val="22"/>
                <w:szCs w:val="22"/>
              </w:rPr>
              <w:t>0.</w:t>
            </w:r>
            <w:r w:rsidRPr="001850BA">
              <w:rPr>
                <w:sz w:val="22"/>
                <w:szCs w:val="22"/>
              </w:rPr>
              <w:t>93,</w:t>
            </w:r>
          </w:p>
          <w:p w14:paraId="0F77A163"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t xml:space="preserve">Mortality due </w:t>
            </w:r>
            <w:r w:rsidR="00D56F62" w:rsidRPr="001850BA">
              <w:rPr>
                <w:sz w:val="22"/>
                <w:szCs w:val="22"/>
              </w:rPr>
              <w:t>chlorfenapyr</w:t>
            </w:r>
            <w:r w:rsidRPr="001850BA">
              <w:rPr>
                <w:sz w:val="22"/>
                <w:szCs w:val="22"/>
              </w:rPr>
              <w:t>, K</w:t>
            </w:r>
            <w:r w:rsidRPr="001850BA">
              <w:rPr>
                <w:sz w:val="22"/>
                <w:szCs w:val="22"/>
                <w:vertAlign w:val="subscript"/>
              </w:rPr>
              <w:t>B</w:t>
            </w:r>
            <w:r w:rsidRPr="001850BA">
              <w:rPr>
                <w:sz w:val="22"/>
                <w:szCs w:val="22"/>
              </w:rPr>
              <w:t xml:space="preserve"> </w:t>
            </w:r>
            <w:proofErr w:type="gramStart"/>
            <w:r w:rsidRPr="001850BA">
              <w:rPr>
                <w:sz w:val="22"/>
                <w:szCs w:val="22"/>
              </w:rPr>
              <w:t>= ?</w:t>
            </w:r>
            <w:proofErr w:type="gramEnd"/>
          </w:p>
        </w:tc>
        <w:tc>
          <w:tcPr>
            <w:tcW w:w="3615" w:type="dxa"/>
            <w:tcBorders>
              <w:top w:val="dotted" w:sz="4" w:space="0" w:color="000000"/>
              <w:left w:val="dotted" w:sz="4" w:space="0" w:color="000000"/>
              <w:bottom w:val="single" w:sz="2" w:space="0" w:color="auto"/>
            </w:tcBorders>
          </w:tcPr>
          <w:p w14:paraId="7B770A8F"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t>K</w:t>
            </w:r>
            <w:r w:rsidRPr="001850BA">
              <w:rPr>
                <w:sz w:val="22"/>
                <w:szCs w:val="22"/>
                <w:vertAlign w:val="subscript"/>
              </w:rPr>
              <w:t>ITN</w:t>
            </w:r>
            <w:r w:rsidRPr="001850BA">
              <w:rPr>
                <w:sz w:val="22"/>
                <w:szCs w:val="22"/>
              </w:rPr>
              <w:t xml:space="preserve"> = 1- ((1-K</w:t>
            </w:r>
            <w:r w:rsidRPr="001850BA">
              <w:rPr>
                <w:sz w:val="22"/>
                <w:szCs w:val="22"/>
                <w:vertAlign w:val="subscript"/>
              </w:rPr>
              <w:t>A</w:t>
            </w:r>
            <w:r w:rsidRPr="001850BA">
              <w:rPr>
                <w:sz w:val="22"/>
                <w:szCs w:val="22"/>
              </w:rPr>
              <w:t xml:space="preserve"> </w:t>
            </w:r>
            <w:r w:rsidRPr="001850BA">
              <w:rPr>
                <w:sz w:val="22"/>
                <w:szCs w:val="22"/>
              </w:rPr>
              <w:sym w:font="Symbol" w:char="F0B4"/>
            </w:r>
            <w:r w:rsidRPr="001850BA">
              <w:rPr>
                <w:sz w:val="22"/>
                <w:szCs w:val="22"/>
              </w:rPr>
              <w:t xml:space="preserve"> M</w:t>
            </w:r>
            <w:r w:rsidRPr="001850BA">
              <w:rPr>
                <w:sz w:val="22"/>
                <w:szCs w:val="22"/>
                <w:vertAlign w:val="subscript"/>
              </w:rPr>
              <w:t>a</w:t>
            </w:r>
            <w:r w:rsidRPr="001850BA">
              <w:rPr>
                <w:sz w:val="22"/>
                <w:szCs w:val="22"/>
              </w:rPr>
              <w:t>) (1-K</w:t>
            </w:r>
            <w:r w:rsidRPr="001850BA">
              <w:rPr>
                <w:sz w:val="22"/>
                <w:szCs w:val="22"/>
                <w:vertAlign w:val="subscript"/>
              </w:rPr>
              <w:t>B</w:t>
            </w:r>
            <w:r w:rsidRPr="001850BA">
              <w:rPr>
                <w:sz w:val="22"/>
                <w:szCs w:val="22"/>
              </w:rPr>
              <w:t xml:space="preserve"> </w:t>
            </w:r>
            <w:r w:rsidRPr="001850BA">
              <w:rPr>
                <w:sz w:val="22"/>
                <w:szCs w:val="22"/>
              </w:rPr>
              <w:sym w:font="Symbol" w:char="F0B4"/>
            </w:r>
            <w:r w:rsidRPr="001850BA">
              <w:rPr>
                <w:sz w:val="22"/>
                <w:szCs w:val="22"/>
              </w:rPr>
              <w:t>M</w:t>
            </w:r>
            <w:r w:rsidRPr="001850BA">
              <w:rPr>
                <w:sz w:val="22"/>
                <w:szCs w:val="22"/>
                <w:vertAlign w:val="subscript"/>
              </w:rPr>
              <w:t>b</w:t>
            </w:r>
            <w:r w:rsidRPr="001850BA">
              <w:rPr>
                <w:sz w:val="22"/>
                <w:szCs w:val="22"/>
              </w:rPr>
              <w:t xml:space="preserve">))            </w:t>
            </w:r>
          </w:p>
          <w:p w14:paraId="20DD079D"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sym w:font="Symbol" w:char="F0DE"/>
            </w:r>
            <w:r w:rsidRPr="001850BA">
              <w:rPr>
                <w:sz w:val="22"/>
                <w:szCs w:val="22"/>
              </w:rPr>
              <w:t>0.98</w:t>
            </w:r>
            <w:r w:rsidR="00D56F62" w:rsidRPr="001850BA">
              <w:rPr>
                <w:sz w:val="22"/>
                <w:szCs w:val="22"/>
              </w:rPr>
              <w:t>7</w:t>
            </w:r>
            <w:r w:rsidRPr="001850BA">
              <w:rPr>
                <w:sz w:val="22"/>
                <w:szCs w:val="22"/>
              </w:rPr>
              <w:t xml:space="preserve"> =1- ((1- 0.93</w:t>
            </w:r>
            <w:r w:rsidRPr="001850BA">
              <w:rPr>
                <w:sz w:val="22"/>
                <w:szCs w:val="22"/>
              </w:rPr>
              <w:sym w:font="Symbol" w:char="F0B4"/>
            </w:r>
            <w:r w:rsidRPr="001850BA">
              <w:rPr>
                <w:sz w:val="22"/>
                <w:szCs w:val="22"/>
              </w:rPr>
              <w:t xml:space="preserve">1) </w:t>
            </w:r>
            <w:r w:rsidRPr="001850BA">
              <w:rPr>
                <w:sz w:val="22"/>
                <w:szCs w:val="22"/>
              </w:rPr>
              <w:sym w:font="Symbol" w:char="F0B4"/>
            </w:r>
            <w:r w:rsidRPr="001850BA">
              <w:rPr>
                <w:sz w:val="22"/>
                <w:szCs w:val="22"/>
              </w:rPr>
              <w:t xml:space="preserve"> (1- K</w:t>
            </w:r>
            <w:r w:rsidRPr="001850BA">
              <w:rPr>
                <w:sz w:val="22"/>
                <w:szCs w:val="22"/>
                <w:vertAlign w:val="subscript"/>
              </w:rPr>
              <w:t>B</w:t>
            </w:r>
            <w:r w:rsidRPr="001850BA">
              <w:rPr>
                <w:sz w:val="22"/>
                <w:szCs w:val="22"/>
              </w:rPr>
              <w:sym w:font="Symbol" w:char="F0B4"/>
            </w:r>
            <w:r w:rsidRPr="001850BA">
              <w:rPr>
                <w:sz w:val="22"/>
                <w:szCs w:val="22"/>
              </w:rPr>
              <w:t>1))</w:t>
            </w:r>
          </w:p>
          <w:p w14:paraId="5A79C8A8" w14:textId="77777777" w:rsidR="002C0CA6" w:rsidRPr="001850BA" w:rsidRDefault="002C0CA6" w:rsidP="002C0CA6">
            <w:pPr>
              <w:pBdr>
                <w:top w:val="nil"/>
                <w:left w:val="nil"/>
                <w:bottom w:val="nil"/>
                <w:right w:val="nil"/>
                <w:between w:val="nil"/>
              </w:pBdr>
              <w:spacing w:line="276" w:lineRule="auto"/>
              <w:rPr>
                <w:sz w:val="22"/>
                <w:szCs w:val="22"/>
              </w:rPr>
            </w:pPr>
            <w:r w:rsidRPr="001850BA">
              <w:rPr>
                <w:sz w:val="22"/>
                <w:szCs w:val="22"/>
              </w:rPr>
              <w:sym w:font="Symbol" w:char="F0DE"/>
            </w:r>
            <w:r w:rsidRPr="001850BA">
              <w:rPr>
                <w:sz w:val="22"/>
                <w:szCs w:val="22"/>
              </w:rPr>
              <w:t xml:space="preserve"> K</w:t>
            </w:r>
            <w:r w:rsidRPr="001850BA">
              <w:rPr>
                <w:sz w:val="22"/>
                <w:szCs w:val="22"/>
                <w:vertAlign w:val="subscript"/>
              </w:rPr>
              <w:t>B</w:t>
            </w:r>
            <w:r w:rsidRPr="001850BA">
              <w:rPr>
                <w:sz w:val="22"/>
                <w:szCs w:val="22"/>
              </w:rPr>
              <w:t xml:space="preserve"> = 0.</w:t>
            </w:r>
            <w:r w:rsidR="009C1D0E" w:rsidRPr="001850BA">
              <w:rPr>
                <w:sz w:val="22"/>
                <w:szCs w:val="22"/>
              </w:rPr>
              <w:t>8</w:t>
            </w:r>
            <w:r w:rsidRPr="001850BA">
              <w:rPr>
                <w:sz w:val="22"/>
                <w:szCs w:val="22"/>
              </w:rPr>
              <w:t>1</w:t>
            </w:r>
          </w:p>
        </w:tc>
      </w:tr>
    </w:tbl>
    <w:p w14:paraId="498CB723" w14:textId="77777777" w:rsidR="00F025D5" w:rsidRDefault="00F025D5"/>
    <w:p w14:paraId="46ED2744" w14:textId="1ABA2BCF" w:rsidR="00811F86" w:rsidRPr="001850BA" w:rsidRDefault="00811F86" w:rsidP="00CD5318">
      <w:pPr>
        <w:spacing w:line="360" w:lineRule="auto"/>
        <w:jc w:val="both"/>
      </w:pPr>
      <w:r>
        <w:rPr>
          <w:rFonts w:ascii="Times-Roman" w:eastAsiaTheme="minorHAnsi" w:hAnsi="Times-Roman" w:cs="Times-Roman"/>
          <w:lang w:eastAsia="en-US"/>
          <w14:ligatures w14:val="standardContextual"/>
        </w:rPr>
        <w:t>These genotype-specific mortality parameters were used to define aggregate resistance phenotypes for the purposes of scenario comparison. They were not intended to estimate the underlying molecular architecture of resistance. A more detailed polygenic EMOD implementation would require additional longitudinal genotype, phenotype, and fitness-cost data that were not available for the present analysis.</w:t>
      </w:r>
    </w:p>
    <w:p w14:paraId="6B919106" w14:textId="77777777" w:rsidR="00D57745" w:rsidRPr="001850BA" w:rsidRDefault="00D57745">
      <w:pPr>
        <w:rPr>
          <w:b/>
          <w:bCs/>
        </w:rPr>
      </w:pPr>
    </w:p>
    <w:p w14:paraId="4A7596FA" w14:textId="77777777" w:rsidR="00037FD1" w:rsidRPr="001850BA" w:rsidRDefault="00D157EA">
      <w:pPr>
        <w:rPr>
          <w:b/>
        </w:rPr>
      </w:pPr>
      <w:r w:rsidRPr="001850BA">
        <w:rPr>
          <w:b/>
        </w:rPr>
        <w:t>Sensitivity analysis</w:t>
      </w:r>
    </w:p>
    <w:p w14:paraId="1C2DE225" w14:textId="77777777" w:rsidR="00E52F73" w:rsidRPr="001850BA" w:rsidRDefault="00E52F73"/>
    <w:p w14:paraId="27495972" w14:textId="77777777" w:rsidR="00037FD1" w:rsidRPr="001850BA" w:rsidRDefault="00D157EA" w:rsidP="00AC7A74">
      <w:pPr>
        <w:spacing w:line="360" w:lineRule="auto"/>
        <w:jc w:val="both"/>
      </w:pPr>
      <w:r w:rsidRPr="001850BA">
        <w:t xml:space="preserve">We conducted one-at-a-time (OAT) sensitivity analyses to assess how the model outcomes respond to uncertainty in the parameters listed in Table 1. Each parameter was varied independently by multiplying its nominal value by 0.6, 0.8, 1.2, and 1.4 (that is, by ±20% and ±40%), while all other parameters were held at their nominal values; parameters representing probabilities or fractions were capped at 1.0. Two ITN deployment scenarios were analysed: repeated deployment of standard pyrethroid-only ITNs (STD to STD to STD), and the sequential transition from standard ITNs to pyrethroid-PBO ITNs and then to IG2 ITNs (STD to PBO to IG2). For each scenario we recorded the year-9 frequency of homozygous pyrethroid-resistant </w:t>
      </w:r>
      <w:r w:rsidRPr="00A90775">
        <w:rPr>
          <w:i/>
          <w:iCs/>
        </w:rPr>
        <w:t>An. funestus</w:t>
      </w:r>
      <w:r w:rsidRPr="001850BA">
        <w:t xml:space="preserve"> and </w:t>
      </w:r>
      <w:r w:rsidRPr="00A90775">
        <w:rPr>
          <w:i/>
          <w:iCs/>
        </w:rPr>
        <w:t>An. arabiensis</w:t>
      </w:r>
      <w:r w:rsidRPr="001850BA">
        <w:t>, the year-9 prevalence of infection in children under five years of age, and the cumulative clinical malaria incidence in children under five over the nine-year period, using ten stochastic replicates per parameter combination. Because Table 1 also includes IRS parameters, we additionally performed a focused OAT analysis of the three IRS-specific parameters (initial killing effect, killing decay constant, and resistance killing modifier) for a pyrethroid-PBO ITN programme combined with IRS deployed in year 2 of each three-year cycle, using fifty stochastic replicates.</w:t>
      </w:r>
    </w:p>
    <w:p w14:paraId="43F92023" w14:textId="77777777" w:rsidR="00037FD1" w:rsidRPr="001850BA" w:rsidRDefault="00D157EA" w:rsidP="001850BA">
      <w:pPr>
        <w:spacing w:line="360" w:lineRule="auto"/>
        <w:jc w:val="both"/>
      </w:pPr>
      <w:r w:rsidRPr="001850BA">
        <w:t xml:space="preserve">Under continuous standard pyrethroid-only ITNs (Figure SA1), the pyrethroid resistance killing modifier was by far the most influential parameter for the selection of pyrethroid resistance in both vector species, while year-9 malaria incidence in children under five was most sensitive to the </w:t>
      </w:r>
      <w:r w:rsidRPr="00A90775">
        <w:rPr>
          <w:i/>
          <w:iCs/>
        </w:rPr>
        <w:t>An. funestus</w:t>
      </w:r>
      <w:r w:rsidRPr="001850BA">
        <w:t xml:space="preserve"> indoor feeding fraction and the pyrethroid initial blocking effect. Under the sequential STD to PBO to IG2 transition (Figure SA2), the pyrethroid resistance killing modifier again dominated the residual year-9 pyrethroid-resistance frequency, whereas cumulative malaria incidence was governed primarily by the shared net-efficacy and vector-behaviour parameters; the PBO-synergist and chlorfenapyr parameters had progressively smaller effects, consistent with the later deployment of PBO and IG2 ITNs. An. </w:t>
      </w:r>
      <w:r w:rsidRPr="00A90775">
        <w:rPr>
          <w:i/>
          <w:iCs/>
        </w:rPr>
        <w:t>arabiensis</w:t>
      </w:r>
      <w:r w:rsidRPr="001850BA">
        <w:t xml:space="preserve"> showed the same qualitative pattern at a lower absolute resistance frequency (Table SA1). In the IRS analysis (Table SA2), the IRS initial killing effect was the dominant IRS parameter, whereas the IRS killing decay constant and resistance killing modifier produced smaller changes that were comparable to the stochastic uncertainty of this low-transmission setting. Across all perturbations the main qualitative conclusions of the study were preserved: continuous standard pyrethroid-only ITNs maintained strong pyrethroid-resistance selection, whereas the transition to PBO and then IG2 ITNs continued to reduce both malaria burden and pyrethroid-resistant genotype frequencies.</w:t>
      </w:r>
    </w:p>
    <w:p w14:paraId="4752C19F" w14:textId="77777777" w:rsidR="001850BA" w:rsidRPr="001850BA" w:rsidRDefault="001850BA"/>
    <w:p w14:paraId="4CDAC19C" w14:textId="77777777" w:rsidR="00037FD1" w:rsidRPr="001850BA" w:rsidRDefault="00D157EA">
      <w:pPr>
        <w:jc w:val="center"/>
      </w:pPr>
      <w:r w:rsidRPr="001850BA">
        <w:rPr>
          <w:noProof/>
          <w:lang w:val="en-IN" w:eastAsia="en-IN"/>
        </w:rPr>
        <w:drawing>
          <wp:inline distT="0" distB="0" distL="0" distR="0" wp14:anchorId="67CD29FF" wp14:editId="44D10EBA">
            <wp:extent cx="5943600" cy="2738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A1_STD.png"/>
                    <pic:cNvPicPr/>
                  </pic:nvPicPr>
                  <pic:blipFill>
                    <a:blip r:embed="rId6"/>
                    <a:stretch>
                      <a:fillRect/>
                    </a:stretch>
                  </pic:blipFill>
                  <pic:spPr>
                    <a:xfrm>
                      <a:off x="0" y="0"/>
                      <a:ext cx="5943600" cy="2738685"/>
                    </a:xfrm>
                    <a:prstGeom prst="rect">
                      <a:avLst/>
                    </a:prstGeom>
                  </pic:spPr>
                </pic:pic>
              </a:graphicData>
            </a:graphic>
          </wp:inline>
        </w:drawing>
      </w:r>
    </w:p>
    <w:p w14:paraId="7F425722" w14:textId="77777777" w:rsidR="00037FD1" w:rsidRPr="00396425" w:rsidRDefault="00D157EA" w:rsidP="001850BA">
      <w:pPr>
        <w:spacing w:line="276" w:lineRule="auto"/>
        <w:jc w:val="both"/>
        <w:rPr>
          <w:i/>
          <w:sz w:val="22"/>
          <w:szCs w:val="22"/>
        </w:rPr>
      </w:pPr>
      <w:r w:rsidRPr="00396425">
        <w:rPr>
          <w:i/>
          <w:sz w:val="22"/>
          <w:szCs w:val="22"/>
        </w:rPr>
        <w:t>Figure SA1. One-at-a-time sensitivity analysis under repeated standard pyrethroid ITN deployment (STD to STD to STD). Each horizontal bar shows the range of the year-9 outcome when the corresponding Table 1 parameter is varied between 0.6 and 1.4 times its nominal value, with all other parameters held fixed. Orange indicates the direction of parameter increase and blue the direction of decrease; the dashed vertical line marks the nominal value. Left: frequency of homozygous pyrethroid-resistant An. funestus (locus a); centre: frequency of homozygous pyrethroid-resistant An. arabiensis (locus a); right: annual malaria incidence in children under five years.</w:t>
      </w:r>
    </w:p>
    <w:p w14:paraId="2F15AEE9" w14:textId="77777777" w:rsidR="001850BA" w:rsidRPr="001850BA" w:rsidRDefault="001850BA" w:rsidP="001850BA">
      <w:pPr>
        <w:spacing w:line="276" w:lineRule="auto"/>
        <w:jc w:val="both"/>
      </w:pPr>
    </w:p>
    <w:p w14:paraId="6DE3E859" w14:textId="77777777" w:rsidR="00037FD1" w:rsidRPr="001850BA" w:rsidRDefault="00D157EA">
      <w:pPr>
        <w:jc w:val="center"/>
      </w:pPr>
      <w:r w:rsidRPr="001850BA">
        <w:rPr>
          <w:noProof/>
          <w:lang w:val="en-IN" w:eastAsia="en-IN"/>
        </w:rPr>
        <w:drawing>
          <wp:inline distT="0" distB="0" distL="0" distR="0" wp14:anchorId="232ECF69" wp14:editId="55D7C0D1">
            <wp:extent cx="5029200" cy="44452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A2_PBO_IG2.png"/>
                    <pic:cNvPicPr/>
                  </pic:nvPicPr>
                  <pic:blipFill>
                    <a:blip r:embed="rId7"/>
                    <a:stretch>
                      <a:fillRect/>
                    </a:stretch>
                  </pic:blipFill>
                  <pic:spPr>
                    <a:xfrm>
                      <a:off x="0" y="0"/>
                      <a:ext cx="5029200" cy="4445256"/>
                    </a:xfrm>
                    <a:prstGeom prst="rect">
                      <a:avLst/>
                    </a:prstGeom>
                  </pic:spPr>
                </pic:pic>
              </a:graphicData>
            </a:graphic>
          </wp:inline>
        </w:drawing>
      </w:r>
    </w:p>
    <w:p w14:paraId="5B559804" w14:textId="77777777" w:rsidR="00037FD1" w:rsidRPr="00396425" w:rsidRDefault="00D157EA" w:rsidP="00173AAC">
      <w:pPr>
        <w:spacing w:after="240" w:line="276" w:lineRule="auto"/>
        <w:jc w:val="both"/>
        <w:rPr>
          <w:sz w:val="22"/>
          <w:szCs w:val="22"/>
        </w:rPr>
      </w:pPr>
      <w:r w:rsidRPr="00396425">
        <w:rPr>
          <w:i/>
          <w:sz w:val="22"/>
          <w:szCs w:val="22"/>
        </w:rPr>
        <w:t xml:space="preserve">Figure SA2. One-at-a-time sensitivity analysis under the sequential STD to PBO to IG2 ITN transition. Bars and </w:t>
      </w:r>
      <w:proofErr w:type="spellStart"/>
      <w:r w:rsidRPr="00396425">
        <w:rPr>
          <w:i/>
          <w:sz w:val="22"/>
          <w:szCs w:val="22"/>
        </w:rPr>
        <w:t>colours</w:t>
      </w:r>
      <w:proofErr w:type="spellEnd"/>
      <w:r w:rsidRPr="00396425">
        <w:rPr>
          <w:i/>
          <w:sz w:val="22"/>
          <w:szCs w:val="22"/>
        </w:rPr>
        <w:t xml:space="preserve"> are as in Figure SA1, with the PBO-synergist and chlorfenapyr (IG2) net parameters included in addition to the standard-net and vector parameters. Left: year-9 frequency of homozygous pyrethroid-resistant An. funestus (locus a); right: cumulative malaria incidence in children under five over years 1 to 9 (cases per child).</w:t>
      </w:r>
    </w:p>
    <w:p w14:paraId="7DB5AAB0" w14:textId="12413FCE" w:rsidR="00037FD1" w:rsidRPr="00396425" w:rsidRDefault="00D157EA" w:rsidP="001850BA">
      <w:pPr>
        <w:spacing w:line="276" w:lineRule="auto"/>
        <w:jc w:val="both"/>
        <w:rPr>
          <w:i/>
          <w:sz w:val="22"/>
          <w:szCs w:val="22"/>
        </w:rPr>
      </w:pPr>
      <w:r w:rsidRPr="00396425">
        <w:rPr>
          <w:i/>
          <w:sz w:val="22"/>
          <w:szCs w:val="22"/>
        </w:rPr>
        <w:t>Table SA</w:t>
      </w:r>
      <w:r w:rsidR="00722302">
        <w:rPr>
          <w:i/>
          <w:sz w:val="22"/>
          <w:szCs w:val="22"/>
        </w:rPr>
        <w:t>3</w:t>
      </w:r>
      <w:r w:rsidRPr="00396425">
        <w:rPr>
          <w:i/>
          <w:sz w:val="22"/>
          <w:szCs w:val="22"/>
        </w:rPr>
        <w:t>. Sensitivity of the year-9 An. arabiensis homozygous pyrethroid-resistant frequency and the year-9 prevalence of infection in children under five to the Table 1 parameters, under the sequential STD to PBO to IG2 transition. For each parameter the nominal value and the range obtained across the 0.6 to 1.4 perturbations are shown. Under this transition the An. arabiensis homozygous pyrethroid-resistant frequency remains very low (below about 0.013) and close to the stochastic detection limit, so small absolute differences between parameters should be interpreted with caution.</w:t>
      </w:r>
    </w:p>
    <w:p w14:paraId="3D622EF4" w14:textId="77777777" w:rsidR="001850BA" w:rsidRPr="001850BA" w:rsidRDefault="001850BA"/>
    <w:tbl>
      <w:tblPr>
        <w:tblW w:w="0" w:type="auto"/>
        <w:tblBorders>
          <w:top w:val="single" w:sz="2" w:space="0" w:color="auto"/>
          <w:insideH w:val="dotted" w:sz="4" w:space="0" w:color="auto"/>
        </w:tblBorders>
        <w:tblLook w:val="04A0" w:firstRow="1" w:lastRow="0" w:firstColumn="1" w:lastColumn="0" w:noHBand="0" w:noVBand="1"/>
      </w:tblPr>
      <w:tblGrid>
        <w:gridCol w:w="1805"/>
        <w:gridCol w:w="1805"/>
        <w:gridCol w:w="1805"/>
        <w:gridCol w:w="1805"/>
        <w:gridCol w:w="1805"/>
      </w:tblGrid>
      <w:tr w:rsidR="001850BA" w:rsidRPr="00382766" w14:paraId="09B5F82D" w14:textId="77777777" w:rsidTr="00382766">
        <w:tc>
          <w:tcPr>
            <w:tcW w:w="1805" w:type="dxa"/>
            <w:tcBorders>
              <w:top w:val="single" w:sz="2" w:space="0" w:color="auto"/>
              <w:bottom w:val="single" w:sz="2" w:space="0" w:color="auto"/>
            </w:tcBorders>
            <w:shd w:val="clear" w:color="auto" w:fill="F2F2F2" w:themeFill="background1" w:themeFillShade="F2"/>
          </w:tcPr>
          <w:p w14:paraId="7AB01AA2" w14:textId="77777777" w:rsidR="00037FD1" w:rsidRPr="00382766" w:rsidRDefault="00D157EA">
            <w:pPr>
              <w:rPr>
                <w:sz w:val="22"/>
                <w:szCs w:val="22"/>
              </w:rPr>
            </w:pPr>
            <w:r w:rsidRPr="00382766">
              <w:rPr>
                <w:b/>
                <w:sz w:val="22"/>
                <w:szCs w:val="22"/>
              </w:rPr>
              <w:t>Parameter</w:t>
            </w:r>
          </w:p>
        </w:tc>
        <w:tc>
          <w:tcPr>
            <w:tcW w:w="1805" w:type="dxa"/>
            <w:tcBorders>
              <w:top w:val="single" w:sz="2" w:space="0" w:color="auto"/>
              <w:bottom w:val="single" w:sz="2" w:space="0" w:color="auto"/>
            </w:tcBorders>
            <w:shd w:val="clear" w:color="auto" w:fill="F2F2F2" w:themeFill="background1" w:themeFillShade="F2"/>
          </w:tcPr>
          <w:p w14:paraId="50FAAA71" w14:textId="77777777" w:rsidR="00037FD1" w:rsidRPr="00382766" w:rsidRDefault="00D157EA">
            <w:pPr>
              <w:rPr>
                <w:sz w:val="22"/>
                <w:szCs w:val="22"/>
              </w:rPr>
            </w:pPr>
            <w:r w:rsidRPr="00382766">
              <w:rPr>
                <w:b/>
                <w:i/>
                <w:iCs/>
                <w:sz w:val="22"/>
                <w:szCs w:val="22"/>
              </w:rPr>
              <w:t>An. arabiensis</w:t>
            </w:r>
            <w:r w:rsidRPr="00382766">
              <w:rPr>
                <w:b/>
                <w:sz w:val="22"/>
                <w:szCs w:val="22"/>
              </w:rPr>
              <w:t xml:space="preserve"> resistance (nominal)</w:t>
            </w:r>
          </w:p>
        </w:tc>
        <w:tc>
          <w:tcPr>
            <w:tcW w:w="1805" w:type="dxa"/>
            <w:tcBorders>
              <w:top w:val="single" w:sz="2" w:space="0" w:color="auto"/>
              <w:bottom w:val="single" w:sz="2" w:space="0" w:color="auto"/>
            </w:tcBorders>
            <w:shd w:val="clear" w:color="auto" w:fill="F2F2F2" w:themeFill="background1" w:themeFillShade="F2"/>
          </w:tcPr>
          <w:p w14:paraId="3B6998FA" w14:textId="77777777" w:rsidR="00037FD1" w:rsidRPr="00382766" w:rsidRDefault="00D157EA">
            <w:pPr>
              <w:rPr>
                <w:sz w:val="22"/>
                <w:szCs w:val="22"/>
              </w:rPr>
            </w:pPr>
            <w:r w:rsidRPr="00382766">
              <w:rPr>
                <w:b/>
                <w:i/>
                <w:iCs/>
                <w:sz w:val="22"/>
                <w:szCs w:val="22"/>
              </w:rPr>
              <w:t>An. arabiensis</w:t>
            </w:r>
            <w:r w:rsidRPr="00382766">
              <w:rPr>
                <w:b/>
                <w:sz w:val="22"/>
                <w:szCs w:val="22"/>
              </w:rPr>
              <w:t xml:space="preserve"> resistance (range)</w:t>
            </w:r>
          </w:p>
        </w:tc>
        <w:tc>
          <w:tcPr>
            <w:tcW w:w="1805" w:type="dxa"/>
            <w:tcBorders>
              <w:top w:val="single" w:sz="2" w:space="0" w:color="auto"/>
              <w:bottom w:val="single" w:sz="2" w:space="0" w:color="auto"/>
            </w:tcBorders>
            <w:shd w:val="clear" w:color="auto" w:fill="F2F2F2" w:themeFill="background1" w:themeFillShade="F2"/>
          </w:tcPr>
          <w:p w14:paraId="5D1E862F" w14:textId="77777777" w:rsidR="00037FD1" w:rsidRPr="00382766" w:rsidRDefault="00D157EA">
            <w:pPr>
              <w:rPr>
                <w:sz w:val="22"/>
                <w:szCs w:val="22"/>
              </w:rPr>
            </w:pPr>
            <w:r w:rsidRPr="00382766">
              <w:rPr>
                <w:b/>
                <w:sz w:val="22"/>
                <w:szCs w:val="22"/>
              </w:rPr>
              <w:t>u5 prevalence (nominal)</w:t>
            </w:r>
          </w:p>
        </w:tc>
        <w:tc>
          <w:tcPr>
            <w:tcW w:w="1805" w:type="dxa"/>
            <w:tcBorders>
              <w:top w:val="single" w:sz="2" w:space="0" w:color="auto"/>
              <w:bottom w:val="single" w:sz="2" w:space="0" w:color="auto"/>
            </w:tcBorders>
            <w:shd w:val="clear" w:color="auto" w:fill="F2F2F2" w:themeFill="background1" w:themeFillShade="F2"/>
          </w:tcPr>
          <w:p w14:paraId="770EB155" w14:textId="77777777" w:rsidR="00037FD1" w:rsidRPr="00382766" w:rsidRDefault="00D157EA">
            <w:pPr>
              <w:rPr>
                <w:sz w:val="22"/>
                <w:szCs w:val="22"/>
              </w:rPr>
            </w:pPr>
            <w:r w:rsidRPr="00382766">
              <w:rPr>
                <w:b/>
                <w:sz w:val="22"/>
                <w:szCs w:val="22"/>
              </w:rPr>
              <w:t>u5 prevalence (range)</w:t>
            </w:r>
          </w:p>
        </w:tc>
      </w:tr>
      <w:tr w:rsidR="001850BA" w:rsidRPr="00382766" w14:paraId="1754AF62" w14:textId="77777777" w:rsidTr="00382766">
        <w:tc>
          <w:tcPr>
            <w:tcW w:w="1805" w:type="dxa"/>
            <w:tcBorders>
              <w:top w:val="single" w:sz="2" w:space="0" w:color="auto"/>
            </w:tcBorders>
          </w:tcPr>
          <w:p w14:paraId="24FE9836" w14:textId="77777777" w:rsidR="00037FD1" w:rsidRPr="00382766" w:rsidRDefault="00D157EA">
            <w:pPr>
              <w:rPr>
                <w:bCs/>
                <w:sz w:val="22"/>
                <w:szCs w:val="22"/>
              </w:rPr>
            </w:pPr>
            <w:r w:rsidRPr="00382766">
              <w:rPr>
                <w:bCs/>
                <w:i/>
                <w:iCs/>
                <w:sz w:val="22"/>
                <w:szCs w:val="22"/>
              </w:rPr>
              <w:t>An. arabiensis</w:t>
            </w:r>
            <w:r w:rsidRPr="00382766">
              <w:rPr>
                <w:bCs/>
                <w:sz w:val="22"/>
                <w:szCs w:val="22"/>
              </w:rPr>
              <w:t xml:space="preserve"> adult lifespan</w:t>
            </w:r>
          </w:p>
        </w:tc>
        <w:tc>
          <w:tcPr>
            <w:tcW w:w="1805" w:type="dxa"/>
            <w:tcBorders>
              <w:top w:val="single" w:sz="2" w:space="0" w:color="auto"/>
            </w:tcBorders>
          </w:tcPr>
          <w:p w14:paraId="56221C7E" w14:textId="77777777" w:rsidR="00037FD1" w:rsidRPr="00382766" w:rsidRDefault="00D157EA">
            <w:pPr>
              <w:jc w:val="center"/>
              <w:rPr>
                <w:bCs/>
                <w:sz w:val="22"/>
                <w:szCs w:val="22"/>
              </w:rPr>
            </w:pPr>
            <w:r w:rsidRPr="00382766">
              <w:rPr>
                <w:bCs/>
                <w:sz w:val="22"/>
                <w:szCs w:val="22"/>
              </w:rPr>
              <w:t>0.0099</w:t>
            </w:r>
          </w:p>
        </w:tc>
        <w:tc>
          <w:tcPr>
            <w:tcW w:w="1805" w:type="dxa"/>
            <w:tcBorders>
              <w:top w:val="single" w:sz="2" w:space="0" w:color="auto"/>
            </w:tcBorders>
          </w:tcPr>
          <w:p w14:paraId="75ABF58C" w14:textId="77777777" w:rsidR="00037FD1" w:rsidRPr="00382766" w:rsidRDefault="00D157EA">
            <w:pPr>
              <w:jc w:val="center"/>
              <w:rPr>
                <w:bCs/>
                <w:sz w:val="22"/>
                <w:szCs w:val="22"/>
              </w:rPr>
            </w:pPr>
            <w:r w:rsidRPr="00382766">
              <w:rPr>
                <w:bCs/>
                <w:sz w:val="22"/>
                <w:szCs w:val="22"/>
              </w:rPr>
              <w:t>0.0000 to 0.0099</w:t>
            </w:r>
          </w:p>
        </w:tc>
        <w:tc>
          <w:tcPr>
            <w:tcW w:w="1805" w:type="dxa"/>
            <w:tcBorders>
              <w:top w:val="single" w:sz="2" w:space="0" w:color="auto"/>
            </w:tcBorders>
          </w:tcPr>
          <w:p w14:paraId="60F7EBA7" w14:textId="77777777" w:rsidR="00037FD1" w:rsidRPr="00382766" w:rsidRDefault="00D157EA">
            <w:pPr>
              <w:jc w:val="center"/>
              <w:rPr>
                <w:bCs/>
                <w:sz w:val="22"/>
                <w:szCs w:val="22"/>
              </w:rPr>
            </w:pPr>
            <w:r w:rsidRPr="00382766">
              <w:rPr>
                <w:bCs/>
                <w:sz w:val="22"/>
                <w:szCs w:val="22"/>
              </w:rPr>
              <w:t>0.228</w:t>
            </w:r>
          </w:p>
        </w:tc>
        <w:tc>
          <w:tcPr>
            <w:tcW w:w="1805" w:type="dxa"/>
            <w:tcBorders>
              <w:top w:val="single" w:sz="2" w:space="0" w:color="auto"/>
            </w:tcBorders>
          </w:tcPr>
          <w:p w14:paraId="22183FCF" w14:textId="77777777" w:rsidR="00037FD1" w:rsidRPr="00382766" w:rsidRDefault="00D157EA">
            <w:pPr>
              <w:jc w:val="center"/>
              <w:rPr>
                <w:bCs/>
                <w:sz w:val="22"/>
                <w:szCs w:val="22"/>
              </w:rPr>
            </w:pPr>
            <w:r w:rsidRPr="00382766">
              <w:rPr>
                <w:bCs/>
                <w:sz w:val="22"/>
                <w:szCs w:val="22"/>
              </w:rPr>
              <w:t>0.175 to 0.394</w:t>
            </w:r>
          </w:p>
        </w:tc>
      </w:tr>
      <w:tr w:rsidR="001850BA" w:rsidRPr="00382766" w14:paraId="4F0B9EA7" w14:textId="77777777" w:rsidTr="00382766">
        <w:tc>
          <w:tcPr>
            <w:tcW w:w="1805" w:type="dxa"/>
          </w:tcPr>
          <w:p w14:paraId="26D90B82" w14:textId="77777777" w:rsidR="00037FD1" w:rsidRPr="00382766" w:rsidRDefault="00D157EA">
            <w:pPr>
              <w:rPr>
                <w:bCs/>
                <w:sz w:val="22"/>
                <w:szCs w:val="22"/>
              </w:rPr>
            </w:pPr>
            <w:r w:rsidRPr="00382766">
              <w:rPr>
                <w:bCs/>
                <w:i/>
                <w:iCs/>
                <w:sz w:val="22"/>
                <w:szCs w:val="22"/>
              </w:rPr>
              <w:t>An. funestus</w:t>
            </w:r>
            <w:r w:rsidRPr="00382766">
              <w:rPr>
                <w:bCs/>
                <w:sz w:val="22"/>
                <w:szCs w:val="22"/>
              </w:rPr>
              <w:t xml:space="preserve"> adult lifespan</w:t>
            </w:r>
          </w:p>
        </w:tc>
        <w:tc>
          <w:tcPr>
            <w:tcW w:w="1805" w:type="dxa"/>
          </w:tcPr>
          <w:p w14:paraId="6F9B49F3" w14:textId="77777777" w:rsidR="00037FD1" w:rsidRPr="00382766" w:rsidRDefault="00D157EA">
            <w:pPr>
              <w:jc w:val="center"/>
              <w:rPr>
                <w:bCs/>
                <w:sz w:val="22"/>
                <w:szCs w:val="22"/>
              </w:rPr>
            </w:pPr>
            <w:r w:rsidRPr="00382766">
              <w:rPr>
                <w:bCs/>
                <w:sz w:val="22"/>
                <w:szCs w:val="22"/>
              </w:rPr>
              <w:t>0.0099</w:t>
            </w:r>
          </w:p>
        </w:tc>
        <w:tc>
          <w:tcPr>
            <w:tcW w:w="1805" w:type="dxa"/>
          </w:tcPr>
          <w:p w14:paraId="3370D34F" w14:textId="77777777" w:rsidR="00037FD1" w:rsidRPr="00382766" w:rsidRDefault="00D157EA">
            <w:pPr>
              <w:jc w:val="center"/>
              <w:rPr>
                <w:bCs/>
                <w:sz w:val="22"/>
                <w:szCs w:val="22"/>
              </w:rPr>
            </w:pPr>
            <w:r w:rsidRPr="00382766">
              <w:rPr>
                <w:bCs/>
                <w:sz w:val="22"/>
                <w:szCs w:val="22"/>
              </w:rPr>
              <w:t>0.0000 to 0.0124</w:t>
            </w:r>
          </w:p>
        </w:tc>
        <w:tc>
          <w:tcPr>
            <w:tcW w:w="1805" w:type="dxa"/>
          </w:tcPr>
          <w:p w14:paraId="0A67440F" w14:textId="77777777" w:rsidR="00037FD1" w:rsidRPr="00382766" w:rsidRDefault="00D157EA">
            <w:pPr>
              <w:jc w:val="center"/>
              <w:rPr>
                <w:bCs/>
                <w:sz w:val="22"/>
                <w:szCs w:val="22"/>
              </w:rPr>
            </w:pPr>
            <w:r w:rsidRPr="00382766">
              <w:rPr>
                <w:bCs/>
                <w:sz w:val="22"/>
                <w:szCs w:val="22"/>
              </w:rPr>
              <w:t>0.228</w:t>
            </w:r>
          </w:p>
        </w:tc>
        <w:tc>
          <w:tcPr>
            <w:tcW w:w="1805" w:type="dxa"/>
          </w:tcPr>
          <w:p w14:paraId="36AABC6E" w14:textId="77777777" w:rsidR="00037FD1" w:rsidRPr="00382766" w:rsidRDefault="00D157EA">
            <w:pPr>
              <w:jc w:val="center"/>
              <w:rPr>
                <w:bCs/>
                <w:sz w:val="22"/>
                <w:szCs w:val="22"/>
              </w:rPr>
            </w:pPr>
            <w:r w:rsidRPr="00382766">
              <w:rPr>
                <w:bCs/>
                <w:sz w:val="22"/>
                <w:szCs w:val="22"/>
              </w:rPr>
              <w:t>0.162 to 0.584</w:t>
            </w:r>
          </w:p>
        </w:tc>
      </w:tr>
      <w:tr w:rsidR="001850BA" w:rsidRPr="00382766" w14:paraId="1185DEC8" w14:textId="77777777" w:rsidTr="00382766">
        <w:tc>
          <w:tcPr>
            <w:tcW w:w="1805" w:type="dxa"/>
          </w:tcPr>
          <w:p w14:paraId="0BD24C94" w14:textId="77777777" w:rsidR="00037FD1" w:rsidRPr="00382766" w:rsidRDefault="00D157EA">
            <w:pPr>
              <w:rPr>
                <w:bCs/>
                <w:sz w:val="22"/>
                <w:szCs w:val="22"/>
              </w:rPr>
            </w:pPr>
            <w:r w:rsidRPr="00382766">
              <w:rPr>
                <w:bCs/>
                <w:i/>
                <w:iCs/>
                <w:sz w:val="22"/>
                <w:szCs w:val="22"/>
              </w:rPr>
              <w:t>An. arabiensis</w:t>
            </w:r>
            <w:r w:rsidRPr="00382766">
              <w:rPr>
                <w:bCs/>
                <w:sz w:val="22"/>
                <w:szCs w:val="22"/>
              </w:rPr>
              <w:t xml:space="preserve"> </w:t>
            </w:r>
            <w:proofErr w:type="spellStart"/>
            <w:r w:rsidRPr="00382766">
              <w:rPr>
                <w:bCs/>
                <w:sz w:val="22"/>
                <w:szCs w:val="22"/>
              </w:rPr>
              <w:t>anthropophily</w:t>
            </w:r>
            <w:proofErr w:type="spellEnd"/>
          </w:p>
        </w:tc>
        <w:tc>
          <w:tcPr>
            <w:tcW w:w="1805" w:type="dxa"/>
          </w:tcPr>
          <w:p w14:paraId="1DD0906D" w14:textId="77777777" w:rsidR="00037FD1" w:rsidRPr="00382766" w:rsidRDefault="00D157EA">
            <w:pPr>
              <w:jc w:val="center"/>
              <w:rPr>
                <w:bCs/>
                <w:sz w:val="22"/>
                <w:szCs w:val="22"/>
              </w:rPr>
            </w:pPr>
            <w:r w:rsidRPr="00382766">
              <w:rPr>
                <w:bCs/>
                <w:sz w:val="22"/>
                <w:szCs w:val="22"/>
              </w:rPr>
              <w:t>0.0099</w:t>
            </w:r>
          </w:p>
        </w:tc>
        <w:tc>
          <w:tcPr>
            <w:tcW w:w="1805" w:type="dxa"/>
          </w:tcPr>
          <w:p w14:paraId="65416416" w14:textId="77777777" w:rsidR="00037FD1" w:rsidRPr="00382766" w:rsidRDefault="00D157EA">
            <w:pPr>
              <w:jc w:val="center"/>
              <w:rPr>
                <w:bCs/>
                <w:sz w:val="22"/>
                <w:szCs w:val="22"/>
              </w:rPr>
            </w:pPr>
            <w:r w:rsidRPr="00382766">
              <w:rPr>
                <w:bCs/>
                <w:sz w:val="22"/>
                <w:szCs w:val="22"/>
              </w:rPr>
              <w:t>0.0051 to 0.0109</w:t>
            </w:r>
          </w:p>
        </w:tc>
        <w:tc>
          <w:tcPr>
            <w:tcW w:w="1805" w:type="dxa"/>
          </w:tcPr>
          <w:p w14:paraId="18A98C91" w14:textId="77777777" w:rsidR="00037FD1" w:rsidRPr="00382766" w:rsidRDefault="00D157EA">
            <w:pPr>
              <w:jc w:val="center"/>
              <w:rPr>
                <w:bCs/>
                <w:sz w:val="22"/>
                <w:szCs w:val="22"/>
              </w:rPr>
            </w:pPr>
            <w:r w:rsidRPr="00382766">
              <w:rPr>
                <w:bCs/>
                <w:sz w:val="22"/>
                <w:szCs w:val="22"/>
              </w:rPr>
              <w:t>0.228</w:t>
            </w:r>
          </w:p>
        </w:tc>
        <w:tc>
          <w:tcPr>
            <w:tcW w:w="1805" w:type="dxa"/>
          </w:tcPr>
          <w:p w14:paraId="3B8251B8" w14:textId="77777777" w:rsidR="00037FD1" w:rsidRPr="00382766" w:rsidRDefault="00D157EA">
            <w:pPr>
              <w:jc w:val="center"/>
              <w:rPr>
                <w:bCs/>
                <w:sz w:val="22"/>
                <w:szCs w:val="22"/>
              </w:rPr>
            </w:pPr>
            <w:r w:rsidRPr="00382766">
              <w:rPr>
                <w:bCs/>
                <w:sz w:val="22"/>
                <w:szCs w:val="22"/>
              </w:rPr>
              <w:t>0.173 to 0.456</w:t>
            </w:r>
          </w:p>
        </w:tc>
      </w:tr>
      <w:tr w:rsidR="001850BA" w:rsidRPr="00382766" w14:paraId="603184D7" w14:textId="77777777" w:rsidTr="00382766">
        <w:tc>
          <w:tcPr>
            <w:tcW w:w="1805" w:type="dxa"/>
          </w:tcPr>
          <w:p w14:paraId="57C05773" w14:textId="77777777" w:rsidR="00037FD1" w:rsidRPr="00382766" w:rsidRDefault="00D157EA">
            <w:pPr>
              <w:rPr>
                <w:bCs/>
                <w:sz w:val="22"/>
                <w:szCs w:val="22"/>
              </w:rPr>
            </w:pPr>
            <w:r w:rsidRPr="00382766">
              <w:rPr>
                <w:bCs/>
                <w:i/>
                <w:iCs/>
                <w:sz w:val="22"/>
                <w:szCs w:val="22"/>
              </w:rPr>
              <w:t>An. funestus</w:t>
            </w:r>
            <w:r w:rsidRPr="00382766">
              <w:rPr>
                <w:bCs/>
                <w:sz w:val="22"/>
                <w:szCs w:val="22"/>
              </w:rPr>
              <w:t xml:space="preserve"> </w:t>
            </w:r>
            <w:proofErr w:type="spellStart"/>
            <w:r w:rsidRPr="00382766">
              <w:rPr>
                <w:bCs/>
                <w:sz w:val="22"/>
                <w:szCs w:val="22"/>
              </w:rPr>
              <w:t>anthropophily</w:t>
            </w:r>
            <w:proofErr w:type="spellEnd"/>
          </w:p>
        </w:tc>
        <w:tc>
          <w:tcPr>
            <w:tcW w:w="1805" w:type="dxa"/>
          </w:tcPr>
          <w:p w14:paraId="08E7CAD8" w14:textId="77777777" w:rsidR="00037FD1" w:rsidRPr="00382766" w:rsidRDefault="00D157EA">
            <w:pPr>
              <w:jc w:val="center"/>
              <w:rPr>
                <w:bCs/>
                <w:sz w:val="22"/>
                <w:szCs w:val="22"/>
              </w:rPr>
            </w:pPr>
            <w:r w:rsidRPr="00382766">
              <w:rPr>
                <w:bCs/>
                <w:sz w:val="22"/>
                <w:szCs w:val="22"/>
              </w:rPr>
              <w:t>0.0099</w:t>
            </w:r>
          </w:p>
        </w:tc>
        <w:tc>
          <w:tcPr>
            <w:tcW w:w="1805" w:type="dxa"/>
          </w:tcPr>
          <w:p w14:paraId="3F5D81CE" w14:textId="77777777" w:rsidR="00037FD1" w:rsidRPr="00382766" w:rsidRDefault="00D157EA">
            <w:pPr>
              <w:jc w:val="center"/>
              <w:rPr>
                <w:bCs/>
                <w:sz w:val="22"/>
                <w:szCs w:val="22"/>
              </w:rPr>
            </w:pPr>
            <w:r w:rsidRPr="00382766">
              <w:rPr>
                <w:bCs/>
                <w:sz w:val="22"/>
                <w:szCs w:val="22"/>
              </w:rPr>
              <w:t>0.0045 to 0.0099</w:t>
            </w:r>
          </w:p>
        </w:tc>
        <w:tc>
          <w:tcPr>
            <w:tcW w:w="1805" w:type="dxa"/>
          </w:tcPr>
          <w:p w14:paraId="0149A4AA" w14:textId="77777777" w:rsidR="00037FD1" w:rsidRPr="00382766" w:rsidRDefault="00D157EA">
            <w:pPr>
              <w:jc w:val="center"/>
              <w:rPr>
                <w:bCs/>
                <w:sz w:val="22"/>
                <w:szCs w:val="22"/>
              </w:rPr>
            </w:pPr>
            <w:r w:rsidRPr="00382766">
              <w:rPr>
                <w:bCs/>
                <w:sz w:val="22"/>
                <w:szCs w:val="22"/>
              </w:rPr>
              <w:t>0.228</w:t>
            </w:r>
          </w:p>
        </w:tc>
        <w:tc>
          <w:tcPr>
            <w:tcW w:w="1805" w:type="dxa"/>
          </w:tcPr>
          <w:p w14:paraId="013EC5A9" w14:textId="77777777" w:rsidR="00037FD1" w:rsidRPr="00382766" w:rsidRDefault="00D157EA">
            <w:pPr>
              <w:jc w:val="center"/>
              <w:rPr>
                <w:bCs/>
                <w:sz w:val="22"/>
                <w:szCs w:val="22"/>
              </w:rPr>
            </w:pPr>
            <w:r w:rsidRPr="00382766">
              <w:rPr>
                <w:bCs/>
                <w:sz w:val="22"/>
                <w:szCs w:val="22"/>
              </w:rPr>
              <w:t>0.119 to 0.331</w:t>
            </w:r>
          </w:p>
        </w:tc>
      </w:tr>
      <w:tr w:rsidR="001850BA" w:rsidRPr="00382766" w14:paraId="5213A955" w14:textId="77777777" w:rsidTr="00382766">
        <w:tc>
          <w:tcPr>
            <w:tcW w:w="1805" w:type="dxa"/>
          </w:tcPr>
          <w:p w14:paraId="66C20408" w14:textId="77777777" w:rsidR="00037FD1" w:rsidRPr="00382766" w:rsidRDefault="00D157EA">
            <w:pPr>
              <w:rPr>
                <w:bCs/>
                <w:sz w:val="22"/>
                <w:szCs w:val="22"/>
              </w:rPr>
            </w:pPr>
            <w:r w:rsidRPr="00382766">
              <w:rPr>
                <w:bCs/>
                <w:sz w:val="22"/>
                <w:szCs w:val="22"/>
              </w:rPr>
              <w:t>An. arabiensis indoor feeding fraction</w:t>
            </w:r>
          </w:p>
        </w:tc>
        <w:tc>
          <w:tcPr>
            <w:tcW w:w="1805" w:type="dxa"/>
          </w:tcPr>
          <w:p w14:paraId="3C2182EB" w14:textId="77777777" w:rsidR="00037FD1" w:rsidRPr="00382766" w:rsidRDefault="00D157EA">
            <w:pPr>
              <w:jc w:val="center"/>
              <w:rPr>
                <w:bCs/>
                <w:sz w:val="22"/>
                <w:szCs w:val="22"/>
              </w:rPr>
            </w:pPr>
            <w:r w:rsidRPr="00382766">
              <w:rPr>
                <w:bCs/>
                <w:sz w:val="22"/>
                <w:szCs w:val="22"/>
              </w:rPr>
              <w:t>0.0099</w:t>
            </w:r>
          </w:p>
        </w:tc>
        <w:tc>
          <w:tcPr>
            <w:tcW w:w="1805" w:type="dxa"/>
          </w:tcPr>
          <w:p w14:paraId="6CA84D4E" w14:textId="77777777" w:rsidR="00037FD1" w:rsidRPr="00382766" w:rsidRDefault="00D157EA">
            <w:pPr>
              <w:jc w:val="center"/>
              <w:rPr>
                <w:bCs/>
                <w:sz w:val="22"/>
                <w:szCs w:val="22"/>
              </w:rPr>
            </w:pPr>
            <w:r w:rsidRPr="00382766">
              <w:rPr>
                <w:bCs/>
                <w:sz w:val="22"/>
                <w:szCs w:val="22"/>
              </w:rPr>
              <w:t>0.0045 to 0.0099</w:t>
            </w:r>
          </w:p>
        </w:tc>
        <w:tc>
          <w:tcPr>
            <w:tcW w:w="1805" w:type="dxa"/>
          </w:tcPr>
          <w:p w14:paraId="0FAAA4AC" w14:textId="77777777" w:rsidR="00037FD1" w:rsidRPr="00382766" w:rsidRDefault="00D157EA">
            <w:pPr>
              <w:jc w:val="center"/>
              <w:rPr>
                <w:bCs/>
                <w:sz w:val="22"/>
                <w:szCs w:val="22"/>
              </w:rPr>
            </w:pPr>
            <w:r w:rsidRPr="00382766">
              <w:rPr>
                <w:bCs/>
                <w:sz w:val="22"/>
                <w:szCs w:val="22"/>
              </w:rPr>
              <w:t>0.228</w:t>
            </w:r>
          </w:p>
        </w:tc>
        <w:tc>
          <w:tcPr>
            <w:tcW w:w="1805" w:type="dxa"/>
          </w:tcPr>
          <w:p w14:paraId="207C0D37" w14:textId="77777777" w:rsidR="00037FD1" w:rsidRPr="00382766" w:rsidRDefault="00D157EA">
            <w:pPr>
              <w:jc w:val="center"/>
              <w:rPr>
                <w:bCs/>
                <w:sz w:val="22"/>
                <w:szCs w:val="22"/>
              </w:rPr>
            </w:pPr>
            <w:r w:rsidRPr="00382766">
              <w:rPr>
                <w:bCs/>
                <w:sz w:val="22"/>
                <w:szCs w:val="22"/>
              </w:rPr>
              <w:t>0.056 to 0.515</w:t>
            </w:r>
          </w:p>
        </w:tc>
      </w:tr>
      <w:tr w:rsidR="001850BA" w:rsidRPr="00382766" w14:paraId="3ECF7B5B" w14:textId="77777777" w:rsidTr="00382766">
        <w:tc>
          <w:tcPr>
            <w:tcW w:w="1805" w:type="dxa"/>
          </w:tcPr>
          <w:p w14:paraId="5753FE1D" w14:textId="77777777" w:rsidR="00037FD1" w:rsidRPr="00382766" w:rsidRDefault="00D157EA">
            <w:pPr>
              <w:rPr>
                <w:bCs/>
                <w:sz w:val="22"/>
                <w:szCs w:val="22"/>
              </w:rPr>
            </w:pPr>
            <w:r w:rsidRPr="00382766">
              <w:rPr>
                <w:bCs/>
                <w:i/>
                <w:iCs/>
                <w:sz w:val="22"/>
                <w:szCs w:val="22"/>
              </w:rPr>
              <w:t>An. funestus</w:t>
            </w:r>
            <w:r w:rsidRPr="00382766">
              <w:rPr>
                <w:bCs/>
                <w:sz w:val="22"/>
                <w:szCs w:val="22"/>
              </w:rPr>
              <w:t xml:space="preserve"> indoor feeding fraction</w:t>
            </w:r>
          </w:p>
        </w:tc>
        <w:tc>
          <w:tcPr>
            <w:tcW w:w="1805" w:type="dxa"/>
          </w:tcPr>
          <w:p w14:paraId="4C488F60" w14:textId="77777777" w:rsidR="00037FD1" w:rsidRPr="00382766" w:rsidRDefault="00D157EA">
            <w:pPr>
              <w:jc w:val="center"/>
              <w:rPr>
                <w:bCs/>
                <w:sz w:val="22"/>
                <w:szCs w:val="22"/>
              </w:rPr>
            </w:pPr>
            <w:r w:rsidRPr="00382766">
              <w:rPr>
                <w:bCs/>
                <w:sz w:val="22"/>
                <w:szCs w:val="22"/>
              </w:rPr>
              <w:t>0.0099</w:t>
            </w:r>
          </w:p>
        </w:tc>
        <w:tc>
          <w:tcPr>
            <w:tcW w:w="1805" w:type="dxa"/>
          </w:tcPr>
          <w:p w14:paraId="16B144D9" w14:textId="77777777" w:rsidR="00037FD1" w:rsidRPr="00382766" w:rsidRDefault="00D157EA">
            <w:pPr>
              <w:jc w:val="center"/>
              <w:rPr>
                <w:bCs/>
                <w:sz w:val="22"/>
                <w:szCs w:val="22"/>
              </w:rPr>
            </w:pPr>
            <w:r w:rsidRPr="00382766">
              <w:rPr>
                <w:bCs/>
                <w:sz w:val="22"/>
                <w:szCs w:val="22"/>
              </w:rPr>
              <w:t>0.0070 to 0.0099</w:t>
            </w:r>
          </w:p>
        </w:tc>
        <w:tc>
          <w:tcPr>
            <w:tcW w:w="1805" w:type="dxa"/>
          </w:tcPr>
          <w:p w14:paraId="29AAECAF" w14:textId="77777777" w:rsidR="00037FD1" w:rsidRPr="00382766" w:rsidRDefault="00D157EA">
            <w:pPr>
              <w:jc w:val="center"/>
              <w:rPr>
                <w:bCs/>
                <w:sz w:val="22"/>
                <w:szCs w:val="22"/>
              </w:rPr>
            </w:pPr>
            <w:r w:rsidRPr="00382766">
              <w:rPr>
                <w:bCs/>
                <w:sz w:val="22"/>
                <w:szCs w:val="22"/>
              </w:rPr>
              <w:t>0.228</w:t>
            </w:r>
          </w:p>
        </w:tc>
        <w:tc>
          <w:tcPr>
            <w:tcW w:w="1805" w:type="dxa"/>
          </w:tcPr>
          <w:p w14:paraId="1D46C3BA" w14:textId="77777777" w:rsidR="00037FD1" w:rsidRPr="00382766" w:rsidRDefault="00D157EA">
            <w:pPr>
              <w:jc w:val="center"/>
              <w:rPr>
                <w:bCs/>
                <w:sz w:val="22"/>
                <w:szCs w:val="22"/>
              </w:rPr>
            </w:pPr>
            <w:r w:rsidRPr="00382766">
              <w:rPr>
                <w:bCs/>
                <w:sz w:val="22"/>
                <w:szCs w:val="22"/>
              </w:rPr>
              <w:t>0.000 to 0.558</w:t>
            </w:r>
          </w:p>
        </w:tc>
      </w:tr>
      <w:tr w:rsidR="001850BA" w:rsidRPr="00382766" w14:paraId="0C33871A" w14:textId="77777777" w:rsidTr="00382766">
        <w:tc>
          <w:tcPr>
            <w:tcW w:w="1805" w:type="dxa"/>
          </w:tcPr>
          <w:p w14:paraId="38BC2228" w14:textId="77777777" w:rsidR="00037FD1" w:rsidRPr="00382766" w:rsidRDefault="00D157EA">
            <w:pPr>
              <w:rPr>
                <w:bCs/>
                <w:sz w:val="22"/>
                <w:szCs w:val="22"/>
              </w:rPr>
            </w:pPr>
            <w:r w:rsidRPr="00382766">
              <w:rPr>
                <w:bCs/>
                <w:sz w:val="22"/>
                <w:szCs w:val="22"/>
              </w:rPr>
              <w:t>Pyrethroid initial killing effect</w:t>
            </w:r>
          </w:p>
        </w:tc>
        <w:tc>
          <w:tcPr>
            <w:tcW w:w="1805" w:type="dxa"/>
          </w:tcPr>
          <w:p w14:paraId="2477390A" w14:textId="77777777" w:rsidR="00037FD1" w:rsidRPr="00382766" w:rsidRDefault="00D157EA">
            <w:pPr>
              <w:jc w:val="center"/>
              <w:rPr>
                <w:bCs/>
                <w:sz w:val="22"/>
                <w:szCs w:val="22"/>
              </w:rPr>
            </w:pPr>
            <w:r w:rsidRPr="00382766">
              <w:rPr>
                <w:bCs/>
                <w:sz w:val="22"/>
                <w:szCs w:val="22"/>
              </w:rPr>
              <w:t>0.0099</w:t>
            </w:r>
          </w:p>
        </w:tc>
        <w:tc>
          <w:tcPr>
            <w:tcW w:w="1805" w:type="dxa"/>
          </w:tcPr>
          <w:p w14:paraId="0CD40CAD" w14:textId="77777777" w:rsidR="00037FD1" w:rsidRPr="00382766" w:rsidRDefault="00D157EA">
            <w:pPr>
              <w:jc w:val="center"/>
              <w:rPr>
                <w:bCs/>
                <w:sz w:val="22"/>
                <w:szCs w:val="22"/>
              </w:rPr>
            </w:pPr>
            <w:r w:rsidRPr="00382766">
              <w:rPr>
                <w:bCs/>
                <w:sz w:val="22"/>
                <w:szCs w:val="22"/>
              </w:rPr>
              <w:t>0.0046 to 0.0099</w:t>
            </w:r>
          </w:p>
        </w:tc>
        <w:tc>
          <w:tcPr>
            <w:tcW w:w="1805" w:type="dxa"/>
          </w:tcPr>
          <w:p w14:paraId="3DF70CBC" w14:textId="77777777" w:rsidR="00037FD1" w:rsidRPr="00382766" w:rsidRDefault="00D157EA">
            <w:pPr>
              <w:jc w:val="center"/>
              <w:rPr>
                <w:bCs/>
                <w:sz w:val="22"/>
                <w:szCs w:val="22"/>
              </w:rPr>
            </w:pPr>
            <w:r w:rsidRPr="00382766">
              <w:rPr>
                <w:bCs/>
                <w:sz w:val="22"/>
                <w:szCs w:val="22"/>
              </w:rPr>
              <w:t>0.228</w:t>
            </w:r>
          </w:p>
        </w:tc>
        <w:tc>
          <w:tcPr>
            <w:tcW w:w="1805" w:type="dxa"/>
          </w:tcPr>
          <w:p w14:paraId="49B05180" w14:textId="77777777" w:rsidR="00037FD1" w:rsidRPr="00382766" w:rsidRDefault="00D157EA">
            <w:pPr>
              <w:jc w:val="center"/>
              <w:rPr>
                <w:bCs/>
                <w:sz w:val="22"/>
                <w:szCs w:val="22"/>
              </w:rPr>
            </w:pPr>
            <w:r w:rsidRPr="00382766">
              <w:rPr>
                <w:bCs/>
                <w:sz w:val="22"/>
                <w:szCs w:val="22"/>
              </w:rPr>
              <w:t>0.173 to 0.566</w:t>
            </w:r>
          </w:p>
        </w:tc>
      </w:tr>
      <w:tr w:rsidR="001850BA" w:rsidRPr="00382766" w14:paraId="6899126C" w14:textId="77777777" w:rsidTr="00382766">
        <w:tc>
          <w:tcPr>
            <w:tcW w:w="1805" w:type="dxa"/>
          </w:tcPr>
          <w:p w14:paraId="2FD29DA1" w14:textId="77777777" w:rsidR="00037FD1" w:rsidRPr="00382766" w:rsidRDefault="00D157EA">
            <w:pPr>
              <w:rPr>
                <w:bCs/>
                <w:sz w:val="22"/>
                <w:szCs w:val="22"/>
              </w:rPr>
            </w:pPr>
            <w:r w:rsidRPr="00382766">
              <w:rPr>
                <w:bCs/>
                <w:sz w:val="22"/>
                <w:szCs w:val="22"/>
              </w:rPr>
              <w:t>Pyrethroid initial blocking effect</w:t>
            </w:r>
          </w:p>
        </w:tc>
        <w:tc>
          <w:tcPr>
            <w:tcW w:w="1805" w:type="dxa"/>
          </w:tcPr>
          <w:p w14:paraId="3DF5F145" w14:textId="77777777" w:rsidR="00037FD1" w:rsidRPr="00382766" w:rsidRDefault="00D157EA">
            <w:pPr>
              <w:jc w:val="center"/>
              <w:rPr>
                <w:bCs/>
                <w:sz w:val="22"/>
                <w:szCs w:val="22"/>
              </w:rPr>
            </w:pPr>
            <w:r w:rsidRPr="00382766">
              <w:rPr>
                <w:bCs/>
                <w:sz w:val="22"/>
                <w:szCs w:val="22"/>
              </w:rPr>
              <w:t>0.0099</w:t>
            </w:r>
          </w:p>
        </w:tc>
        <w:tc>
          <w:tcPr>
            <w:tcW w:w="1805" w:type="dxa"/>
          </w:tcPr>
          <w:p w14:paraId="1F35BE5B" w14:textId="77777777" w:rsidR="00037FD1" w:rsidRPr="00382766" w:rsidRDefault="00D157EA">
            <w:pPr>
              <w:jc w:val="center"/>
              <w:rPr>
                <w:bCs/>
                <w:sz w:val="22"/>
                <w:szCs w:val="22"/>
              </w:rPr>
            </w:pPr>
            <w:r w:rsidRPr="00382766">
              <w:rPr>
                <w:bCs/>
                <w:sz w:val="22"/>
                <w:szCs w:val="22"/>
              </w:rPr>
              <w:t>0.0055 to 0.0099</w:t>
            </w:r>
          </w:p>
        </w:tc>
        <w:tc>
          <w:tcPr>
            <w:tcW w:w="1805" w:type="dxa"/>
          </w:tcPr>
          <w:p w14:paraId="6BD47E2D" w14:textId="77777777" w:rsidR="00037FD1" w:rsidRPr="00382766" w:rsidRDefault="00D157EA">
            <w:pPr>
              <w:jc w:val="center"/>
              <w:rPr>
                <w:bCs/>
                <w:sz w:val="22"/>
                <w:szCs w:val="22"/>
              </w:rPr>
            </w:pPr>
            <w:r w:rsidRPr="00382766">
              <w:rPr>
                <w:bCs/>
                <w:sz w:val="22"/>
                <w:szCs w:val="22"/>
              </w:rPr>
              <w:t>0.228</w:t>
            </w:r>
          </w:p>
        </w:tc>
        <w:tc>
          <w:tcPr>
            <w:tcW w:w="1805" w:type="dxa"/>
          </w:tcPr>
          <w:p w14:paraId="51F96B60" w14:textId="77777777" w:rsidR="00037FD1" w:rsidRPr="00382766" w:rsidRDefault="00D157EA">
            <w:pPr>
              <w:jc w:val="center"/>
              <w:rPr>
                <w:bCs/>
                <w:sz w:val="22"/>
                <w:szCs w:val="22"/>
              </w:rPr>
            </w:pPr>
            <w:r w:rsidRPr="00382766">
              <w:rPr>
                <w:bCs/>
                <w:sz w:val="22"/>
                <w:szCs w:val="22"/>
              </w:rPr>
              <w:t>0.000 to 0.557</w:t>
            </w:r>
          </w:p>
        </w:tc>
      </w:tr>
      <w:tr w:rsidR="001850BA" w:rsidRPr="00382766" w14:paraId="655159F6" w14:textId="77777777" w:rsidTr="00382766">
        <w:tc>
          <w:tcPr>
            <w:tcW w:w="1805" w:type="dxa"/>
          </w:tcPr>
          <w:p w14:paraId="53649D30" w14:textId="77777777" w:rsidR="00037FD1" w:rsidRPr="00382766" w:rsidRDefault="00D157EA">
            <w:pPr>
              <w:rPr>
                <w:bCs/>
                <w:sz w:val="22"/>
                <w:szCs w:val="22"/>
              </w:rPr>
            </w:pPr>
            <w:r w:rsidRPr="00382766">
              <w:rPr>
                <w:bCs/>
                <w:sz w:val="22"/>
                <w:szCs w:val="22"/>
              </w:rPr>
              <w:t>Pyrethroid killing decay τ (days)</w:t>
            </w:r>
          </w:p>
        </w:tc>
        <w:tc>
          <w:tcPr>
            <w:tcW w:w="1805" w:type="dxa"/>
          </w:tcPr>
          <w:p w14:paraId="55EF201D" w14:textId="77777777" w:rsidR="00037FD1" w:rsidRPr="00382766" w:rsidRDefault="00D157EA">
            <w:pPr>
              <w:jc w:val="center"/>
              <w:rPr>
                <w:bCs/>
                <w:sz w:val="22"/>
                <w:szCs w:val="22"/>
              </w:rPr>
            </w:pPr>
            <w:r w:rsidRPr="00382766">
              <w:rPr>
                <w:bCs/>
                <w:sz w:val="22"/>
                <w:szCs w:val="22"/>
              </w:rPr>
              <w:t>0.0099</w:t>
            </w:r>
          </w:p>
        </w:tc>
        <w:tc>
          <w:tcPr>
            <w:tcW w:w="1805" w:type="dxa"/>
          </w:tcPr>
          <w:p w14:paraId="51AFE508" w14:textId="77777777" w:rsidR="00037FD1" w:rsidRPr="00382766" w:rsidRDefault="00D157EA">
            <w:pPr>
              <w:jc w:val="center"/>
              <w:rPr>
                <w:bCs/>
                <w:sz w:val="22"/>
                <w:szCs w:val="22"/>
              </w:rPr>
            </w:pPr>
            <w:r w:rsidRPr="00382766">
              <w:rPr>
                <w:bCs/>
                <w:sz w:val="22"/>
                <w:szCs w:val="22"/>
              </w:rPr>
              <w:t>0.0045 to 0.0107</w:t>
            </w:r>
          </w:p>
        </w:tc>
        <w:tc>
          <w:tcPr>
            <w:tcW w:w="1805" w:type="dxa"/>
          </w:tcPr>
          <w:p w14:paraId="63F23E58" w14:textId="77777777" w:rsidR="00037FD1" w:rsidRPr="00382766" w:rsidRDefault="00D157EA">
            <w:pPr>
              <w:jc w:val="center"/>
              <w:rPr>
                <w:bCs/>
                <w:sz w:val="22"/>
                <w:szCs w:val="22"/>
              </w:rPr>
            </w:pPr>
            <w:r w:rsidRPr="00382766">
              <w:rPr>
                <w:bCs/>
                <w:sz w:val="22"/>
                <w:szCs w:val="22"/>
              </w:rPr>
              <w:t>0.228</w:t>
            </w:r>
          </w:p>
        </w:tc>
        <w:tc>
          <w:tcPr>
            <w:tcW w:w="1805" w:type="dxa"/>
          </w:tcPr>
          <w:p w14:paraId="5F4E9906" w14:textId="77777777" w:rsidR="00037FD1" w:rsidRPr="00382766" w:rsidRDefault="00D157EA">
            <w:pPr>
              <w:jc w:val="center"/>
              <w:rPr>
                <w:bCs/>
                <w:sz w:val="22"/>
                <w:szCs w:val="22"/>
              </w:rPr>
            </w:pPr>
            <w:r w:rsidRPr="00382766">
              <w:rPr>
                <w:bCs/>
                <w:sz w:val="22"/>
                <w:szCs w:val="22"/>
              </w:rPr>
              <w:t>0.228 to 0.513</w:t>
            </w:r>
          </w:p>
        </w:tc>
      </w:tr>
      <w:tr w:rsidR="001850BA" w:rsidRPr="00382766" w14:paraId="0C174022" w14:textId="77777777" w:rsidTr="00382766">
        <w:tc>
          <w:tcPr>
            <w:tcW w:w="1805" w:type="dxa"/>
          </w:tcPr>
          <w:p w14:paraId="7CF529F3" w14:textId="77777777" w:rsidR="00037FD1" w:rsidRPr="00382766" w:rsidRDefault="00D157EA">
            <w:pPr>
              <w:rPr>
                <w:bCs/>
                <w:sz w:val="22"/>
                <w:szCs w:val="22"/>
              </w:rPr>
            </w:pPr>
            <w:r w:rsidRPr="00382766">
              <w:rPr>
                <w:bCs/>
                <w:sz w:val="22"/>
                <w:szCs w:val="22"/>
              </w:rPr>
              <w:t>Pyrethroid blocking decay τ (days)</w:t>
            </w:r>
          </w:p>
        </w:tc>
        <w:tc>
          <w:tcPr>
            <w:tcW w:w="1805" w:type="dxa"/>
          </w:tcPr>
          <w:p w14:paraId="64574B95" w14:textId="77777777" w:rsidR="00037FD1" w:rsidRPr="00382766" w:rsidRDefault="00D157EA">
            <w:pPr>
              <w:jc w:val="center"/>
              <w:rPr>
                <w:bCs/>
                <w:sz w:val="22"/>
                <w:szCs w:val="22"/>
              </w:rPr>
            </w:pPr>
            <w:r w:rsidRPr="00382766">
              <w:rPr>
                <w:bCs/>
                <w:sz w:val="22"/>
                <w:szCs w:val="22"/>
              </w:rPr>
              <w:t>0.0099</w:t>
            </w:r>
          </w:p>
        </w:tc>
        <w:tc>
          <w:tcPr>
            <w:tcW w:w="1805" w:type="dxa"/>
          </w:tcPr>
          <w:p w14:paraId="03FB7A29" w14:textId="77777777" w:rsidR="00037FD1" w:rsidRPr="00382766" w:rsidRDefault="00D157EA">
            <w:pPr>
              <w:jc w:val="center"/>
              <w:rPr>
                <w:bCs/>
                <w:sz w:val="22"/>
                <w:szCs w:val="22"/>
              </w:rPr>
            </w:pPr>
            <w:r w:rsidRPr="00382766">
              <w:rPr>
                <w:bCs/>
                <w:sz w:val="22"/>
                <w:szCs w:val="22"/>
              </w:rPr>
              <w:t>0.0067 to 0.0099</w:t>
            </w:r>
          </w:p>
        </w:tc>
        <w:tc>
          <w:tcPr>
            <w:tcW w:w="1805" w:type="dxa"/>
          </w:tcPr>
          <w:p w14:paraId="618A2101" w14:textId="77777777" w:rsidR="00037FD1" w:rsidRPr="00382766" w:rsidRDefault="00D157EA">
            <w:pPr>
              <w:jc w:val="center"/>
              <w:rPr>
                <w:bCs/>
                <w:sz w:val="22"/>
                <w:szCs w:val="22"/>
              </w:rPr>
            </w:pPr>
            <w:r w:rsidRPr="00382766">
              <w:rPr>
                <w:bCs/>
                <w:sz w:val="22"/>
                <w:szCs w:val="22"/>
              </w:rPr>
              <w:t>0.228</w:t>
            </w:r>
          </w:p>
        </w:tc>
        <w:tc>
          <w:tcPr>
            <w:tcW w:w="1805" w:type="dxa"/>
          </w:tcPr>
          <w:p w14:paraId="0B21005A" w14:textId="77777777" w:rsidR="00037FD1" w:rsidRPr="00382766" w:rsidRDefault="00D157EA">
            <w:pPr>
              <w:jc w:val="center"/>
              <w:rPr>
                <w:bCs/>
                <w:sz w:val="22"/>
                <w:szCs w:val="22"/>
              </w:rPr>
            </w:pPr>
            <w:r w:rsidRPr="00382766">
              <w:rPr>
                <w:bCs/>
                <w:sz w:val="22"/>
                <w:szCs w:val="22"/>
              </w:rPr>
              <w:t>0.115 to 0.514</w:t>
            </w:r>
          </w:p>
        </w:tc>
      </w:tr>
      <w:tr w:rsidR="001850BA" w:rsidRPr="00382766" w14:paraId="326CB595" w14:textId="77777777" w:rsidTr="00382766">
        <w:tc>
          <w:tcPr>
            <w:tcW w:w="1805" w:type="dxa"/>
          </w:tcPr>
          <w:p w14:paraId="73041E1B" w14:textId="77777777" w:rsidR="00037FD1" w:rsidRPr="00382766" w:rsidRDefault="00D157EA">
            <w:pPr>
              <w:rPr>
                <w:bCs/>
                <w:sz w:val="22"/>
                <w:szCs w:val="22"/>
              </w:rPr>
            </w:pPr>
            <w:r w:rsidRPr="00382766">
              <w:rPr>
                <w:bCs/>
                <w:sz w:val="22"/>
                <w:szCs w:val="22"/>
              </w:rPr>
              <w:t>ITN useful lifetime (days)</w:t>
            </w:r>
          </w:p>
        </w:tc>
        <w:tc>
          <w:tcPr>
            <w:tcW w:w="1805" w:type="dxa"/>
          </w:tcPr>
          <w:p w14:paraId="0003F623" w14:textId="77777777" w:rsidR="00037FD1" w:rsidRPr="00382766" w:rsidRDefault="00D157EA">
            <w:pPr>
              <w:jc w:val="center"/>
              <w:rPr>
                <w:bCs/>
                <w:sz w:val="22"/>
                <w:szCs w:val="22"/>
              </w:rPr>
            </w:pPr>
            <w:r w:rsidRPr="00382766">
              <w:rPr>
                <w:bCs/>
                <w:sz w:val="22"/>
                <w:szCs w:val="22"/>
              </w:rPr>
              <w:t>0.0099</w:t>
            </w:r>
          </w:p>
        </w:tc>
        <w:tc>
          <w:tcPr>
            <w:tcW w:w="1805" w:type="dxa"/>
          </w:tcPr>
          <w:p w14:paraId="330647A6" w14:textId="77777777" w:rsidR="00037FD1" w:rsidRPr="00382766" w:rsidRDefault="00D157EA">
            <w:pPr>
              <w:jc w:val="center"/>
              <w:rPr>
                <w:bCs/>
                <w:sz w:val="22"/>
                <w:szCs w:val="22"/>
              </w:rPr>
            </w:pPr>
            <w:r w:rsidRPr="00382766">
              <w:rPr>
                <w:bCs/>
                <w:sz w:val="22"/>
                <w:szCs w:val="22"/>
              </w:rPr>
              <w:t>0.0053 to 0.0131</w:t>
            </w:r>
          </w:p>
        </w:tc>
        <w:tc>
          <w:tcPr>
            <w:tcW w:w="1805" w:type="dxa"/>
          </w:tcPr>
          <w:p w14:paraId="12F78838" w14:textId="77777777" w:rsidR="00037FD1" w:rsidRPr="00382766" w:rsidRDefault="00D157EA">
            <w:pPr>
              <w:jc w:val="center"/>
              <w:rPr>
                <w:bCs/>
                <w:sz w:val="22"/>
                <w:szCs w:val="22"/>
              </w:rPr>
            </w:pPr>
            <w:r w:rsidRPr="00382766">
              <w:rPr>
                <w:bCs/>
                <w:sz w:val="22"/>
                <w:szCs w:val="22"/>
              </w:rPr>
              <w:t>0.228</w:t>
            </w:r>
          </w:p>
        </w:tc>
        <w:tc>
          <w:tcPr>
            <w:tcW w:w="1805" w:type="dxa"/>
          </w:tcPr>
          <w:p w14:paraId="3D3196A3" w14:textId="77777777" w:rsidR="00037FD1" w:rsidRPr="00382766" w:rsidRDefault="00D157EA">
            <w:pPr>
              <w:jc w:val="center"/>
              <w:rPr>
                <w:bCs/>
                <w:sz w:val="22"/>
                <w:szCs w:val="22"/>
              </w:rPr>
            </w:pPr>
            <w:r w:rsidRPr="00382766">
              <w:rPr>
                <w:bCs/>
                <w:sz w:val="22"/>
                <w:szCs w:val="22"/>
              </w:rPr>
              <w:t>0.228 to 0.512</w:t>
            </w:r>
          </w:p>
        </w:tc>
      </w:tr>
      <w:tr w:rsidR="001850BA" w:rsidRPr="00382766" w14:paraId="5CC9C82B" w14:textId="77777777" w:rsidTr="00382766">
        <w:tc>
          <w:tcPr>
            <w:tcW w:w="1805" w:type="dxa"/>
          </w:tcPr>
          <w:p w14:paraId="0F7EE681" w14:textId="77777777" w:rsidR="00037FD1" w:rsidRPr="00382766" w:rsidRDefault="00D157EA">
            <w:pPr>
              <w:rPr>
                <w:bCs/>
                <w:sz w:val="22"/>
                <w:szCs w:val="22"/>
              </w:rPr>
            </w:pPr>
            <w:r w:rsidRPr="00382766">
              <w:rPr>
                <w:bCs/>
                <w:sz w:val="22"/>
                <w:szCs w:val="22"/>
              </w:rPr>
              <w:t>Pyrethroid resistance killing modifier</w:t>
            </w:r>
          </w:p>
        </w:tc>
        <w:tc>
          <w:tcPr>
            <w:tcW w:w="1805" w:type="dxa"/>
          </w:tcPr>
          <w:p w14:paraId="125DA062" w14:textId="77777777" w:rsidR="00037FD1" w:rsidRPr="00382766" w:rsidRDefault="00D157EA">
            <w:pPr>
              <w:jc w:val="center"/>
              <w:rPr>
                <w:bCs/>
                <w:sz w:val="22"/>
                <w:szCs w:val="22"/>
              </w:rPr>
            </w:pPr>
            <w:r w:rsidRPr="00382766">
              <w:rPr>
                <w:bCs/>
                <w:sz w:val="22"/>
                <w:szCs w:val="22"/>
              </w:rPr>
              <w:t>0.0099</w:t>
            </w:r>
          </w:p>
        </w:tc>
        <w:tc>
          <w:tcPr>
            <w:tcW w:w="1805" w:type="dxa"/>
          </w:tcPr>
          <w:p w14:paraId="2CDE87F3" w14:textId="77777777" w:rsidR="00037FD1" w:rsidRPr="00382766" w:rsidRDefault="00D157EA">
            <w:pPr>
              <w:jc w:val="center"/>
              <w:rPr>
                <w:bCs/>
                <w:sz w:val="22"/>
                <w:szCs w:val="22"/>
              </w:rPr>
            </w:pPr>
            <w:r w:rsidRPr="00382766">
              <w:rPr>
                <w:bCs/>
                <w:sz w:val="22"/>
                <w:szCs w:val="22"/>
              </w:rPr>
              <w:t>0.0019 to 0.0396</w:t>
            </w:r>
          </w:p>
        </w:tc>
        <w:tc>
          <w:tcPr>
            <w:tcW w:w="1805" w:type="dxa"/>
          </w:tcPr>
          <w:p w14:paraId="70123F87" w14:textId="77777777" w:rsidR="00037FD1" w:rsidRPr="00382766" w:rsidRDefault="00D157EA">
            <w:pPr>
              <w:jc w:val="center"/>
              <w:rPr>
                <w:bCs/>
                <w:sz w:val="22"/>
                <w:szCs w:val="22"/>
              </w:rPr>
            </w:pPr>
            <w:r w:rsidRPr="00382766">
              <w:rPr>
                <w:bCs/>
                <w:sz w:val="22"/>
                <w:szCs w:val="22"/>
              </w:rPr>
              <w:t>0.228</w:t>
            </w:r>
          </w:p>
        </w:tc>
        <w:tc>
          <w:tcPr>
            <w:tcW w:w="1805" w:type="dxa"/>
          </w:tcPr>
          <w:p w14:paraId="071C1E79" w14:textId="77777777" w:rsidR="00037FD1" w:rsidRPr="00382766" w:rsidRDefault="00D157EA">
            <w:pPr>
              <w:jc w:val="center"/>
              <w:rPr>
                <w:bCs/>
                <w:sz w:val="22"/>
                <w:szCs w:val="22"/>
              </w:rPr>
            </w:pPr>
            <w:r w:rsidRPr="00382766">
              <w:rPr>
                <w:bCs/>
                <w:sz w:val="22"/>
                <w:szCs w:val="22"/>
              </w:rPr>
              <w:t>0.227 to 0.459</w:t>
            </w:r>
          </w:p>
        </w:tc>
      </w:tr>
      <w:tr w:rsidR="001850BA" w:rsidRPr="00382766" w14:paraId="34432058" w14:textId="77777777" w:rsidTr="00382766">
        <w:tc>
          <w:tcPr>
            <w:tcW w:w="1805" w:type="dxa"/>
          </w:tcPr>
          <w:p w14:paraId="44110D03" w14:textId="77777777" w:rsidR="00037FD1" w:rsidRPr="00382766" w:rsidRDefault="00D157EA">
            <w:pPr>
              <w:rPr>
                <w:bCs/>
                <w:sz w:val="22"/>
                <w:szCs w:val="22"/>
              </w:rPr>
            </w:pPr>
            <w:r w:rsidRPr="00382766">
              <w:rPr>
                <w:bCs/>
                <w:sz w:val="22"/>
                <w:szCs w:val="22"/>
              </w:rPr>
              <w:t>PBO synergist initial killing effect</w:t>
            </w:r>
          </w:p>
        </w:tc>
        <w:tc>
          <w:tcPr>
            <w:tcW w:w="1805" w:type="dxa"/>
          </w:tcPr>
          <w:p w14:paraId="5D2CFB70" w14:textId="77777777" w:rsidR="00037FD1" w:rsidRPr="00382766" w:rsidRDefault="00D157EA">
            <w:pPr>
              <w:jc w:val="center"/>
              <w:rPr>
                <w:bCs/>
                <w:sz w:val="22"/>
                <w:szCs w:val="22"/>
              </w:rPr>
            </w:pPr>
            <w:r w:rsidRPr="00382766">
              <w:rPr>
                <w:bCs/>
                <w:sz w:val="22"/>
                <w:szCs w:val="22"/>
              </w:rPr>
              <w:t>0.0099</w:t>
            </w:r>
          </w:p>
        </w:tc>
        <w:tc>
          <w:tcPr>
            <w:tcW w:w="1805" w:type="dxa"/>
          </w:tcPr>
          <w:p w14:paraId="21B6DF3E" w14:textId="77777777" w:rsidR="00037FD1" w:rsidRPr="00382766" w:rsidRDefault="00D157EA">
            <w:pPr>
              <w:jc w:val="center"/>
              <w:rPr>
                <w:bCs/>
                <w:sz w:val="22"/>
                <w:szCs w:val="22"/>
              </w:rPr>
            </w:pPr>
            <w:r w:rsidRPr="00382766">
              <w:rPr>
                <w:bCs/>
                <w:sz w:val="22"/>
                <w:szCs w:val="22"/>
              </w:rPr>
              <w:t>0.0071 to 0.0099</w:t>
            </w:r>
          </w:p>
        </w:tc>
        <w:tc>
          <w:tcPr>
            <w:tcW w:w="1805" w:type="dxa"/>
          </w:tcPr>
          <w:p w14:paraId="7F9F020B" w14:textId="77777777" w:rsidR="00037FD1" w:rsidRPr="00382766" w:rsidRDefault="00D157EA">
            <w:pPr>
              <w:jc w:val="center"/>
              <w:rPr>
                <w:bCs/>
                <w:sz w:val="22"/>
                <w:szCs w:val="22"/>
              </w:rPr>
            </w:pPr>
            <w:r w:rsidRPr="00382766">
              <w:rPr>
                <w:bCs/>
                <w:sz w:val="22"/>
                <w:szCs w:val="22"/>
              </w:rPr>
              <w:t>0.228</w:t>
            </w:r>
          </w:p>
        </w:tc>
        <w:tc>
          <w:tcPr>
            <w:tcW w:w="1805" w:type="dxa"/>
          </w:tcPr>
          <w:p w14:paraId="121E6CDD" w14:textId="77777777" w:rsidR="00037FD1" w:rsidRPr="00382766" w:rsidRDefault="00D157EA">
            <w:pPr>
              <w:jc w:val="center"/>
              <w:rPr>
                <w:bCs/>
                <w:sz w:val="22"/>
                <w:szCs w:val="22"/>
              </w:rPr>
            </w:pPr>
            <w:r w:rsidRPr="00382766">
              <w:rPr>
                <w:bCs/>
                <w:sz w:val="22"/>
                <w:szCs w:val="22"/>
              </w:rPr>
              <w:t>0.228 to 0.401</w:t>
            </w:r>
          </w:p>
        </w:tc>
      </w:tr>
      <w:tr w:rsidR="001850BA" w:rsidRPr="00382766" w14:paraId="07F9D678" w14:textId="77777777" w:rsidTr="00382766">
        <w:tc>
          <w:tcPr>
            <w:tcW w:w="1805" w:type="dxa"/>
          </w:tcPr>
          <w:p w14:paraId="0E3CA371" w14:textId="77777777" w:rsidR="00037FD1" w:rsidRPr="00382766" w:rsidRDefault="00D157EA">
            <w:pPr>
              <w:rPr>
                <w:bCs/>
                <w:sz w:val="22"/>
                <w:szCs w:val="22"/>
              </w:rPr>
            </w:pPr>
            <w:r w:rsidRPr="00382766">
              <w:rPr>
                <w:bCs/>
                <w:sz w:val="22"/>
                <w:szCs w:val="22"/>
              </w:rPr>
              <w:t>PBO synergist killing decay τ (days)</w:t>
            </w:r>
          </w:p>
        </w:tc>
        <w:tc>
          <w:tcPr>
            <w:tcW w:w="1805" w:type="dxa"/>
          </w:tcPr>
          <w:p w14:paraId="4756E6DD" w14:textId="77777777" w:rsidR="00037FD1" w:rsidRPr="00382766" w:rsidRDefault="00D157EA">
            <w:pPr>
              <w:jc w:val="center"/>
              <w:rPr>
                <w:bCs/>
                <w:sz w:val="22"/>
                <w:szCs w:val="22"/>
              </w:rPr>
            </w:pPr>
            <w:r w:rsidRPr="00382766">
              <w:rPr>
                <w:bCs/>
                <w:sz w:val="22"/>
                <w:szCs w:val="22"/>
              </w:rPr>
              <w:t>0.0099</w:t>
            </w:r>
          </w:p>
        </w:tc>
        <w:tc>
          <w:tcPr>
            <w:tcW w:w="1805" w:type="dxa"/>
          </w:tcPr>
          <w:p w14:paraId="6BE38AB1" w14:textId="77777777" w:rsidR="00037FD1" w:rsidRPr="00382766" w:rsidRDefault="00D157EA">
            <w:pPr>
              <w:jc w:val="center"/>
              <w:rPr>
                <w:bCs/>
                <w:sz w:val="22"/>
                <w:szCs w:val="22"/>
              </w:rPr>
            </w:pPr>
            <w:r w:rsidRPr="00382766">
              <w:rPr>
                <w:bCs/>
                <w:sz w:val="22"/>
                <w:szCs w:val="22"/>
              </w:rPr>
              <w:t>0.0079 to 0.0100</w:t>
            </w:r>
          </w:p>
        </w:tc>
        <w:tc>
          <w:tcPr>
            <w:tcW w:w="1805" w:type="dxa"/>
          </w:tcPr>
          <w:p w14:paraId="134CA369" w14:textId="77777777" w:rsidR="00037FD1" w:rsidRPr="00382766" w:rsidRDefault="00D157EA">
            <w:pPr>
              <w:jc w:val="center"/>
              <w:rPr>
                <w:bCs/>
                <w:sz w:val="22"/>
                <w:szCs w:val="22"/>
              </w:rPr>
            </w:pPr>
            <w:r w:rsidRPr="00382766">
              <w:rPr>
                <w:bCs/>
                <w:sz w:val="22"/>
                <w:szCs w:val="22"/>
              </w:rPr>
              <w:t>0.228</w:t>
            </w:r>
          </w:p>
        </w:tc>
        <w:tc>
          <w:tcPr>
            <w:tcW w:w="1805" w:type="dxa"/>
          </w:tcPr>
          <w:p w14:paraId="7E25B767" w14:textId="77777777" w:rsidR="00037FD1" w:rsidRPr="00382766" w:rsidRDefault="00D157EA">
            <w:pPr>
              <w:jc w:val="center"/>
              <w:rPr>
                <w:bCs/>
                <w:sz w:val="22"/>
                <w:szCs w:val="22"/>
              </w:rPr>
            </w:pPr>
            <w:r w:rsidRPr="00382766">
              <w:rPr>
                <w:bCs/>
                <w:sz w:val="22"/>
                <w:szCs w:val="22"/>
              </w:rPr>
              <w:t>0.228 to 0.454</w:t>
            </w:r>
          </w:p>
        </w:tc>
      </w:tr>
      <w:tr w:rsidR="001850BA" w:rsidRPr="00382766" w14:paraId="45A93839" w14:textId="77777777" w:rsidTr="00382766">
        <w:tc>
          <w:tcPr>
            <w:tcW w:w="1805" w:type="dxa"/>
          </w:tcPr>
          <w:p w14:paraId="16A56A3A" w14:textId="77777777" w:rsidR="00037FD1" w:rsidRPr="00382766" w:rsidRDefault="00D157EA">
            <w:pPr>
              <w:rPr>
                <w:bCs/>
                <w:sz w:val="22"/>
                <w:szCs w:val="22"/>
              </w:rPr>
            </w:pPr>
            <w:r w:rsidRPr="00382766">
              <w:rPr>
                <w:bCs/>
                <w:sz w:val="22"/>
                <w:szCs w:val="22"/>
              </w:rPr>
              <w:t>Chlorfenapyr initial killing effect</w:t>
            </w:r>
          </w:p>
        </w:tc>
        <w:tc>
          <w:tcPr>
            <w:tcW w:w="1805" w:type="dxa"/>
          </w:tcPr>
          <w:p w14:paraId="62E8E220" w14:textId="77777777" w:rsidR="00037FD1" w:rsidRPr="00382766" w:rsidRDefault="00D157EA">
            <w:pPr>
              <w:jc w:val="center"/>
              <w:rPr>
                <w:bCs/>
                <w:sz w:val="22"/>
                <w:szCs w:val="22"/>
              </w:rPr>
            </w:pPr>
            <w:r w:rsidRPr="00382766">
              <w:rPr>
                <w:bCs/>
                <w:sz w:val="22"/>
                <w:szCs w:val="22"/>
              </w:rPr>
              <w:t>0.0099</w:t>
            </w:r>
          </w:p>
        </w:tc>
        <w:tc>
          <w:tcPr>
            <w:tcW w:w="1805" w:type="dxa"/>
          </w:tcPr>
          <w:p w14:paraId="1B37C22A" w14:textId="77777777" w:rsidR="00037FD1" w:rsidRPr="00382766" w:rsidRDefault="00D157EA">
            <w:pPr>
              <w:jc w:val="center"/>
              <w:rPr>
                <w:bCs/>
                <w:sz w:val="22"/>
                <w:szCs w:val="22"/>
              </w:rPr>
            </w:pPr>
            <w:r w:rsidRPr="00382766">
              <w:rPr>
                <w:bCs/>
                <w:sz w:val="22"/>
                <w:szCs w:val="22"/>
              </w:rPr>
              <w:t>0.0079 to 0.0103</w:t>
            </w:r>
          </w:p>
        </w:tc>
        <w:tc>
          <w:tcPr>
            <w:tcW w:w="1805" w:type="dxa"/>
          </w:tcPr>
          <w:p w14:paraId="4520853F" w14:textId="77777777" w:rsidR="00037FD1" w:rsidRPr="00382766" w:rsidRDefault="00D157EA">
            <w:pPr>
              <w:jc w:val="center"/>
              <w:rPr>
                <w:bCs/>
                <w:sz w:val="22"/>
                <w:szCs w:val="22"/>
              </w:rPr>
            </w:pPr>
            <w:r w:rsidRPr="00382766">
              <w:rPr>
                <w:bCs/>
                <w:sz w:val="22"/>
                <w:szCs w:val="22"/>
              </w:rPr>
              <w:t>0.228</w:t>
            </w:r>
          </w:p>
        </w:tc>
        <w:tc>
          <w:tcPr>
            <w:tcW w:w="1805" w:type="dxa"/>
          </w:tcPr>
          <w:p w14:paraId="0BA4A060" w14:textId="77777777" w:rsidR="00037FD1" w:rsidRPr="00382766" w:rsidRDefault="00D157EA">
            <w:pPr>
              <w:jc w:val="center"/>
              <w:rPr>
                <w:bCs/>
                <w:sz w:val="22"/>
                <w:szCs w:val="22"/>
              </w:rPr>
            </w:pPr>
            <w:r w:rsidRPr="00382766">
              <w:rPr>
                <w:bCs/>
                <w:sz w:val="22"/>
                <w:szCs w:val="22"/>
              </w:rPr>
              <w:t>0.171 to 0.229</w:t>
            </w:r>
          </w:p>
        </w:tc>
      </w:tr>
      <w:tr w:rsidR="001850BA" w:rsidRPr="00382766" w14:paraId="6F4B3AE5" w14:textId="77777777" w:rsidTr="00382766">
        <w:tc>
          <w:tcPr>
            <w:tcW w:w="1805" w:type="dxa"/>
          </w:tcPr>
          <w:p w14:paraId="07DEC923" w14:textId="77777777" w:rsidR="00037FD1" w:rsidRPr="00382766" w:rsidRDefault="00D157EA">
            <w:pPr>
              <w:rPr>
                <w:bCs/>
                <w:sz w:val="22"/>
                <w:szCs w:val="22"/>
              </w:rPr>
            </w:pPr>
            <w:r w:rsidRPr="00382766">
              <w:rPr>
                <w:bCs/>
                <w:sz w:val="22"/>
                <w:szCs w:val="22"/>
              </w:rPr>
              <w:t>Chlorfenapyr killing decay τ (days)</w:t>
            </w:r>
          </w:p>
        </w:tc>
        <w:tc>
          <w:tcPr>
            <w:tcW w:w="1805" w:type="dxa"/>
          </w:tcPr>
          <w:p w14:paraId="08D702CF" w14:textId="77777777" w:rsidR="00037FD1" w:rsidRPr="00382766" w:rsidRDefault="00D157EA">
            <w:pPr>
              <w:jc w:val="center"/>
              <w:rPr>
                <w:bCs/>
                <w:sz w:val="22"/>
                <w:szCs w:val="22"/>
              </w:rPr>
            </w:pPr>
            <w:r w:rsidRPr="00382766">
              <w:rPr>
                <w:bCs/>
                <w:sz w:val="22"/>
                <w:szCs w:val="22"/>
              </w:rPr>
              <w:t>0.0099</w:t>
            </w:r>
          </w:p>
        </w:tc>
        <w:tc>
          <w:tcPr>
            <w:tcW w:w="1805" w:type="dxa"/>
          </w:tcPr>
          <w:p w14:paraId="3B93706D" w14:textId="77777777" w:rsidR="00037FD1" w:rsidRPr="00382766" w:rsidRDefault="00D157EA">
            <w:pPr>
              <w:jc w:val="center"/>
              <w:rPr>
                <w:bCs/>
                <w:sz w:val="22"/>
                <w:szCs w:val="22"/>
              </w:rPr>
            </w:pPr>
            <w:r w:rsidRPr="00382766">
              <w:rPr>
                <w:bCs/>
                <w:sz w:val="22"/>
                <w:szCs w:val="22"/>
              </w:rPr>
              <w:t>0.0090 to 0.0099</w:t>
            </w:r>
          </w:p>
        </w:tc>
        <w:tc>
          <w:tcPr>
            <w:tcW w:w="1805" w:type="dxa"/>
          </w:tcPr>
          <w:p w14:paraId="224CEC67" w14:textId="77777777" w:rsidR="00037FD1" w:rsidRPr="00382766" w:rsidRDefault="00D157EA">
            <w:pPr>
              <w:jc w:val="center"/>
              <w:rPr>
                <w:bCs/>
                <w:sz w:val="22"/>
                <w:szCs w:val="22"/>
              </w:rPr>
            </w:pPr>
            <w:r w:rsidRPr="00382766">
              <w:rPr>
                <w:bCs/>
                <w:sz w:val="22"/>
                <w:szCs w:val="22"/>
              </w:rPr>
              <w:t>0.228</w:t>
            </w:r>
          </w:p>
        </w:tc>
        <w:tc>
          <w:tcPr>
            <w:tcW w:w="1805" w:type="dxa"/>
          </w:tcPr>
          <w:p w14:paraId="7C15E6FC" w14:textId="77777777" w:rsidR="00037FD1" w:rsidRPr="00382766" w:rsidRDefault="00D157EA">
            <w:pPr>
              <w:jc w:val="center"/>
              <w:rPr>
                <w:bCs/>
                <w:sz w:val="22"/>
                <w:szCs w:val="22"/>
              </w:rPr>
            </w:pPr>
            <w:r w:rsidRPr="00382766">
              <w:rPr>
                <w:bCs/>
                <w:sz w:val="22"/>
                <w:szCs w:val="22"/>
              </w:rPr>
              <w:t>0.114 to 0.229</w:t>
            </w:r>
          </w:p>
        </w:tc>
      </w:tr>
      <w:tr w:rsidR="001850BA" w:rsidRPr="00382766" w14:paraId="1841EC42" w14:textId="77777777" w:rsidTr="00382766">
        <w:tc>
          <w:tcPr>
            <w:tcW w:w="1805" w:type="dxa"/>
          </w:tcPr>
          <w:p w14:paraId="341F4BDE" w14:textId="77777777" w:rsidR="00037FD1" w:rsidRPr="00382766" w:rsidRDefault="00D157EA">
            <w:pPr>
              <w:rPr>
                <w:bCs/>
                <w:sz w:val="22"/>
                <w:szCs w:val="22"/>
              </w:rPr>
            </w:pPr>
            <w:r w:rsidRPr="00382766">
              <w:rPr>
                <w:bCs/>
                <w:sz w:val="22"/>
                <w:szCs w:val="22"/>
              </w:rPr>
              <w:t>PBO synergist resistance killing modifier</w:t>
            </w:r>
          </w:p>
        </w:tc>
        <w:tc>
          <w:tcPr>
            <w:tcW w:w="1805" w:type="dxa"/>
          </w:tcPr>
          <w:p w14:paraId="2FAE540C" w14:textId="77777777" w:rsidR="00037FD1" w:rsidRPr="00382766" w:rsidRDefault="00D157EA">
            <w:pPr>
              <w:jc w:val="center"/>
              <w:rPr>
                <w:bCs/>
                <w:sz w:val="22"/>
                <w:szCs w:val="22"/>
              </w:rPr>
            </w:pPr>
            <w:r w:rsidRPr="00382766">
              <w:rPr>
                <w:bCs/>
                <w:sz w:val="22"/>
                <w:szCs w:val="22"/>
              </w:rPr>
              <w:t>0.0099</w:t>
            </w:r>
          </w:p>
        </w:tc>
        <w:tc>
          <w:tcPr>
            <w:tcW w:w="1805" w:type="dxa"/>
          </w:tcPr>
          <w:p w14:paraId="4DDB2660" w14:textId="77777777" w:rsidR="00037FD1" w:rsidRPr="00382766" w:rsidRDefault="00D157EA">
            <w:pPr>
              <w:jc w:val="center"/>
              <w:rPr>
                <w:bCs/>
                <w:sz w:val="22"/>
                <w:szCs w:val="22"/>
              </w:rPr>
            </w:pPr>
            <w:r w:rsidRPr="00382766">
              <w:rPr>
                <w:bCs/>
                <w:sz w:val="22"/>
                <w:szCs w:val="22"/>
              </w:rPr>
              <w:t>0.0082 to 0.0099</w:t>
            </w:r>
          </w:p>
        </w:tc>
        <w:tc>
          <w:tcPr>
            <w:tcW w:w="1805" w:type="dxa"/>
          </w:tcPr>
          <w:p w14:paraId="6B5C1ECB" w14:textId="77777777" w:rsidR="00037FD1" w:rsidRPr="00382766" w:rsidRDefault="00D157EA">
            <w:pPr>
              <w:jc w:val="center"/>
              <w:rPr>
                <w:bCs/>
                <w:sz w:val="22"/>
                <w:szCs w:val="22"/>
              </w:rPr>
            </w:pPr>
            <w:r w:rsidRPr="00382766">
              <w:rPr>
                <w:bCs/>
                <w:sz w:val="22"/>
                <w:szCs w:val="22"/>
              </w:rPr>
              <w:t>0.228</w:t>
            </w:r>
          </w:p>
        </w:tc>
        <w:tc>
          <w:tcPr>
            <w:tcW w:w="1805" w:type="dxa"/>
          </w:tcPr>
          <w:p w14:paraId="48163D7E" w14:textId="77777777" w:rsidR="00037FD1" w:rsidRPr="00382766" w:rsidRDefault="00D157EA">
            <w:pPr>
              <w:jc w:val="center"/>
              <w:rPr>
                <w:bCs/>
                <w:sz w:val="22"/>
                <w:szCs w:val="22"/>
              </w:rPr>
            </w:pPr>
            <w:r w:rsidRPr="00382766">
              <w:rPr>
                <w:bCs/>
                <w:sz w:val="22"/>
                <w:szCs w:val="22"/>
              </w:rPr>
              <w:t>0.171 to 0.345</w:t>
            </w:r>
          </w:p>
        </w:tc>
      </w:tr>
      <w:tr w:rsidR="001850BA" w:rsidRPr="00382766" w14:paraId="7FD77B54" w14:textId="77777777" w:rsidTr="00382766">
        <w:tc>
          <w:tcPr>
            <w:tcW w:w="1805" w:type="dxa"/>
          </w:tcPr>
          <w:p w14:paraId="34115F84" w14:textId="77777777" w:rsidR="00037FD1" w:rsidRPr="00382766" w:rsidRDefault="00D157EA">
            <w:pPr>
              <w:rPr>
                <w:bCs/>
                <w:sz w:val="22"/>
                <w:szCs w:val="22"/>
              </w:rPr>
            </w:pPr>
            <w:r w:rsidRPr="00382766">
              <w:rPr>
                <w:bCs/>
                <w:sz w:val="22"/>
                <w:szCs w:val="22"/>
              </w:rPr>
              <w:t>Chlorfenapyr resistance killing modifier</w:t>
            </w:r>
          </w:p>
        </w:tc>
        <w:tc>
          <w:tcPr>
            <w:tcW w:w="1805" w:type="dxa"/>
          </w:tcPr>
          <w:p w14:paraId="198A25FE" w14:textId="77777777" w:rsidR="00037FD1" w:rsidRPr="00382766" w:rsidRDefault="00D157EA">
            <w:pPr>
              <w:jc w:val="center"/>
              <w:rPr>
                <w:bCs/>
                <w:sz w:val="22"/>
                <w:szCs w:val="22"/>
              </w:rPr>
            </w:pPr>
            <w:r w:rsidRPr="00382766">
              <w:rPr>
                <w:bCs/>
                <w:sz w:val="22"/>
                <w:szCs w:val="22"/>
              </w:rPr>
              <w:t>0.0099</w:t>
            </w:r>
          </w:p>
        </w:tc>
        <w:tc>
          <w:tcPr>
            <w:tcW w:w="1805" w:type="dxa"/>
          </w:tcPr>
          <w:p w14:paraId="63E04F59" w14:textId="77777777" w:rsidR="00037FD1" w:rsidRPr="00382766" w:rsidRDefault="00D157EA">
            <w:pPr>
              <w:jc w:val="center"/>
              <w:rPr>
                <w:bCs/>
                <w:sz w:val="22"/>
                <w:szCs w:val="22"/>
              </w:rPr>
            </w:pPr>
            <w:r w:rsidRPr="00382766">
              <w:rPr>
                <w:bCs/>
                <w:sz w:val="22"/>
                <w:szCs w:val="22"/>
              </w:rPr>
              <w:t>0.0081 to 0.0105</w:t>
            </w:r>
          </w:p>
        </w:tc>
        <w:tc>
          <w:tcPr>
            <w:tcW w:w="1805" w:type="dxa"/>
          </w:tcPr>
          <w:p w14:paraId="2F50ED83" w14:textId="77777777" w:rsidR="00037FD1" w:rsidRPr="00382766" w:rsidRDefault="00D157EA">
            <w:pPr>
              <w:jc w:val="center"/>
              <w:rPr>
                <w:bCs/>
                <w:sz w:val="22"/>
                <w:szCs w:val="22"/>
              </w:rPr>
            </w:pPr>
            <w:r w:rsidRPr="00382766">
              <w:rPr>
                <w:bCs/>
                <w:sz w:val="22"/>
                <w:szCs w:val="22"/>
              </w:rPr>
              <w:t>0.228</w:t>
            </w:r>
          </w:p>
        </w:tc>
        <w:tc>
          <w:tcPr>
            <w:tcW w:w="1805" w:type="dxa"/>
          </w:tcPr>
          <w:p w14:paraId="4EB48ECF" w14:textId="77777777" w:rsidR="00037FD1" w:rsidRPr="00382766" w:rsidRDefault="00D157EA">
            <w:pPr>
              <w:jc w:val="center"/>
              <w:rPr>
                <w:bCs/>
                <w:sz w:val="22"/>
                <w:szCs w:val="22"/>
              </w:rPr>
            </w:pPr>
            <w:r w:rsidRPr="00382766">
              <w:rPr>
                <w:bCs/>
                <w:sz w:val="22"/>
                <w:szCs w:val="22"/>
              </w:rPr>
              <w:t>0.172 to 0.233</w:t>
            </w:r>
          </w:p>
        </w:tc>
      </w:tr>
    </w:tbl>
    <w:p w14:paraId="2FDCD0BE" w14:textId="77777777" w:rsidR="00396425" w:rsidRDefault="00396425" w:rsidP="001850BA">
      <w:pPr>
        <w:spacing w:line="276" w:lineRule="auto"/>
        <w:jc w:val="both"/>
        <w:rPr>
          <w:i/>
          <w:sz w:val="22"/>
          <w:szCs w:val="22"/>
        </w:rPr>
      </w:pPr>
    </w:p>
    <w:p w14:paraId="28E2C1A9" w14:textId="77777777" w:rsidR="00396425" w:rsidRDefault="00396425" w:rsidP="001850BA">
      <w:pPr>
        <w:spacing w:line="276" w:lineRule="auto"/>
        <w:jc w:val="both"/>
        <w:rPr>
          <w:i/>
          <w:sz w:val="22"/>
          <w:szCs w:val="22"/>
        </w:rPr>
      </w:pPr>
    </w:p>
    <w:p w14:paraId="212C13DF" w14:textId="77777777" w:rsidR="00396425" w:rsidRDefault="00396425" w:rsidP="001850BA">
      <w:pPr>
        <w:spacing w:line="276" w:lineRule="auto"/>
        <w:jc w:val="both"/>
        <w:rPr>
          <w:i/>
          <w:sz w:val="22"/>
          <w:szCs w:val="22"/>
        </w:rPr>
      </w:pPr>
    </w:p>
    <w:p w14:paraId="7AF8928A" w14:textId="73A10C5E" w:rsidR="00037FD1" w:rsidRDefault="00D157EA" w:rsidP="001850BA">
      <w:pPr>
        <w:spacing w:line="276" w:lineRule="auto"/>
        <w:jc w:val="both"/>
        <w:rPr>
          <w:i/>
          <w:sz w:val="18"/>
        </w:rPr>
      </w:pPr>
      <w:r w:rsidRPr="00396425">
        <w:rPr>
          <w:i/>
          <w:sz w:val="22"/>
          <w:szCs w:val="22"/>
        </w:rPr>
        <w:t>Table SA</w:t>
      </w:r>
      <w:r w:rsidR="00722302">
        <w:rPr>
          <w:i/>
          <w:sz w:val="22"/>
          <w:szCs w:val="22"/>
        </w:rPr>
        <w:t>4</w:t>
      </w:r>
      <w:r w:rsidRPr="00396425">
        <w:rPr>
          <w:i/>
          <w:sz w:val="22"/>
          <w:szCs w:val="22"/>
        </w:rPr>
        <w:t>. Sensitivity of cumulative under-five malaria incidence (clinical cases per child, years 1 to 9) to the three IRS-specific Table 1 parameters, for a pyrethroid-PBO ITN programme with IRS deployed in year 2 of each three-year cycle. Each parameter was varied independently between 0.6 and 1.4 times its nominal value (fifty stochastic replicates per cell); the nominal value is 1.79 cases per child. The IRS initial killing effect is capped at 1.0, so its 1.2 and 1.4 columns coincide</w:t>
      </w:r>
      <w:r w:rsidRPr="001850BA">
        <w:rPr>
          <w:i/>
          <w:sz w:val="18"/>
        </w:rPr>
        <w:t>.</w:t>
      </w:r>
    </w:p>
    <w:p w14:paraId="2D1AA5D4" w14:textId="77777777" w:rsidR="001850BA" w:rsidRPr="001850BA" w:rsidRDefault="001850BA" w:rsidP="001850BA">
      <w:pPr>
        <w:spacing w:line="276" w:lineRule="auto"/>
        <w:jc w:val="both"/>
      </w:pPr>
    </w:p>
    <w:tbl>
      <w:tblPr>
        <w:tblW w:w="0" w:type="auto"/>
        <w:tblBorders>
          <w:insideH w:val="dotted" w:sz="4" w:space="0" w:color="auto"/>
        </w:tblBorders>
        <w:tblLook w:val="04A0" w:firstRow="1" w:lastRow="0" w:firstColumn="1" w:lastColumn="0" w:noHBand="0" w:noVBand="1"/>
      </w:tblPr>
      <w:tblGrid>
        <w:gridCol w:w="1504"/>
        <w:gridCol w:w="1504"/>
        <w:gridCol w:w="1504"/>
        <w:gridCol w:w="1504"/>
        <w:gridCol w:w="1504"/>
        <w:gridCol w:w="1504"/>
      </w:tblGrid>
      <w:tr w:rsidR="001850BA" w:rsidRPr="00382766" w14:paraId="50E3FE74" w14:textId="77777777" w:rsidTr="00382766">
        <w:tc>
          <w:tcPr>
            <w:tcW w:w="1504" w:type="dxa"/>
            <w:tcBorders>
              <w:top w:val="single" w:sz="2" w:space="0" w:color="auto"/>
              <w:bottom w:val="single" w:sz="2" w:space="0" w:color="auto"/>
            </w:tcBorders>
            <w:shd w:val="clear" w:color="auto" w:fill="F2F2F2" w:themeFill="background1" w:themeFillShade="F2"/>
          </w:tcPr>
          <w:p w14:paraId="72588CDB" w14:textId="77777777" w:rsidR="00037FD1" w:rsidRPr="00382766" w:rsidRDefault="00D157EA">
            <w:pPr>
              <w:rPr>
                <w:sz w:val="22"/>
                <w:szCs w:val="22"/>
              </w:rPr>
            </w:pPr>
            <w:r w:rsidRPr="00382766">
              <w:rPr>
                <w:b/>
                <w:sz w:val="22"/>
                <w:szCs w:val="22"/>
              </w:rPr>
              <w:t>IRS parameter</w:t>
            </w:r>
          </w:p>
        </w:tc>
        <w:tc>
          <w:tcPr>
            <w:tcW w:w="1504" w:type="dxa"/>
            <w:tcBorders>
              <w:top w:val="single" w:sz="2" w:space="0" w:color="auto"/>
              <w:bottom w:val="single" w:sz="2" w:space="0" w:color="auto"/>
            </w:tcBorders>
            <w:shd w:val="clear" w:color="auto" w:fill="F2F2F2" w:themeFill="background1" w:themeFillShade="F2"/>
          </w:tcPr>
          <w:p w14:paraId="4A209B67" w14:textId="77777777" w:rsidR="00037FD1" w:rsidRPr="00382766" w:rsidRDefault="00D157EA">
            <w:pPr>
              <w:rPr>
                <w:sz w:val="22"/>
                <w:szCs w:val="22"/>
              </w:rPr>
            </w:pPr>
            <w:r w:rsidRPr="00382766">
              <w:rPr>
                <w:b/>
                <w:sz w:val="22"/>
                <w:szCs w:val="22"/>
              </w:rPr>
              <w:t>0.6</w:t>
            </w:r>
          </w:p>
        </w:tc>
        <w:tc>
          <w:tcPr>
            <w:tcW w:w="1504" w:type="dxa"/>
            <w:tcBorders>
              <w:top w:val="single" w:sz="2" w:space="0" w:color="auto"/>
              <w:bottom w:val="single" w:sz="2" w:space="0" w:color="auto"/>
            </w:tcBorders>
            <w:shd w:val="clear" w:color="auto" w:fill="F2F2F2" w:themeFill="background1" w:themeFillShade="F2"/>
          </w:tcPr>
          <w:p w14:paraId="5FF6A332" w14:textId="77777777" w:rsidR="00037FD1" w:rsidRPr="00382766" w:rsidRDefault="00D157EA">
            <w:pPr>
              <w:rPr>
                <w:sz w:val="22"/>
                <w:szCs w:val="22"/>
              </w:rPr>
            </w:pPr>
            <w:r w:rsidRPr="00382766">
              <w:rPr>
                <w:b/>
                <w:sz w:val="22"/>
                <w:szCs w:val="22"/>
              </w:rPr>
              <w:t>0.8</w:t>
            </w:r>
          </w:p>
        </w:tc>
        <w:tc>
          <w:tcPr>
            <w:tcW w:w="1504" w:type="dxa"/>
            <w:tcBorders>
              <w:top w:val="single" w:sz="2" w:space="0" w:color="auto"/>
              <w:bottom w:val="single" w:sz="2" w:space="0" w:color="auto"/>
            </w:tcBorders>
            <w:shd w:val="clear" w:color="auto" w:fill="F2F2F2" w:themeFill="background1" w:themeFillShade="F2"/>
          </w:tcPr>
          <w:p w14:paraId="13DF9AC5" w14:textId="77777777" w:rsidR="00037FD1" w:rsidRPr="00382766" w:rsidRDefault="00D157EA">
            <w:pPr>
              <w:rPr>
                <w:sz w:val="22"/>
                <w:szCs w:val="22"/>
              </w:rPr>
            </w:pPr>
            <w:r w:rsidRPr="00382766">
              <w:rPr>
                <w:b/>
                <w:sz w:val="22"/>
                <w:szCs w:val="22"/>
              </w:rPr>
              <w:t>1.0 (nominal)</w:t>
            </w:r>
          </w:p>
        </w:tc>
        <w:tc>
          <w:tcPr>
            <w:tcW w:w="1504" w:type="dxa"/>
            <w:tcBorders>
              <w:top w:val="single" w:sz="2" w:space="0" w:color="auto"/>
              <w:bottom w:val="single" w:sz="2" w:space="0" w:color="auto"/>
            </w:tcBorders>
            <w:shd w:val="clear" w:color="auto" w:fill="F2F2F2" w:themeFill="background1" w:themeFillShade="F2"/>
          </w:tcPr>
          <w:p w14:paraId="044136BC" w14:textId="77777777" w:rsidR="00037FD1" w:rsidRPr="00382766" w:rsidRDefault="00D157EA">
            <w:pPr>
              <w:rPr>
                <w:sz w:val="22"/>
                <w:szCs w:val="22"/>
              </w:rPr>
            </w:pPr>
            <w:r w:rsidRPr="00382766">
              <w:rPr>
                <w:b/>
                <w:sz w:val="22"/>
                <w:szCs w:val="22"/>
              </w:rPr>
              <w:t>1.2</w:t>
            </w:r>
          </w:p>
        </w:tc>
        <w:tc>
          <w:tcPr>
            <w:tcW w:w="1504" w:type="dxa"/>
            <w:tcBorders>
              <w:top w:val="single" w:sz="2" w:space="0" w:color="auto"/>
              <w:bottom w:val="single" w:sz="2" w:space="0" w:color="auto"/>
            </w:tcBorders>
            <w:shd w:val="clear" w:color="auto" w:fill="F2F2F2" w:themeFill="background1" w:themeFillShade="F2"/>
          </w:tcPr>
          <w:p w14:paraId="54DD827E" w14:textId="77777777" w:rsidR="00037FD1" w:rsidRPr="00382766" w:rsidRDefault="00D157EA">
            <w:pPr>
              <w:rPr>
                <w:sz w:val="22"/>
                <w:szCs w:val="22"/>
              </w:rPr>
            </w:pPr>
            <w:r w:rsidRPr="00382766">
              <w:rPr>
                <w:b/>
                <w:sz w:val="22"/>
                <w:szCs w:val="22"/>
              </w:rPr>
              <w:t>1.4</w:t>
            </w:r>
          </w:p>
        </w:tc>
      </w:tr>
      <w:tr w:rsidR="001850BA" w:rsidRPr="00382766" w14:paraId="62287B36" w14:textId="77777777" w:rsidTr="00382766">
        <w:tc>
          <w:tcPr>
            <w:tcW w:w="1504" w:type="dxa"/>
            <w:tcBorders>
              <w:top w:val="single" w:sz="2" w:space="0" w:color="auto"/>
            </w:tcBorders>
          </w:tcPr>
          <w:p w14:paraId="55A58A72" w14:textId="77777777" w:rsidR="00037FD1" w:rsidRPr="00382766" w:rsidRDefault="00D157EA">
            <w:pPr>
              <w:rPr>
                <w:bCs/>
                <w:sz w:val="22"/>
                <w:szCs w:val="22"/>
              </w:rPr>
            </w:pPr>
            <w:r w:rsidRPr="00382766">
              <w:rPr>
                <w:bCs/>
                <w:sz w:val="22"/>
                <w:szCs w:val="22"/>
              </w:rPr>
              <w:t>IRS initial killing effect</w:t>
            </w:r>
          </w:p>
        </w:tc>
        <w:tc>
          <w:tcPr>
            <w:tcW w:w="1504" w:type="dxa"/>
            <w:tcBorders>
              <w:top w:val="single" w:sz="2" w:space="0" w:color="auto"/>
            </w:tcBorders>
          </w:tcPr>
          <w:p w14:paraId="4ABD1D3E" w14:textId="77777777" w:rsidR="00037FD1" w:rsidRPr="00382766" w:rsidRDefault="00D157EA">
            <w:pPr>
              <w:jc w:val="center"/>
              <w:rPr>
                <w:bCs/>
                <w:sz w:val="22"/>
                <w:szCs w:val="22"/>
              </w:rPr>
            </w:pPr>
            <w:r w:rsidRPr="00382766">
              <w:rPr>
                <w:bCs/>
                <w:sz w:val="22"/>
                <w:szCs w:val="22"/>
              </w:rPr>
              <w:t>2.89</w:t>
            </w:r>
          </w:p>
        </w:tc>
        <w:tc>
          <w:tcPr>
            <w:tcW w:w="1504" w:type="dxa"/>
            <w:tcBorders>
              <w:top w:val="single" w:sz="2" w:space="0" w:color="auto"/>
            </w:tcBorders>
          </w:tcPr>
          <w:p w14:paraId="5417A798" w14:textId="77777777" w:rsidR="00037FD1" w:rsidRPr="00382766" w:rsidRDefault="00D157EA">
            <w:pPr>
              <w:jc w:val="center"/>
              <w:rPr>
                <w:bCs/>
                <w:sz w:val="22"/>
                <w:szCs w:val="22"/>
              </w:rPr>
            </w:pPr>
            <w:r w:rsidRPr="00382766">
              <w:rPr>
                <w:bCs/>
                <w:sz w:val="22"/>
                <w:szCs w:val="22"/>
              </w:rPr>
              <w:t>2.41</w:t>
            </w:r>
          </w:p>
        </w:tc>
        <w:tc>
          <w:tcPr>
            <w:tcW w:w="1504" w:type="dxa"/>
            <w:tcBorders>
              <w:top w:val="single" w:sz="2" w:space="0" w:color="auto"/>
            </w:tcBorders>
          </w:tcPr>
          <w:p w14:paraId="2A85446B" w14:textId="77777777" w:rsidR="00037FD1" w:rsidRPr="00382766" w:rsidRDefault="00D157EA">
            <w:pPr>
              <w:jc w:val="center"/>
              <w:rPr>
                <w:bCs/>
                <w:sz w:val="22"/>
                <w:szCs w:val="22"/>
              </w:rPr>
            </w:pPr>
            <w:r w:rsidRPr="00382766">
              <w:rPr>
                <w:bCs/>
                <w:sz w:val="22"/>
                <w:szCs w:val="22"/>
              </w:rPr>
              <w:t>1.79</w:t>
            </w:r>
          </w:p>
        </w:tc>
        <w:tc>
          <w:tcPr>
            <w:tcW w:w="1504" w:type="dxa"/>
            <w:tcBorders>
              <w:top w:val="single" w:sz="2" w:space="0" w:color="auto"/>
            </w:tcBorders>
          </w:tcPr>
          <w:p w14:paraId="559E7A50" w14:textId="77777777" w:rsidR="00037FD1" w:rsidRPr="00382766" w:rsidRDefault="00D157EA">
            <w:pPr>
              <w:jc w:val="center"/>
              <w:rPr>
                <w:bCs/>
                <w:sz w:val="22"/>
                <w:szCs w:val="22"/>
              </w:rPr>
            </w:pPr>
            <w:r w:rsidRPr="00382766">
              <w:rPr>
                <w:bCs/>
                <w:sz w:val="22"/>
                <w:szCs w:val="22"/>
              </w:rPr>
              <w:t>1.57</w:t>
            </w:r>
          </w:p>
        </w:tc>
        <w:tc>
          <w:tcPr>
            <w:tcW w:w="1504" w:type="dxa"/>
            <w:tcBorders>
              <w:top w:val="single" w:sz="2" w:space="0" w:color="auto"/>
            </w:tcBorders>
          </w:tcPr>
          <w:p w14:paraId="3BC726CE" w14:textId="77777777" w:rsidR="00037FD1" w:rsidRPr="00382766" w:rsidRDefault="00D157EA">
            <w:pPr>
              <w:jc w:val="center"/>
              <w:rPr>
                <w:bCs/>
                <w:sz w:val="22"/>
                <w:szCs w:val="22"/>
              </w:rPr>
            </w:pPr>
            <w:r w:rsidRPr="00382766">
              <w:rPr>
                <w:bCs/>
                <w:sz w:val="22"/>
                <w:szCs w:val="22"/>
              </w:rPr>
              <w:t>1.57</w:t>
            </w:r>
          </w:p>
        </w:tc>
      </w:tr>
      <w:tr w:rsidR="001850BA" w:rsidRPr="00382766" w14:paraId="17F7233C" w14:textId="77777777" w:rsidTr="00382766">
        <w:tc>
          <w:tcPr>
            <w:tcW w:w="1504" w:type="dxa"/>
          </w:tcPr>
          <w:p w14:paraId="460BA04E" w14:textId="77777777" w:rsidR="00037FD1" w:rsidRPr="00382766" w:rsidRDefault="00D157EA">
            <w:pPr>
              <w:rPr>
                <w:bCs/>
                <w:sz w:val="22"/>
                <w:szCs w:val="22"/>
              </w:rPr>
            </w:pPr>
            <w:r w:rsidRPr="00382766">
              <w:rPr>
                <w:bCs/>
                <w:sz w:val="22"/>
                <w:szCs w:val="22"/>
              </w:rPr>
              <w:t>IRS killing decay constant</w:t>
            </w:r>
          </w:p>
        </w:tc>
        <w:tc>
          <w:tcPr>
            <w:tcW w:w="1504" w:type="dxa"/>
          </w:tcPr>
          <w:p w14:paraId="4711BA6F" w14:textId="77777777" w:rsidR="00037FD1" w:rsidRPr="00382766" w:rsidRDefault="00D157EA">
            <w:pPr>
              <w:jc w:val="center"/>
              <w:rPr>
                <w:bCs/>
                <w:sz w:val="22"/>
                <w:szCs w:val="22"/>
              </w:rPr>
            </w:pPr>
            <w:r w:rsidRPr="00382766">
              <w:rPr>
                <w:bCs/>
                <w:sz w:val="22"/>
                <w:szCs w:val="22"/>
              </w:rPr>
              <w:t>2.13</w:t>
            </w:r>
          </w:p>
        </w:tc>
        <w:tc>
          <w:tcPr>
            <w:tcW w:w="1504" w:type="dxa"/>
          </w:tcPr>
          <w:p w14:paraId="0E2A15F6" w14:textId="77777777" w:rsidR="00037FD1" w:rsidRPr="00382766" w:rsidRDefault="00D157EA">
            <w:pPr>
              <w:jc w:val="center"/>
              <w:rPr>
                <w:bCs/>
                <w:sz w:val="22"/>
                <w:szCs w:val="22"/>
              </w:rPr>
            </w:pPr>
            <w:r w:rsidRPr="00382766">
              <w:rPr>
                <w:bCs/>
                <w:sz w:val="22"/>
                <w:szCs w:val="22"/>
              </w:rPr>
              <w:t>2.34</w:t>
            </w:r>
          </w:p>
        </w:tc>
        <w:tc>
          <w:tcPr>
            <w:tcW w:w="1504" w:type="dxa"/>
          </w:tcPr>
          <w:p w14:paraId="7F99257A" w14:textId="77777777" w:rsidR="00037FD1" w:rsidRPr="00382766" w:rsidRDefault="00D157EA">
            <w:pPr>
              <w:jc w:val="center"/>
              <w:rPr>
                <w:bCs/>
                <w:sz w:val="22"/>
                <w:szCs w:val="22"/>
              </w:rPr>
            </w:pPr>
            <w:r w:rsidRPr="00382766">
              <w:rPr>
                <w:bCs/>
                <w:sz w:val="22"/>
                <w:szCs w:val="22"/>
              </w:rPr>
              <w:t>1.79</w:t>
            </w:r>
          </w:p>
        </w:tc>
        <w:tc>
          <w:tcPr>
            <w:tcW w:w="1504" w:type="dxa"/>
          </w:tcPr>
          <w:p w14:paraId="313FB27B" w14:textId="77777777" w:rsidR="00037FD1" w:rsidRPr="00382766" w:rsidRDefault="00D157EA">
            <w:pPr>
              <w:jc w:val="center"/>
              <w:rPr>
                <w:bCs/>
                <w:sz w:val="22"/>
                <w:szCs w:val="22"/>
              </w:rPr>
            </w:pPr>
            <w:r w:rsidRPr="00382766">
              <w:rPr>
                <w:bCs/>
                <w:sz w:val="22"/>
                <w:szCs w:val="22"/>
              </w:rPr>
              <w:t>2.07</w:t>
            </w:r>
          </w:p>
        </w:tc>
        <w:tc>
          <w:tcPr>
            <w:tcW w:w="1504" w:type="dxa"/>
          </w:tcPr>
          <w:p w14:paraId="73AEE795" w14:textId="77777777" w:rsidR="00037FD1" w:rsidRPr="00382766" w:rsidRDefault="00D157EA">
            <w:pPr>
              <w:jc w:val="center"/>
              <w:rPr>
                <w:bCs/>
                <w:sz w:val="22"/>
                <w:szCs w:val="22"/>
              </w:rPr>
            </w:pPr>
            <w:r w:rsidRPr="00382766">
              <w:rPr>
                <w:bCs/>
                <w:sz w:val="22"/>
                <w:szCs w:val="22"/>
              </w:rPr>
              <w:t>1.30</w:t>
            </w:r>
          </w:p>
        </w:tc>
      </w:tr>
      <w:tr w:rsidR="001850BA" w:rsidRPr="00382766" w14:paraId="714D6337" w14:textId="77777777" w:rsidTr="00382766">
        <w:tc>
          <w:tcPr>
            <w:tcW w:w="1504" w:type="dxa"/>
          </w:tcPr>
          <w:p w14:paraId="7F0F820B" w14:textId="77777777" w:rsidR="00037FD1" w:rsidRPr="00382766" w:rsidRDefault="00D157EA">
            <w:pPr>
              <w:rPr>
                <w:bCs/>
                <w:sz w:val="22"/>
                <w:szCs w:val="22"/>
              </w:rPr>
            </w:pPr>
            <w:r w:rsidRPr="00382766">
              <w:rPr>
                <w:bCs/>
                <w:sz w:val="22"/>
                <w:szCs w:val="22"/>
              </w:rPr>
              <w:t>IRS resistance killing modifier</w:t>
            </w:r>
          </w:p>
        </w:tc>
        <w:tc>
          <w:tcPr>
            <w:tcW w:w="1504" w:type="dxa"/>
          </w:tcPr>
          <w:p w14:paraId="10FCEA9E" w14:textId="77777777" w:rsidR="00037FD1" w:rsidRPr="00382766" w:rsidRDefault="00D157EA">
            <w:pPr>
              <w:jc w:val="center"/>
              <w:rPr>
                <w:bCs/>
                <w:sz w:val="22"/>
                <w:szCs w:val="22"/>
              </w:rPr>
            </w:pPr>
            <w:r w:rsidRPr="00382766">
              <w:rPr>
                <w:bCs/>
                <w:sz w:val="22"/>
                <w:szCs w:val="22"/>
              </w:rPr>
              <w:t>1.74</w:t>
            </w:r>
          </w:p>
        </w:tc>
        <w:tc>
          <w:tcPr>
            <w:tcW w:w="1504" w:type="dxa"/>
          </w:tcPr>
          <w:p w14:paraId="51C16439" w14:textId="77777777" w:rsidR="00037FD1" w:rsidRPr="00382766" w:rsidRDefault="00D157EA">
            <w:pPr>
              <w:jc w:val="center"/>
              <w:rPr>
                <w:bCs/>
                <w:sz w:val="22"/>
                <w:szCs w:val="22"/>
              </w:rPr>
            </w:pPr>
            <w:r w:rsidRPr="00382766">
              <w:rPr>
                <w:bCs/>
                <w:sz w:val="22"/>
                <w:szCs w:val="22"/>
              </w:rPr>
              <w:t>1.84</w:t>
            </w:r>
          </w:p>
        </w:tc>
        <w:tc>
          <w:tcPr>
            <w:tcW w:w="1504" w:type="dxa"/>
          </w:tcPr>
          <w:p w14:paraId="032EBAB9" w14:textId="77777777" w:rsidR="00037FD1" w:rsidRPr="00382766" w:rsidRDefault="00D157EA">
            <w:pPr>
              <w:jc w:val="center"/>
              <w:rPr>
                <w:bCs/>
                <w:sz w:val="22"/>
                <w:szCs w:val="22"/>
              </w:rPr>
            </w:pPr>
            <w:r w:rsidRPr="00382766">
              <w:rPr>
                <w:bCs/>
                <w:sz w:val="22"/>
                <w:szCs w:val="22"/>
              </w:rPr>
              <w:t>1.79</w:t>
            </w:r>
          </w:p>
        </w:tc>
        <w:tc>
          <w:tcPr>
            <w:tcW w:w="1504" w:type="dxa"/>
          </w:tcPr>
          <w:p w14:paraId="32BE00C8" w14:textId="77777777" w:rsidR="00037FD1" w:rsidRPr="00382766" w:rsidRDefault="00D157EA">
            <w:pPr>
              <w:jc w:val="center"/>
              <w:rPr>
                <w:bCs/>
                <w:sz w:val="22"/>
                <w:szCs w:val="22"/>
              </w:rPr>
            </w:pPr>
            <w:r w:rsidRPr="00382766">
              <w:rPr>
                <w:bCs/>
                <w:sz w:val="22"/>
                <w:szCs w:val="22"/>
              </w:rPr>
              <w:t>2.24</w:t>
            </w:r>
          </w:p>
        </w:tc>
        <w:tc>
          <w:tcPr>
            <w:tcW w:w="1504" w:type="dxa"/>
          </w:tcPr>
          <w:p w14:paraId="3E30CDA1" w14:textId="77777777" w:rsidR="00037FD1" w:rsidRPr="00382766" w:rsidRDefault="00D157EA">
            <w:pPr>
              <w:jc w:val="center"/>
              <w:rPr>
                <w:bCs/>
                <w:sz w:val="22"/>
                <w:szCs w:val="22"/>
              </w:rPr>
            </w:pPr>
            <w:r w:rsidRPr="00382766">
              <w:rPr>
                <w:bCs/>
                <w:sz w:val="22"/>
                <w:szCs w:val="22"/>
              </w:rPr>
              <w:t>2.51</w:t>
            </w:r>
          </w:p>
        </w:tc>
      </w:tr>
    </w:tbl>
    <w:p w14:paraId="40E42AFE" w14:textId="77777777" w:rsidR="00E52F73" w:rsidRPr="001850BA" w:rsidRDefault="00E52F73">
      <w:pPr>
        <w:rPr>
          <w:b/>
          <w:bCs/>
        </w:rPr>
      </w:pPr>
    </w:p>
    <w:p w14:paraId="5371F2D8" w14:textId="77777777" w:rsidR="00382766" w:rsidRDefault="00382766">
      <w:pPr>
        <w:rPr>
          <w:b/>
          <w:bCs/>
        </w:rPr>
      </w:pPr>
    </w:p>
    <w:p w14:paraId="63D45869" w14:textId="77777777" w:rsidR="00382766" w:rsidRDefault="00382766">
      <w:pPr>
        <w:rPr>
          <w:b/>
          <w:bCs/>
        </w:rPr>
      </w:pPr>
    </w:p>
    <w:p w14:paraId="0C522F6A" w14:textId="557E2814" w:rsidR="00F025D5" w:rsidRPr="001850BA" w:rsidRDefault="00D57745">
      <w:pPr>
        <w:rPr>
          <w:b/>
          <w:bCs/>
        </w:rPr>
      </w:pPr>
      <w:r w:rsidRPr="001850BA">
        <w:rPr>
          <w:b/>
          <w:bCs/>
        </w:rPr>
        <w:t>Reference:</w:t>
      </w:r>
    </w:p>
    <w:p w14:paraId="47F1A084" w14:textId="77777777" w:rsidR="000961BB" w:rsidRPr="001850BA" w:rsidRDefault="000961BB"/>
    <w:sdt>
      <w:sdtPr>
        <w:rPr>
          <w:color w:val="000000"/>
        </w:rPr>
        <w:tag w:val="MENDELEY_BIBLIOGRAPHY"/>
        <w:id w:val="-939608354"/>
        <w:placeholder>
          <w:docPart w:val="DefaultPlaceholder_-1854013440"/>
        </w:placeholder>
      </w:sdtPr>
      <w:sdtEndPr/>
      <w:sdtContent>
        <w:p w14:paraId="1918F71B" w14:textId="77777777" w:rsidR="00821E62" w:rsidRPr="00821E62" w:rsidRDefault="00821E62">
          <w:pPr>
            <w:divId w:val="78411061"/>
            <w:rPr>
              <w:color w:val="000000"/>
            </w:rPr>
          </w:pPr>
          <w:r w:rsidRPr="00821E62">
            <w:rPr>
              <w:color w:val="000000"/>
            </w:rPr>
            <w:t xml:space="preserve">1. WHO. Test procedures for insecticide resistance monitoring in malaria vector mosquitoes. World Health Organization. </w:t>
          </w:r>
          <w:proofErr w:type="spellStart"/>
          <w:r w:rsidRPr="00821E62">
            <w:rPr>
              <w:color w:val="000000"/>
            </w:rPr>
            <w:t>Geneva</w:t>
          </w:r>
          <w:proofErr w:type="gramStart"/>
          <w:r w:rsidRPr="00821E62">
            <w:rPr>
              <w:color w:val="000000"/>
            </w:rPr>
            <w:t>:World</w:t>
          </w:r>
          <w:proofErr w:type="spellEnd"/>
          <w:proofErr w:type="gramEnd"/>
          <w:r w:rsidRPr="00821E62">
            <w:rPr>
              <w:color w:val="000000"/>
            </w:rPr>
            <w:t xml:space="preserve"> Health Organization; 2018. </w:t>
          </w:r>
        </w:p>
        <w:p w14:paraId="6DCC7855" w14:textId="4DE1C841" w:rsidR="00821E62" w:rsidRPr="00821E62" w:rsidRDefault="00821E62">
          <w:pPr>
            <w:divId w:val="725222381"/>
            <w:rPr>
              <w:color w:val="000000"/>
            </w:rPr>
          </w:pPr>
          <w:r w:rsidRPr="00821E62">
            <w:rPr>
              <w:color w:val="000000"/>
            </w:rPr>
            <w:t xml:space="preserve">2. Champagne C, </w:t>
          </w:r>
          <w:proofErr w:type="spellStart"/>
          <w:r w:rsidRPr="00821E62">
            <w:rPr>
              <w:color w:val="000000"/>
            </w:rPr>
            <w:t>Lemant</w:t>
          </w:r>
          <w:proofErr w:type="spellEnd"/>
          <w:r w:rsidRPr="00821E62">
            <w:rPr>
              <w:color w:val="000000"/>
            </w:rPr>
            <w:t xml:space="preserve"> J, </w:t>
          </w:r>
          <w:proofErr w:type="spellStart"/>
          <w:r w:rsidRPr="00821E62">
            <w:rPr>
              <w:color w:val="000000"/>
            </w:rPr>
            <w:t>Assenga</w:t>
          </w:r>
          <w:proofErr w:type="spellEnd"/>
          <w:r w:rsidRPr="00821E62">
            <w:rPr>
              <w:color w:val="000000"/>
            </w:rPr>
            <w:t xml:space="preserve"> A, </w:t>
          </w:r>
          <w:proofErr w:type="spellStart"/>
          <w:r w:rsidRPr="00821E62">
            <w:rPr>
              <w:color w:val="000000"/>
            </w:rPr>
            <w:t>Kibondo</w:t>
          </w:r>
          <w:proofErr w:type="spellEnd"/>
          <w:r w:rsidRPr="00821E62">
            <w:rPr>
              <w:color w:val="000000"/>
            </w:rPr>
            <w:t xml:space="preserve"> UA, </w:t>
          </w:r>
          <w:proofErr w:type="spellStart"/>
          <w:r w:rsidRPr="00821E62">
            <w:rPr>
              <w:color w:val="000000"/>
            </w:rPr>
            <w:t>Lekundayo</w:t>
          </w:r>
          <w:proofErr w:type="spellEnd"/>
          <w:r w:rsidRPr="00821E62">
            <w:rPr>
              <w:color w:val="000000"/>
            </w:rPr>
            <w:t xml:space="preserve"> RG, </w:t>
          </w:r>
          <w:proofErr w:type="spellStart"/>
          <w:r w:rsidRPr="00821E62">
            <w:rPr>
              <w:color w:val="000000"/>
            </w:rPr>
            <w:t>Mbuba</w:t>
          </w:r>
          <w:proofErr w:type="spellEnd"/>
          <w:r w:rsidRPr="00821E62">
            <w:rPr>
              <w:color w:val="000000"/>
            </w:rPr>
            <w:t xml:space="preserve"> E, et al. Cascades of effectiveness of next-generation insecticide-treated nets against malaria, from entomological trials to real-life conditions. Nat </w:t>
          </w:r>
          <w:proofErr w:type="spellStart"/>
          <w:r w:rsidRPr="00821E62">
            <w:rPr>
              <w:color w:val="000000"/>
            </w:rPr>
            <w:t>Commun</w:t>
          </w:r>
          <w:proofErr w:type="spellEnd"/>
          <w:r w:rsidRPr="00821E62">
            <w:rPr>
              <w:color w:val="000000"/>
            </w:rPr>
            <w:t xml:space="preserve">. </w:t>
          </w:r>
          <w:r w:rsidR="00094394" w:rsidRPr="00821E62">
            <w:rPr>
              <w:color w:val="000000"/>
            </w:rPr>
            <w:t>2025; 16:11162</w:t>
          </w:r>
          <w:r w:rsidRPr="00821E62">
            <w:rPr>
              <w:color w:val="000000"/>
            </w:rPr>
            <w:t xml:space="preserve">-. </w:t>
          </w:r>
        </w:p>
        <w:p w14:paraId="5831578D" w14:textId="7A8CA37D" w:rsidR="00821E62" w:rsidRPr="00821E62" w:rsidRDefault="00821E62">
          <w:pPr>
            <w:divId w:val="746146647"/>
            <w:rPr>
              <w:color w:val="000000"/>
            </w:rPr>
          </w:pPr>
          <w:r w:rsidRPr="00821E62">
            <w:rPr>
              <w:color w:val="000000"/>
            </w:rPr>
            <w:t xml:space="preserve">3. </w:t>
          </w:r>
          <w:proofErr w:type="spellStart"/>
          <w:r w:rsidRPr="00821E62">
            <w:rPr>
              <w:color w:val="000000"/>
            </w:rPr>
            <w:t>Mosha</w:t>
          </w:r>
          <w:proofErr w:type="spellEnd"/>
          <w:r w:rsidRPr="00821E62">
            <w:rPr>
              <w:color w:val="000000"/>
            </w:rPr>
            <w:t xml:space="preserve"> JF, </w:t>
          </w:r>
          <w:proofErr w:type="spellStart"/>
          <w:r w:rsidRPr="00821E62">
            <w:rPr>
              <w:color w:val="000000"/>
            </w:rPr>
            <w:t>Matowo</w:t>
          </w:r>
          <w:proofErr w:type="spellEnd"/>
          <w:r w:rsidRPr="00821E62">
            <w:rPr>
              <w:color w:val="000000"/>
            </w:rPr>
            <w:t xml:space="preserve"> NS, Kulkarni MA, Messenger LA, </w:t>
          </w:r>
          <w:proofErr w:type="spellStart"/>
          <w:r w:rsidRPr="00821E62">
            <w:rPr>
              <w:color w:val="000000"/>
            </w:rPr>
            <w:t>Lukole</w:t>
          </w:r>
          <w:proofErr w:type="spellEnd"/>
          <w:r w:rsidRPr="00821E62">
            <w:rPr>
              <w:color w:val="000000"/>
            </w:rPr>
            <w:t xml:space="preserve"> E, </w:t>
          </w:r>
          <w:proofErr w:type="spellStart"/>
          <w:r w:rsidRPr="00821E62">
            <w:rPr>
              <w:color w:val="000000"/>
            </w:rPr>
            <w:t>Mallya</w:t>
          </w:r>
          <w:proofErr w:type="spellEnd"/>
          <w:r w:rsidRPr="00821E62">
            <w:rPr>
              <w:color w:val="000000"/>
            </w:rPr>
            <w:t xml:space="preserve"> E, et al. Effectiveness of long-lasting insecticidal nets with pyriproxyfen–pyrethroid, chlorfenapyr–pyrethroid, or piperonyl butoxide–pyrethroid versus pyrethroid only against malaria in Tanzania: final-year results of a four-arm, single-blind, cluster-randomised…. Lancet Infect Dis. </w:t>
          </w:r>
          <w:r w:rsidR="00094394" w:rsidRPr="00821E62">
            <w:rPr>
              <w:color w:val="000000"/>
            </w:rPr>
            <w:t>2024; 24:87</w:t>
          </w:r>
          <w:r w:rsidRPr="00821E62">
            <w:rPr>
              <w:color w:val="000000"/>
            </w:rPr>
            <w:t xml:space="preserve">–97. </w:t>
          </w:r>
        </w:p>
        <w:p w14:paraId="77F8B408" w14:textId="51F18815" w:rsidR="00821E62" w:rsidRPr="00821E62" w:rsidRDefault="00821E62">
          <w:pPr>
            <w:divId w:val="1802844381"/>
            <w:rPr>
              <w:color w:val="000000"/>
            </w:rPr>
          </w:pPr>
          <w:r w:rsidRPr="00821E62">
            <w:rPr>
              <w:color w:val="000000"/>
            </w:rPr>
            <w:t xml:space="preserve">4. </w:t>
          </w:r>
          <w:proofErr w:type="spellStart"/>
          <w:r w:rsidRPr="00821E62">
            <w:rPr>
              <w:color w:val="000000"/>
            </w:rPr>
            <w:t>Zoungbédji</w:t>
          </w:r>
          <w:proofErr w:type="spellEnd"/>
          <w:r w:rsidRPr="00821E62">
            <w:rPr>
              <w:color w:val="000000"/>
            </w:rPr>
            <w:t xml:space="preserve"> DM, </w:t>
          </w:r>
          <w:proofErr w:type="spellStart"/>
          <w:r w:rsidRPr="00821E62">
            <w:rPr>
              <w:color w:val="000000"/>
            </w:rPr>
            <w:t>Padonou</w:t>
          </w:r>
          <w:proofErr w:type="spellEnd"/>
          <w:r w:rsidRPr="00821E62">
            <w:rPr>
              <w:color w:val="000000"/>
            </w:rPr>
            <w:t xml:space="preserve"> GG, </w:t>
          </w:r>
          <w:proofErr w:type="spellStart"/>
          <w:r w:rsidRPr="00821E62">
            <w:rPr>
              <w:color w:val="000000"/>
            </w:rPr>
            <w:t>Sovi</w:t>
          </w:r>
          <w:proofErr w:type="spellEnd"/>
          <w:r w:rsidRPr="00821E62">
            <w:rPr>
              <w:color w:val="000000"/>
            </w:rPr>
            <w:t xml:space="preserve"> A, </w:t>
          </w:r>
          <w:proofErr w:type="spellStart"/>
          <w:r w:rsidRPr="00821E62">
            <w:rPr>
              <w:color w:val="000000"/>
            </w:rPr>
            <w:t>Konkon</w:t>
          </w:r>
          <w:proofErr w:type="spellEnd"/>
          <w:r w:rsidRPr="00821E62">
            <w:rPr>
              <w:color w:val="000000"/>
            </w:rPr>
            <w:t xml:space="preserve"> AK, </w:t>
          </w:r>
          <w:proofErr w:type="spellStart"/>
          <w:r w:rsidRPr="00821E62">
            <w:rPr>
              <w:color w:val="000000"/>
            </w:rPr>
            <w:t>Salako</w:t>
          </w:r>
          <w:proofErr w:type="spellEnd"/>
          <w:r w:rsidRPr="00821E62">
            <w:rPr>
              <w:color w:val="000000"/>
            </w:rPr>
            <w:t xml:space="preserve"> AS, </w:t>
          </w:r>
          <w:proofErr w:type="spellStart"/>
          <w:r w:rsidRPr="00821E62">
            <w:rPr>
              <w:color w:val="000000"/>
            </w:rPr>
            <w:t>Azondékon</w:t>
          </w:r>
          <w:proofErr w:type="spellEnd"/>
          <w:r w:rsidRPr="00821E62">
            <w:rPr>
              <w:color w:val="000000"/>
            </w:rPr>
            <w:t xml:space="preserve"> R, et al. Bio-efficacy of </w:t>
          </w:r>
          <w:proofErr w:type="spellStart"/>
          <w:r w:rsidRPr="00821E62">
            <w:rPr>
              <w:color w:val="000000"/>
            </w:rPr>
            <w:t>Olyset</w:t>
          </w:r>
          <w:proofErr w:type="spellEnd"/>
          <w:r w:rsidRPr="00821E62">
            <w:rPr>
              <w:color w:val="000000"/>
            </w:rPr>
            <w:t xml:space="preserve">® Plus, </w:t>
          </w:r>
          <w:proofErr w:type="spellStart"/>
          <w:r w:rsidRPr="00821E62">
            <w:rPr>
              <w:color w:val="000000"/>
            </w:rPr>
            <w:t>PermaNet</w:t>
          </w:r>
          <w:proofErr w:type="spellEnd"/>
          <w:r w:rsidRPr="00821E62">
            <w:rPr>
              <w:color w:val="000000"/>
            </w:rPr>
            <w:t xml:space="preserve">® 3.0 and Interceptor® G2 on pyrethroid-resistant populations of </w:t>
          </w:r>
          <w:r w:rsidRPr="00821E62">
            <w:rPr>
              <w:i/>
              <w:iCs/>
              <w:color w:val="000000"/>
            </w:rPr>
            <w:t>Anopheles gambiae</w:t>
          </w:r>
          <w:r w:rsidRPr="00821E62">
            <w:rPr>
              <w:color w:val="000000"/>
            </w:rPr>
            <w:t xml:space="preserve"> </w:t>
          </w:r>
          <w:proofErr w:type="spellStart"/>
          <w:r w:rsidRPr="00821E62">
            <w:rPr>
              <w:color w:val="000000"/>
            </w:rPr>
            <w:t>s.l.</w:t>
          </w:r>
          <w:proofErr w:type="spellEnd"/>
          <w:r w:rsidRPr="00821E62">
            <w:rPr>
              <w:color w:val="000000"/>
            </w:rPr>
            <w:t xml:space="preserve"> prior to the June 2023 net distribution campaign in Benin, West Africa. Trop Med Health. 2024</w:t>
          </w:r>
          <w:proofErr w:type="gramStart"/>
          <w:r w:rsidRPr="00821E62">
            <w:rPr>
              <w:color w:val="000000"/>
            </w:rPr>
            <w:t>;52:34</w:t>
          </w:r>
          <w:proofErr w:type="gramEnd"/>
          <w:r w:rsidRPr="00821E62">
            <w:rPr>
              <w:color w:val="000000"/>
            </w:rPr>
            <w:t xml:space="preserve">-. </w:t>
          </w:r>
        </w:p>
        <w:p w14:paraId="1B1F81C2" w14:textId="3B858F5C" w:rsidR="00821E62" w:rsidRPr="00821E62" w:rsidRDefault="00821E62">
          <w:pPr>
            <w:divId w:val="440031483"/>
            <w:rPr>
              <w:color w:val="000000"/>
            </w:rPr>
          </w:pPr>
          <w:r w:rsidRPr="00821E62">
            <w:rPr>
              <w:color w:val="000000"/>
            </w:rPr>
            <w:t>5. Institute for Disease Modeling (IDM). EMOD Documentation: Vector Life Cycle (</w:t>
          </w:r>
          <w:proofErr w:type="spellStart"/>
          <w:r w:rsidRPr="00821E62">
            <w:rPr>
              <w:color w:val="000000"/>
            </w:rPr>
            <w:t>emodpy</w:t>
          </w:r>
          <w:proofErr w:type="spellEnd"/>
          <w:r w:rsidRPr="00821E62">
            <w:rPr>
              <w:color w:val="000000"/>
            </w:rPr>
            <w:t>-malaria). 2026. https://emod.idmod.org/emodpy-malaria/emod/parameter-configuration-vector-lifecycle/</w:t>
          </w:r>
        </w:p>
        <w:p w14:paraId="22C1A3B4" w14:textId="051CB693" w:rsidR="00821E62" w:rsidRPr="00821E62" w:rsidRDefault="00821E62">
          <w:pPr>
            <w:divId w:val="1156143828"/>
            <w:rPr>
              <w:color w:val="000000"/>
            </w:rPr>
          </w:pPr>
          <w:r w:rsidRPr="00821E62">
            <w:rPr>
              <w:color w:val="000000"/>
            </w:rPr>
            <w:t xml:space="preserve">6. </w:t>
          </w:r>
          <w:proofErr w:type="spellStart"/>
          <w:r w:rsidRPr="00821E62">
            <w:rPr>
              <w:color w:val="000000"/>
            </w:rPr>
            <w:t>Ntabaliba</w:t>
          </w:r>
          <w:proofErr w:type="spellEnd"/>
          <w:r w:rsidRPr="00821E62">
            <w:rPr>
              <w:color w:val="000000"/>
            </w:rPr>
            <w:t xml:space="preserve"> W, </w:t>
          </w:r>
          <w:proofErr w:type="spellStart"/>
          <w:r w:rsidRPr="00821E62">
            <w:rPr>
              <w:color w:val="000000"/>
            </w:rPr>
            <w:t>Vavassori</w:t>
          </w:r>
          <w:proofErr w:type="spellEnd"/>
          <w:r w:rsidRPr="00821E62">
            <w:rPr>
              <w:color w:val="000000"/>
            </w:rPr>
            <w:t xml:space="preserve"> L, </w:t>
          </w:r>
          <w:proofErr w:type="spellStart"/>
          <w:r w:rsidRPr="00821E62">
            <w:rPr>
              <w:color w:val="000000"/>
            </w:rPr>
            <w:t>Stica</w:t>
          </w:r>
          <w:proofErr w:type="spellEnd"/>
          <w:r w:rsidRPr="00821E62">
            <w:rPr>
              <w:color w:val="000000"/>
            </w:rPr>
            <w:t xml:space="preserve"> C, </w:t>
          </w:r>
          <w:proofErr w:type="spellStart"/>
          <w:r w:rsidRPr="00821E62">
            <w:rPr>
              <w:color w:val="000000"/>
            </w:rPr>
            <w:t>Makungwa</w:t>
          </w:r>
          <w:proofErr w:type="spellEnd"/>
          <w:r w:rsidRPr="00821E62">
            <w:rPr>
              <w:color w:val="000000"/>
            </w:rPr>
            <w:t xml:space="preserve"> N, </w:t>
          </w:r>
          <w:proofErr w:type="spellStart"/>
          <w:r w:rsidRPr="00821E62">
            <w:rPr>
              <w:color w:val="000000"/>
            </w:rPr>
            <w:t>Odufuwa</w:t>
          </w:r>
          <w:proofErr w:type="spellEnd"/>
          <w:r w:rsidRPr="00821E62">
            <w:rPr>
              <w:color w:val="000000"/>
            </w:rPr>
            <w:t xml:space="preserve"> OG, </w:t>
          </w:r>
          <w:proofErr w:type="spellStart"/>
          <w:r w:rsidRPr="00821E62">
            <w:rPr>
              <w:color w:val="000000"/>
            </w:rPr>
            <w:t>Swai</w:t>
          </w:r>
          <w:proofErr w:type="spellEnd"/>
          <w:r w:rsidRPr="00821E62">
            <w:rPr>
              <w:color w:val="000000"/>
            </w:rPr>
            <w:t xml:space="preserve"> JK, et al. Life expectancy of </w:t>
          </w:r>
          <w:r w:rsidRPr="00821E62">
            <w:rPr>
              <w:i/>
              <w:iCs/>
              <w:color w:val="000000"/>
            </w:rPr>
            <w:t>Anopheles funestus</w:t>
          </w:r>
          <w:r w:rsidRPr="00821E62">
            <w:rPr>
              <w:color w:val="000000"/>
            </w:rPr>
            <w:t xml:space="preserve"> is double that of </w:t>
          </w:r>
          <w:r w:rsidRPr="00821E62">
            <w:rPr>
              <w:i/>
              <w:iCs/>
              <w:color w:val="000000"/>
            </w:rPr>
            <w:t>Anopheles arabiensis</w:t>
          </w:r>
          <w:r w:rsidRPr="00821E62">
            <w:rPr>
              <w:color w:val="000000"/>
            </w:rPr>
            <w:t xml:space="preserve"> in southeast Tanzania based on mark-release-recapture method. Scientific Reports</w:t>
          </w:r>
          <w:r w:rsidR="004C2730">
            <w:rPr>
              <w:color w:val="000000"/>
            </w:rPr>
            <w:t xml:space="preserve">. </w:t>
          </w:r>
          <w:r w:rsidRPr="00821E62">
            <w:rPr>
              <w:color w:val="000000"/>
            </w:rPr>
            <w:t>2023</w:t>
          </w:r>
          <w:proofErr w:type="gramStart"/>
          <w:r w:rsidRPr="00821E62">
            <w:rPr>
              <w:color w:val="000000"/>
            </w:rPr>
            <w:t>;13:1</w:t>
          </w:r>
          <w:proofErr w:type="gramEnd"/>
          <w:r w:rsidRPr="00821E62">
            <w:rPr>
              <w:color w:val="000000"/>
            </w:rPr>
            <w:t xml:space="preserve">–9. </w:t>
          </w:r>
        </w:p>
        <w:p w14:paraId="79B1FB04" w14:textId="2A321294" w:rsidR="00821E62" w:rsidRPr="00821E62" w:rsidRDefault="00821E62">
          <w:pPr>
            <w:divId w:val="740055419"/>
            <w:rPr>
              <w:color w:val="000000"/>
            </w:rPr>
          </w:pPr>
          <w:r w:rsidRPr="00821E62">
            <w:rPr>
              <w:color w:val="000000"/>
            </w:rPr>
            <w:t xml:space="preserve">7. </w:t>
          </w:r>
          <w:proofErr w:type="spellStart"/>
          <w:r w:rsidRPr="00821E62">
            <w:rPr>
              <w:color w:val="000000"/>
            </w:rPr>
            <w:t>Styer</w:t>
          </w:r>
          <w:proofErr w:type="spellEnd"/>
          <w:r w:rsidRPr="00821E62">
            <w:rPr>
              <w:color w:val="000000"/>
            </w:rPr>
            <w:t xml:space="preserve"> LM, Minnick SL, Sun AK, Scott TW. Mortality and reproductive dynamics of Aedes aegypti (Diptera: Culicidae) fed human blood. Vector-Borne and Zoonotic Diseases</w:t>
          </w:r>
          <w:r w:rsidR="004C2730">
            <w:rPr>
              <w:color w:val="000000"/>
            </w:rPr>
            <w:t xml:space="preserve">. </w:t>
          </w:r>
          <w:r w:rsidRPr="00821E62">
            <w:rPr>
              <w:color w:val="000000"/>
            </w:rPr>
            <w:t xml:space="preserve">2007;7:86–98. </w:t>
          </w:r>
        </w:p>
        <w:p w14:paraId="3BF7C55C" w14:textId="3B1E54BC" w:rsidR="00821E62" w:rsidRPr="00821E62" w:rsidRDefault="00821E62">
          <w:pPr>
            <w:divId w:val="2020888135"/>
            <w:rPr>
              <w:color w:val="000000"/>
            </w:rPr>
          </w:pPr>
          <w:r w:rsidRPr="00821E62">
            <w:rPr>
              <w:color w:val="000000"/>
            </w:rPr>
            <w:t xml:space="preserve">8. Djoko </w:t>
          </w:r>
          <w:proofErr w:type="spellStart"/>
          <w:r w:rsidRPr="00821E62">
            <w:rPr>
              <w:color w:val="000000"/>
            </w:rPr>
            <w:t>Tagne</w:t>
          </w:r>
          <w:proofErr w:type="spellEnd"/>
          <w:r w:rsidRPr="00821E62">
            <w:rPr>
              <w:color w:val="000000"/>
            </w:rPr>
            <w:t xml:space="preserve"> CS, </w:t>
          </w:r>
          <w:proofErr w:type="spellStart"/>
          <w:r w:rsidRPr="00821E62">
            <w:rPr>
              <w:color w:val="000000"/>
            </w:rPr>
            <w:t>Kouamo</w:t>
          </w:r>
          <w:proofErr w:type="spellEnd"/>
          <w:r w:rsidRPr="00821E62">
            <w:rPr>
              <w:color w:val="000000"/>
            </w:rPr>
            <w:t xml:space="preserve"> MFM, </w:t>
          </w:r>
          <w:proofErr w:type="spellStart"/>
          <w:r w:rsidRPr="00821E62">
            <w:rPr>
              <w:color w:val="000000"/>
            </w:rPr>
            <w:t>Tchouakui</w:t>
          </w:r>
          <w:proofErr w:type="spellEnd"/>
          <w:r w:rsidRPr="00821E62">
            <w:rPr>
              <w:color w:val="000000"/>
            </w:rPr>
            <w:t xml:space="preserve"> M, Muhammad A, </w:t>
          </w:r>
          <w:proofErr w:type="spellStart"/>
          <w:r w:rsidRPr="00821E62">
            <w:rPr>
              <w:color w:val="000000"/>
            </w:rPr>
            <w:t>Mugenzi</w:t>
          </w:r>
          <w:proofErr w:type="spellEnd"/>
          <w:r w:rsidRPr="00821E62">
            <w:rPr>
              <w:color w:val="000000"/>
            </w:rPr>
            <w:t xml:space="preserve"> LJL, </w:t>
          </w:r>
          <w:proofErr w:type="spellStart"/>
          <w:r w:rsidRPr="00821E62">
            <w:rPr>
              <w:color w:val="000000"/>
            </w:rPr>
            <w:t>Tatchou-Nebangwa</w:t>
          </w:r>
          <w:proofErr w:type="spellEnd"/>
          <w:r w:rsidRPr="00821E62">
            <w:rPr>
              <w:color w:val="000000"/>
            </w:rPr>
            <w:t xml:space="preserve"> NMT, et al. A single mutation G454A in the P450 CYP9K1 drives pyrethroid resistance in the major malaria vector </w:t>
          </w:r>
          <w:r w:rsidRPr="00821E62">
            <w:rPr>
              <w:i/>
              <w:iCs/>
              <w:color w:val="000000"/>
            </w:rPr>
            <w:t>Anopheles funestus</w:t>
          </w:r>
          <w:r w:rsidRPr="00821E62">
            <w:rPr>
              <w:color w:val="000000"/>
            </w:rPr>
            <w:t xml:space="preserve"> reducing bed net efficacy. Genetics. 2025</w:t>
          </w:r>
          <w:r w:rsidR="004C2730">
            <w:rPr>
              <w:color w:val="000000"/>
            </w:rPr>
            <w:t xml:space="preserve">. </w:t>
          </w:r>
          <w:r w:rsidRPr="00821E62">
            <w:rPr>
              <w:color w:val="000000"/>
            </w:rPr>
            <w:t xml:space="preserve">229. </w:t>
          </w:r>
        </w:p>
        <w:p w14:paraId="2B5B2C78" w14:textId="1FEE64EF" w:rsidR="00821E62" w:rsidRPr="00821E62" w:rsidRDefault="00821E62">
          <w:pPr>
            <w:divId w:val="247617854"/>
            <w:rPr>
              <w:color w:val="000000"/>
            </w:rPr>
          </w:pPr>
          <w:r w:rsidRPr="00821E62">
            <w:rPr>
              <w:color w:val="000000"/>
            </w:rPr>
            <w:t xml:space="preserve">9. Messenger LA, </w:t>
          </w:r>
          <w:proofErr w:type="spellStart"/>
          <w:r w:rsidRPr="00821E62">
            <w:rPr>
              <w:color w:val="000000"/>
            </w:rPr>
            <w:t>Impoinvil</w:t>
          </w:r>
          <w:proofErr w:type="spellEnd"/>
          <w:r w:rsidRPr="00821E62">
            <w:rPr>
              <w:color w:val="000000"/>
            </w:rPr>
            <w:t xml:space="preserve"> LM, </w:t>
          </w:r>
          <w:proofErr w:type="spellStart"/>
          <w:r w:rsidRPr="00821E62">
            <w:rPr>
              <w:color w:val="000000"/>
            </w:rPr>
            <w:t>Derilus</w:t>
          </w:r>
          <w:proofErr w:type="spellEnd"/>
          <w:r w:rsidRPr="00821E62">
            <w:rPr>
              <w:color w:val="000000"/>
            </w:rPr>
            <w:t xml:space="preserve"> D, </w:t>
          </w:r>
          <w:proofErr w:type="spellStart"/>
          <w:r w:rsidRPr="00821E62">
            <w:rPr>
              <w:color w:val="000000"/>
            </w:rPr>
            <w:t>Yewhalaw</w:t>
          </w:r>
          <w:proofErr w:type="spellEnd"/>
          <w:r w:rsidRPr="00821E62">
            <w:rPr>
              <w:color w:val="000000"/>
            </w:rPr>
            <w:t xml:space="preserve"> D, Irish S, Lenhart A. A whole transcriptomic approach provides novel insights into the molecular basis of organophosphate and pyrethroid resistance in </w:t>
          </w:r>
          <w:r w:rsidRPr="00821E62">
            <w:rPr>
              <w:i/>
              <w:iCs/>
              <w:color w:val="000000"/>
            </w:rPr>
            <w:t>Anopheles arabiensis</w:t>
          </w:r>
          <w:r w:rsidRPr="00821E62">
            <w:rPr>
              <w:color w:val="000000"/>
            </w:rPr>
            <w:t xml:space="preserve"> from Ethiopia. Insect </w:t>
          </w:r>
          <w:proofErr w:type="spellStart"/>
          <w:r w:rsidRPr="00821E62">
            <w:rPr>
              <w:color w:val="000000"/>
            </w:rPr>
            <w:t>Biochem</w:t>
          </w:r>
          <w:proofErr w:type="spellEnd"/>
          <w:r w:rsidRPr="00821E62">
            <w:rPr>
              <w:color w:val="000000"/>
            </w:rPr>
            <w:t xml:space="preserve"> </w:t>
          </w:r>
          <w:proofErr w:type="spellStart"/>
          <w:r w:rsidRPr="00821E62">
            <w:rPr>
              <w:color w:val="000000"/>
            </w:rPr>
            <w:t>Mol</w:t>
          </w:r>
          <w:proofErr w:type="spellEnd"/>
          <w:r w:rsidRPr="00821E62">
            <w:rPr>
              <w:color w:val="000000"/>
            </w:rPr>
            <w:t xml:space="preserve"> Biol. </w:t>
          </w:r>
          <w:r w:rsidR="004C2730" w:rsidRPr="00821E62">
            <w:rPr>
              <w:color w:val="000000"/>
            </w:rPr>
            <w:t>2021; 139:103655</w:t>
          </w:r>
          <w:r w:rsidRPr="00821E62">
            <w:rPr>
              <w:color w:val="000000"/>
            </w:rPr>
            <w:t xml:space="preserve">. </w:t>
          </w:r>
        </w:p>
        <w:p w14:paraId="63C5CD76" w14:textId="78CB37FF" w:rsidR="00821E62" w:rsidRPr="00821E62" w:rsidRDefault="00821E62">
          <w:pPr>
            <w:divId w:val="1134913117"/>
            <w:rPr>
              <w:color w:val="000000"/>
            </w:rPr>
          </w:pPr>
          <w:r w:rsidRPr="00821E62">
            <w:rPr>
              <w:color w:val="000000"/>
            </w:rPr>
            <w:t xml:space="preserve">10. Messenger LA, </w:t>
          </w:r>
          <w:proofErr w:type="spellStart"/>
          <w:r w:rsidRPr="00821E62">
            <w:rPr>
              <w:color w:val="000000"/>
            </w:rPr>
            <w:t>Shililu</w:t>
          </w:r>
          <w:proofErr w:type="spellEnd"/>
          <w:r w:rsidRPr="00821E62">
            <w:rPr>
              <w:color w:val="000000"/>
            </w:rPr>
            <w:t xml:space="preserve"> J, Irish SR, </w:t>
          </w:r>
          <w:proofErr w:type="spellStart"/>
          <w:r w:rsidRPr="00821E62">
            <w:rPr>
              <w:color w:val="000000"/>
            </w:rPr>
            <w:t>Anshebo</w:t>
          </w:r>
          <w:proofErr w:type="spellEnd"/>
          <w:r w:rsidRPr="00821E62">
            <w:rPr>
              <w:color w:val="000000"/>
            </w:rPr>
            <w:t xml:space="preserve"> GY, </w:t>
          </w:r>
          <w:proofErr w:type="spellStart"/>
          <w:r w:rsidRPr="00821E62">
            <w:rPr>
              <w:color w:val="000000"/>
            </w:rPr>
            <w:t>Tesfaye</w:t>
          </w:r>
          <w:proofErr w:type="spellEnd"/>
          <w:r w:rsidRPr="00821E62">
            <w:rPr>
              <w:color w:val="000000"/>
            </w:rPr>
            <w:t xml:space="preserve"> AG, Ye-</w:t>
          </w:r>
          <w:proofErr w:type="spellStart"/>
          <w:r w:rsidRPr="00821E62">
            <w:rPr>
              <w:color w:val="000000"/>
            </w:rPr>
            <w:t>Ebiyo</w:t>
          </w:r>
          <w:proofErr w:type="spellEnd"/>
          <w:r w:rsidRPr="00821E62">
            <w:rPr>
              <w:color w:val="000000"/>
            </w:rPr>
            <w:t xml:space="preserve"> Y, et al. Insecticide resistance in </w:t>
          </w:r>
          <w:r w:rsidRPr="00821E62">
            <w:rPr>
              <w:i/>
              <w:iCs/>
              <w:color w:val="000000"/>
            </w:rPr>
            <w:t>Anopheles arabiensis</w:t>
          </w:r>
          <w:r w:rsidRPr="00821E62">
            <w:rPr>
              <w:color w:val="000000"/>
            </w:rPr>
            <w:t xml:space="preserve"> from Ethiopia (2012-2016): A nationwide study for insecticide resistance monitoring. Malar J. </w:t>
          </w:r>
          <w:r w:rsidR="001C127D" w:rsidRPr="00821E62">
            <w:rPr>
              <w:color w:val="000000"/>
            </w:rPr>
            <w:t>2017; 16:1</w:t>
          </w:r>
          <w:r w:rsidRPr="00821E62">
            <w:rPr>
              <w:color w:val="000000"/>
            </w:rPr>
            <w:t xml:space="preserve">–14. </w:t>
          </w:r>
        </w:p>
        <w:p w14:paraId="366807DA" w14:textId="18B15F15" w:rsidR="00821E62" w:rsidRPr="00821E62" w:rsidRDefault="00821E62">
          <w:pPr>
            <w:divId w:val="722681315"/>
            <w:rPr>
              <w:color w:val="000000"/>
            </w:rPr>
          </w:pPr>
          <w:r w:rsidRPr="00821E62">
            <w:rPr>
              <w:color w:val="000000"/>
            </w:rPr>
            <w:t xml:space="preserve">11. </w:t>
          </w:r>
          <w:proofErr w:type="spellStart"/>
          <w:r w:rsidRPr="00821E62">
            <w:rPr>
              <w:color w:val="000000"/>
            </w:rPr>
            <w:t>Riveron</w:t>
          </w:r>
          <w:proofErr w:type="spellEnd"/>
          <w:r w:rsidRPr="00821E62">
            <w:rPr>
              <w:color w:val="000000"/>
            </w:rPr>
            <w:t xml:space="preserve"> JM, </w:t>
          </w:r>
          <w:proofErr w:type="spellStart"/>
          <w:r w:rsidRPr="00821E62">
            <w:rPr>
              <w:color w:val="000000"/>
            </w:rPr>
            <w:t>Chiumia</w:t>
          </w:r>
          <w:proofErr w:type="spellEnd"/>
          <w:r w:rsidRPr="00821E62">
            <w:rPr>
              <w:color w:val="000000"/>
            </w:rPr>
            <w:t xml:space="preserve"> M, </w:t>
          </w:r>
          <w:proofErr w:type="spellStart"/>
          <w:r w:rsidRPr="00821E62">
            <w:rPr>
              <w:color w:val="000000"/>
            </w:rPr>
            <w:t>Menze</w:t>
          </w:r>
          <w:proofErr w:type="spellEnd"/>
          <w:r w:rsidRPr="00821E62">
            <w:rPr>
              <w:color w:val="000000"/>
            </w:rPr>
            <w:t xml:space="preserve"> BD, Barnes KG, Irving H, Ibrahim SS, et al. Rise of multiple insecticide resistance in </w:t>
          </w:r>
          <w:r w:rsidRPr="00821E62">
            <w:rPr>
              <w:i/>
              <w:iCs/>
              <w:color w:val="000000"/>
            </w:rPr>
            <w:t>Anopheles funestus</w:t>
          </w:r>
          <w:r w:rsidRPr="00821E62">
            <w:rPr>
              <w:color w:val="000000"/>
            </w:rPr>
            <w:t xml:space="preserve"> in Malawi: A major concern for malaria vector control. Malar J. </w:t>
          </w:r>
          <w:r w:rsidR="001C127D" w:rsidRPr="00821E62">
            <w:rPr>
              <w:color w:val="000000"/>
            </w:rPr>
            <w:t>2015; 14:1</w:t>
          </w:r>
          <w:r w:rsidRPr="00821E62">
            <w:rPr>
              <w:color w:val="000000"/>
            </w:rPr>
            <w:t xml:space="preserve">–9. </w:t>
          </w:r>
        </w:p>
        <w:p w14:paraId="500203D2" w14:textId="111797D3" w:rsidR="00821E62" w:rsidRPr="00821E62" w:rsidRDefault="00821E62">
          <w:pPr>
            <w:divId w:val="1222443090"/>
            <w:rPr>
              <w:color w:val="000000"/>
            </w:rPr>
          </w:pPr>
          <w:r w:rsidRPr="00821E62">
            <w:rPr>
              <w:color w:val="000000"/>
            </w:rPr>
            <w:t xml:space="preserve">12. </w:t>
          </w:r>
          <w:proofErr w:type="spellStart"/>
          <w:r w:rsidRPr="00821E62">
            <w:rPr>
              <w:color w:val="000000"/>
            </w:rPr>
            <w:t>Kabula</w:t>
          </w:r>
          <w:proofErr w:type="spellEnd"/>
          <w:r w:rsidRPr="00821E62">
            <w:rPr>
              <w:color w:val="000000"/>
            </w:rPr>
            <w:t xml:space="preserve"> B, </w:t>
          </w:r>
          <w:proofErr w:type="spellStart"/>
          <w:r w:rsidRPr="00821E62">
            <w:rPr>
              <w:color w:val="000000"/>
            </w:rPr>
            <w:t>Mlacha</w:t>
          </w:r>
          <w:proofErr w:type="spellEnd"/>
          <w:r w:rsidRPr="00821E62">
            <w:rPr>
              <w:color w:val="000000"/>
            </w:rPr>
            <w:t xml:space="preserve"> YP, </w:t>
          </w:r>
          <w:proofErr w:type="spellStart"/>
          <w:r w:rsidRPr="00821E62">
            <w:rPr>
              <w:color w:val="000000"/>
            </w:rPr>
            <w:t>Serbantez</w:t>
          </w:r>
          <w:proofErr w:type="spellEnd"/>
          <w:r w:rsidRPr="00821E62">
            <w:rPr>
              <w:color w:val="000000"/>
            </w:rPr>
            <w:t xml:space="preserve"> N, </w:t>
          </w:r>
          <w:proofErr w:type="spellStart"/>
          <w:r w:rsidRPr="00821E62">
            <w:rPr>
              <w:color w:val="000000"/>
            </w:rPr>
            <w:t>Nhiga</w:t>
          </w:r>
          <w:proofErr w:type="spellEnd"/>
          <w:r w:rsidRPr="00821E62">
            <w:rPr>
              <w:color w:val="000000"/>
            </w:rPr>
            <w:t xml:space="preserve"> SL, </w:t>
          </w:r>
          <w:proofErr w:type="spellStart"/>
          <w:r w:rsidRPr="00821E62">
            <w:rPr>
              <w:color w:val="000000"/>
            </w:rPr>
            <w:t>Mkude</w:t>
          </w:r>
          <w:proofErr w:type="spellEnd"/>
          <w:r w:rsidRPr="00821E62">
            <w:rPr>
              <w:color w:val="000000"/>
            </w:rPr>
            <w:t xml:space="preserve"> S, </w:t>
          </w:r>
          <w:proofErr w:type="spellStart"/>
          <w:r w:rsidRPr="00821E62">
            <w:rPr>
              <w:color w:val="000000"/>
            </w:rPr>
            <w:t>Kiware</w:t>
          </w:r>
          <w:proofErr w:type="spellEnd"/>
          <w:r w:rsidRPr="00821E62">
            <w:rPr>
              <w:color w:val="000000"/>
            </w:rPr>
            <w:t xml:space="preserve"> S, et al. Pyrethroid-resistant malaria vector </w:t>
          </w:r>
          <w:r w:rsidRPr="00821E62">
            <w:rPr>
              <w:i/>
              <w:iCs/>
              <w:color w:val="000000"/>
            </w:rPr>
            <w:t>Anopheles gambiae</w:t>
          </w:r>
          <w:r w:rsidRPr="00821E62">
            <w:rPr>
              <w:color w:val="000000"/>
            </w:rPr>
            <w:t xml:space="preserve"> restored susceptibility after pre-exposure to piperonyl-butoxide: results from country-wide insecticide resistance monitoring in Tanzania, 2023. Malar J. </w:t>
          </w:r>
          <w:r w:rsidR="00520697" w:rsidRPr="00821E62">
            <w:rPr>
              <w:color w:val="000000"/>
            </w:rPr>
            <w:t>2024; 23:1</w:t>
          </w:r>
          <w:r w:rsidRPr="00821E62">
            <w:rPr>
              <w:color w:val="000000"/>
            </w:rPr>
            <w:t xml:space="preserve">–16. </w:t>
          </w:r>
        </w:p>
        <w:p w14:paraId="78597005" w14:textId="5D78782F" w:rsidR="00821E62" w:rsidRPr="00821E62" w:rsidRDefault="00821E62">
          <w:pPr>
            <w:divId w:val="1276869790"/>
            <w:rPr>
              <w:color w:val="000000"/>
            </w:rPr>
          </w:pPr>
          <w:r w:rsidRPr="00821E62">
            <w:rPr>
              <w:color w:val="000000"/>
            </w:rPr>
            <w:t xml:space="preserve">13. </w:t>
          </w:r>
          <w:proofErr w:type="spellStart"/>
          <w:r w:rsidRPr="00821E62">
            <w:rPr>
              <w:color w:val="000000"/>
            </w:rPr>
            <w:t>Tungu</w:t>
          </w:r>
          <w:proofErr w:type="spellEnd"/>
          <w:r w:rsidRPr="00821E62">
            <w:rPr>
              <w:color w:val="000000"/>
            </w:rPr>
            <w:t xml:space="preserve"> PK, Michael E, </w:t>
          </w:r>
          <w:proofErr w:type="spellStart"/>
          <w:r w:rsidRPr="00821E62">
            <w:rPr>
              <w:color w:val="000000"/>
            </w:rPr>
            <w:t>Sudi</w:t>
          </w:r>
          <w:proofErr w:type="spellEnd"/>
          <w:r w:rsidRPr="00821E62">
            <w:rPr>
              <w:color w:val="000000"/>
            </w:rPr>
            <w:t xml:space="preserve"> W, </w:t>
          </w:r>
          <w:proofErr w:type="spellStart"/>
          <w:r w:rsidRPr="00821E62">
            <w:rPr>
              <w:color w:val="000000"/>
            </w:rPr>
            <w:t>Kisinza</w:t>
          </w:r>
          <w:proofErr w:type="spellEnd"/>
          <w:r w:rsidRPr="00821E62">
            <w:rPr>
              <w:color w:val="000000"/>
            </w:rPr>
            <w:t xml:space="preserve"> WW, Rowland M. Efficacy of interceptor® G2, a long-lasting insecticide mixture net treated with chlorfenapyr and alpha-</w:t>
          </w:r>
          <w:proofErr w:type="spellStart"/>
          <w:r w:rsidRPr="00821E62">
            <w:rPr>
              <w:color w:val="000000"/>
            </w:rPr>
            <w:t>cypermethrin</w:t>
          </w:r>
          <w:proofErr w:type="spellEnd"/>
          <w:r w:rsidRPr="00821E62">
            <w:rPr>
              <w:color w:val="000000"/>
            </w:rPr>
            <w:t xml:space="preserve"> against </w:t>
          </w:r>
          <w:r w:rsidRPr="00821E62">
            <w:rPr>
              <w:i/>
              <w:iCs/>
              <w:color w:val="000000"/>
            </w:rPr>
            <w:t>Anopheles funestus</w:t>
          </w:r>
          <w:r w:rsidRPr="00821E62">
            <w:rPr>
              <w:color w:val="000000"/>
            </w:rPr>
            <w:t xml:space="preserve">: experimental hut trials in north-eastern Tanzania. Malar J. 2021;20. </w:t>
          </w:r>
        </w:p>
        <w:p w14:paraId="1A2B5CC4" w14:textId="46387796" w:rsidR="00821E62" w:rsidRPr="00821E62" w:rsidRDefault="00821E62">
          <w:pPr>
            <w:divId w:val="1749229731"/>
            <w:rPr>
              <w:color w:val="000000"/>
            </w:rPr>
          </w:pPr>
          <w:r w:rsidRPr="00821E62">
            <w:rPr>
              <w:color w:val="000000"/>
            </w:rPr>
            <w:t xml:space="preserve">14. </w:t>
          </w:r>
          <w:proofErr w:type="spellStart"/>
          <w:r w:rsidRPr="00821E62">
            <w:rPr>
              <w:color w:val="000000"/>
            </w:rPr>
            <w:t>Tchouakui</w:t>
          </w:r>
          <w:proofErr w:type="spellEnd"/>
          <w:r w:rsidRPr="00821E62">
            <w:rPr>
              <w:color w:val="000000"/>
            </w:rPr>
            <w:t xml:space="preserve"> M, </w:t>
          </w:r>
          <w:proofErr w:type="spellStart"/>
          <w:r w:rsidRPr="00821E62">
            <w:rPr>
              <w:color w:val="000000"/>
            </w:rPr>
            <w:t>Assatse</w:t>
          </w:r>
          <w:proofErr w:type="spellEnd"/>
          <w:r w:rsidRPr="00821E62">
            <w:rPr>
              <w:color w:val="000000"/>
            </w:rPr>
            <w:t xml:space="preserve"> T, </w:t>
          </w:r>
          <w:proofErr w:type="spellStart"/>
          <w:r w:rsidRPr="00821E62">
            <w:rPr>
              <w:color w:val="000000"/>
            </w:rPr>
            <w:t>Tazokong</w:t>
          </w:r>
          <w:proofErr w:type="spellEnd"/>
          <w:r w:rsidRPr="00821E62">
            <w:rPr>
              <w:color w:val="000000"/>
            </w:rPr>
            <w:t xml:space="preserve"> HR, </w:t>
          </w:r>
          <w:proofErr w:type="spellStart"/>
          <w:r w:rsidRPr="00821E62">
            <w:rPr>
              <w:color w:val="000000"/>
            </w:rPr>
            <w:t>Oruni</w:t>
          </w:r>
          <w:proofErr w:type="spellEnd"/>
          <w:r w:rsidRPr="00821E62">
            <w:rPr>
              <w:color w:val="000000"/>
            </w:rPr>
            <w:t xml:space="preserve"> A, </w:t>
          </w:r>
          <w:proofErr w:type="spellStart"/>
          <w:r w:rsidRPr="00821E62">
            <w:rPr>
              <w:color w:val="000000"/>
            </w:rPr>
            <w:t>Menze</w:t>
          </w:r>
          <w:proofErr w:type="spellEnd"/>
          <w:r w:rsidRPr="00821E62">
            <w:rPr>
              <w:color w:val="000000"/>
            </w:rPr>
            <w:t xml:space="preserve"> BD, </w:t>
          </w:r>
          <w:proofErr w:type="spellStart"/>
          <w:r w:rsidRPr="00821E62">
            <w:rPr>
              <w:color w:val="000000"/>
            </w:rPr>
            <w:t>Nguiffo-Nguete</w:t>
          </w:r>
          <w:proofErr w:type="spellEnd"/>
          <w:r w:rsidRPr="00821E62">
            <w:rPr>
              <w:color w:val="000000"/>
            </w:rPr>
            <w:t xml:space="preserve"> D, et al. Detection of a reduced susceptibility to chlorfenapyr in the malaria vector </w:t>
          </w:r>
          <w:r w:rsidRPr="00821E62">
            <w:rPr>
              <w:i/>
              <w:iCs/>
              <w:color w:val="000000"/>
            </w:rPr>
            <w:t>Anopheles gambiae</w:t>
          </w:r>
          <w:r w:rsidRPr="00821E62">
            <w:rPr>
              <w:color w:val="000000"/>
            </w:rPr>
            <w:t xml:space="preserve"> contrasts with full susceptibility in </w:t>
          </w:r>
          <w:r w:rsidRPr="00821E62">
            <w:rPr>
              <w:i/>
              <w:iCs/>
              <w:color w:val="000000"/>
            </w:rPr>
            <w:t>Anopheles funestus</w:t>
          </w:r>
          <w:r w:rsidRPr="00821E62">
            <w:rPr>
              <w:color w:val="000000"/>
            </w:rPr>
            <w:t xml:space="preserve"> across Africa. Sci Rep. 2023;13. </w:t>
          </w:r>
        </w:p>
        <w:p w14:paraId="0C9282BA" w14:textId="2E480F8D" w:rsidR="00821E62" w:rsidRPr="00821E62" w:rsidRDefault="00821E62">
          <w:pPr>
            <w:divId w:val="231082114"/>
            <w:rPr>
              <w:color w:val="000000"/>
            </w:rPr>
          </w:pPr>
          <w:r w:rsidRPr="00821E62">
            <w:rPr>
              <w:color w:val="000000"/>
            </w:rPr>
            <w:t xml:space="preserve">15. Selvaraj P, Wenger EA, </w:t>
          </w:r>
          <w:proofErr w:type="spellStart"/>
          <w:r w:rsidRPr="00821E62">
            <w:rPr>
              <w:color w:val="000000"/>
            </w:rPr>
            <w:t>Bridenbecker</w:t>
          </w:r>
          <w:proofErr w:type="spellEnd"/>
          <w:r w:rsidRPr="00821E62">
            <w:rPr>
              <w:color w:val="000000"/>
            </w:rPr>
            <w:t xml:space="preserve"> D, </w:t>
          </w:r>
          <w:proofErr w:type="spellStart"/>
          <w:r w:rsidRPr="00821E62">
            <w:rPr>
              <w:color w:val="000000"/>
            </w:rPr>
            <w:t>Windbichler</w:t>
          </w:r>
          <w:proofErr w:type="spellEnd"/>
          <w:r w:rsidRPr="00821E62">
            <w:rPr>
              <w:color w:val="000000"/>
            </w:rPr>
            <w:t xml:space="preserve"> N, Russell JR, </w:t>
          </w:r>
          <w:proofErr w:type="spellStart"/>
          <w:r w:rsidRPr="00821E62">
            <w:rPr>
              <w:color w:val="000000"/>
            </w:rPr>
            <w:t>Gerardin</w:t>
          </w:r>
          <w:proofErr w:type="spellEnd"/>
          <w:r w:rsidRPr="00821E62">
            <w:rPr>
              <w:color w:val="000000"/>
            </w:rPr>
            <w:t xml:space="preserve"> J, et al. Vector genetics, insecticide resistance and gene drives: An agent-based modeling approach to evaluate malaria transmission and elimination. </w:t>
          </w:r>
          <w:proofErr w:type="spellStart"/>
          <w:r w:rsidRPr="00821E62">
            <w:rPr>
              <w:color w:val="000000"/>
            </w:rPr>
            <w:t>PLoS</w:t>
          </w:r>
          <w:proofErr w:type="spellEnd"/>
          <w:r w:rsidRPr="00821E62">
            <w:rPr>
              <w:color w:val="000000"/>
            </w:rPr>
            <w:t xml:space="preserve"> </w:t>
          </w:r>
          <w:proofErr w:type="spellStart"/>
          <w:r w:rsidRPr="00821E62">
            <w:rPr>
              <w:color w:val="000000"/>
            </w:rPr>
            <w:t>Comput</w:t>
          </w:r>
          <w:proofErr w:type="spellEnd"/>
          <w:r w:rsidRPr="00821E62">
            <w:rPr>
              <w:color w:val="000000"/>
            </w:rPr>
            <w:t xml:space="preserve"> Biol. 2020;16. </w:t>
          </w:r>
        </w:p>
        <w:p w14:paraId="6BADE3E6" w14:textId="4DCDFAFA" w:rsidR="00821E62" w:rsidRPr="00821E62" w:rsidRDefault="00821E62">
          <w:pPr>
            <w:divId w:val="1670910333"/>
            <w:rPr>
              <w:color w:val="000000"/>
            </w:rPr>
          </w:pPr>
          <w:r w:rsidRPr="00821E62">
            <w:rPr>
              <w:color w:val="000000"/>
            </w:rPr>
            <w:t xml:space="preserve">16. Collins E, </w:t>
          </w:r>
          <w:proofErr w:type="spellStart"/>
          <w:r w:rsidRPr="00821E62">
            <w:rPr>
              <w:color w:val="000000"/>
            </w:rPr>
            <w:t>Vaselli</w:t>
          </w:r>
          <w:proofErr w:type="spellEnd"/>
          <w:r w:rsidRPr="00821E62">
            <w:rPr>
              <w:color w:val="000000"/>
            </w:rPr>
            <w:t xml:space="preserve"> NM, </w:t>
          </w:r>
          <w:proofErr w:type="spellStart"/>
          <w:r w:rsidRPr="00821E62">
            <w:rPr>
              <w:color w:val="000000"/>
            </w:rPr>
            <w:t>Sylla</w:t>
          </w:r>
          <w:proofErr w:type="spellEnd"/>
          <w:r w:rsidRPr="00821E62">
            <w:rPr>
              <w:color w:val="000000"/>
            </w:rPr>
            <w:t xml:space="preserve"> M, </w:t>
          </w:r>
          <w:proofErr w:type="spellStart"/>
          <w:r w:rsidRPr="00821E62">
            <w:rPr>
              <w:color w:val="000000"/>
            </w:rPr>
            <w:t>Beavogui</w:t>
          </w:r>
          <w:proofErr w:type="spellEnd"/>
          <w:r w:rsidRPr="00821E62">
            <w:rPr>
              <w:color w:val="000000"/>
            </w:rPr>
            <w:t xml:space="preserve"> AH, </w:t>
          </w:r>
          <w:proofErr w:type="spellStart"/>
          <w:r w:rsidRPr="00821E62">
            <w:rPr>
              <w:color w:val="000000"/>
            </w:rPr>
            <w:t>Orsborne</w:t>
          </w:r>
          <w:proofErr w:type="spellEnd"/>
          <w:r w:rsidRPr="00821E62">
            <w:rPr>
              <w:color w:val="000000"/>
            </w:rPr>
            <w:t xml:space="preserve"> J, Lawrence G, et al. The relationship between insecticide resistance, mosquito age and malaria prevalence in </w:t>
          </w:r>
          <w:r w:rsidRPr="00821E62">
            <w:rPr>
              <w:i/>
              <w:iCs/>
              <w:color w:val="000000"/>
            </w:rPr>
            <w:t>Anopheles gambiae</w:t>
          </w:r>
          <w:r w:rsidRPr="00821E62">
            <w:rPr>
              <w:color w:val="000000"/>
            </w:rPr>
            <w:t xml:space="preserve"> </w:t>
          </w:r>
          <w:proofErr w:type="spellStart"/>
          <w:r w:rsidRPr="00821E62">
            <w:rPr>
              <w:color w:val="000000"/>
            </w:rPr>
            <w:t>s.l.</w:t>
          </w:r>
          <w:proofErr w:type="spellEnd"/>
          <w:r w:rsidRPr="00821E62">
            <w:rPr>
              <w:color w:val="000000"/>
            </w:rPr>
            <w:t xml:space="preserve"> from Guinea. Sci Rep. </w:t>
          </w:r>
          <w:r w:rsidR="00937E11" w:rsidRPr="00821E62">
            <w:rPr>
              <w:color w:val="000000"/>
            </w:rPr>
            <w:t>2019; 9:1</w:t>
          </w:r>
          <w:r w:rsidRPr="00821E62">
            <w:rPr>
              <w:color w:val="000000"/>
            </w:rPr>
            <w:t xml:space="preserve">–12. </w:t>
          </w:r>
        </w:p>
        <w:p w14:paraId="090CCF97" w14:textId="77777777" w:rsidR="00821E62" w:rsidRPr="00821E62" w:rsidRDefault="00821E62">
          <w:pPr>
            <w:divId w:val="1872526836"/>
            <w:rPr>
              <w:color w:val="000000"/>
            </w:rPr>
          </w:pPr>
          <w:r w:rsidRPr="00821E62">
            <w:rPr>
              <w:color w:val="000000"/>
            </w:rPr>
            <w:t xml:space="preserve">17. WHO. WHO guidelines for malaria. Geneva: World Health Organization; 2023. </w:t>
          </w:r>
        </w:p>
        <w:p w14:paraId="4B849006" w14:textId="3431475F" w:rsidR="00821E62" w:rsidRPr="00821E62" w:rsidRDefault="00821E62">
          <w:pPr>
            <w:divId w:val="907692215"/>
            <w:rPr>
              <w:color w:val="000000"/>
            </w:rPr>
          </w:pPr>
          <w:r w:rsidRPr="00821E62">
            <w:rPr>
              <w:color w:val="000000"/>
            </w:rPr>
            <w:t xml:space="preserve">18. </w:t>
          </w:r>
          <w:r w:rsidR="00937E11" w:rsidRPr="00821E62">
            <w:rPr>
              <w:color w:val="000000"/>
            </w:rPr>
            <w:t xml:space="preserve">Bliss Ci. The </w:t>
          </w:r>
          <w:r w:rsidR="00937E11">
            <w:rPr>
              <w:color w:val="000000"/>
            </w:rPr>
            <w:t>t</w:t>
          </w:r>
          <w:r w:rsidR="00937E11" w:rsidRPr="00821E62">
            <w:rPr>
              <w:color w:val="000000"/>
            </w:rPr>
            <w:t xml:space="preserve">oxicity </w:t>
          </w:r>
          <w:r w:rsidR="00937E11">
            <w:rPr>
              <w:color w:val="000000"/>
            </w:rPr>
            <w:t>o</w:t>
          </w:r>
          <w:r w:rsidR="00937E11" w:rsidRPr="00821E62">
            <w:rPr>
              <w:color w:val="000000"/>
            </w:rPr>
            <w:t xml:space="preserve">f Poisons </w:t>
          </w:r>
          <w:r w:rsidR="00937E11">
            <w:rPr>
              <w:color w:val="000000"/>
            </w:rPr>
            <w:t>a</w:t>
          </w:r>
          <w:r w:rsidR="00937E11" w:rsidRPr="00821E62">
            <w:rPr>
              <w:color w:val="000000"/>
            </w:rPr>
            <w:t xml:space="preserve">pplied </w:t>
          </w:r>
          <w:r w:rsidR="00937E11">
            <w:rPr>
              <w:color w:val="000000"/>
            </w:rPr>
            <w:t>j</w:t>
          </w:r>
          <w:r w:rsidR="00937E11" w:rsidRPr="00821E62">
            <w:rPr>
              <w:color w:val="000000"/>
            </w:rPr>
            <w:t>ointly</w:t>
          </w:r>
          <w:r w:rsidRPr="00821E62">
            <w:rPr>
              <w:color w:val="000000"/>
            </w:rPr>
            <w:t xml:space="preserve">. Annals of Applied Biology. </w:t>
          </w:r>
          <w:r w:rsidR="00937E11" w:rsidRPr="00821E62">
            <w:rPr>
              <w:color w:val="000000"/>
            </w:rPr>
            <w:t>1939; 26:585</w:t>
          </w:r>
          <w:r w:rsidRPr="00821E62">
            <w:rPr>
              <w:color w:val="000000"/>
            </w:rPr>
            <w:t xml:space="preserve">–615. </w:t>
          </w:r>
        </w:p>
        <w:p w14:paraId="37960A8D" w14:textId="77777777" w:rsidR="00821E62" w:rsidRPr="00821E62" w:rsidRDefault="00821E62">
          <w:pPr>
            <w:divId w:val="653141116"/>
            <w:rPr>
              <w:color w:val="000000"/>
            </w:rPr>
          </w:pPr>
          <w:r w:rsidRPr="00821E62">
            <w:rPr>
              <w:color w:val="000000"/>
            </w:rPr>
            <w:t xml:space="preserve">19. Doyle P. </w:t>
          </w:r>
          <w:proofErr w:type="spellStart"/>
          <w:r w:rsidRPr="00821E62">
            <w:rPr>
              <w:color w:val="000000"/>
            </w:rPr>
            <w:t>Grinstead</w:t>
          </w:r>
          <w:proofErr w:type="spellEnd"/>
          <w:r w:rsidRPr="00821E62">
            <w:rPr>
              <w:color w:val="000000"/>
            </w:rPr>
            <w:t xml:space="preserve"> and Snell’s Introduction to Probability. 2006. </w:t>
          </w:r>
        </w:p>
        <w:p w14:paraId="2778FEA1" w14:textId="121F8AEF" w:rsidR="0073277B" w:rsidRPr="001850BA" w:rsidRDefault="00821E62">
          <w:r w:rsidRPr="00821E62">
            <w:rPr>
              <w:color w:val="000000"/>
            </w:rPr>
            <w:t> </w:t>
          </w:r>
        </w:p>
      </w:sdtContent>
    </w:sdt>
    <w:bookmarkStart w:id="0" w:name="_GoBack" w:displacedByCustomXml="prev"/>
    <w:bookmarkEnd w:id="0" w:displacedByCustomXml="prev"/>
    <w:sectPr w:rsidR="0073277B" w:rsidRPr="001850BA" w:rsidSect="00121D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D0F1F"/>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5A505FC"/>
    <w:multiLevelType w:val="multilevel"/>
    <w:tmpl w:val="691CC974"/>
    <w:lvl w:ilvl="0">
      <w:start w:val="1"/>
      <w:numFmt w:val="decimal"/>
      <w:pStyle w:val="Caption"/>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47BB169D"/>
    <w:multiLevelType w:val="multilevel"/>
    <w:tmpl w:val="944485A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A45"/>
    <w:rsid w:val="00003AF3"/>
    <w:rsid w:val="00022513"/>
    <w:rsid w:val="00037FD1"/>
    <w:rsid w:val="00073459"/>
    <w:rsid w:val="00094394"/>
    <w:rsid w:val="000961BB"/>
    <w:rsid w:val="000C47E6"/>
    <w:rsid w:val="000C7458"/>
    <w:rsid w:val="000D4CAC"/>
    <w:rsid w:val="000D75D7"/>
    <w:rsid w:val="000E7359"/>
    <w:rsid w:val="00121DE1"/>
    <w:rsid w:val="00125AFB"/>
    <w:rsid w:val="001409C9"/>
    <w:rsid w:val="00157EBB"/>
    <w:rsid w:val="0016352C"/>
    <w:rsid w:val="00173AAC"/>
    <w:rsid w:val="00175C07"/>
    <w:rsid w:val="0018071F"/>
    <w:rsid w:val="001850BA"/>
    <w:rsid w:val="00192E99"/>
    <w:rsid w:val="001B2F00"/>
    <w:rsid w:val="001B72FF"/>
    <w:rsid w:val="001C127D"/>
    <w:rsid w:val="001D4936"/>
    <w:rsid w:val="001E0024"/>
    <w:rsid w:val="001E24A6"/>
    <w:rsid w:val="001E6997"/>
    <w:rsid w:val="00203E25"/>
    <w:rsid w:val="00225843"/>
    <w:rsid w:val="0023447B"/>
    <w:rsid w:val="002407DD"/>
    <w:rsid w:val="00252BA8"/>
    <w:rsid w:val="00282F47"/>
    <w:rsid w:val="002C0CA6"/>
    <w:rsid w:val="002D658E"/>
    <w:rsid w:val="002E4965"/>
    <w:rsid w:val="002F32CE"/>
    <w:rsid w:val="003161E5"/>
    <w:rsid w:val="00320172"/>
    <w:rsid w:val="00323040"/>
    <w:rsid w:val="00325BAF"/>
    <w:rsid w:val="003432EE"/>
    <w:rsid w:val="00350C4E"/>
    <w:rsid w:val="00366251"/>
    <w:rsid w:val="0037272B"/>
    <w:rsid w:val="00382766"/>
    <w:rsid w:val="003906C2"/>
    <w:rsid w:val="003916B5"/>
    <w:rsid w:val="00396425"/>
    <w:rsid w:val="003B662E"/>
    <w:rsid w:val="003D58EA"/>
    <w:rsid w:val="004154FF"/>
    <w:rsid w:val="004419D2"/>
    <w:rsid w:val="004662D7"/>
    <w:rsid w:val="00482CCE"/>
    <w:rsid w:val="004A28CB"/>
    <w:rsid w:val="004A3BBA"/>
    <w:rsid w:val="004B1A45"/>
    <w:rsid w:val="004C2730"/>
    <w:rsid w:val="004D535A"/>
    <w:rsid w:val="004F1DFA"/>
    <w:rsid w:val="004F47E4"/>
    <w:rsid w:val="00517265"/>
    <w:rsid w:val="00520697"/>
    <w:rsid w:val="00523D10"/>
    <w:rsid w:val="005369B9"/>
    <w:rsid w:val="0056670A"/>
    <w:rsid w:val="0056717A"/>
    <w:rsid w:val="005720D6"/>
    <w:rsid w:val="00576AEC"/>
    <w:rsid w:val="00585CEE"/>
    <w:rsid w:val="00587E4A"/>
    <w:rsid w:val="005C21E6"/>
    <w:rsid w:val="005C540D"/>
    <w:rsid w:val="006033BE"/>
    <w:rsid w:val="00627D3F"/>
    <w:rsid w:val="00627F46"/>
    <w:rsid w:val="006328BE"/>
    <w:rsid w:val="006404D8"/>
    <w:rsid w:val="006B351E"/>
    <w:rsid w:val="006B490C"/>
    <w:rsid w:val="006F4FC0"/>
    <w:rsid w:val="0070214D"/>
    <w:rsid w:val="007056C4"/>
    <w:rsid w:val="00713AA1"/>
    <w:rsid w:val="00721322"/>
    <w:rsid w:val="00722302"/>
    <w:rsid w:val="0073277B"/>
    <w:rsid w:val="00746C96"/>
    <w:rsid w:val="00777732"/>
    <w:rsid w:val="00793019"/>
    <w:rsid w:val="007A306D"/>
    <w:rsid w:val="007A3C06"/>
    <w:rsid w:val="007A4C64"/>
    <w:rsid w:val="007B00F7"/>
    <w:rsid w:val="007D718A"/>
    <w:rsid w:val="007E3AC0"/>
    <w:rsid w:val="007F18AA"/>
    <w:rsid w:val="00805102"/>
    <w:rsid w:val="00811F86"/>
    <w:rsid w:val="00812F69"/>
    <w:rsid w:val="00814DB3"/>
    <w:rsid w:val="00821E62"/>
    <w:rsid w:val="00840EB6"/>
    <w:rsid w:val="00854F62"/>
    <w:rsid w:val="00857B61"/>
    <w:rsid w:val="00880D99"/>
    <w:rsid w:val="008A65C8"/>
    <w:rsid w:val="008C59CE"/>
    <w:rsid w:val="008E1261"/>
    <w:rsid w:val="008E1434"/>
    <w:rsid w:val="00901792"/>
    <w:rsid w:val="00901A0D"/>
    <w:rsid w:val="00937E11"/>
    <w:rsid w:val="00984B26"/>
    <w:rsid w:val="0098625C"/>
    <w:rsid w:val="00995BA6"/>
    <w:rsid w:val="009B150C"/>
    <w:rsid w:val="009C0E23"/>
    <w:rsid w:val="009C1D0E"/>
    <w:rsid w:val="00A161B6"/>
    <w:rsid w:val="00A557CF"/>
    <w:rsid w:val="00A55B6D"/>
    <w:rsid w:val="00A561A2"/>
    <w:rsid w:val="00A66DD0"/>
    <w:rsid w:val="00A731EF"/>
    <w:rsid w:val="00A90109"/>
    <w:rsid w:val="00A90775"/>
    <w:rsid w:val="00A942A1"/>
    <w:rsid w:val="00AA51D6"/>
    <w:rsid w:val="00AA77BF"/>
    <w:rsid w:val="00AC7A74"/>
    <w:rsid w:val="00AD7E95"/>
    <w:rsid w:val="00AF3FC8"/>
    <w:rsid w:val="00B005E0"/>
    <w:rsid w:val="00B03635"/>
    <w:rsid w:val="00B236C1"/>
    <w:rsid w:val="00B30A6B"/>
    <w:rsid w:val="00B43765"/>
    <w:rsid w:val="00B61390"/>
    <w:rsid w:val="00B66F96"/>
    <w:rsid w:val="00B70BA7"/>
    <w:rsid w:val="00B91F62"/>
    <w:rsid w:val="00BB4B28"/>
    <w:rsid w:val="00BC6B7E"/>
    <w:rsid w:val="00BF1301"/>
    <w:rsid w:val="00C14C19"/>
    <w:rsid w:val="00C2723B"/>
    <w:rsid w:val="00C322C2"/>
    <w:rsid w:val="00C3569C"/>
    <w:rsid w:val="00C5129B"/>
    <w:rsid w:val="00C72535"/>
    <w:rsid w:val="00C9030B"/>
    <w:rsid w:val="00CC58F1"/>
    <w:rsid w:val="00CD0BE1"/>
    <w:rsid w:val="00CD4C37"/>
    <w:rsid w:val="00CD5318"/>
    <w:rsid w:val="00D10040"/>
    <w:rsid w:val="00D12073"/>
    <w:rsid w:val="00D157EA"/>
    <w:rsid w:val="00D20316"/>
    <w:rsid w:val="00D31382"/>
    <w:rsid w:val="00D469BC"/>
    <w:rsid w:val="00D5112C"/>
    <w:rsid w:val="00D56F62"/>
    <w:rsid w:val="00D57745"/>
    <w:rsid w:val="00E0248E"/>
    <w:rsid w:val="00E07E1F"/>
    <w:rsid w:val="00E23D78"/>
    <w:rsid w:val="00E24085"/>
    <w:rsid w:val="00E52F73"/>
    <w:rsid w:val="00E91995"/>
    <w:rsid w:val="00EA2E99"/>
    <w:rsid w:val="00EE019D"/>
    <w:rsid w:val="00EE2CD9"/>
    <w:rsid w:val="00F0215C"/>
    <w:rsid w:val="00F025D5"/>
    <w:rsid w:val="00F03809"/>
    <w:rsid w:val="00F243A7"/>
    <w:rsid w:val="00F25DBA"/>
    <w:rsid w:val="00F406B0"/>
    <w:rsid w:val="00F41F8F"/>
    <w:rsid w:val="00FA1913"/>
    <w:rsid w:val="00FB72D5"/>
    <w:rsid w:val="00FD4023"/>
    <w:rsid w:val="00FD68E3"/>
    <w:rsid w:val="00FE64F0"/>
    <w:rsid w:val="00FE68BC"/>
    <w:rsid w:val="00FF187A"/>
    <w:rsid w:val="00FF2783"/>
    <w:rsid w:val="00FF706D"/>
    <w:rsid w:val="00FF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E26C"/>
  <w15:chartTrackingRefBased/>
  <w15:docId w15:val="{E3243592-FFFD-C649-B4E8-5755ADF6F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A45"/>
    <w:pPr>
      <w:suppressAutoHyphens/>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autoRedefine/>
    <w:uiPriority w:val="9"/>
    <w:qFormat/>
    <w:rsid w:val="00840EB6"/>
    <w:pPr>
      <w:keepNext/>
      <w:keepLines/>
      <w:pageBreakBefore/>
      <w:suppressAutoHyphens w:val="0"/>
      <w:spacing w:before="240" w:after="240" w:line="276" w:lineRule="auto"/>
      <w:jc w:val="center"/>
      <w:outlineLvl w:val="0"/>
    </w:pPr>
    <w:rPr>
      <w:rFonts w:eastAsiaTheme="majorEastAsia" w:cstheme="majorBidi"/>
      <w:b/>
      <w:caps/>
      <w:kern w:val="2"/>
      <w:szCs w:val="32"/>
      <w:lang w:val="en-GB" w:eastAsia="en-US"/>
      <w14:ligatures w14:val="standardContextual"/>
    </w:rPr>
  </w:style>
  <w:style w:type="paragraph" w:styleId="Heading2">
    <w:name w:val="heading 2"/>
    <w:basedOn w:val="Normal"/>
    <w:next w:val="Normal"/>
    <w:link w:val="Heading2Char"/>
    <w:autoRedefine/>
    <w:uiPriority w:val="9"/>
    <w:unhideWhenUsed/>
    <w:qFormat/>
    <w:rsid w:val="00777732"/>
    <w:pPr>
      <w:keepNext/>
      <w:keepLines/>
      <w:numPr>
        <w:ilvl w:val="1"/>
        <w:numId w:val="1"/>
      </w:numPr>
      <w:suppressAutoHyphens w:val="0"/>
      <w:spacing w:before="240" w:after="240" w:line="276" w:lineRule="auto"/>
      <w:outlineLvl w:val="1"/>
    </w:pPr>
    <w:rPr>
      <w:rFonts w:eastAsiaTheme="majorEastAsia" w:cstheme="majorBidi"/>
      <w:b/>
      <w:kern w:val="2"/>
      <w:szCs w:val="26"/>
      <w:lang w:val="en-GB" w:eastAsia="en-US"/>
      <w14:ligatures w14:val="standardContextual"/>
    </w:rPr>
  </w:style>
  <w:style w:type="paragraph" w:styleId="Heading3">
    <w:name w:val="heading 3"/>
    <w:basedOn w:val="Normal"/>
    <w:next w:val="Normal"/>
    <w:link w:val="Heading3Char"/>
    <w:autoRedefine/>
    <w:uiPriority w:val="9"/>
    <w:unhideWhenUsed/>
    <w:qFormat/>
    <w:rsid w:val="00175C07"/>
    <w:pPr>
      <w:keepNext/>
      <w:keepLines/>
      <w:suppressAutoHyphens w:val="0"/>
      <w:spacing w:before="240" w:line="360" w:lineRule="auto"/>
      <w:jc w:val="both"/>
      <w:outlineLvl w:val="2"/>
    </w:pPr>
    <w:rPr>
      <w:rFonts w:eastAsiaTheme="majorEastAsia" w:cstheme="majorBidi"/>
      <w:b/>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777732"/>
    <w:rPr>
      <w:rFonts w:ascii="Times New Roman" w:eastAsiaTheme="majorEastAsia" w:hAnsi="Times New Roman" w:cstheme="majorBidi"/>
      <w:b/>
      <w:szCs w:val="26"/>
      <w:lang w:val="en-GB"/>
    </w:rPr>
  </w:style>
  <w:style w:type="character" w:customStyle="1" w:styleId="Heading3Char">
    <w:name w:val="Heading 3 Char"/>
    <w:basedOn w:val="DefaultParagraphFont"/>
    <w:link w:val="Heading3"/>
    <w:uiPriority w:val="9"/>
    <w:rsid w:val="00175C07"/>
    <w:rPr>
      <w:rFonts w:ascii="Times New Roman" w:eastAsiaTheme="majorEastAsia" w:hAnsi="Times New Roman" w:cstheme="majorBidi"/>
      <w:b/>
      <w:lang w:val="en-GB" w:eastAsia="en-GB"/>
    </w:rPr>
  </w:style>
  <w:style w:type="character" w:customStyle="1" w:styleId="Heading1Char">
    <w:name w:val="Heading 1 Char"/>
    <w:basedOn w:val="DefaultParagraphFont"/>
    <w:link w:val="Heading1"/>
    <w:uiPriority w:val="9"/>
    <w:rsid w:val="00840EB6"/>
    <w:rPr>
      <w:rFonts w:ascii="Times New Roman" w:eastAsiaTheme="majorEastAsia" w:hAnsi="Times New Roman" w:cstheme="majorBidi"/>
      <w:b/>
      <w:caps/>
      <w:szCs w:val="32"/>
      <w:lang w:val="en-GB"/>
    </w:rPr>
  </w:style>
  <w:style w:type="paragraph" w:styleId="Caption">
    <w:name w:val="caption"/>
    <w:basedOn w:val="Normal"/>
    <w:next w:val="Normal"/>
    <w:autoRedefine/>
    <w:uiPriority w:val="35"/>
    <w:unhideWhenUsed/>
    <w:qFormat/>
    <w:rsid w:val="005720D6"/>
    <w:pPr>
      <w:numPr>
        <w:numId w:val="1"/>
      </w:numPr>
      <w:suppressAutoHyphens w:val="0"/>
      <w:spacing w:after="200"/>
    </w:pPr>
    <w:rPr>
      <w:i/>
      <w:iCs/>
      <w:color w:val="44546A" w:themeColor="text2"/>
      <w:sz w:val="18"/>
      <w:szCs w:val="18"/>
      <w:lang w:eastAsia="en-US"/>
    </w:rPr>
  </w:style>
  <w:style w:type="numbering" w:customStyle="1" w:styleId="Style1">
    <w:name w:val="Style1"/>
    <w:uiPriority w:val="99"/>
    <w:rsid w:val="00175C07"/>
    <w:pPr>
      <w:numPr>
        <w:numId w:val="2"/>
      </w:numPr>
    </w:pPr>
  </w:style>
  <w:style w:type="paragraph" w:styleId="NormalWeb">
    <w:name w:val="Normal (Web)"/>
    <w:basedOn w:val="Normal"/>
    <w:uiPriority w:val="99"/>
    <w:unhideWhenUsed/>
    <w:qFormat/>
    <w:rsid w:val="004B1A45"/>
    <w:pPr>
      <w:spacing w:beforeAutospacing="1" w:afterAutospacing="1"/>
    </w:pPr>
  </w:style>
  <w:style w:type="character" w:styleId="PlaceholderText">
    <w:name w:val="Placeholder Text"/>
    <w:basedOn w:val="DefaultParagraphFont"/>
    <w:uiPriority w:val="99"/>
    <w:semiHidden/>
    <w:qFormat/>
    <w:rsid w:val="0073277B"/>
    <w:rPr>
      <w:color w:val="666666"/>
    </w:rPr>
  </w:style>
  <w:style w:type="paragraph" w:customStyle="1" w:styleId="pdq2pgselectionanchorcontainer">
    <w:name w:val="pdq2pg_selectionanchorcontainer"/>
    <w:basedOn w:val="Normal"/>
    <w:rsid w:val="00FE68BC"/>
    <w:pPr>
      <w:suppressAutoHyphens w:val="0"/>
      <w:spacing w:before="100" w:beforeAutospacing="1" w:after="100" w:afterAutospacing="1"/>
    </w:pPr>
  </w:style>
  <w:style w:type="character" w:customStyle="1" w:styleId="katex-mathml">
    <w:name w:val="katex-mathml"/>
    <w:basedOn w:val="DefaultParagraphFont"/>
    <w:rsid w:val="00FE68BC"/>
  </w:style>
  <w:style w:type="character" w:customStyle="1" w:styleId="mord">
    <w:name w:val="mord"/>
    <w:basedOn w:val="DefaultParagraphFont"/>
    <w:rsid w:val="00FE68BC"/>
  </w:style>
  <w:style w:type="character" w:customStyle="1" w:styleId="vlist-s">
    <w:name w:val="vlist-s"/>
    <w:basedOn w:val="DefaultParagraphFont"/>
    <w:rsid w:val="00FE68BC"/>
  </w:style>
  <w:style w:type="character" w:customStyle="1" w:styleId="mrel">
    <w:name w:val="mrel"/>
    <w:basedOn w:val="DefaultParagraphFont"/>
    <w:rsid w:val="00FE68BC"/>
  </w:style>
  <w:style w:type="character" w:customStyle="1" w:styleId="mbin">
    <w:name w:val="mbin"/>
    <w:basedOn w:val="DefaultParagraphFont"/>
    <w:rsid w:val="00FE68BC"/>
  </w:style>
  <w:style w:type="character" w:customStyle="1" w:styleId="mopen">
    <w:name w:val="mopen"/>
    <w:basedOn w:val="DefaultParagraphFont"/>
    <w:rsid w:val="00FE68BC"/>
  </w:style>
  <w:style w:type="character" w:customStyle="1" w:styleId="mclose">
    <w:name w:val="mclose"/>
    <w:basedOn w:val="DefaultParagraphFont"/>
    <w:rsid w:val="00FE68BC"/>
  </w:style>
  <w:style w:type="paragraph" w:styleId="ListParagraph">
    <w:name w:val="List Paragraph"/>
    <w:basedOn w:val="Normal"/>
    <w:uiPriority w:val="34"/>
    <w:qFormat/>
    <w:rsid w:val="00812F69"/>
    <w:pPr>
      <w:ind w:left="720"/>
      <w:contextualSpacing/>
    </w:pPr>
  </w:style>
  <w:style w:type="character" w:styleId="Emphasis">
    <w:name w:val="Emphasis"/>
    <w:basedOn w:val="DefaultParagraphFont"/>
    <w:uiPriority w:val="20"/>
    <w:qFormat/>
    <w:rsid w:val="00A55B6D"/>
    <w:rPr>
      <w:i/>
      <w:iCs/>
    </w:rPr>
  </w:style>
  <w:style w:type="paragraph" w:styleId="Revision">
    <w:name w:val="Revision"/>
    <w:hidden/>
    <w:uiPriority w:val="99"/>
    <w:semiHidden/>
    <w:rsid w:val="00811F86"/>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C14C19"/>
    <w:rPr>
      <w:sz w:val="16"/>
      <w:szCs w:val="16"/>
    </w:rPr>
  </w:style>
  <w:style w:type="paragraph" w:styleId="CommentText">
    <w:name w:val="annotation text"/>
    <w:basedOn w:val="Normal"/>
    <w:link w:val="CommentTextChar"/>
    <w:uiPriority w:val="99"/>
    <w:semiHidden/>
    <w:unhideWhenUsed/>
    <w:rsid w:val="00C14C19"/>
    <w:rPr>
      <w:sz w:val="20"/>
      <w:szCs w:val="20"/>
    </w:rPr>
  </w:style>
  <w:style w:type="character" w:customStyle="1" w:styleId="CommentTextChar">
    <w:name w:val="Comment Text Char"/>
    <w:basedOn w:val="DefaultParagraphFont"/>
    <w:link w:val="CommentText"/>
    <w:uiPriority w:val="99"/>
    <w:semiHidden/>
    <w:rsid w:val="00C14C19"/>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C14C19"/>
    <w:rPr>
      <w:b/>
      <w:bCs/>
    </w:rPr>
  </w:style>
  <w:style w:type="character" w:customStyle="1" w:styleId="CommentSubjectChar">
    <w:name w:val="Comment Subject Char"/>
    <w:basedOn w:val="CommentTextChar"/>
    <w:link w:val="CommentSubject"/>
    <w:uiPriority w:val="99"/>
    <w:semiHidden/>
    <w:rsid w:val="00C14C19"/>
    <w:rPr>
      <w:rFonts w:ascii="Times New Roman" w:eastAsia="Times New Roman" w:hAnsi="Times New Roman" w:cs="Times New Roman"/>
      <w:b/>
      <w:bCs/>
      <w:kern w:val="0"/>
      <w:sz w:val="20"/>
      <w:szCs w:val="20"/>
      <w:lang w:eastAsia="en-GB"/>
      <w14:ligatures w14:val="none"/>
    </w:rPr>
  </w:style>
  <w:style w:type="character" w:styleId="Hyperlink">
    <w:name w:val="Hyperlink"/>
    <w:basedOn w:val="DefaultParagraphFont"/>
    <w:uiPriority w:val="99"/>
    <w:unhideWhenUsed/>
    <w:rsid w:val="00C14C19"/>
    <w:rPr>
      <w:color w:val="0563C1" w:themeColor="hyperlink"/>
      <w:u w:val="single"/>
    </w:rPr>
  </w:style>
  <w:style w:type="character" w:customStyle="1" w:styleId="UnresolvedMention">
    <w:name w:val="Unresolved Mention"/>
    <w:basedOn w:val="DefaultParagraphFont"/>
    <w:uiPriority w:val="99"/>
    <w:semiHidden/>
    <w:unhideWhenUsed/>
    <w:rsid w:val="00C14C19"/>
    <w:rPr>
      <w:color w:val="605E5C"/>
      <w:shd w:val="clear" w:color="auto" w:fill="E1DFDD"/>
    </w:rPr>
  </w:style>
  <w:style w:type="character" w:styleId="Strong">
    <w:name w:val="Strong"/>
    <w:basedOn w:val="DefaultParagraphFont"/>
    <w:uiPriority w:val="22"/>
    <w:qFormat/>
    <w:rsid w:val="00EE019D"/>
    <w:rPr>
      <w:b/>
      <w:bCs/>
    </w:rPr>
  </w:style>
  <w:style w:type="character" w:styleId="HTMLCode">
    <w:name w:val="HTML Code"/>
    <w:basedOn w:val="DefaultParagraphFont"/>
    <w:uiPriority w:val="99"/>
    <w:semiHidden/>
    <w:unhideWhenUsed/>
    <w:rsid w:val="00EE019D"/>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0C7458"/>
    <w:rPr>
      <w:color w:val="954F72" w:themeColor="followedHyperlink"/>
      <w:u w:val="single"/>
    </w:rPr>
  </w:style>
  <w:style w:type="character" w:customStyle="1" w:styleId="text-token-text-primary">
    <w:name w:val="text-token-text-primary"/>
    <w:basedOn w:val="DefaultParagraphFont"/>
    <w:rsid w:val="00AA5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3893">
      <w:bodyDiv w:val="1"/>
      <w:marLeft w:val="0"/>
      <w:marRight w:val="0"/>
      <w:marTop w:val="0"/>
      <w:marBottom w:val="0"/>
      <w:divBdr>
        <w:top w:val="none" w:sz="0" w:space="0" w:color="auto"/>
        <w:left w:val="none" w:sz="0" w:space="0" w:color="auto"/>
        <w:bottom w:val="none" w:sz="0" w:space="0" w:color="auto"/>
        <w:right w:val="none" w:sz="0" w:space="0" w:color="auto"/>
      </w:divBdr>
      <w:divsChild>
        <w:div w:id="1416241360">
          <w:marLeft w:val="0"/>
          <w:marRight w:val="0"/>
          <w:marTop w:val="0"/>
          <w:marBottom w:val="0"/>
          <w:divBdr>
            <w:top w:val="none" w:sz="0" w:space="0" w:color="auto"/>
            <w:left w:val="none" w:sz="0" w:space="0" w:color="auto"/>
            <w:bottom w:val="none" w:sz="0" w:space="0" w:color="auto"/>
            <w:right w:val="none" w:sz="0" w:space="0" w:color="auto"/>
          </w:divBdr>
        </w:div>
        <w:div w:id="1392460859">
          <w:marLeft w:val="0"/>
          <w:marRight w:val="0"/>
          <w:marTop w:val="0"/>
          <w:marBottom w:val="0"/>
          <w:divBdr>
            <w:top w:val="none" w:sz="0" w:space="0" w:color="auto"/>
            <w:left w:val="none" w:sz="0" w:space="0" w:color="auto"/>
            <w:bottom w:val="none" w:sz="0" w:space="0" w:color="auto"/>
            <w:right w:val="none" w:sz="0" w:space="0" w:color="auto"/>
          </w:divBdr>
        </w:div>
        <w:div w:id="396100572">
          <w:marLeft w:val="0"/>
          <w:marRight w:val="0"/>
          <w:marTop w:val="0"/>
          <w:marBottom w:val="0"/>
          <w:divBdr>
            <w:top w:val="none" w:sz="0" w:space="0" w:color="auto"/>
            <w:left w:val="none" w:sz="0" w:space="0" w:color="auto"/>
            <w:bottom w:val="none" w:sz="0" w:space="0" w:color="auto"/>
            <w:right w:val="none" w:sz="0" w:space="0" w:color="auto"/>
          </w:divBdr>
        </w:div>
        <w:div w:id="573707089">
          <w:marLeft w:val="0"/>
          <w:marRight w:val="0"/>
          <w:marTop w:val="0"/>
          <w:marBottom w:val="0"/>
          <w:divBdr>
            <w:top w:val="none" w:sz="0" w:space="0" w:color="auto"/>
            <w:left w:val="none" w:sz="0" w:space="0" w:color="auto"/>
            <w:bottom w:val="none" w:sz="0" w:space="0" w:color="auto"/>
            <w:right w:val="none" w:sz="0" w:space="0" w:color="auto"/>
          </w:divBdr>
        </w:div>
        <w:div w:id="628900600">
          <w:marLeft w:val="0"/>
          <w:marRight w:val="0"/>
          <w:marTop w:val="0"/>
          <w:marBottom w:val="0"/>
          <w:divBdr>
            <w:top w:val="none" w:sz="0" w:space="0" w:color="auto"/>
            <w:left w:val="none" w:sz="0" w:space="0" w:color="auto"/>
            <w:bottom w:val="none" w:sz="0" w:space="0" w:color="auto"/>
            <w:right w:val="none" w:sz="0" w:space="0" w:color="auto"/>
          </w:divBdr>
        </w:div>
        <w:div w:id="906189045">
          <w:marLeft w:val="0"/>
          <w:marRight w:val="0"/>
          <w:marTop w:val="0"/>
          <w:marBottom w:val="0"/>
          <w:divBdr>
            <w:top w:val="none" w:sz="0" w:space="0" w:color="auto"/>
            <w:left w:val="none" w:sz="0" w:space="0" w:color="auto"/>
            <w:bottom w:val="none" w:sz="0" w:space="0" w:color="auto"/>
            <w:right w:val="none" w:sz="0" w:space="0" w:color="auto"/>
          </w:divBdr>
        </w:div>
        <w:div w:id="1144935492">
          <w:marLeft w:val="0"/>
          <w:marRight w:val="0"/>
          <w:marTop w:val="0"/>
          <w:marBottom w:val="0"/>
          <w:divBdr>
            <w:top w:val="none" w:sz="0" w:space="0" w:color="auto"/>
            <w:left w:val="none" w:sz="0" w:space="0" w:color="auto"/>
            <w:bottom w:val="none" w:sz="0" w:space="0" w:color="auto"/>
            <w:right w:val="none" w:sz="0" w:space="0" w:color="auto"/>
          </w:divBdr>
        </w:div>
        <w:div w:id="1259682039">
          <w:marLeft w:val="0"/>
          <w:marRight w:val="0"/>
          <w:marTop w:val="0"/>
          <w:marBottom w:val="0"/>
          <w:divBdr>
            <w:top w:val="none" w:sz="0" w:space="0" w:color="auto"/>
            <w:left w:val="none" w:sz="0" w:space="0" w:color="auto"/>
            <w:bottom w:val="none" w:sz="0" w:space="0" w:color="auto"/>
            <w:right w:val="none" w:sz="0" w:space="0" w:color="auto"/>
          </w:divBdr>
        </w:div>
        <w:div w:id="1800369041">
          <w:marLeft w:val="0"/>
          <w:marRight w:val="0"/>
          <w:marTop w:val="0"/>
          <w:marBottom w:val="0"/>
          <w:divBdr>
            <w:top w:val="none" w:sz="0" w:space="0" w:color="auto"/>
            <w:left w:val="none" w:sz="0" w:space="0" w:color="auto"/>
            <w:bottom w:val="none" w:sz="0" w:space="0" w:color="auto"/>
            <w:right w:val="none" w:sz="0" w:space="0" w:color="auto"/>
          </w:divBdr>
        </w:div>
        <w:div w:id="751977177">
          <w:marLeft w:val="0"/>
          <w:marRight w:val="0"/>
          <w:marTop w:val="0"/>
          <w:marBottom w:val="0"/>
          <w:divBdr>
            <w:top w:val="none" w:sz="0" w:space="0" w:color="auto"/>
            <w:left w:val="none" w:sz="0" w:space="0" w:color="auto"/>
            <w:bottom w:val="none" w:sz="0" w:space="0" w:color="auto"/>
            <w:right w:val="none" w:sz="0" w:space="0" w:color="auto"/>
          </w:divBdr>
        </w:div>
        <w:div w:id="398870453">
          <w:marLeft w:val="0"/>
          <w:marRight w:val="0"/>
          <w:marTop w:val="0"/>
          <w:marBottom w:val="0"/>
          <w:divBdr>
            <w:top w:val="none" w:sz="0" w:space="0" w:color="auto"/>
            <w:left w:val="none" w:sz="0" w:space="0" w:color="auto"/>
            <w:bottom w:val="none" w:sz="0" w:space="0" w:color="auto"/>
            <w:right w:val="none" w:sz="0" w:space="0" w:color="auto"/>
          </w:divBdr>
        </w:div>
        <w:div w:id="2134128839">
          <w:marLeft w:val="0"/>
          <w:marRight w:val="0"/>
          <w:marTop w:val="0"/>
          <w:marBottom w:val="0"/>
          <w:divBdr>
            <w:top w:val="none" w:sz="0" w:space="0" w:color="auto"/>
            <w:left w:val="none" w:sz="0" w:space="0" w:color="auto"/>
            <w:bottom w:val="none" w:sz="0" w:space="0" w:color="auto"/>
            <w:right w:val="none" w:sz="0" w:space="0" w:color="auto"/>
          </w:divBdr>
        </w:div>
        <w:div w:id="1174801840">
          <w:marLeft w:val="0"/>
          <w:marRight w:val="0"/>
          <w:marTop w:val="0"/>
          <w:marBottom w:val="0"/>
          <w:divBdr>
            <w:top w:val="none" w:sz="0" w:space="0" w:color="auto"/>
            <w:left w:val="none" w:sz="0" w:space="0" w:color="auto"/>
            <w:bottom w:val="none" w:sz="0" w:space="0" w:color="auto"/>
            <w:right w:val="none" w:sz="0" w:space="0" w:color="auto"/>
          </w:divBdr>
        </w:div>
        <w:div w:id="337731051">
          <w:marLeft w:val="0"/>
          <w:marRight w:val="0"/>
          <w:marTop w:val="0"/>
          <w:marBottom w:val="0"/>
          <w:divBdr>
            <w:top w:val="none" w:sz="0" w:space="0" w:color="auto"/>
            <w:left w:val="none" w:sz="0" w:space="0" w:color="auto"/>
            <w:bottom w:val="none" w:sz="0" w:space="0" w:color="auto"/>
            <w:right w:val="none" w:sz="0" w:space="0" w:color="auto"/>
          </w:divBdr>
        </w:div>
        <w:div w:id="621695766">
          <w:marLeft w:val="0"/>
          <w:marRight w:val="0"/>
          <w:marTop w:val="0"/>
          <w:marBottom w:val="0"/>
          <w:divBdr>
            <w:top w:val="none" w:sz="0" w:space="0" w:color="auto"/>
            <w:left w:val="none" w:sz="0" w:space="0" w:color="auto"/>
            <w:bottom w:val="none" w:sz="0" w:space="0" w:color="auto"/>
            <w:right w:val="none" w:sz="0" w:space="0" w:color="auto"/>
          </w:divBdr>
        </w:div>
        <w:div w:id="229921294">
          <w:marLeft w:val="0"/>
          <w:marRight w:val="0"/>
          <w:marTop w:val="0"/>
          <w:marBottom w:val="0"/>
          <w:divBdr>
            <w:top w:val="none" w:sz="0" w:space="0" w:color="auto"/>
            <w:left w:val="none" w:sz="0" w:space="0" w:color="auto"/>
            <w:bottom w:val="none" w:sz="0" w:space="0" w:color="auto"/>
            <w:right w:val="none" w:sz="0" w:space="0" w:color="auto"/>
          </w:divBdr>
        </w:div>
      </w:divsChild>
    </w:div>
    <w:div w:id="21174959">
      <w:bodyDiv w:val="1"/>
      <w:marLeft w:val="0"/>
      <w:marRight w:val="0"/>
      <w:marTop w:val="0"/>
      <w:marBottom w:val="0"/>
      <w:divBdr>
        <w:top w:val="none" w:sz="0" w:space="0" w:color="auto"/>
        <w:left w:val="none" w:sz="0" w:space="0" w:color="auto"/>
        <w:bottom w:val="none" w:sz="0" w:space="0" w:color="auto"/>
        <w:right w:val="none" w:sz="0" w:space="0" w:color="auto"/>
      </w:divBdr>
      <w:divsChild>
        <w:div w:id="1561749804">
          <w:marLeft w:val="0"/>
          <w:marRight w:val="0"/>
          <w:marTop w:val="0"/>
          <w:marBottom w:val="0"/>
          <w:divBdr>
            <w:top w:val="none" w:sz="0" w:space="0" w:color="auto"/>
            <w:left w:val="none" w:sz="0" w:space="0" w:color="auto"/>
            <w:bottom w:val="none" w:sz="0" w:space="0" w:color="auto"/>
            <w:right w:val="none" w:sz="0" w:space="0" w:color="auto"/>
          </w:divBdr>
        </w:div>
        <w:div w:id="1808008725">
          <w:marLeft w:val="0"/>
          <w:marRight w:val="0"/>
          <w:marTop w:val="0"/>
          <w:marBottom w:val="0"/>
          <w:divBdr>
            <w:top w:val="none" w:sz="0" w:space="0" w:color="auto"/>
            <w:left w:val="none" w:sz="0" w:space="0" w:color="auto"/>
            <w:bottom w:val="none" w:sz="0" w:space="0" w:color="auto"/>
            <w:right w:val="none" w:sz="0" w:space="0" w:color="auto"/>
          </w:divBdr>
        </w:div>
        <w:div w:id="1756243368">
          <w:marLeft w:val="0"/>
          <w:marRight w:val="0"/>
          <w:marTop w:val="0"/>
          <w:marBottom w:val="0"/>
          <w:divBdr>
            <w:top w:val="none" w:sz="0" w:space="0" w:color="auto"/>
            <w:left w:val="none" w:sz="0" w:space="0" w:color="auto"/>
            <w:bottom w:val="none" w:sz="0" w:space="0" w:color="auto"/>
            <w:right w:val="none" w:sz="0" w:space="0" w:color="auto"/>
          </w:divBdr>
        </w:div>
        <w:div w:id="706292709">
          <w:marLeft w:val="0"/>
          <w:marRight w:val="0"/>
          <w:marTop w:val="0"/>
          <w:marBottom w:val="0"/>
          <w:divBdr>
            <w:top w:val="none" w:sz="0" w:space="0" w:color="auto"/>
            <w:left w:val="none" w:sz="0" w:space="0" w:color="auto"/>
            <w:bottom w:val="none" w:sz="0" w:space="0" w:color="auto"/>
            <w:right w:val="none" w:sz="0" w:space="0" w:color="auto"/>
          </w:divBdr>
        </w:div>
        <w:div w:id="2060471259">
          <w:marLeft w:val="0"/>
          <w:marRight w:val="0"/>
          <w:marTop w:val="0"/>
          <w:marBottom w:val="0"/>
          <w:divBdr>
            <w:top w:val="none" w:sz="0" w:space="0" w:color="auto"/>
            <w:left w:val="none" w:sz="0" w:space="0" w:color="auto"/>
            <w:bottom w:val="none" w:sz="0" w:space="0" w:color="auto"/>
            <w:right w:val="none" w:sz="0" w:space="0" w:color="auto"/>
          </w:divBdr>
        </w:div>
        <w:div w:id="952857456">
          <w:marLeft w:val="0"/>
          <w:marRight w:val="0"/>
          <w:marTop w:val="0"/>
          <w:marBottom w:val="0"/>
          <w:divBdr>
            <w:top w:val="none" w:sz="0" w:space="0" w:color="auto"/>
            <w:left w:val="none" w:sz="0" w:space="0" w:color="auto"/>
            <w:bottom w:val="none" w:sz="0" w:space="0" w:color="auto"/>
            <w:right w:val="none" w:sz="0" w:space="0" w:color="auto"/>
          </w:divBdr>
        </w:div>
        <w:div w:id="1167479176">
          <w:marLeft w:val="0"/>
          <w:marRight w:val="0"/>
          <w:marTop w:val="0"/>
          <w:marBottom w:val="0"/>
          <w:divBdr>
            <w:top w:val="none" w:sz="0" w:space="0" w:color="auto"/>
            <w:left w:val="none" w:sz="0" w:space="0" w:color="auto"/>
            <w:bottom w:val="none" w:sz="0" w:space="0" w:color="auto"/>
            <w:right w:val="none" w:sz="0" w:space="0" w:color="auto"/>
          </w:divBdr>
        </w:div>
        <w:div w:id="1713386824">
          <w:marLeft w:val="0"/>
          <w:marRight w:val="0"/>
          <w:marTop w:val="0"/>
          <w:marBottom w:val="0"/>
          <w:divBdr>
            <w:top w:val="none" w:sz="0" w:space="0" w:color="auto"/>
            <w:left w:val="none" w:sz="0" w:space="0" w:color="auto"/>
            <w:bottom w:val="none" w:sz="0" w:space="0" w:color="auto"/>
            <w:right w:val="none" w:sz="0" w:space="0" w:color="auto"/>
          </w:divBdr>
        </w:div>
        <w:div w:id="708720803">
          <w:marLeft w:val="0"/>
          <w:marRight w:val="0"/>
          <w:marTop w:val="0"/>
          <w:marBottom w:val="0"/>
          <w:divBdr>
            <w:top w:val="none" w:sz="0" w:space="0" w:color="auto"/>
            <w:left w:val="none" w:sz="0" w:space="0" w:color="auto"/>
            <w:bottom w:val="none" w:sz="0" w:space="0" w:color="auto"/>
            <w:right w:val="none" w:sz="0" w:space="0" w:color="auto"/>
          </w:divBdr>
        </w:div>
        <w:div w:id="1465150934">
          <w:marLeft w:val="0"/>
          <w:marRight w:val="0"/>
          <w:marTop w:val="0"/>
          <w:marBottom w:val="0"/>
          <w:divBdr>
            <w:top w:val="none" w:sz="0" w:space="0" w:color="auto"/>
            <w:left w:val="none" w:sz="0" w:space="0" w:color="auto"/>
            <w:bottom w:val="none" w:sz="0" w:space="0" w:color="auto"/>
            <w:right w:val="none" w:sz="0" w:space="0" w:color="auto"/>
          </w:divBdr>
        </w:div>
        <w:div w:id="1697466788">
          <w:marLeft w:val="0"/>
          <w:marRight w:val="0"/>
          <w:marTop w:val="0"/>
          <w:marBottom w:val="0"/>
          <w:divBdr>
            <w:top w:val="none" w:sz="0" w:space="0" w:color="auto"/>
            <w:left w:val="none" w:sz="0" w:space="0" w:color="auto"/>
            <w:bottom w:val="none" w:sz="0" w:space="0" w:color="auto"/>
            <w:right w:val="none" w:sz="0" w:space="0" w:color="auto"/>
          </w:divBdr>
        </w:div>
        <w:div w:id="1185442688">
          <w:marLeft w:val="0"/>
          <w:marRight w:val="0"/>
          <w:marTop w:val="0"/>
          <w:marBottom w:val="0"/>
          <w:divBdr>
            <w:top w:val="none" w:sz="0" w:space="0" w:color="auto"/>
            <w:left w:val="none" w:sz="0" w:space="0" w:color="auto"/>
            <w:bottom w:val="none" w:sz="0" w:space="0" w:color="auto"/>
            <w:right w:val="none" w:sz="0" w:space="0" w:color="auto"/>
          </w:divBdr>
        </w:div>
        <w:div w:id="687605629">
          <w:marLeft w:val="0"/>
          <w:marRight w:val="0"/>
          <w:marTop w:val="0"/>
          <w:marBottom w:val="0"/>
          <w:divBdr>
            <w:top w:val="none" w:sz="0" w:space="0" w:color="auto"/>
            <w:left w:val="none" w:sz="0" w:space="0" w:color="auto"/>
            <w:bottom w:val="none" w:sz="0" w:space="0" w:color="auto"/>
            <w:right w:val="none" w:sz="0" w:space="0" w:color="auto"/>
          </w:divBdr>
        </w:div>
        <w:div w:id="1263563537">
          <w:marLeft w:val="0"/>
          <w:marRight w:val="0"/>
          <w:marTop w:val="0"/>
          <w:marBottom w:val="0"/>
          <w:divBdr>
            <w:top w:val="none" w:sz="0" w:space="0" w:color="auto"/>
            <w:left w:val="none" w:sz="0" w:space="0" w:color="auto"/>
            <w:bottom w:val="none" w:sz="0" w:space="0" w:color="auto"/>
            <w:right w:val="none" w:sz="0" w:space="0" w:color="auto"/>
          </w:divBdr>
        </w:div>
        <w:div w:id="2089691139">
          <w:marLeft w:val="0"/>
          <w:marRight w:val="0"/>
          <w:marTop w:val="0"/>
          <w:marBottom w:val="0"/>
          <w:divBdr>
            <w:top w:val="none" w:sz="0" w:space="0" w:color="auto"/>
            <w:left w:val="none" w:sz="0" w:space="0" w:color="auto"/>
            <w:bottom w:val="none" w:sz="0" w:space="0" w:color="auto"/>
            <w:right w:val="none" w:sz="0" w:space="0" w:color="auto"/>
          </w:divBdr>
        </w:div>
      </w:divsChild>
    </w:div>
    <w:div w:id="41635055">
      <w:bodyDiv w:val="1"/>
      <w:marLeft w:val="0"/>
      <w:marRight w:val="0"/>
      <w:marTop w:val="0"/>
      <w:marBottom w:val="0"/>
      <w:divBdr>
        <w:top w:val="none" w:sz="0" w:space="0" w:color="auto"/>
        <w:left w:val="none" w:sz="0" w:space="0" w:color="auto"/>
        <w:bottom w:val="none" w:sz="0" w:space="0" w:color="auto"/>
        <w:right w:val="none" w:sz="0" w:space="0" w:color="auto"/>
      </w:divBdr>
      <w:divsChild>
        <w:div w:id="357856765">
          <w:marLeft w:val="0"/>
          <w:marRight w:val="0"/>
          <w:marTop w:val="0"/>
          <w:marBottom w:val="0"/>
          <w:divBdr>
            <w:top w:val="none" w:sz="0" w:space="0" w:color="auto"/>
            <w:left w:val="none" w:sz="0" w:space="0" w:color="auto"/>
            <w:bottom w:val="none" w:sz="0" w:space="0" w:color="auto"/>
            <w:right w:val="none" w:sz="0" w:space="0" w:color="auto"/>
          </w:divBdr>
        </w:div>
        <w:div w:id="468016830">
          <w:marLeft w:val="0"/>
          <w:marRight w:val="0"/>
          <w:marTop w:val="0"/>
          <w:marBottom w:val="0"/>
          <w:divBdr>
            <w:top w:val="none" w:sz="0" w:space="0" w:color="auto"/>
            <w:left w:val="none" w:sz="0" w:space="0" w:color="auto"/>
            <w:bottom w:val="none" w:sz="0" w:space="0" w:color="auto"/>
            <w:right w:val="none" w:sz="0" w:space="0" w:color="auto"/>
          </w:divBdr>
        </w:div>
        <w:div w:id="1168793393">
          <w:marLeft w:val="0"/>
          <w:marRight w:val="0"/>
          <w:marTop w:val="0"/>
          <w:marBottom w:val="0"/>
          <w:divBdr>
            <w:top w:val="none" w:sz="0" w:space="0" w:color="auto"/>
            <w:left w:val="none" w:sz="0" w:space="0" w:color="auto"/>
            <w:bottom w:val="none" w:sz="0" w:space="0" w:color="auto"/>
            <w:right w:val="none" w:sz="0" w:space="0" w:color="auto"/>
          </w:divBdr>
        </w:div>
        <w:div w:id="1898734735">
          <w:marLeft w:val="0"/>
          <w:marRight w:val="0"/>
          <w:marTop w:val="0"/>
          <w:marBottom w:val="0"/>
          <w:divBdr>
            <w:top w:val="none" w:sz="0" w:space="0" w:color="auto"/>
            <w:left w:val="none" w:sz="0" w:space="0" w:color="auto"/>
            <w:bottom w:val="none" w:sz="0" w:space="0" w:color="auto"/>
            <w:right w:val="none" w:sz="0" w:space="0" w:color="auto"/>
          </w:divBdr>
        </w:div>
        <w:div w:id="1777098745">
          <w:marLeft w:val="0"/>
          <w:marRight w:val="0"/>
          <w:marTop w:val="0"/>
          <w:marBottom w:val="0"/>
          <w:divBdr>
            <w:top w:val="none" w:sz="0" w:space="0" w:color="auto"/>
            <w:left w:val="none" w:sz="0" w:space="0" w:color="auto"/>
            <w:bottom w:val="none" w:sz="0" w:space="0" w:color="auto"/>
            <w:right w:val="none" w:sz="0" w:space="0" w:color="auto"/>
          </w:divBdr>
        </w:div>
        <w:div w:id="2042170159">
          <w:marLeft w:val="0"/>
          <w:marRight w:val="0"/>
          <w:marTop w:val="0"/>
          <w:marBottom w:val="0"/>
          <w:divBdr>
            <w:top w:val="none" w:sz="0" w:space="0" w:color="auto"/>
            <w:left w:val="none" w:sz="0" w:space="0" w:color="auto"/>
            <w:bottom w:val="none" w:sz="0" w:space="0" w:color="auto"/>
            <w:right w:val="none" w:sz="0" w:space="0" w:color="auto"/>
          </w:divBdr>
        </w:div>
        <w:div w:id="181556215">
          <w:marLeft w:val="0"/>
          <w:marRight w:val="0"/>
          <w:marTop w:val="0"/>
          <w:marBottom w:val="0"/>
          <w:divBdr>
            <w:top w:val="none" w:sz="0" w:space="0" w:color="auto"/>
            <w:left w:val="none" w:sz="0" w:space="0" w:color="auto"/>
            <w:bottom w:val="none" w:sz="0" w:space="0" w:color="auto"/>
            <w:right w:val="none" w:sz="0" w:space="0" w:color="auto"/>
          </w:divBdr>
        </w:div>
        <w:div w:id="1066076864">
          <w:marLeft w:val="0"/>
          <w:marRight w:val="0"/>
          <w:marTop w:val="0"/>
          <w:marBottom w:val="0"/>
          <w:divBdr>
            <w:top w:val="none" w:sz="0" w:space="0" w:color="auto"/>
            <w:left w:val="none" w:sz="0" w:space="0" w:color="auto"/>
            <w:bottom w:val="none" w:sz="0" w:space="0" w:color="auto"/>
            <w:right w:val="none" w:sz="0" w:space="0" w:color="auto"/>
          </w:divBdr>
        </w:div>
        <w:div w:id="46220734">
          <w:marLeft w:val="0"/>
          <w:marRight w:val="0"/>
          <w:marTop w:val="0"/>
          <w:marBottom w:val="0"/>
          <w:divBdr>
            <w:top w:val="none" w:sz="0" w:space="0" w:color="auto"/>
            <w:left w:val="none" w:sz="0" w:space="0" w:color="auto"/>
            <w:bottom w:val="none" w:sz="0" w:space="0" w:color="auto"/>
            <w:right w:val="none" w:sz="0" w:space="0" w:color="auto"/>
          </w:divBdr>
        </w:div>
        <w:div w:id="859319341">
          <w:marLeft w:val="0"/>
          <w:marRight w:val="0"/>
          <w:marTop w:val="0"/>
          <w:marBottom w:val="0"/>
          <w:divBdr>
            <w:top w:val="none" w:sz="0" w:space="0" w:color="auto"/>
            <w:left w:val="none" w:sz="0" w:space="0" w:color="auto"/>
            <w:bottom w:val="none" w:sz="0" w:space="0" w:color="auto"/>
            <w:right w:val="none" w:sz="0" w:space="0" w:color="auto"/>
          </w:divBdr>
        </w:div>
        <w:div w:id="1544630135">
          <w:marLeft w:val="0"/>
          <w:marRight w:val="0"/>
          <w:marTop w:val="0"/>
          <w:marBottom w:val="0"/>
          <w:divBdr>
            <w:top w:val="none" w:sz="0" w:space="0" w:color="auto"/>
            <w:left w:val="none" w:sz="0" w:space="0" w:color="auto"/>
            <w:bottom w:val="none" w:sz="0" w:space="0" w:color="auto"/>
            <w:right w:val="none" w:sz="0" w:space="0" w:color="auto"/>
          </w:divBdr>
        </w:div>
        <w:div w:id="18627849">
          <w:marLeft w:val="0"/>
          <w:marRight w:val="0"/>
          <w:marTop w:val="0"/>
          <w:marBottom w:val="0"/>
          <w:divBdr>
            <w:top w:val="none" w:sz="0" w:space="0" w:color="auto"/>
            <w:left w:val="none" w:sz="0" w:space="0" w:color="auto"/>
            <w:bottom w:val="none" w:sz="0" w:space="0" w:color="auto"/>
            <w:right w:val="none" w:sz="0" w:space="0" w:color="auto"/>
          </w:divBdr>
        </w:div>
        <w:div w:id="520781799">
          <w:marLeft w:val="0"/>
          <w:marRight w:val="0"/>
          <w:marTop w:val="0"/>
          <w:marBottom w:val="0"/>
          <w:divBdr>
            <w:top w:val="none" w:sz="0" w:space="0" w:color="auto"/>
            <w:left w:val="none" w:sz="0" w:space="0" w:color="auto"/>
            <w:bottom w:val="none" w:sz="0" w:space="0" w:color="auto"/>
            <w:right w:val="none" w:sz="0" w:space="0" w:color="auto"/>
          </w:divBdr>
        </w:div>
        <w:div w:id="1578439605">
          <w:marLeft w:val="0"/>
          <w:marRight w:val="0"/>
          <w:marTop w:val="0"/>
          <w:marBottom w:val="0"/>
          <w:divBdr>
            <w:top w:val="none" w:sz="0" w:space="0" w:color="auto"/>
            <w:left w:val="none" w:sz="0" w:space="0" w:color="auto"/>
            <w:bottom w:val="none" w:sz="0" w:space="0" w:color="auto"/>
            <w:right w:val="none" w:sz="0" w:space="0" w:color="auto"/>
          </w:divBdr>
        </w:div>
        <w:div w:id="132061683">
          <w:marLeft w:val="0"/>
          <w:marRight w:val="0"/>
          <w:marTop w:val="0"/>
          <w:marBottom w:val="0"/>
          <w:divBdr>
            <w:top w:val="none" w:sz="0" w:space="0" w:color="auto"/>
            <w:left w:val="none" w:sz="0" w:space="0" w:color="auto"/>
            <w:bottom w:val="none" w:sz="0" w:space="0" w:color="auto"/>
            <w:right w:val="none" w:sz="0" w:space="0" w:color="auto"/>
          </w:divBdr>
        </w:div>
        <w:div w:id="262148107">
          <w:marLeft w:val="0"/>
          <w:marRight w:val="0"/>
          <w:marTop w:val="0"/>
          <w:marBottom w:val="0"/>
          <w:divBdr>
            <w:top w:val="none" w:sz="0" w:space="0" w:color="auto"/>
            <w:left w:val="none" w:sz="0" w:space="0" w:color="auto"/>
            <w:bottom w:val="none" w:sz="0" w:space="0" w:color="auto"/>
            <w:right w:val="none" w:sz="0" w:space="0" w:color="auto"/>
          </w:divBdr>
        </w:div>
        <w:div w:id="196621438">
          <w:marLeft w:val="0"/>
          <w:marRight w:val="0"/>
          <w:marTop w:val="0"/>
          <w:marBottom w:val="0"/>
          <w:divBdr>
            <w:top w:val="none" w:sz="0" w:space="0" w:color="auto"/>
            <w:left w:val="none" w:sz="0" w:space="0" w:color="auto"/>
            <w:bottom w:val="none" w:sz="0" w:space="0" w:color="auto"/>
            <w:right w:val="none" w:sz="0" w:space="0" w:color="auto"/>
          </w:divBdr>
        </w:div>
        <w:div w:id="1401520003">
          <w:marLeft w:val="0"/>
          <w:marRight w:val="0"/>
          <w:marTop w:val="0"/>
          <w:marBottom w:val="0"/>
          <w:divBdr>
            <w:top w:val="none" w:sz="0" w:space="0" w:color="auto"/>
            <w:left w:val="none" w:sz="0" w:space="0" w:color="auto"/>
            <w:bottom w:val="none" w:sz="0" w:space="0" w:color="auto"/>
            <w:right w:val="none" w:sz="0" w:space="0" w:color="auto"/>
          </w:divBdr>
        </w:div>
      </w:divsChild>
    </w:div>
    <w:div w:id="43453699">
      <w:bodyDiv w:val="1"/>
      <w:marLeft w:val="0"/>
      <w:marRight w:val="0"/>
      <w:marTop w:val="0"/>
      <w:marBottom w:val="0"/>
      <w:divBdr>
        <w:top w:val="none" w:sz="0" w:space="0" w:color="auto"/>
        <w:left w:val="none" w:sz="0" w:space="0" w:color="auto"/>
        <w:bottom w:val="none" w:sz="0" w:space="0" w:color="auto"/>
        <w:right w:val="none" w:sz="0" w:space="0" w:color="auto"/>
      </w:divBdr>
    </w:div>
    <w:div w:id="147063916">
      <w:bodyDiv w:val="1"/>
      <w:marLeft w:val="0"/>
      <w:marRight w:val="0"/>
      <w:marTop w:val="0"/>
      <w:marBottom w:val="0"/>
      <w:divBdr>
        <w:top w:val="none" w:sz="0" w:space="0" w:color="auto"/>
        <w:left w:val="none" w:sz="0" w:space="0" w:color="auto"/>
        <w:bottom w:val="none" w:sz="0" w:space="0" w:color="auto"/>
        <w:right w:val="none" w:sz="0" w:space="0" w:color="auto"/>
      </w:divBdr>
      <w:divsChild>
        <w:div w:id="1601986092">
          <w:marLeft w:val="0"/>
          <w:marRight w:val="0"/>
          <w:marTop w:val="0"/>
          <w:marBottom w:val="0"/>
          <w:divBdr>
            <w:top w:val="none" w:sz="0" w:space="0" w:color="auto"/>
            <w:left w:val="none" w:sz="0" w:space="0" w:color="auto"/>
            <w:bottom w:val="none" w:sz="0" w:space="0" w:color="auto"/>
            <w:right w:val="none" w:sz="0" w:space="0" w:color="auto"/>
          </w:divBdr>
        </w:div>
        <w:div w:id="1834025879">
          <w:marLeft w:val="0"/>
          <w:marRight w:val="0"/>
          <w:marTop w:val="0"/>
          <w:marBottom w:val="0"/>
          <w:divBdr>
            <w:top w:val="none" w:sz="0" w:space="0" w:color="auto"/>
            <w:left w:val="none" w:sz="0" w:space="0" w:color="auto"/>
            <w:bottom w:val="none" w:sz="0" w:space="0" w:color="auto"/>
            <w:right w:val="none" w:sz="0" w:space="0" w:color="auto"/>
          </w:divBdr>
        </w:div>
        <w:div w:id="1317221632">
          <w:marLeft w:val="0"/>
          <w:marRight w:val="0"/>
          <w:marTop w:val="0"/>
          <w:marBottom w:val="0"/>
          <w:divBdr>
            <w:top w:val="none" w:sz="0" w:space="0" w:color="auto"/>
            <w:left w:val="none" w:sz="0" w:space="0" w:color="auto"/>
            <w:bottom w:val="none" w:sz="0" w:space="0" w:color="auto"/>
            <w:right w:val="none" w:sz="0" w:space="0" w:color="auto"/>
          </w:divBdr>
        </w:div>
        <w:div w:id="1584029215">
          <w:marLeft w:val="0"/>
          <w:marRight w:val="0"/>
          <w:marTop w:val="0"/>
          <w:marBottom w:val="0"/>
          <w:divBdr>
            <w:top w:val="none" w:sz="0" w:space="0" w:color="auto"/>
            <w:left w:val="none" w:sz="0" w:space="0" w:color="auto"/>
            <w:bottom w:val="none" w:sz="0" w:space="0" w:color="auto"/>
            <w:right w:val="none" w:sz="0" w:space="0" w:color="auto"/>
          </w:divBdr>
        </w:div>
        <w:div w:id="1556164216">
          <w:marLeft w:val="0"/>
          <w:marRight w:val="0"/>
          <w:marTop w:val="0"/>
          <w:marBottom w:val="0"/>
          <w:divBdr>
            <w:top w:val="none" w:sz="0" w:space="0" w:color="auto"/>
            <w:left w:val="none" w:sz="0" w:space="0" w:color="auto"/>
            <w:bottom w:val="none" w:sz="0" w:space="0" w:color="auto"/>
            <w:right w:val="none" w:sz="0" w:space="0" w:color="auto"/>
          </w:divBdr>
        </w:div>
        <w:div w:id="1417903354">
          <w:marLeft w:val="0"/>
          <w:marRight w:val="0"/>
          <w:marTop w:val="0"/>
          <w:marBottom w:val="0"/>
          <w:divBdr>
            <w:top w:val="none" w:sz="0" w:space="0" w:color="auto"/>
            <w:left w:val="none" w:sz="0" w:space="0" w:color="auto"/>
            <w:bottom w:val="none" w:sz="0" w:space="0" w:color="auto"/>
            <w:right w:val="none" w:sz="0" w:space="0" w:color="auto"/>
          </w:divBdr>
        </w:div>
        <w:div w:id="657998123">
          <w:marLeft w:val="0"/>
          <w:marRight w:val="0"/>
          <w:marTop w:val="0"/>
          <w:marBottom w:val="0"/>
          <w:divBdr>
            <w:top w:val="none" w:sz="0" w:space="0" w:color="auto"/>
            <w:left w:val="none" w:sz="0" w:space="0" w:color="auto"/>
            <w:bottom w:val="none" w:sz="0" w:space="0" w:color="auto"/>
            <w:right w:val="none" w:sz="0" w:space="0" w:color="auto"/>
          </w:divBdr>
        </w:div>
        <w:div w:id="397824994">
          <w:marLeft w:val="0"/>
          <w:marRight w:val="0"/>
          <w:marTop w:val="0"/>
          <w:marBottom w:val="0"/>
          <w:divBdr>
            <w:top w:val="none" w:sz="0" w:space="0" w:color="auto"/>
            <w:left w:val="none" w:sz="0" w:space="0" w:color="auto"/>
            <w:bottom w:val="none" w:sz="0" w:space="0" w:color="auto"/>
            <w:right w:val="none" w:sz="0" w:space="0" w:color="auto"/>
          </w:divBdr>
        </w:div>
        <w:div w:id="569923032">
          <w:marLeft w:val="0"/>
          <w:marRight w:val="0"/>
          <w:marTop w:val="0"/>
          <w:marBottom w:val="0"/>
          <w:divBdr>
            <w:top w:val="none" w:sz="0" w:space="0" w:color="auto"/>
            <w:left w:val="none" w:sz="0" w:space="0" w:color="auto"/>
            <w:bottom w:val="none" w:sz="0" w:space="0" w:color="auto"/>
            <w:right w:val="none" w:sz="0" w:space="0" w:color="auto"/>
          </w:divBdr>
        </w:div>
        <w:div w:id="1688364147">
          <w:marLeft w:val="0"/>
          <w:marRight w:val="0"/>
          <w:marTop w:val="0"/>
          <w:marBottom w:val="0"/>
          <w:divBdr>
            <w:top w:val="none" w:sz="0" w:space="0" w:color="auto"/>
            <w:left w:val="none" w:sz="0" w:space="0" w:color="auto"/>
            <w:bottom w:val="none" w:sz="0" w:space="0" w:color="auto"/>
            <w:right w:val="none" w:sz="0" w:space="0" w:color="auto"/>
          </w:divBdr>
        </w:div>
        <w:div w:id="584537082">
          <w:marLeft w:val="0"/>
          <w:marRight w:val="0"/>
          <w:marTop w:val="0"/>
          <w:marBottom w:val="0"/>
          <w:divBdr>
            <w:top w:val="none" w:sz="0" w:space="0" w:color="auto"/>
            <w:left w:val="none" w:sz="0" w:space="0" w:color="auto"/>
            <w:bottom w:val="none" w:sz="0" w:space="0" w:color="auto"/>
            <w:right w:val="none" w:sz="0" w:space="0" w:color="auto"/>
          </w:divBdr>
        </w:div>
        <w:div w:id="1051733369">
          <w:marLeft w:val="0"/>
          <w:marRight w:val="0"/>
          <w:marTop w:val="0"/>
          <w:marBottom w:val="0"/>
          <w:divBdr>
            <w:top w:val="none" w:sz="0" w:space="0" w:color="auto"/>
            <w:left w:val="none" w:sz="0" w:space="0" w:color="auto"/>
            <w:bottom w:val="none" w:sz="0" w:space="0" w:color="auto"/>
            <w:right w:val="none" w:sz="0" w:space="0" w:color="auto"/>
          </w:divBdr>
        </w:div>
        <w:div w:id="356004890">
          <w:marLeft w:val="0"/>
          <w:marRight w:val="0"/>
          <w:marTop w:val="0"/>
          <w:marBottom w:val="0"/>
          <w:divBdr>
            <w:top w:val="none" w:sz="0" w:space="0" w:color="auto"/>
            <w:left w:val="none" w:sz="0" w:space="0" w:color="auto"/>
            <w:bottom w:val="none" w:sz="0" w:space="0" w:color="auto"/>
            <w:right w:val="none" w:sz="0" w:space="0" w:color="auto"/>
          </w:divBdr>
        </w:div>
        <w:div w:id="1365713082">
          <w:marLeft w:val="0"/>
          <w:marRight w:val="0"/>
          <w:marTop w:val="0"/>
          <w:marBottom w:val="0"/>
          <w:divBdr>
            <w:top w:val="none" w:sz="0" w:space="0" w:color="auto"/>
            <w:left w:val="none" w:sz="0" w:space="0" w:color="auto"/>
            <w:bottom w:val="none" w:sz="0" w:space="0" w:color="auto"/>
            <w:right w:val="none" w:sz="0" w:space="0" w:color="auto"/>
          </w:divBdr>
        </w:div>
        <w:div w:id="2141460771">
          <w:marLeft w:val="0"/>
          <w:marRight w:val="0"/>
          <w:marTop w:val="0"/>
          <w:marBottom w:val="0"/>
          <w:divBdr>
            <w:top w:val="none" w:sz="0" w:space="0" w:color="auto"/>
            <w:left w:val="none" w:sz="0" w:space="0" w:color="auto"/>
            <w:bottom w:val="none" w:sz="0" w:space="0" w:color="auto"/>
            <w:right w:val="none" w:sz="0" w:space="0" w:color="auto"/>
          </w:divBdr>
        </w:div>
        <w:div w:id="1517424837">
          <w:marLeft w:val="0"/>
          <w:marRight w:val="0"/>
          <w:marTop w:val="0"/>
          <w:marBottom w:val="0"/>
          <w:divBdr>
            <w:top w:val="none" w:sz="0" w:space="0" w:color="auto"/>
            <w:left w:val="none" w:sz="0" w:space="0" w:color="auto"/>
            <w:bottom w:val="none" w:sz="0" w:space="0" w:color="auto"/>
            <w:right w:val="none" w:sz="0" w:space="0" w:color="auto"/>
          </w:divBdr>
        </w:div>
        <w:div w:id="1507867997">
          <w:marLeft w:val="0"/>
          <w:marRight w:val="0"/>
          <w:marTop w:val="0"/>
          <w:marBottom w:val="0"/>
          <w:divBdr>
            <w:top w:val="none" w:sz="0" w:space="0" w:color="auto"/>
            <w:left w:val="none" w:sz="0" w:space="0" w:color="auto"/>
            <w:bottom w:val="none" w:sz="0" w:space="0" w:color="auto"/>
            <w:right w:val="none" w:sz="0" w:space="0" w:color="auto"/>
          </w:divBdr>
        </w:div>
        <w:div w:id="651450935">
          <w:marLeft w:val="0"/>
          <w:marRight w:val="0"/>
          <w:marTop w:val="0"/>
          <w:marBottom w:val="0"/>
          <w:divBdr>
            <w:top w:val="none" w:sz="0" w:space="0" w:color="auto"/>
            <w:left w:val="none" w:sz="0" w:space="0" w:color="auto"/>
            <w:bottom w:val="none" w:sz="0" w:space="0" w:color="auto"/>
            <w:right w:val="none" w:sz="0" w:space="0" w:color="auto"/>
          </w:divBdr>
        </w:div>
      </w:divsChild>
    </w:div>
    <w:div w:id="189808090">
      <w:bodyDiv w:val="1"/>
      <w:marLeft w:val="0"/>
      <w:marRight w:val="0"/>
      <w:marTop w:val="0"/>
      <w:marBottom w:val="0"/>
      <w:divBdr>
        <w:top w:val="none" w:sz="0" w:space="0" w:color="auto"/>
        <w:left w:val="none" w:sz="0" w:space="0" w:color="auto"/>
        <w:bottom w:val="none" w:sz="0" w:space="0" w:color="auto"/>
        <w:right w:val="none" w:sz="0" w:space="0" w:color="auto"/>
      </w:divBdr>
      <w:divsChild>
        <w:div w:id="77873002">
          <w:marLeft w:val="0"/>
          <w:marRight w:val="0"/>
          <w:marTop w:val="0"/>
          <w:marBottom w:val="0"/>
          <w:divBdr>
            <w:top w:val="none" w:sz="0" w:space="0" w:color="auto"/>
            <w:left w:val="none" w:sz="0" w:space="0" w:color="auto"/>
            <w:bottom w:val="none" w:sz="0" w:space="0" w:color="auto"/>
            <w:right w:val="none" w:sz="0" w:space="0" w:color="auto"/>
          </w:divBdr>
        </w:div>
        <w:div w:id="1769810563">
          <w:marLeft w:val="0"/>
          <w:marRight w:val="0"/>
          <w:marTop w:val="0"/>
          <w:marBottom w:val="0"/>
          <w:divBdr>
            <w:top w:val="none" w:sz="0" w:space="0" w:color="auto"/>
            <w:left w:val="none" w:sz="0" w:space="0" w:color="auto"/>
            <w:bottom w:val="none" w:sz="0" w:space="0" w:color="auto"/>
            <w:right w:val="none" w:sz="0" w:space="0" w:color="auto"/>
          </w:divBdr>
        </w:div>
        <w:div w:id="2041398213">
          <w:marLeft w:val="0"/>
          <w:marRight w:val="0"/>
          <w:marTop w:val="0"/>
          <w:marBottom w:val="0"/>
          <w:divBdr>
            <w:top w:val="none" w:sz="0" w:space="0" w:color="auto"/>
            <w:left w:val="none" w:sz="0" w:space="0" w:color="auto"/>
            <w:bottom w:val="none" w:sz="0" w:space="0" w:color="auto"/>
            <w:right w:val="none" w:sz="0" w:space="0" w:color="auto"/>
          </w:divBdr>
        </w:div>
        <w:div w:id="1951664992">
          <w:marLeft w:val="0"/>
          <w:marRight w:val="0"/>
          <w:marTop w:val="0"/>
          <w:marBottom w:val="0"/>
          <w:divBdr>
            <w:top w:val="none" w:sz="0" w:space="0" w:color="auto"/>
            <w:left w:val="none" w:sz="0" w:space="0" w:color="auto"/>
            <w:bottom w:val="none" w:sz="0" w:space="0" w:color="auto"/>
            <w:right w:val="none" w:sz="0" w:space="0" w:color="auto"/>
          </w:divBdr>
        </w:div>
        <w:div w:id="2083017501">
          <w:marLeft w:val="0"/>
          <w:marRight w:val="0"/>
          <w:marTop w:val="0"/>
          <w:marBottom w:val="0"/>
          <w:divBdr>
            <w:top w:val="none" w:sz="0" w:space="0" w:color="auto"/>
            <w:left w:val="none" w:sz="0" w:space="0" w:color="auto"/>
            <w:bottom w:val="none" w:sz="0" w:space="0" w:color="auto"/>
            <w:right w:val="none" w:sz="0" w:space="0" w:color="auto"/>
          </w:divBdr>
        </w:div>
        <w:div w:id="340161116">
          <w:marLeft w:val="0"/>
          <w:marRight w:val="0"/>
          <w:marTop w:val="0"/>
          <w:marBottom w:val="0"/>
          <w:divBdr>
            <w:top w:val="none" w:sz="0" w:space="0" w:color="auto"/>
            <w:left w:val="none" w:sz="0" w:space="0" w:color="auto"/>
            <w:bottom w:val="none" w:sz="0" w:space="0" w:color="auto"/>
            <w:right w:val="none" w:sz="0" w:space="0" w:color="auto"/>
          </w:divBdr>
        </w:div>
        <w:div w:id="1855073125">
          <w:marLeft w:val="0"/>
          <w:marRight w:val="0"/>
          <w:marTop w:val="0"/>
          <w:marBottom w:val="0"/>
          <w:divBdr>
            <w:top w:val="none" w:sz="0" w:space="0" w:color="auto"/>
            <w:left w:val="none" w:sz="0" w:space="0" w:color="auto"/>
            <w:bottom w:val="none" w:sz="0" w:space="0" w:color="auto"/>
            <w:right w:val="none" w:sz="0" w:space="0" w:color="auto"/>
          </w:divBdr>
        </w:div>
        <w:div w:id="1737045296">
          <w:marLeft w:val="0"/>
          <w:marRight w:val="0"/>
          <w:marTop w:val="0"/>
          <w:marBottom w:val="0"/>
          <w:divBdr>
            <w:top w:val="none" w:sz="0" w:space="0" w:color="auto"/>
            <w:left w:val="none" w:sz="0" w:space="0" w:color="auto"/>
            <w:bottom w:val="none" w:sz="0" w:space="0" w:color="auto"/>
            <w:right w:val="none" w:sz="0" w:space="0" w:color="auto"/>
          </w:divBdr>
        </w:div>
        <w:div w:id="11736004">
          <w:marLeft w:val="0"/>
          <w:marRight w:val="0"/>
          <w:marTop w:val="0"/>
          <w:marBottom w:val="0"/>
          <w:divBdr>
            <w:top w:val="none" w:sz="0" w:space="0" w:color="auto"/>
            <w:left w:val="none" w:sz="0" w:space="0" w:color="auto"/>
            <w:bottom w:val="none" w:sz="0" w:space="0" w:color="auto"/>
            <w:right w:val="none" w:sz="0" w:space="0" w:color="auto"/>
          </w:divBdr>
        </w:div>
        <w:div w:id="1197818424">
          <w:marLeft w:val="0"/>
          <w:marRight w:val="0"/>
          <w:marTop w:val="0"/>
          <w:marBottom w:val="0"/>
          <w:divBdr>
            <w:top w:val="none" w:sz="0" w:space="0" w:color="auto"/>
            <w:left w:val="none" w:sz="0" w:space="0" w:color="auto"/>
            <w:bottom w:val="none" w:sz="0" w:space="0" w:color="auto"/>
            <w:right w:val="none" w:sz="0" w:space="0" w:color="auto"/>
          </w:divBdr>
        </w:div>
        <w:div w:id="153573061">
          <w:marLeft w:val="0"/>
          <w:marRight w:val="0"/>
          <w:marTop w:val="0"/>
          <w:marBottom w:val="0"/>
          <w:divBdr>
            <w:top w:val="none" w:sz="0" w:space="0" w:color="auto"/>
            <w:left w:val="none" w:sz="0" w:space="0" w:color="auto"/>
            <w:bottom w:val="none" w:sz="0" w:space="0" w:color="auto"/>
            <w:right w:val="none" w:sz="0" w:space="0" w:color="auto"/>
          </w:divBdr>
        </w:div>
        <w:div w:id="1634485439">
          <w:marLeft w:val="0"/>
          <w:marRight w:val="0"/>
          <w:marTop w:val="0"/>
          <w:marBottom w:val="0"/>
          <w:divBdr>
            <w:top w:val="none" w:sz="0" w:space="0" w:color="auto"/>
            <w:left w:val="none" w:sz="0" w:space="0" w:color="auto"/>
            <w:bottom w:val="none" w:sz="0" w:space="0" w:color="auto"/>
            <w:right w:val="none" w:sz="0" w:space="0" w:color="auto"/>
          </w:divBdr>
        </w:div>
        <w:div w:id="1745369857">
          <w:marLeft w:val="0"/>
          <w:marRight w:val="0"/>
          <w:marTop w:val="0"/>
          <w:marBottom w:val="0"/>
          <w:divBdr>
            <w:top w:val="none" w:sz="0" w:space="0" w:color="auto"/>
            <w:left w:val="none" w:sz="0" w:space="0" w:color="auto"/>
            <w:bottom w:val="none" w:sz="0" w:space="0" w:color="auto"/>
            <w:right w:val="none" w:sz="0" w:space="0" w:color="auto"/>
          </w:divBdr>
        </w:div>
        <w:div w:id="540941717">
          <w:marLeft w:val="0"/>
          <w:marRight w:val="0"/>
          <w:marTop w:val="0"/>
          <w:marBottom w:val="0"/>
          <w:divBdr>
            <w:top w:val="none" w:sz="0" w:space="0" w:color="auto"/>
            <w:left w:val="none" w:sz="0" w:space="0" w:color="auto"/>
            <w:bottom w:val="none" w:sz="0" w:space="0" w:color="auto"/>
            <w:right w:val="none" w:sz="0" w:space="0" w:color="auto"/>
          </w:divBdr>
        </w:div>
        <w:div w:id="1954048050">
          <w:marLeft w:val="0"/>
          <w:marRight w:val="0"/>
          <w:marTop w:val="0"/>
          <w:marBottom w:val="0"/>
          <w:divBdr>
            <w:top w:val="none" w:sz="0" w:space="0" w:color="auto"/>
            <w:left w:val="none" w:sz="0" w:space="0" w:color="auto"/>
            <w:bottom w:val="none" w:sz="0" w:space="0" w:color="auto"/>
            <w:right w:val="none" w:sz="0" w:space="0" w:color="auto"/>
          </w:divBdr>
        </w:div>
        <w:div w:id="2119372404">
          <w:marLeft w:val="0"/>
          <w:marRight w:val="0"/>
          <w:marTop w:val="0"/>
          <w:marBottom w:val="0"/>
          <w:divBdr>
            <w:top w:val="none" w:sz="0" w:space="0" w:color="auto"/>
            <w:left w:val="none" w:sz="0" w:space="0" w:color="auto"/>
            <w:bottom w:val="none" w:sz="0" w:space="0" w:color="auto"/>
            <w:right w:val="none" w:sz="0" w:space="0" w:color="auto"/>
          </w:divBdr>
        </w:div>
        <w:div w:id="315575479">
          <w:marLeft w:val="0"/>
          <w:marRight w:val="0"/>
          <w:marTop w:val="0"/>
          <w:marBottom w:val="0"/>
          <w:divBdr>
            <w:top w:val="none" w:sz="0" w:space="0" w:color="auto"/>
            <w:left w:val="none" w:sz="0" w:space="0" w:color="auto"/>
            <w:bottom w:val="none" w:sz="0" w:space="0" w:color="auto"/>
            <w:right w:val="none" w:sz="0" w:space="0" w:color="auto"/>
          </w:divBdr>
        </w:div>
        <w:div w:id="731150309">
          <w:marLeft w:val="0"/>
          <w:marRight w:val="0"/>
          <w:marTop w:val="0"/>
          <w:marBottom w:val="0"/>
          <w:divBdr>
            <w:top w:val="none" w:sz="0" w:space="0" w:color="auto"/>
            <w:left w:val="none" w:sz="0" w:space="0" w:color="auto"/>
            <w:bottom w:val="none" w:sz="0" w:space="0" w:color="auto"/>
            <w:right w:val="none" w:sz="0" w:space="0" w:color="auto"/>
          </w:divBdr>
        </w:div>
        <w:div w:id="715737317">
          <w:marLeft w:val="0"/>
          <w:marRight w:val="0"/>
          <w:marTop w:val="0"/>
          <w:marBottom w:val="0"/>
          <w:divBdr>
            <w:top w:val="none" w:sz="0" w:space="0" w:color="auto"/>
            <w:left w:val="none" w:sz="0" w:space="0" w:color="auto"/>
            <w:bottom w:val="none" w:sz="0" w:space="0" w:color="auto"/>
            <w:right w:val="none" w:sz="0" w:space="0" w:color="auto"/>
          </w:divBdr>
        </w:div>
      </w:divsChild>
    </w:div>
    <w:div w:id="273513931">
      <w:bodyDiv w:val="1"/>
      <w:marLeft w:val="0"/>
      <w:marRight w:val="0"/>
      <w:marTop w:val="0"/>
      <w:marBottom w:val="0"/>
      <w:divBdr>
        <w:top w:val="none" w:sz="0" w:space="0" w:color="auto"/>
        <w:left w:val="none" w:sz="0" w:space="0" w:color="auto"/>
        <w:bottom w:val="none" w:sz="0" w:space="0" w:color="auto"/>
        <w:right w:val="none" w:sz="0" w:space="0" w:color="auto"/>
      </w:divBdr>
      <w:divsChild>
        <w:div w:id="886723597">
          <w:marLeft w:val="0"/>
          <w:marRight w:val="0"/>
          <w:marTop w:val="0"/>
          <w:marBottom w:val="0"/>
          <w:divBdr>
            <w:top w:val="none" w:sz="0" w:space="0" w:color="auto"/>
            <w:left w:val="none" w:sz="0" w:space="0" w:color="auto"/>
            <w:bottom w:val="none" w:sz="0" w:space="0" w:color="auto"/>
            <w:right w:val="none" w:sz="0" w:space="0" w:color="auto"/>
          </w:divBdr>
        </w:div>
        <w:div w:id="461970159">
          <w:marLeft w:val="0"/>
          <w:marRight w:val="0"/>
          <w:marTop w:val="0"/>
          <w:marBottom w:val="0"/>
          <w:divBdr>
            <w:top w:val="none" w:sz="0" w:space="0" w:color="auto"/>
            <w:left w:val="none" w:sz="0" w:space="0" w:color="auto"/>
            <w:bottom w:val="none" w:sz="0" w:space="0" w:color="auto"/>
            <w:right w:val="none" w:sz="0" w:space="0" w:color="auto"/>
          </w:divBdr>
        </w:div>
        <w:div w:id="1334145632">
          <w:marLeft w:val="0"/>
          <w:marRight w:val="0"/>
          <w:marTop w:val="0"/>
          <w:marBottom w:val="0"/>
          <w:divBdr>
            <w:top w:val="none" w:sz="0" w:space="0" w:color="auto"/>
            <w:left w:val="none" w:sz="0" w:space="0" w:color="auto"/>
            <w:bottom w:val="none" w:sz="0" w:space="0" w:color="auto"/>
            <w:right w:val="none" w:sz="0" w:space="0" w:color="auto"/>
          </w:divBdr>
        </w:div>
        <w:div w:id="1801990207">
          <w:marLeft w:val="0"/>
          <w:marRight w:val="0"/>
          <w:marTop w:val="0"/>
          <w:marBottom w:val="0"/>
          <w:divBdr>
            <w:top w:val="none" w:sz="0" w:space="0" w:color="auto"/>
            <w:left w:val="none" w:sz="0" w:space="0" w:color="auto"/>
            <w:bottom w:val="none" w:sz="0" w:space="0" w:color="auto"/>
            <w:right w:val="none" w:sz="0" w:space="0" w:color="auto"/>
          </w:divBdr>
        </w:div>
        <w:div w:id="2026320698">
          <w:marLeft w:val="0"/>
          <w:marRight w:val="0"/>
          <w:marTop w:val="0"/>
          <w:marBottom w:val="0"/>
          <w:divBdr>
            <w:top w:val="none" w:sz="0" w:space="0" w:color="auto"/>
            <w:left w:val="none" w:sz="0" w:space="0" w:color="auto"/>
            <w:bottom w:val="none" w:sz="0" w:space="0" w:color="auto"/>
            <w:right w:val="none" w:sz="0" w:space="0" w:color="auto"/>
          </w:divBdr>
        </w:div>
        <w:div w:id="1477406284">
          <w:marLeft w:val="0"/>
          <w:marRight w:val="0"/>
          <w:marTop w:val="0"/>
          <w:marBottom w:val="0"/>
          <w:divBdr>
            <w:top w:val="none" w:sz="0" w:space="0" w:color="auto"/>
            <w:left w:val="none" w:sz="0" w:space="0" w:color="auto"/>
            <w:bottom w:val="none" w:sz="0" w:space="0" w:color="auto"/>
            <w:right w:val="none" w:sz="0" w:space="0" w:color="auto"/>
          </w:divBdr>
        </w:div>
        <w:div w:id="262884965">
          <w:marLeft w:val="0"/>
          <w:marRight w:val="0"/>
          <w:marTop w:val="0"/>
          <w:marBottom w:val="0"/>
          <w:divBdr>
            <w:top w:val="none" w:sz="0" w:space="0" w:color="auto"/>
            <w:left w:val="none" w:sz="0" w:space="0" w:color="auto"/>
            <w:bottom w:val="none" w:sz="0" w:space="0" w:color="auto"/>
            <w:right w:val="none" w:sz="0" w:space="0" w:color="auto"/>
          </w:divBdr>
        </w:div>
        <w:div w:id="576937214">
          <w:marLeft w:val="0"/>
          <w:marRight w:val="0"/>
          <w:marTop w:val="0"/>
          <w:marBottom w:val="0"/>
          <w:divBdr>
            <w:top w:val="none" w:sz="0" w:space="0" w:color="auto"/>
            <w:left w:val="none" w:sz="0" w:space="0" w:color="auto"/>
            <w:bottom w:val="none" w:sz="0" w:space="0" w:color="auto"/>
            <w:right w:val="none" w:sz="0" w:space="0" w:color="auto"/>
          </w:divBdr>
        </w:div>
        <w:div w:id="341515667">
          <w:marLeft w:val="0"/>
          <w:marRight w:val="0"/>
          <w:marTop w:val="0"/>
          <w:marBottom w:val="0"/>
          <w:divBdr>
            <w:top w:val="none" w:sz="0" w:space="0" w:color="auto"/>
            <w:left w:val="none" w:sz="0" w:space="0" w:color="auto"/>
            <w:bottom w:val="none" w:sz="0" w:space="0" w:color="auto"/>
            <w:right w:val="none" w:sz="0" w:space="0" w:color="auto"/>
          </w:divBdr>
        </w:div>
        <w:div w:id="573734647">
          <w:marLeft w:val="0"/>
          <w:marRight w:val="0"/>
          <w:marTop w:val="0"/>
          <w:marBottom w:val="0"/>
          <w:divBdr>
            <w:top w:val="none" w:sz="0" w:space="0" w:color="auto"/>
            <w:left w:val="none" w:sz="0" w:space="0" w:color="auto"/>
            <w:bottom w:val="none" w:sz="0" w:space="0" w:color="auto"/>
            <w:right w:val="none" w:sz="0" w:space="0" w:color="auto"/>
          </w:divBdr>
        </w:div>
        <w:div w:id="1734619256">
          <w:marLeft w:val="0"/>
          <w:marRight w:val="0"/>
          <w:marTop w:val="0"/>
          <w:marBottom w:val="0"/>
          <w:divBdr>
            <w:top w:val="none" w:sz="0" w:space="0" w:color="auto"/>
            <w:left w:val="none" w:sz="0" w:space="0" w:color="auto"/>
            <w:bottom w:val="none" w:sz="0" w:space="0" w:color="auto"/>
            <w:right w:val="none" w:sz="0" w:space="0" w:color="auto"/>
          </w:divBdr>
        </w:div>
        <w:div w:id="2065444994">
          <w:marLeft w:val="0"/>
          <w:marRight w:val="0"/>
          <w:marTop w:val="0"/>
          <w:marBottom w:val="0"/>
          <w:divBdr>
            <w:top w:val="none" w:sz="0" w:space="0" w:color="auto"/>
            <w:left w:val="none" w:sz="0" w:space="0" w:color="auto"/>
            <w:bottom w:val="none" w:sz="0" w:space="0" w:color="auto"/>
            <w:right w:val="none" w:sz="0" w:space="0" w:color="auto"/>
          </w:divBdr>
        </w:div>
        <w:div w:id="105119780">
          <w:marLeft w:val="0"/>
          <w:marRight w:val="0"/>
          <w:marTop w:val="0"/>
          <w:marBottom w:val="0"/>
          <w:divBdr>
            <w:top w:val="none" w:sz="0" w:space="0" w:color="auto"/>
            <w:left w:val="none" w:sz="0" w:space="0" w:color="auto"/>
            <w:bottom w:val="none" w:sz="0" w:space="0" w:color="auto"/>
            <w:right w:val="none" w:sz="0" w:space="0" w:color="auto"/>
          </w:divBdr>
        </w:div>
        <w:div w:id="1508328907">
          <w:marLeft w:val="0"/>
          <w:marRight w:val="0"/>
          <w:marTop w:val="0"/>
          <w:marBottom w:val="0"/>
          <w:divBdr>
            <w:top w:val="none" w:sz="0" w:space="0" w:color="auto"/>
            <w:left w:val="none" w:sz="0" w:space="0" w:color="auto"/>
            <w:bottom w:val="none" w:sz="0" w:space="0" w:color="auto"/>
            <w:right w:val="none" w:sz="0" w:space="0" w:color="auto"/>
          </w:divBdr>
        </w:div>
        <w:div w:id="361590370">
          <w:marLeft w:val="0"/>
          <w:marRight w:val="0"/>
          <w:marTop w:val="0"/>
          <w:marBottom w:val="0"/>
          <w:divBdr>
            <w:top w:val="none" w:sz="0" w:space="0" w:color="auto"/>
            <w:left w:val="none" w:sz="0" w:space="0" w:color="auto"/>
            <w:bottom w:val="none" w:sz="0" w:space="0" w:color="auto"/>
            <w:right w:val="none" w:sz="0" w:space="0" w:color="auto"/>
          </w:divBdr>
        </w:div>
        <w:div w:id="1271546134">
          <w:marLeft w:val="0"/>
          <w:marRight w:val="0"/>
          <w:marTop w:val="0"/>
          <w:marBottom w:val="0"/>
          <w:divBdr>
            <w:top w:val="none" w:sz="0" w:space="0" w:color="auto"/>
            <w:left w:val="none" w:sz="0" w:space="0" w:color="auto"/>
            <w:bottom w:val="none" w:sz="0" w:space="0" w:color="auto"/>
            <w:right w:val="none" w:sz="0" w:space="0" w:color="auto"/>
          </w:divBdr>
        </w:div>
        <w:div w:id="91318410">
          <w:marLeft w:val="0"/>
          <w:marRight w:val="0"/>
          <w:marTop w:val="0"/>
          <w:marBottom w:val="0"/>
          <w:divBdr>
            <w:top w:val="none" w:sz="0" w:space="0" w:color="auto"/>
            <w:left w:val="none" w:sz="0" w:space="0" w:color="auto"/>
            <w:bottom w:val="none" w:sz="0" w:space="0" w:color="auto"/>
            <w:right w:val="none" w:sz="0" w:space="0" w:color="auto"/>
          </w:divBdr>
        </w:div>
      </w:divsChild>
    </w:div>
    <w:div w:id="316688343">
      <w:bodyDiv w:val="1"/>
      <w:marLeft w:val="0"/>
      <w:marRight w:val="0"/>
      <w:marTop w:val="0"/>
      <w:marBottom w:val="0"/>
      <w:divBdr>
        <w:top w:val="none" w:sz="0" w:space="0" w:color="auto"/>
        <w:left w:val="none" w:sz="0" w:space="0" w:color="auto"/>
        <w:bottom w:val="none" w:sz="0" w:space="0" w:color="auto"/>
        <w:right w:val="none" w:sz="0" w:space="0" w:color="auto"/>
      </w:divBdr>
      <w:divsChild>
        <w:div w:id="1234585027">
          <w:marLeft w:val="0"/>
          <w:marRight w:val="0"/>
          <w:marTop w:val="0"/>
          <w:marBottom w:val="0"/>
          <w:divBdr>
            <w:top w:val="none" w:sz="0" w:space="0" w:color="auto"/>
            <w:left w:val="none" w:sz="0" w:space="0" w:color="auto"/>
            <w:bottom w:val="none" w:sz="0" w:space="0" w:color="auto"/>
            <w:right w:val="none" w:sz="0" w:space="0" w:color="auto"/>
          </w:divBdr>
        </w:div>
        <w:div w:id="1510681148">
          <w:marLeft w:val="0"/>
          <w:marRight w:val="0"/>
          <w:marTop w:val="0"/>
          <w:marBottom w:val="0"/>
          <w:divBdr>
            <w:top w:val="none" w:sz="0" w:space="0" w:color="auto"/>
            <w:left w:val="none" w:sz="0" w:space="0" w:color="auto"/>
            <w:bottom w:val="none" w:sz="0" w:space="0" w:color="auto"/>
            <w:right w:val="none" w:sz="0" w:space="0" w:color="auto"/>
          </w:divBdr>
        </w:div>
        <w:div w:id="1262835105">
          <w:marLeft w:val="0"/>
          <w:marRight w:val="0"/>
          <w:marTop w:val="0"/>
          <w:marBottom w:val="0"/>
          <w:divBdr>
            <w:top w:val="none" w:sz="0" w:space="0" w:color="auto"/>
            <w:left w:val="none" w:sz="0" w:space="0" w:color="auto"/>
            <w:bottom w:val="none" w:sz="0" w:space="0" w:color="auto"/>
            <w:right w:val="none" w:sz="0" w:space="0" w:color="auto"/>
          </w:divBdr>
        </w:div>
        <w:div w:id="713382146">
          <w:marLeft w:val="0"/>
          <w:marRight w:val="0"/>
          <w:marTop w:val="0"/>
          <w:marBottom w:val="0"/>
          <w:divBdr>
            <w:top w:val="none" w:sz="0" w:space="0" w:color="auto"/>
            <w:left w:val="none" w:sz="0" w:space="0" w:color="auto"/>
            <w:bottom w:val="none" w:sz="0" w:space="0" w:color="auto"/>
            <w:right w:val="none" w:sz="0" w:space="0" w:color="auto"/>
          </w:divBdr>
        </w:div>
        <w:div w:id="1365137447">
          <w:marLeft w:val="0"/>
          <w:marRight w:val="0"/>
          <w:marTop w:val="0"/>
          <w:marBottom w:val="0"/>
          <w:divBdr>
            <w:top w:val="none" w:sz="0" w:space="0" w:color="auto"/>
            <w:left w:val="none" w:sz="0" w:space="0" w:color="auto"/>
            <w:bottom w:val="none" w:sz="0" w:space="0" w:color="auto"/>
            <w:right w:val="none" w:sz="0" w:space="0" w:color="auto"/>
          </w:divBdr>
        </w:div>
        <w:div w:id="1740327782">
          <w:marLeft w:val="0"/>
          <w:marRight w:val="0"/>
          <w:marTop w:val="0"/>
          <w:marBottom w:val="0"/>
          <w:divBdr>
            <w:top w:val="none" w:sz="0" w:space="0" w:color="auto"/>
            <w:left w:val="none" w:sz="0" w:space="0" w:color="auto"/>
            <w:bottom w:val="none" w:sz="0" w:space="0" w:color="auto"/>
            <w:right w:val="none" w:sz="0" w:space="0" w:color="auto"/>
          </w:divBdr>
        </w:div>
        <w:div w:id="877662329">
          <w:marLeft w:val="0"/>
          <w:marRight w:val="0"/>
          <w:marTop w:val="0"/>
          <w:marBottom w:val="0"/>
          <w:divBdr>
            <w:top w:val="none" w:sz="0" w:space="0" w:color="auto"/>
            <w:left w:val="none" w:sz="0" w:space="0" w:color="auto"/>
            <w:bottom w:val="none" w:sz="0" w:space="0" w:color="auto"/>
            <w:right w:val="none" w:sz="0" w:space="0" w:color="auto"/>
          </w:divBdr>
        </w:div>
        <w:div w:id="97601904">
          <w:marLeft w:val="0"/>
          <w:marRight w:val="0"/>
          <w:marTop w:val="0"/>
          <w:marBottom w:val="0"/>
          <w:divBdr>
            <w:top w:val="none" w:sz="0" w:space="0" w:color="auto"/>
            <w:left w:val="none" w:sz="0" w:space="0" w:color="auto"/>
            <w:bottom w:val="none" w:sz="0" w:space="0" w:color="auto"/>
            <w:right w:val="none" w:sz="0" w:space="0" w:color="auto"/>
          </w:divBdr>
        </w:div>
        <w:div w:id="2097942244">
          <w:marLeft w:val="0"/>
          <w:marRight w:val="0"/>
          <w:marTop w:val="0"/>
          <w:marBottom w:val="0"/>
          <w:divBdr>
            <w:top w:val="none" w:sz="0" w:space="0" w:color="auto"/>
            <w:left w:val="none" w:sz="0" w:space="0" w:color="auto"/>
            <w:bottom w:val="none" w:sz="0" w:space="0" w:color="auto"/>
            <w:right w:val="none" w:sz="0" w:space="0" w:color="auto"/>
          </w:divBdr>
        </w:div>
        <w:div w:id="1526748297">
          <w:marLeft w:val="0"/>
          <w:marRight w:val="0"/>
          <w:marTop w:val="0"/>
          <w:marBottom w:val="0"/>
          <w:divBdr>
            <w:top w:val="none" w:sz="0" w:space="0" w:color="auto"/>
            <w:left w:val="none" w:sz="0" w:space="0" w:color="auto"/>
            <w:bottom w:val="none" w:sz="0" w:space="0" w:color="auto"/>
            <w:right w:val="none" w:sz="0" w:space="0" w:color="auto"/>
          </w:divBdr>
        </w:div>
        <w:div w:id="844592824">
          <w:marLeft w:val="0"/>
          <w:marRight w:val="0"/>
          <w:marTop w:val="0"/>
          <w:marBottom w:val="0"/>
          <w:divBdr>
            <w:top w:val="none" w:sz="0" w:space="0" w:color="auto"/>
            <w:left w:val="none" w:sz="0" w:space="0" w:color="auto"/>
            <w:bottom w:val="none" w:sz="0" w:space="0" w:color="auto"/>
            <w:right w:val="none" w:sz="0" w:space="0" w:color="auto"/>
          </w:divBdr>
        </w:div>
        <w:div w:id="746655960">
          <w:marLeft w:val="0"/>
          <w:marRight w:val="0"/>
          <w:marTop w:val="0"/>
          <w:marBottom w:val="0"/>
          <w:divBdr>
            <w:top w:val="none" w:sz="0" w:space="0" w:color="auto"/>
            <w:left w:val="none" w:sz="0" w:space="0" w:color="auto"/>
            <w:bottom w:val="none" w:sz="0" w:space="0" w:color="auto"/>
            <w:right w:val="none" w:sz="0" w:space="0" w:color="auto"/>
          </w:divBdr>
        </w:div>
        <w:div w:id="1293097166">
          <w:marLeft w:val="0"/>
          <w:marRight w:val="0"/>
          <w:marTop w:val="0"/>
          <w:marBottom w:val="0"/>
          <w:divBdr>
            <w:top w:val="none" w:sz="0" w:space="0" w:color="auto"/>
            <w:left w:val="none" w:sz="0" w:space="0" w:color="auto"/>
            <w:bottom w:val="none" w:sz="0" w:space="0" w:color="auto"/>
            <w:right w:val="none" w:sz="0" w:space="0" w:color="auto"/>
          </w:divBdr>
        </w:div>
        <w:div w:id="746343432">
          <w:marLeft w:val="0"/>
          <w:marRight w:val="0"/>
          <w:marTop w:val="0"/>
          <w:marBottom w:val="0"/>
          <w:divBdr>
            <w:top w:val="none" w:sz="0" w:space="0" w:color="auto"/>
            <w:left w:val="none" w:sz="0" w:space="0" w:color="auto"/>
            <w:bottom w:val="none" w:sz="0" w:space="0" w:color="auto"/>
            <w:right w:val="none" w:sz="0" w:space="0" w:color="auto"/>
          </w:divBdr>
        </w:div>
        <w:div w:id="1682781853">
          <w:marLeft w:val="0"/>
          <w:marRight w:val="0"/>
          <w:marTop w:val="0"/>
          <w:marBottom w:val="0"/>
          <w:divBdr>
            <w:top w:val="none" w:sz="0" w:space="0" w:color="auto"/>
            <w:left w:val="none" w:sz="0" w:space="0" w:color="auto"/>
            <w:bottom w:val="none" w:sz="0" w:space="0" w:color="auto"/>
            <w:right w:val="none" w:sz="0" w:space="0" w:color="auto"/>
          </w:divBdr>
        </w:div>
        <w:div w:id="726421186">
          <w:marLeft w:val="0"/>
          <w:marRight w:val="0"/>
          <w:marTop w:val="0"/>
          <w:marBottom w:val="0"/>
          <w:divBdr>
            <w:top w:val="none" w:sz="0" w:space="0" w:color="auto"/>
            <w:left w:val="none" w:sz="0" w:space="0" w:color="auto"/>
            <w:bottom w:val="none" w:sz="0" w:space="0" w:color="auto"/>
            <w:right w:val="none" w:sz="0" w:space="0" w:color="auto"/>
          </w:divBdr>
        </w:div>
        <w:div w:id="236787474">
          <w:marLeft w:val="0"/>
          <w:marRight w:val="0"/>
          <w:marTop w:val="0"/>
          <w:marBottom w:val="0"/>
          <w:divBdr>
            <w:top w:val="none" w:sz="0" w:space="0" w:color="auto"/>
            <w:left w:val="none" w:sz="0" w:space="0" w:color="auto"/>
            <w:bottom w:val="none" w:sz="0" w:space="0" w:color="auto"/>
            <w:right w:val="none" w:sz="0" w:space="0" w:color="auto"/>
          </w:divBdr>
        </w:div>
      </w:divsChild>
    </w:div>
    <w:div w:id="426318361">
      <w:bodyDiv w:val="1"/>
      <w:marLeft w:val="0"/>
      <w:marRight w:val="0"/>
      <w:marTop w:val="0"/>
      <w:marBottom w:val="0"/>
      <w:divBdr>
        <w:top w:val="none" w:sz="0" w:space="0" w:color="auto"/>
        <w:left w:val="none" w:sz="0" w:space="0" w:color="auto"/>
        <w:bottom w:val="none" w:sz="0" w:space="0" w:color="auto"/>
        <w:right w:val="none" w:sz="0" w:space="0" w:color="auto"/>
      </w:divBdr>
      <w:divsChild>
        <w:div w:id="2017610655">
          <w:marLeft w:val="0"/>
          <w:marRight w:val="0"/>
          <w:marTop w:val="0"/>
          <w:marBottom w:val="0"/>
          <w:divBdr>
            <w:top w:val="none" w:sz="0" w:space="0" w:color="auto"/>
            <w:left w:val="none" w:sz="0" w:space="0" w:color="auto"/>
            <w:bottom w:val="none" w:sz="0" w:space="0" w:color="auto"/>
            <w:right w:val="none" w:sz="0" w:space="0" w:color="auto"/>
          </w:divBdr>
        </w:div>
        <w:div w:id="519661747">
          <w:marLeft w:val="0"/>
          <w:marRight w:val="0"/>
          <w:marTop w:val="0"/>
          <w:marBottom w:val="0"/>
          <w:divBdr>
            <w:top w:val="none" w:sz="0" w:space="0" w:color="auto"/>
            <w:left w:val="none" w:sz="0" w:space="0" w:color="auto"/>
            <w:bottom w:val="none" w:sz="0" w:space="0" w:color="auto"/>
            <w:right w:val="none" w:sz="0" w:space="0" w:color="auto"/>
          </w:divBdr>
        </w:div>
        <w:div w:id="827281590">
          <w:marLeft w:val="0"/>
          <w:marRight w:val="0"/>
          <w:marTop w:val="0"/>
          <w:marBottom w:val="0"/>
          <w:divBdr>
            <w:top w:val="none" w:sz="0" w:space="0" w:color="auto"/>
            <w:left w:val="none" w:sz="0" w:space="0" w:color="auto"/>
            <w:bottom w:val="none" w:sz="0" w:space="0" w:color="auto"/>
            <w:right w:val="none" w:sz="0" w:space="0" w:color="auto"/>
          </w:divBdr>
        </w:div>
        <w:div w:id="2056274467">
          <w:marLeft w:val="0"/>
          <w:marRight w:val="0"/>
          <w:marTop w:val="0"/>
          <w:marBottom w:val="0"/>
          <w:divBdr>
            <w:top w:val="none" w:sz="0" w:space="0" w:color="auto"/>
            <w:left w:val="none" w:sz="0" w:space="0" w:color="auto"/>
            <w:bottom w:val="none" w:sz="0" w:space="0" w:color="auto"/>
            <w:right w:val="none" w:sz="0" w:space="0" w:color="auto"/>
          </w:divBdr>
        </w:div>
        <w:div w:id="1682000648">
          <w:marLeft w:val="0"/>
          <w:marRight w:val="0"/>
          <w:marTop w:val="0"/>
          <w:marBottom w:val="0"/>
          <w:divBdr>
            <w:top w:val="none" w:sz="0" w:space="0" w:color="auto"/>
            <w:left w:val="none" w:sz="0" w:space="0" w:color="auto"/>
            <w:bottom w:val="none" w:sz="0" w:space="0" w:color="auto"/>
            <w:right w:val="none" w:sz="0" w:space="0" w:color="auto"/>
          </w:divBdr>
        </w:div>
        <w:div w:id="423570521">
          <w:marLeft w:val="0"/>
          <w:marRight w:val="0"/>
          <w:marTop w:val="0"/>
          <w:marBottom w:val="0"/>
          <w:divBdr>
            <w:top w:val="none" w:sz="0" w:space="0" w:color="auto"/>
            <w:left w:val="none" w:sz="0" w:space="0" w:color="auto"/>
            <w:bottom w:val="none" w:sz="0" w:space="0" w:color="auto"/>
            <w:right w:val="none" w:sz="0" w:space="0" w:color="auto"/>
          </w:divBdr>
        </w:div>
        <w:div w:id="1428574755">
          <w:marLeft w:val="0"/>
          <w:marRight w:val="0"/>
          <w:marTop w:val="0"/>
          <w:marBottom w:val="0"/>
          <w:divBdr>
            <w:top w:val="none" w:sz="0" w:space="0" w:color="auto"/>
            <w:left w:val="none" w:sz="0" w:space="0" w:color="auto"/>
            <w:bottom w:val="none" w:sz="0" w:space="0" w:color="auto"/>
            <w:right w:val="none" w:sz="0" w:space="0" w:color="auto"/>
          </w:divBdr>
        </w:div>
        <w:div w:id="635724028">
          <w:marLeft w:val="0"/>
          <w:marRight w:val="0"/>
          <w:marTop w:val="0"/>
          <w:marBottom w:val="0"/>
          <w:divBdr>
            <w:top w:val="none" w:sz="0" w:space="0" w:color="auto"/>
            <w:left w:val="none" w:sz="0" w:space="0" w:color="auto"/>
            <w:bottom w:val="none" w:sz="0" w:space="0" w:color="auto"/>
            <w:right w:val="none" w:sz="0" w:space="0" w:color="auto"/>
          </w:divBdr>
        </w:div>
        <w:div w:id="1389307562">
          <w:marLeft w:val="0"/>
          <w:marRight w:val="0"/>
          <w:marTop w:val="0"/>
          <w:marBottom w:val="0"/>
          <w:divBdr>
            <w:top w:val="none" w:sz="0" w:space="0" w:color="auto"/>
            <w:left w:val="none" w:sz="0" w:space="0" w:color="auto"/>
            <w:bottom w:val="none" w:sz="0" w:space="0" w:color="auto"/>
            <w:right w:val="none" w:sz="0" w:space="0" w:color="auto"/>
          </w:divBdr>
        </w:div>
        <w:div w:id="1718818781">
          <w:marLeft w:val="0"/>
          <w:marRight w:val="0"/>
          <w:marTop w:val="0"/>
          <w:marBottom w:val="0"/>
          <w:divBdr>
            <w:top w:val="none" w:sz="0" w:space="0" w:color="auto"/>
            <w:left w:val="none" w:sz="0" w:space="0" w:color="auto"/>
            <w:bottom w:val="none" w:sz="0" w:space="0" w:color="auto"/>
            <w:right w:val="none" w:sz="0" w:space="0" w:color="auto"/>
          </w:divBdr>
        </w:div>
        <w:div w:id="302003931">
          <w:marLeft w:val="0"/>
          <w:marRight w:val="0"/>
          <w:marTop w:val="0"/>
          <w:marBottom w:val="0"/>
          <w:divBdr>
            <w:top w:val="none" w:sz="0" w:space="0" w:color="auto"/>
            <w:left w:val="none" w:sz="0" w:space="0" w:color="auto"/>
            <w:bottom w:val="none" w:sz="0" w:space="0" w:color="auto"/>
            <w:right w:val="none" w:sz="0" w:space="0" w:color="auto"/>
          </w:divBdr>
        </w:div>
        <w:div w:id="150366480">
          <w:marLeft w:val="0"/>
          <w:marRight w:val="0"/>
          <w:marTop w:val="0"/>
          <w:marBottom w:val="0"/>
          <w:divBdr>
            <w:top w:val="none" w:sz="0" w:space="0" w:color="auto"/>
            <w:left w:val="none" w:sz="0" w:space="0" w:color="auto"/>
            <w:bottom w:val="none" w:sz="0" w:space="0" w:color="auto"/>
            <w:right w:val="none" w:sz="0" w:space="0" w:color="auto"/>
          </w:divBdr>
        </w:div>
        <w:div w:id="856578188">
          <w:marLeft w:val="0"/>
          <w:marRight w:val="0"/>
          <w:marTop w:val="0"/>
          <w:marBottom w:val="0"/>
          <w:divBdr>
            <w:top w:val="none" w:sz="0" w:space="0" w:color="auto"/>
            <w:left w:val="none" w:sz="0" w:space="0" w:color="auto"/>
            <w:bottom w:val="none" w:sz="0" w:space="0" w:color="auto"/>
            <w:right w:val="none" w:sz="0" w:space="0" w:color="auto"/>
          </w:divBdr>
        </w:div>
        <w:div w:id="299963527">
          <w:marLeft w:val="0"/>
          <w:marRight w:val="0"/>
          <w:marTop w:val="0"/>
          <w:marBottom w:val="0"/>
          <w:divBdr>
            <w:top w:val="none" w:sz="0" w:space="0" w:color="auto"/>
            <w:left w:val="none" w:sz="0" w:space="0" w:color="auto"/>
            <w:bottom w:val="none" w:sz="0" w:space="0" w:color="auto"/>
            <w:right w:val="none" w:sz="0" w:space="0" w:color="auto"/>
          </w:divBdr>
        </w:div>
        <w:div w:id="2146697897">
          <w:marLeft w:val="0"/>
          <w:marRight w:val="0"/>
          <w:marTop w:val="0"/>
          <w:marBottom w:val="0"/>
          <w:divBdr>
            <w:top w:val="none" w:sz="0" w:space="0" w:color="auto"/>
            <w:left w:val="none" w:sz="0" w:space="0" w:color="auto"/>
            <w:bottom w:val="none" w:sz="0" w:space="0" w:color="auto"/>
            <w:right w:val="none" w:sz="0" w:space="0" w:color="auto"/>
          </w:divBdr>
        </w:div>
        <w:div w:id="443958416">
          <w:marLeft w:val="0"/>
          <w:marRight w:val="0"/>
          <w:marTop w:val="0"/>
          <w:marBottom w:val="0"/>
          <w:divBdr>
            <w:top w:val="none" w:sz="0" w:space="0" w:color="auto"/>
            <w:left w:val="none" w:sz="0" w:space="0" w:color="auto"/>
            <w:bottom w:val="none" w:sz="0" w:space="0" w:color="auto"/>
            <w:right w:val="none" w:sz="0" w:space="0" w:color="auto"/>
          </w:divBdr>
        </w:div>
        <w:div w:id="1690911549">
          <w:marLeft w:val="0"/>
          <w:marRight w:val="0"/>
          <w:marTop w:val="0"/>
          <w:marBottom w:val="0"/>
          <w:divBdr>
            <w:top w:val="none" w:sz="0" w:space="0" w:color="auto"/>
            <w:left w:val="none" w:sz="0" w:space="0" w:color="auto"/>
            <w:bottom w:val="none" w:sz="0" w:space="0" w:color="auto"/>
            <w:right w:val="none" w:sz="0" w:space="0" w:color="auto"/>
          </w:divBdr>
        </w:div>
      </w:divsChild>
    </w:div>
    <w:div w:id="450395480">
      <w:bodyDiv w:val="1"/>
      <w:marLeft w:val="0"/>
      <w:marRight w:val="0"/>
      <w:marTop w:val="0"/>
      <w:marBottom w:val="0"/>
      <w:divBdr>
        <w:top w:val="none" w:sz="0" w:space="0" w:color="auto"/>
        <w:left w:val="none" w:sz="0" w:space="0" w:color="auto"/>
        <w:bottom w:val="none" w:sz="0" w:space="0" w:color="auto"/>
        <w:right w:val="none" w:sz="0" w:space="0" w:color="auto"/>
      </w:divBdr>
      <w:divsChild>
        <w:div w:id="117992229">
          <w:marLeft w:val="0"/>
          <w:marRight w:val="0"/>
          <w:marTop w:val="0"/>
          <w:marBottom w:val="0"/>
          <w:divBdr>
            <w:top w:val="none" w:sz="0" w:space="0" w:color="auto"/>
            <w:left w:val="none" w:sz="0" w:space="0" w:color="auto"/>
            <w:bottom w:val="none" w:sz="0" w:space="0" w:color="auto"/>
            <w:right w:val="none" w:sz="0" w:space="0" w:color="auto"/>
          </w:divBdr>
        </w:div>
        <w:div w:id="37556774">
          <w:marLeft w:val="0"/>
          <w:marRight w:val="0"/>
          <w:marTop w:val="0"/>
          <w:marBottom w:val="0"/>
          <w:divBdr>
            <w:top w:val="none" w:sz="0" w:space="0" w:color="auto"/>
            <w:left w:val="none" w:sz="0" w:space="0" w:color="auto"/>
            <w:bottom w:val="none" w:sz="0" w:space="0" w:color="auto"/>
            <w:right w:val="none" w:sz="0" w:space="0" w:color="auto"/>
          </w:divBdr>
        </w:div>
        <w:div w:id="1132334232">
          <w:marLeft w:val="0"/>
          <w:marRight w:val="0"/>
          <w:marTop w:val="0"/>
          <w:marBottom w:val="0"/>
          <w:divBdr>
            <w:top w:val="none" w:sz="0" w:space="0" w:color="auto"/>
            <w:left w:val="none" w:sz="0" w:space="0" w:color="auto"/>
            <w:bottom w:val="none" w:sz="0" w:space="0" w:color="auto"/>
            <w:right w:val="none" w:sz="0" w:space="0" w:color="auto"/>
          </w:divBdr>
        </w:div>
        <w:div w:id="582883263">
          <w:marLeft w:val="0"/>
          <w:marRight w:val="0"/>
          <w:marTop w:val="0"/>
          <w:marBottom w:val="0"/>
          <w:divBdr>
            <w:top w:val="none" w:sz="0" w:space="0" w:color="auto"/>
            <w:left w:val="none" w:sz="0" w:space="0" w:color="auto"/>
            <w:bottom w:val="none" w:sz="0" w:space="0" w:color="auto"/>
            <w:right w:val="none" w:sz="0" w:space="0" w:color="auto"/>
          </w:divBdr>
        </w:div>
        <w:div w:id="409231396">
          <w:marLeft w:val="0"/>
          <w:marRight w:val="0"/>
          <w:marTop w:val="0"/>
          <w:marBottom w:val="0"/>
          <w:divBdr>
            <w:top w:val="none" w:sz="0" w:space="0" w:color="auto"/>
            <w:left w:val="none" w:sz="0" w:space="0" w:color="auto"/>
            <w:bottom w:val="none" w:sz="0" w:space="0" w:color="auto"/>
            <w:right w:val="none" w:sz="0" w:space="0" w:color="auto"/>
          </w:divBdr>
        </w:div>
        <w:div w:id="1616787158">
          <w:marLeft w:val="0"/>
          <w:marRight w:val="0"/>
          <w:marTop w:val="0"/>
          <w:marBottom w:val="0"/>
          <w:divBdr>
            <w:top w:val="none" w:sz="0" w:space="0" w:color="auto"/>
            <w:left w:val="none" w:sz="0" w:space="0" w:color="auto"/>
            <w:bottom w:val="none" w:sz="0" w:space="0" w:color="auto"/>
            <w:right w:val="none" w:sz="0" w:space="0" w:color="auto"/>
          </w:divBdr>
        </w:div>
        <w:div w:id="1501775318">
          <w:marLeft w:val="0"/>
          <w:marRight w:val="0"/>
          <w:marTop w:val="0"/>
          <w:marBottom w:val="0"/>
          <w:divBdr>
            <w:top w:val="none" w:sz="0" w:space="0" w:color="auto"/>
            <w:left w:val="none" w:sz="0" w:space="0" w:color="auto"/>
            <w:bottom w:val="none" w:sz="0" w:space="0" w:color="auto"/>
            <w:right w:val="none" w:sz="0" w:space="0" w:color="auto"/>
          </w:divBdr>
        </w:div>
        <w:div w:id="1174564228">
          <w:marLeft w:val="0"/>
          <w:marRight w:val="0"/>
          <w:marTop w:val="0"/>
          <w:marBottom w:val="0"/>
          <w:divBdr>
            <w:top w:val="none" w:sz="0" w:space="0" w:color="auto"/>
            <w:left w:val="none" w:sz="0" w:space="0" w:color="auto"/>
            <w:bottom w:val="none" w:sz="0" w:space="0" w:color="auto"/>
            <w:right w:val="none" w:sz="0" w:space="0" w:color="auto"/>
          </w:divBdr>
        </w:div>
        <w:div w:id="2097555045">
          <w:marLeft w:val="0"/>
          <w:marRight w:val="0"/>
          <w:marTop w:val="0"/>
          <w:marBottom w:val="0"/>
          <w:divBdr>
            <w:top w:val="none" w:sz="0" w:space="0" w:color="auto"/>
            <w:left w:val="none" w:sz="0" w:space="0" w:color="auto"/>
            <w:bottom w:val="none" w:sz="0" w:space="0" w:color="auto"/>
            <w:right w:val="none" w:sz="0" w:space="0" w:color="auto"/>
          </w:divBdr>
        </w:div>
        <w:div w:id="1972203610">
          <w:marLeft w:val="0"/>
          <w:marRight w:val="0"/>
          <w:marTop w:val="0"/>
          <w:marBottom w:val="0"/>
          <w:divBdr>
            <w:top w:val="none" w:sz="0" w:space="0" w:color="auto"/>
            <w:left w:val="none" w:sz="0" w:space="0" w:color="auto"/>
            <w:bottom w:val="none" w:sz="0" w:space="0" w:color="auto"/>
            <w:right w:val="none" w:sz="0" w:space="0" w:color="auto"/>
          </w:divBdr>
        </w:div>
        <w:div w:id="1650398478">
          <w:marLeft w:val="0"/>
          <w:marRight w:val="0"/>
          <w:marTop w:val="0"/>
          <w:marBottom w:val="0"/>
          <w:divBdr>
            <w:top w:val="none" w:sz="0" w:space="0" w:color="auto"/>
            <w:left w:val="none" w:sz="0" w:space="0" w:color="auto"/>
            <w:bottom w:val="none" w:sz="0" w:space="0" w:color="auto"/>
            <w:right w:val="none" w:sz="0" w:space="0" w:color="auto"/>
          </w:divBdr>
        </w:div>
        <w:div w:id="1030834084">
          <w:marLeft w:val="0"/>
          <w:marRight w:val="0"/>
          <w:marTop w:val="0"/>
          <w:marBottom w:val="0"/>
          <w:divBdr>
            <w:top w:val="none" w:sz="0" w:space="0" w:color="auto"/>
            <w:left w:val="none" w:sz="0" w:space="0" w:color="auto"/>
            <w:bottom w:val="none" w:sz="0" w:space="0" w:color="auto"/>
            <w:right w:val="none" w:sz="0" w:space="0" w:color="auto"/>
          </w:divBdr>
        </w:div>
        <w:div w:id="183594936">
          <w:marLeft w:val="0"/>
          <w:marRight w:val="0"/>
          <w:marTop w:val="0"/>
          <w:marBottom w:val="0"/>
          <w:divBdr>
            <w:top w:val="none" w:sz="0" w:space="0" w:color="auto"/>
            <w:left w:val="none" w:sz="0" w:space="0" w:color="auto"/>
            <w:bottom w:val="none" w:sz="0" w:space="0" w:color="auto"/>
            <w:right w:val="none" w:sz="0" w:space="0" w:color="auto"/>
          </w:divBdr>
        </w:div>
      </w:divsChild>
    </w:div>
    <w:div w:id="459690420">
      <w:bodyDiv w:val="1"/>
      <w:marLeft w:val="0"/>
      <w:marRight w:val="0"/>
      <w:marTop w:val="0"/>
      <w:marBottom w:val="0"/>
      <w:divBdr>
        <w:top w:val="none" w:sz="0" w:space="0" w:color="auto"/>
        <w:left w:val="none" w:sz="0" w:space="0" w:color="auto"/>
        <w:bottom w:val="none" w:sz="0" w:space="0" w:color="auto"/>
        <w:right w:val="none" w:sz="0" w:space="0" w:color="auto"/>
      </w:divBdr>
      <w:divsChild>
        <w:div w:id="2114353480">
          <w:marLeft w:val="0"/>
          <w:marRight w:val="0"/>
          <w:marTop w:val="0"/>
          <w:marBottom w:val="0"/>
          <w:divBdr>
            <w:top w:val="none" w:sz="0" w:space="0" w:color="auto"/>
            <w:left w:val="none" w:sz="0" w:space="0" w:color="auto"/>
            <w:bottom w:val="none" w:sz="0" w:space="0" w:color="auto"/>
            <w:right w:val="none" w:sz="0" w:space="0" w:color="auto"/>
          </w:divBdr>
        </w:div>
        <w:div w:id="1545095673">
          <w:marLeft w:val="0"/>
          <w:marRight w:val="0"/>
          <w:marTop w:val="0"/>
          <w:marBottom w:val="0"/>
          <w:divBdr>
            <w:top w:val="none" w:sz="0" w:space="0" w:color="auto"/>
            <w:left w:val="none" w:sz="0" w:space="0" w:color="auto"/>
            <w:bottom w:val="none" w:sz="0" w:space="0" w:color="auto"/>
            <w:right w:val="none" w:sz="0" w:space="0" w:color="auto"/>
          </w:divBdr>
        </w:div>
        <w:div w:id="2086143019">
          <w:marLeft w:val="0"/>
          <w:marRight w:val="0"/>
          <w:marTop w:val="0"/>
          <w:marBottom w:val="0"/>
          <w:divBdr>
            <w:top w:val="none" w:sz="0" w:space="0" w:color="auto"/>
            <w:left w:val="none" w:sz="0" w:space="0" w:color="auto"/>
            <w:bottom w:val="none" w:sz="0" w:space="0" w:color="auto"/>
            <w:right w:val="none" w:sz="0" w:space="0" w:color="auto"/>
          </w:divBdr>
        </w:div>
        <w:div w:id="1637953635">
          <w:marLeft w:val="0"/>
          <w:marRight w:val="0"/>
          <w:marTop w:val="0"/>
          <w:marBottom w:val="0"/>
          <w:divBdr>
            <w:top w:val="none" w:sz="0" w:space="0" w:color="auto"/>
            <w:left w:val="none" w:sz="0" w:space="0" w:color="auto"/>
            <w:bottom w:val="none" w:sz="0" w:space="0" w:color="auto"/>
            <w:right w:val="none" w:sz="0" w:space="0" w:color="auto"/>
          </w:divBdr>
        </w:div>
        <w:div w:id="1360549488">
          <w:marLeft w:val="0"/>
          <w:marRight w:val="0"/>
          <w:marTop w:val="0"/>
          <w:marBottom w:val="0"/>
          <w:divBdr>
            <w:top w:val="none" w:sz="0" w:space="0" w:color="auto"/>
            <w:left w:val="none" w:sz="0" w:space="0" w:color="auto"/>
            <w:bottom w:val="none" w:sz="0" w:space="0" w:color="auto"/>
            <w:right w:val="none" w:sz="0" w:space="0" w:color="auto"/>
          </w:divBdr>
        </w:div>
        <w:div w:id="633750953">
          <w:marLeft w:val="0"/>
          <w:marRight w:val="0"/>
          <w:marTop w:val="0"/>
          <w:marBottom w:val="0"/>
          <w:divBdr>
            <w:top w:val="none" w:sz="0" w:space="0" w:color="auto"/>
            <w:left w:val="none" w:sz="0" w:space="0" w:color="auto"/>
            <w:bottom w:val="none" w:sz="0" w:space="0" w:color="auto"/>
            <w:right w:val="none" w:sz="0" w:space="0" w:color="auto"/>
          </w:divBdr>
        </w:div>
        <w:div w:id="340932293">
          <w:marLeft w:val="0"/>
          <w:marRight w:val="0"/>
          <w:marTop w:val="0"/>
          <w:marBottom w:val="0"/>
          <w:divBdr>
            <w:top w:val="none" w:sz="0" w:space="0" w:color="auto"/>
            <w:left w:val="none" w:sz="0" w:space="0" w:color="auto"/>
            <w:bottom w:val="none" w:sz="0" w:space="0" w:color="auto"/>
            <w:right w:val="none" w:sz="0" w:space="0" w:color="auto"/>
          </w:divBdr>
        </w:div>
        <w:div w:id="739862096">
          <w:marLeft w:val="0"/>
          <w:marRight w:val="0"/>
          <w:marTop w:val="0"/>
          <w:marBottom w:val="0"/>
          <w:divBdr>
            <w:top w:val="none" w:sz="0" w:space="0" w:color="auto"/>
            <w:left w:val="none" w:sz="0" w:space="0" w:color="auto"/>
            <w:bottom w:val="none" w:sz="0" w:space="0" w:color="auto"/>
            <w:right w:val="none" w:sz="0" w:space="0" w:color="auto"/>
          </w:divBdr>
        </w:div>
        <w:div w:id="529220666">
          <w:marLeft w:val="0"/>
          <w:marRight w:val="0"/>
          <w:marTop w:val="0"/>
          <w:marBottom w:val="0"/>
          <w:divBdr>
            <w:top w:val="none" w:sz="0" w:space="0" w:color="auto"/>
            <w:left w:val="none" w:sz="0" w:space="0" w:color="auto"/>
            <w:bottom w:val="none" w:sz="0" w:space="0" w:color="auto"/>
            <w:right w:val="none" w:sz="0" w:space="0" w:color="auto"/>
          </w:divBdr>
        </w:div>
        <w:div w:id="1950969717">
          <w:marLeft w:val="0"/>
          <w:marRight w:val="0"/>
          <w:marTop w:val="0"/>
          <w:marBottom w:val="0"/>
          <w:divBdr>
            <w:top w:val="none" w:sz="0" w:space="0" w:color="auto"/>
            <w:left w:val="none" w:sz="0" w:space="0" w:color="auto"/>
            <w:bottom w:val="none" w:sz="0" w:space="0" w:color="auto"/>
            <w:right w:val="none" w:sz="0" w:space="0" w:color="auto"/>
          </w:divBdr>
        </w:div>
        <w:div w:id="1991783734">
          <w:marLeft w:val="0"/>
          <w:marRight w:val="0"/>
          <w:marTop w:val="0"/>
          <w:marBottom w:val="0"/>
          <w:divBdr>
            <w:top w:val="none" w:sz="0" w:space="0" w:color="auto"/>
            <w:left w:val="none" w:sz="0" w:space="0" w:color="auto"/>
            <w:bottom w:val="none" w:sz="0" w:space="0" w:color="auto"/>
            <w:right w:val="none" w:sz="0" w:space="0" w:color="auto"/>
          </w:divBdr>
        </w:div>
        <w:div w:id="1626813094">
          <w:marLeft w:val="0"/>
          <w:marRight w:val="0"/>
          <w:marTop w:val="0"/>
          <w:marBottom w:val="0"/>
          <w:divBdr>
            <w:top w:val="none" w:sz="0" w:space="0" w:color="auto"/>
            <w:left w:val="none" w:sz="0" w:space="0" w:color="auto"/>
            <w:bottom w:val="none" w:sz="0" w:space="0" w:color="auto"/>
            <w:right w:val="none" w:sz="0" w:space="0" w:color="auto"/>
          </w:divBdr>
        </w:div>
        <w:div w:id="366026274">
          <w:marLeft w:val="0"/>
          <w:marRight w:val="0"/>
          <w:marTop w:val="0"/>
          <w:marBottom w:val="0"/>
          <w:divBdr>
            <w:top w:val="none" w:sz="0" w:space="0" w:color="auto"/>
            <w:left w:val="none" w:sz="0" w:space="0" w:color="auto"/>
            <w:bottom w:val="none" w:sz="0" w:space="0" w:color="auto"/>
            <w:right w:val="none" w:sz="0" w:space="0" w:color="auto"/>
          </w:divBdr>
        </w:div>
        <w:div w:id="358821105">
          <w:marLeft w:val="0"/>
          <w:marRight w:val="0"/>
          <w:marTop w:val="0"/>
          <w:marBottom w:val="0"/>
          <w:divBdr>
            <w:top w:val="none" w:sz="0" w:space="0" w:color="auto"/>
            <w:left w:val="none" w:sz="0" w:space="0" w:color="auto"/>
            <w:bottom w:val="none" w:sz="0" w:space="0" w:color="auto"/>
            <w:right w:val="none" w:sz="0" w:space="0" w:color="auto"/>
          </w:divBdr>
        </w:div>
        <w:div w:id="544411183">
          <w:marLeft w:val="0"/>
          <w:marRight w:val="0"/>
          <w:marTop w:val="0"/>
          <w:marBottom w:val="0"/>
          <w:divBdr>
            <w:top w:val="none" w:sz="0" w:space="0" w:color="auto"/>
            <w:left w:val="none" w:sz="0" w:space="0" w:color="auto"/>
            <w:bottom w:val="none" w:sz="0" w:space="0" w:color="auto"/>
            <w:right w:val="none" w:sz="0" w:space="0" w:color="auto"/>
          </w:divBdr>
        </w:div>
        <w:div w:id="668872221">
          <w:marLeft w:val="0"/>
          <w:marRight w:val="0"/>
          <w:marTop w:val="0"/>
          <w:marBottom w:val="0"/>
          <w:divBdr>
            <w:top w:val="none" w:sz="0" w:space="0" w:color="auto"/>
            <w:left w:val="none" w:sz="0" w:space="0" w:color="auto"/>
            <w:bottom w:val="none" w:sz="0" w:space="0" w:color="auto"/>
            <w:right w:val="none" w:sz="0" w:space="0" w:color="auto"/>
          </w:divBdr>
        </w:div>
        <w:div w:id="878667487">
          <w:marLeft w:val="0"/>
          <w:marRight w:val="0"/>
          <w:marTop w:val="0"/>
          <w:marBottom w:val="0"/>
          <w:divBdr>
            <w:top w:val="none" w:sz="0" w:space="0" w:color="auto"/>
            <w:left w:val="none" w:sz="0" w:space="0" w:color="auto"/>
            <w:bottom w:val="none" w:sz="0" w:space="0" w:color="auto"/>
            <w:right w:val="none" w:sz="0" w:space="0" w:color="auto"/>
          </w:divBdr>
        </w:div>
      </w:divsChild>
    </w:div>
    <w:div w:id="474445385">
      <w:bodyDiv w:val="1"/>
      <w:marLeft w:val="0"/>
      <w:marRight w:val="0"/>
      <w:marTop w:val="0"/>
      <w:marBottom w:val="0"/>
      <w:divBdr>
        <w:top w:val="none" w:sz="0" w:space="0" w:color="auto"/>
        <w:left w:val="none" w:sz="0" w:space="0" w:color="auto"/>
        <w:bottom w:val="none" w:sz="0" w:space="0" w:color="auto"/>
        <w:right w:val="none" w:sz="0" w:space="0" w:color="auto"/>
      </w:divBdr>
    </w:div>
    <w:div w:id="555359767">
      <w:bodyDiv w:val="1"/>
      <w:marLeft w:val="0"/>
      <w:marRight w:val="0"/>
      <w:marTop w:val="0"/>
      <w:marBottom w:val="0"/>
      <w:divBdr>
        <w:top w:val="none" w:sz="0" w:space="0" w:color="auto"/>
        <w:left w:val="none" w:sz="0" w:space="0" w:color="auto"/>
        <w:bottom w:val="none" w:sz="0" w:space="0" w:color="auto"/>
        <w:right w:val="none" w:sz="0" w:space="0" w:color="auto"/>
      </w:divBdr>
      <w:divsChild>
        <w:div w:id="346373367">
          <w:marLeft w:val="0"/>
          <w:marRight w:val="0"/>
          <w:marTop w:val="0"/>
          <w:marBottom w:val="0"/>
          <w:divBdr>
            <w:top w:val="none" w:sz="0" w:space="0" w:color="auto"/>
            <w:left w:val="none" w:sz="0" w:space="0" w:color="auto"/>
            <w:bottom w:val="none" w:sz="0" w:space="0" w:color="auto"/>
            <w:right w:val="none" w:sz="0" w:space="0" w:color="auto"/>
          </w:divBdr>
        </w:div>
        <w:div w:id="1985305942">
          <w:marLeft w:val="0"/>
          <w:marRight w:val="0"/>
          <w:marTop w:val="0"/>
          <w:marBottom w:val="0"/>
          <w:divBdr>
            <w:top w:val="none" w:sz="0" w:space="0" w:color="auto"/>
            <w:left w:val="none" w:sz="0" w:space="0" w:color="auto"/>
            <w:bottom w:val="none" w:sz="0" w:space="0" w:color="auto"/>
            <w:right w:val="none" w:sz="0" w:space="0" w:color="auto"/>
          </w:divBdr>
        </w:div>
        <w:div w:id="1081373950">
          <w:marLeft w:val="0"/>
          <w:marRight w:val="0"/>
          <w:marTop w:val="0"/>
          <w:marBottom w:val="0"/>
          <w:divBdr>
            <w:top w:val="none" w:sz="0" w:space="0" w:color="auto"/>
            <w:left w:val="none" w:sz="0" w:space="0" w:color="auto"/>
            <w:bottom w:val="none" w:sz="0" w:space="0" w:color="auto"/>
            <w:right w:val="none" w:sz="0" w:space="0" w:color="auto"/>
          </w:divBdr>
        </w:div>
        <w:div w:id="1858542618">
          <w:marLeft w:val="0"/>
          <w:marRight w:val="0"/>
          <w:marTop w:val="0"/>
          <w:marBottom w:val="0"/>
          <w:divBdr>
            <w:top w:val="none" w:sz="0" w:space="0" w:color="auto"/>
            <w:left w:val="none" w:sz="0" w:space="0" w:color="auto"/>
            <w:bottom w:val="none" w:sz="0" w:space="0" w:color="auto"/>
            <w:right w:val="none" w:sz="0" w:space="0" w:color="auto"/>
          </w:divBdr>
        </w:div>
        <w:div w:id="486089964">
          <w:marLeft w:val="0"/>
          <w:marRight w:val="0"/>
          <w:marTop w:val="0"/>
          <w:marBottom w:val="0"/>
          <w:divBdr>
            <w:top w:val="none" w:sz="0" w:space="0" w:color="auto"/>
            <w:left w:val="none" w:sz="0" w:space="0" w:color="auto"/>
            <w:bottom w:val="none" w:sz="0" w:space="0" w:color="auto"/>
            <w:right w:val="none" w:sz="0" w:space="0" w:color="auto"/>
          </w:divBdr>
        </w:div>
        <w:div w:id="1953127353">
          <w:marLeft w:val="0"/>
          <w:marRight w:val="0"/>
          <w:marTop w:val="0"/>
          <w:marBottom w:val="0"/>
          <w:divBdr>
            <w:top w:val="none" w:sz="0" w:space="0" w:color="auto"/>
            <w:left w:val="none" w:sz="0" w:space="0" w:color="auto"/>
            <w:bottom w:val="none" w:sz="0" w:space="0" w:color="auto"/>
            <w:right w:val="none" w:sz="0" w:space="0" w:color="auto"/>
          </w:divBdr>
        </w:div>
        <w:div w:id="1974631434">
          <w:marLeft w:val="0"/>
          <w:marRight w:val="0"/>
          <w:marTop w:val="0"/>
          <w:marBottom w:val="0"/>
          <w:divBdr>
            <w:top w:val="none" w:sz="0" w:space="0" w:color="auto"/>
            <w:left w:val="none" w:sz="0" w:space="0" w:color="auto"/>
            <w:bottom w:val="none" w:sz="0" w:space="0" w:color="auto"/>
            <w:right w:val="none" w:sz="0" w:space="0" w:color="auto"/>
          </w:divBdr>
        </w:div>
        <w:div w:id="878006253">
          <w:marLeft w:val="0"/>
          <w:marRight w:val="0"/>
          <w:marTop w:val="0"/>
          <w:marBottom w:val="0"/>
          <w:divBdr>
            <w:top w:val="none" w:sz="0" w:space="0" w:color="auto"/>
            <w:left w:val="none" w:sz="0" w:space="0" w:color="auto"/>
            <w:bottom w:val="none" w:sz="0" w:space="0" w:color="auto"/>
            <w:right w:val="none" w:sz="0" w:space="0" w:color="auto"/>
          </w:divBdr>
        </w:div>
        <w:div w:id="1755201460">
          <w:marLeft w:val="0"/>
          <w:marRight w:val="0"/>
          <w:marTop w:val="0"/>
          <w:marBottom w:val="0"/>
          <w:divBdr>
            <w:top w:val="none" w:sz="0" w:space="0" w:color="auto"/>
            <w:left w:val="none" w:sz="0" w:space="0" w:color="auto"/>
            <w:bottom w:val="none" w:sz="0" w:space="0" w:color="auto"/>
            <w:right w:val="none" w:sz="0" w:space="0" w:color="auto"/>
          </w:divBdr>
        </w:div>
        <w:div w:id="2124035394">
          <w:marLeft w:val="0"/>
          <w:marRight w:val="0"/>
          <w:marTop w:val="0"/>
          <w:marBottom w:val="0"/>
          <w:divBdr>
            <w:top w:val="none" w:sz="0" w:space="0" w:color="auto"/>
            <w:left w:val="none" w:sz="0" w:space="0" w:color="auto"/>
            <w:bottom w:val="none" w:sz="0" w:space="0" w:color="auto"/>
            <w:right w:val="none" w:sz="0" w:space="0" w:color="auto"/>
          </w:divBdr>
        </w:div>
        <w:div w:id="1297641653">
          <w:marLeft w:val="0"/>
          <w:marRight w:val="0"/>
          <w:marTop w:val="0"/>
          <w:marBottom w:val="0"/>
          <w:divBdr>
            <w:top w:val="none" w:sz="0" w:space="0" w:color="auto"/>
            <w:left w:val="none" w:sz="0" w:space="0" w:color="auto"/>
            <w:bottom w:val="none" w:sz="0" w:space="0" w:color="auto"/>
            <w:right w:val="none" w:sz="0" w:space="0" w:color="auto"/>
          </w:divBdr>
        </w:div>
        <w:div w:id="84768895">
          <w:marLeft w:val="0"/>
          <w:marRight w:val="0"/>
          <w:marTop w:val="0"/>
          <w:marBottom w:val="0"/>
          <w:divBdr>
            <w:top w:val="none" w:sz="0" w:space="0" w:color="auto"/>
            <w:left w:val="none" w:sz="0" w:space="0" w:color="auto"/>
            <w:bottom w:val="none" w:sz="0" w:space="0" w:color="auto"/>
            <w:right w:val="none" w:sz="0" w:space="0" w:color="auto"/>
          </w:divBdr>
        </w:div>
        <w:div w:id="1149590187">
          <w:marLeft w:val="0"/>
          <w:marRight w:val="0"/>
          <w:marTop w:val="0"/>
          <w:marBottom w:val="0"/>
          <w:divBdr>
            <w:top w:val="none" w:sz="0" w:space="0" w:color="auto"/>
            <w:left w:val="none" w:sz="0" w:space="0" w:color="auto"/>
            <w:bottom w:val="none" w:sz="0" w:space="0" w:color="auto"/>
            <w:right w:val="none" w:sz="0" w:space="0" w:color="auto"/>
          </w:divBdr>
        </w:div>
        <w:div w:id="1681468561">
          <w:marLeft w:val="0"/>
          <w:marRight w:val="0"/>
          <w:marTop w:val="0"/>
          <w:marBottom w:val="0"/>
          <w:divBdr>
            <w:top w:val="none" w:sz="0" w:space="0" w:color="auto"/>
            <w:left w:val="none" w:sz="0" w:space="0" w:color="auto"/>
            <w:bottom w:val="none" w:sz="0" w:space="0" w:color="auto"/>
            <w:right w:val="none" w:sz="0" w:space="0" w:color="auto"/>
          </w:divBdr>
        </w:div>
        <w:div w:id="1504468042">
          <w:marLeft w:val="0"/>
          <w:marRight w:val="0"/>
          <w:marTop w:val="0"/>
          <w:marBottom w:val="0"/>
          <w:divBdr>
            <w:top w:val="none" w:sz="0" w:space="0" w:color="auto"/>
            <w:left w:val="none" w:sz="0" w:space="0" w:color="auto"/>
            <w:bottom w:val="none" w:sz="0" w:space="0" w:color="auto"/>
            <w:right w:val="none" w:sz="0" w:space="0" w:color="auto"/>
          </w:divBdr>
        </w:div>
        <w:div w:id="897789898">
          <w:marLeft w:val="0"/>
          <w:marRight w:val="0"/>
          <w:marTop w:val="0"/>
          <w:marBottom w:val="0"/>
          <w:divBdr>
            <w:top w:val="none" w:sz="0" w:space="0" w:color="auto"/>
            <w:left w:val="none" w:sz="0" w:space="0" w:color="auto"/>
            <w:bottom w:val="none" w:sz="0" w:space="0" w:color="auto"/>
            <w:right w:val="none" w:sz="0" w:space="0" w:color="auto"/>
          </w:divBdr>
        </w:div>
        <w:div w:id="1533692552">
          <w:marLeft w:val="0"/>
          <w:marRight w:val="0"/>
          <w:marTop w:val="0"/>
          <w:marBottom w:val="0"/>
          <w:divBdr>
            <w:top w:val="none" w:sz="0" w:space="0" w:color="auto"/>
            <w:left w:val="none" w:sz="0" w:space="0" w:color="auto"/>
            <w:bottom w:val="none" w:sz="0" w:space="0" w:color="auto"/>
            <w:right w:val="none" w:sz="0" w:space="0" w:color="auto"/>
          </w:divBdr>
        </w:div>
        <w:div w:id="1484852462">
          <w:marLeft w:val="0"/>
          <w:marRight w:val="0"/>
          <w:marTop w:val="0"/>
          <w:marBottom w:val="0"/>
          <w:divBdr>
            <w:top w:val="none" w:sz="0" w:space="0" w:color="auto"/>
            <w:left w:val="none" w:sz="0" w:space="0" w:color="auto"/>
            <w:bottom w:val="none" w:sz="0" w:space="0" w:color="auto"/>
            <w:right w:val="none" w:sz="0" w:space="0" w:color="auto"/>
          </w:divBdr>
        </w:div>
      </w:divsChild>
    </w:div>
    <w:div w:id="559367199">
      <w:bodyDiv w:val="1"/>
      <w:marLeft w:val="0"/>
      <w:marRight w:val="0"/>
      <w:marTop w:val="0"/>
      <w:marBottom w:val="0"/>
      <w:divBdr>
        <w:top w:val="none" w:sz="0" w:space="0" w:color="auto"/>
        <w:left w:val="none" w:sz="0" w:space="0" w:color="auto"/>
        <w:bottom w:val="none" w:sz="0" w:space="0" w:color="auto"/>
        <w:right w:val="none" w:sz="0" w:space="0" w:color="auto"/>
      </w:divBdr>
    </w:div>
    <w:div w:id="628315942">
      <w:bodyDiv w:val="1"/>
      <w:marLeft w:val="0"/>
      <w:marRight w:val="0"/>
      <w:marTop w:val="0"/>
      <w:marBottom w:val="0"/>
      <w:divBdr>
        <w:top w:val="none" w:sz="0" w:space="0" w:color="auto"/>
        <w:left w:val="none" w:sz="0" w:space="0" w:color="auto"/>
        <w:bottom w:val="none" w:sz="0" w:space="0" w:color="auto"/>
        <w:right w:val="none" w:sz="0" w:space="0" w:color="auto"/>
      </w:divBdr>
      <w:divsChild>
        <w:div w:id="364599124">
          <w:marLeft w:val="0"/>
          <w:marRight w:val="0"/>
          <w:marTop w:val="0"/>
          <w:marBottom w:val="0"/>
          <w:divBdr>
            <w:top w:val="none" w:sz="0" w:space="0" w:color="auto"/>
            <w:left w:val="none" w:sz="0" w:space="0" w:color="auto"/>
            <w:bottom w:val="none" w:sz="0" w:space="0" w:color="auto"/>
            <w:right w:val="none" w:sz="0" w:space="0" w:color="auto"/>
          </w:divBdr>
        </w:div>
        <w:div w:id="1230309839">
          <w:marLeft w:val="0"/>
          <w:marRight w:val="0"/>
          <w:marTop w:val="0"/>
          <w:marBottom w:val="0"/>
          <w:divBdr>
            <w:top w:val="none" w:sz="0" w:space="0" w:color="auto"/>
            <w:left w:val="none" w:sz="0" w:space="0" w:color="auto"/>
            <w:bottom w:val="none" w:sz="0" w:space="0" w:color="auto"/>
            <w:right w:val="none" w:sz="0" w:space="0" w:color="auto"/>
          </w:divBdr>
        </w:div>
        <w:div w:id="1436635272">
          <w:marLeft w:val="0"/>
          <w:marRight w:val="0"/>
          <w:marTop w:val="0"/>
          <w:marBottom w:val="0"/>
          <w:divBdr>
            <w:top w:val="none" w:sz="0" w:space="0" w:color="auto"/>
            <w:left w:val="none" w:sz="0" w:space="0" w:color="auto"/>
            <w:bottom w:val="none" w:sz="0" w:space="0" w:color="auto"/>
            <w:right w:val="none" w:sz="0" w:space="0" w:color="auto"/>
          </w:divBdr>
        </w:div>
        <w:div w:id="308025511">
          <w:marLeft w:val="0"/>
          <w:marRight w:val="0"/>
          <w:marTop w:val="0"/>
          <w:marBottom w:val="0"/>
          <w:divBdr>
            <w:top w:val="none" w:sz="0" w:space="0" w:color="auto"/>
            <w:left w:val="none" w:sz="0" w:space="0" w:color="auto"/>
            <w:bottom w:val="none" w:sz="0" w:space="0" w:color="auto"/>
            <w:right w:val="none" w:sz="0" w:space="0" w:color="auto"/>
          </w:divBdr>
        </w:div>
        <w:div w:id="1576746884">
          <w:marLeft w:val="0"/>
          <w:marRight w:val="0"/>
          <w:marTop w:val="0"/>
          <w:marBottom w:val="0"/>
          <w:divBdr>
            <w:top w:val="none" w:sz="0" w:space="0" w:color="auto"/>
            <w:left w:val="none" w:sz="0" w:space="0" w:color="auto"/>
            <w:bottom w:val="none" w:sz="0" w:space="0" w:color="auto"/>
            <w:right w:val="none" w:sz="0" w:space="0" w:color="auto"/>
          </w:divBdr>
        </w:div>
        <w:div w:id="1093935615">
          <w:marLeft w:val="0"/>
          <w:marRight w:val="0"/>
          <w:marTop w:val="0"/>
          <w:marBottom w:val="0"/>
          <w:divBdr>
            <w:top w:val="none" w:sz="0" w:space="0" w:color="auto"/>
            <w:left w:val="none" w:sz="0" w:space="0" w:color="auto"/>
            <w:bottom w:val="none" w:sz="0" w:space="0" w:color="auto"/>
            <w:right w:val="none" w:sz="0" w:space="0" w:color="auto"/>
          </w:divBdr>
        </w:div>
        <w:div w:id="894704747">
          <w:marLeft w:val="0"/>
          <w:marRight w:val="0"/>
          <w:marTop w:val="0"/>
          <w:marBottom w:val="0"/>
          <w:divBdr>
            <w:top w:val="none" w:sz="0" w:space="0" w:color="auto"/>
            <w:left w:val="none" w:sz="0" w:space="0" w:color="auto"/>
            <w:bottom w:val="none" w:sz="0" w:space="0" w:color="auto"/>
            <w:right w:val="none" w:sz="0" w:space="0" w:color="auto"/>
          </w:divBdr>
        </w:div>
        <w:div w:id="1029720272">
          <w:marLeft w:val="0"/>
          <w:marRight w:val="0"/>
          <w:marTop w:val="0"/>
          <w:marBottom w:val="0"/>
          <w:divBdr>
            <w:top w:val="none" w:sz="0" w:space="0" w:color="auto"/>
            <w:left w:val="none" w:sz="0" w:space="0" w:color="auto"/>
            <w:bottom w:val="none" w:sz="0" w:space="0" w:color="auto"/>
            <w:right w:val="none" w:sz="0" w:space="0" w:color="auto"/>
          </w:divBdr>
        </w:div>
        <w:div w:id="23019141">
          <w:marLeft w:val="0"/>
          <w:marRight w:val="0"/>
          <w:marTop w:val="0"/>
          <w:marBottom w:val="0"/>
          <w:divBdr>
            <w:top w:val="none" w:sz="0" w:space="0" w:color="auto"/>
            <w:left w:val="none" w:sz="0" w:space="0" w:color="auto"/>
            <w:bottom w:val="none" w:sz="0" w:space="0" w:color="auto"/>
            <w:right w:val="none" w:sz="0" w:space="0" w:color="auto"/>
          </w:divBdr>
        </w:div>
        <w:div w:id="296683819">
          <w:marLeft w:val="0"/>
          <w:marRight w:val="0"/>
          <w:marTop w:val="0"/>
          <w:marBottom w:val="0"/>
          <w:divBdr>
            <w:top w:val="none" w:sz="0" w:space="0" w:color="auto"/>
            <w:left w:val="none" w:sz="0" w:space="0" w:color="auto"/>
            <w:bottom w:val="none" w:sz="0" w:space="0" w:color="auto"/>
            <w:right w:val="none" w:sz="0" w:space="0" w:color="auto"/>
          </w:divBdr>
        </w:div>
        <w:div w:id="1163010514">
          <w:marLeft w:val="0"/>
          <w:marRight w:val="0"/>
          <w:marTop w:val="0"/>
          <w:marBottom w:val="0"/>
          <w:divBdr>
            <w:top w:val="none" w:sz="0" w:space="0" w:color="auto"/>
            <w:left w:val="none" w:sz="0" w:space="0" w:color="auto"/>
            <w:bottom w:val="none" w:sz="0" w:space="0" w:color="auto"/>
            <w:right w:val="none" w:sz="0" w:space="0" w:color="auto"/>
          </w:divBdr>
        </w:div>
        <w:div w:id="422996111">
          <w:marLeft w:val="0"/>
          <w:marRight w:val="0"/>
          <w:marTop w:val="0"/>
          <w:marBottom w:val="0"/>
          <w:divBdr>
            <w:top w:val="none" w:sz="0" w:space="0" w:color="auto"/>
            <w:left w:val="none" w:sz="0" w:space="0" w:color="auto"/>
            <w:bottom w:val="none" w:sz="0" w:space="0" w:color="auto"/>
            <w:right w:val="none" w:sz="0" w:space="0" w:color="auto"/>
          </w:divBdr>
        </w:div>
        <w:div w:id="1454011266">
          <w:marLeft w:val="0"/>
          <w:marRight w:val="0"/>
          <w:marTop w:val="0"/>
          <w:marBottom w:val="0"/>
          <w:divBdr>
            <w:top w:val="none" w:sz="0" w:space="0" w:color="auto"/>
            <w:left w:val="none" w:sz="0" w:space="0" w:color="auto"/>
            <w:bottom w:val="none" w:sz="0" w:space="0" w:color="auto"/>
            <w:right w:val="none" w:sz="0" w:space="0" w:color="auto"/>
          </w:divBdr>
        </w:div>
        <w:div w:id="1531725816">
          <w:marLeft w:val="0"/>
          <w:marRight w:val="0"/>
          <w:marTop w:val="0"/>
          <w:marBottom w:val="0"/>
          <w:divBdr>
            <w:top w:val="none" w:sz="0" w:space="0" w:color="auto"/>
            <w:left w:val="none" w:sz="0" w:space="0" w:color="auto"/>
            <w:bottom w:val="none" w:sz="0" w:space="0" w:color="auto"/>
            <w:right w:val="none" w:sz="0" w:space="0" w:color="auto"/>
          </w:divBdr>
        </w:div>
        <w:div w:id="476384124">
          <w:marLeft w:val="0"/>
          <w:marRight w:val="0"/>
          <w:marTop w:val="0"/>
          <w:marBottom w:val="0"/>
          <w:divBdr>
            <w:top w:val="none" w:sz="0" w:space="0" w:color="auto"/>
            <w:left w:val="none" w:sz="0" w:space="0" w:color="auto"/>
            <w:bottom w:val="none" w:sz="0" w:space="0" w:color="auto"/>
            <w:right w:val="none" w:sz="0" w:space="0" w:color="auto"/>
          </w:divBdr>
        </w:div>
      </w:divsChild>
    </w:div>
    <w:div w:id="680395023">
      <w:bodyDiv w:val="1"/>
      <w:marLeft w:val="0"/>
      <w:marRight w:val="0"/>
      <w:marTop w:val="0"/>
      <w:marBottom w:val="0"/>
      <w:divBdr>
        <w:top w:val="none" w:sz="0" w:space="0" w:color="auto"/>
        <w:left w:val="none" w:sz="0" w:space="0" w:color="auto"/>
        <w:bottom w:val="none" w:sz="0" w:space="0" w:color="auto"/>
        <w:right w:val="none" w:sz="0" w:space="0" w:color="auto"/>
      </w:divBdr>
      <w:divsChild>
        <w:div w:id="1072318310">
          <w:marLeft w:val="0"/>
          <w:marRight w:val="0"/>
          <w:marTop w:val="0"/>
          <w:marBottom w:val="0"/>
          <w:divBdr>
            <w:top w:val="none" w:sz="0" w:space="0" w:color="auto"/>
            <w:left w:val="none" w:sz="0" w:space="0" w:color="auto"/>
            <w:bottom w:val="none" w:sz="0" w:space="0" w:color="auto"/>
            <w:right w:val="none" w:sz="0" w:space="0" w:color="auto"/>
          </w:divBdr>
        </w:div>
        <w:div w:id="604307550">
          <w:marLeft w:val="0"/>
          <w:marRight w:val="0"/>
          <w:marTop w:val="0"/>
          <w:marBottom w:val="0"/>
          <w:divBdr>
            <w:top w:val="none" w:sz="0" w:space="0" w:color="auto"/>
            <w:left w:val="none" w:sz="0" w:space="0" w:color="auto"/>
            <w:bottom w:val="none" w:sz="0" w:space="0" w:color="auto"/>
            <w:right w:val="none" w:sz="0" w:space="0" w:color="auto"/>
          </w:divBdr>
        </w:div>
        <w:div w:id="632520094">
          <w:marLeft w:val="0"/>
          <w:marRight w:val="0"/>
          <w:marTop w:val="0"/>
          <w:marBottom w:val="0"/>
          <w:divBdr>
            <w:top w:val="none" w:sz="0" w:space="0" w:color="auto"/>
            <w:left w:val="none" w:sz="0" w:space="0" w:color="auto"/>
            <w:bottom w:val="none" w:sz="0" w:space="0" w:color="auto"/>
            <w:right w:val="none" w:sz="0" w:space="0" w:color="auto"/>
          </w:divBdr>
        </w:div>
        <w:div w:id="1356692268">
          <w:marLeft w:val="0"/>
          <w:marRight w:val="0"/>
          <w:marTop w:val="0"/>
          <w:marBottom w:val="0"/>
          <w:divBdr>
            <w:top w:val="none" w:sz="0" w:space="0" w:color="auto"/>
            <w:left w:val="none" w:sz="0" w:space="0" w:color="auto"/>
            <w:bottom w:val="none" w:sz="0" w:space="0" w:color="auto"/>
            <w:right w:val="none" w:sz="0" w:space="0" w:color="auto"/>
          </w:divBdr>
        </w:div>
        <w:div w:id="87192847">
          <w:marLeft w:val="0"/>
          <w:marRight w:val="0"/>
          <w:marTop w:val="0"/>
          <w:marBottom w:val="0"/>
          <w:divBdr>
            <w:top w:val="none" w:sz="0" w:space="0" w:color="auto"/>
            <w:left w:val="none" w:sz="0" w:space="0" w:color="auto"/>
            <w:bottom w:val="none" w:sz="0" w:space="0" w:color="auto"/>
            <w:right w:val="none" w:sz="0" w:space="0" w:color="auto"/>
          </w:divBdr>
        </w:div>
        <w:div w:id="1899395606">
          <w:marLeft w:val="0"/>
          <w:marRight w:val="0"/>
          <w:marTop w:val="0"/>
          <w:marBottom w:val="0"/>
          <w:divBdr>
            <w:top w:val="none" w:sz="0" w:space="0" w:color="auto"/>
            <w:left w:val="none" w:sz="0" w:space="0" w:color="auto"/>
            <w:bottom w:val="none" w:sz="0" w:space="0" w:color="auto"/>
            <w:right w:val="none" w:sz="0" w:space="0" w:color="auto"/>
          </w:divBdr>
        </w:div>
        <w:div w:id="1457407102">
          <w:marLeft w:val="0"/>
          <w:marRight w:val="0"/>
          <w:marTop w:val="0"/>
          <w:marBottom w:val="0"/>
          <w:divBdr>
            <w:top w:val="none" w:sz="0" w:space="0" w:color="auto"/>
            <w:left w:val="none" w:sz="0" w:space="0" w:color="auto"/>
            <w:bottom w:val="none" w:sz="0" w:space="0" w:color="auto"/>
            <w:right w:val="none" w:sz="0" w:space="0" w:color="auto"/>
          </w:divBdr>
        </w:div>
        <w:div w:id="1072389793">
          <w:marLeft w:val="0"/>
          <w:marRight w:val="0"/>
          <w:marTop w:val="0"/>
          <w:marBottom w:val="0"/>
          <w:divBdr>
            <w:top w:val="none" w:sz="0" w:space="0" w:color="auto"/>
            <w:left w:val="none" w:sz="0" w:space="0" w:color="auto"/>
            <w:bottom w:val="none" w:sz="0" w:space="0" w:color="auto"/>
            <w:right w:val="none" w:sz="0" w:space="0" w:color="auto"/>
          </w:divBdr>
        </w:div>
        <w:div w:id="1725180787">
          <w:marLeft w:val="0"/>
          <w:marRight w:val="0"/>
          <w:marTop w:val="0"/>
          <w:marBottom w:val="0"/>
          <w:divBdr>
            <w:top w:val="none" w:sz="0" w:space="0" w:color="auto"/>
            <w:left w:val="none" w:sz="0" w:space="0" w:color="auto"/>
            <w:bottom w:val="none" w:sz="0" w:space="0" w:color="auto"/>
            <w:right w:val="none" w:sz="0" w:space="0" w:color="auto"/>
          </w:divBdr>
        </w:div>
        <w:div w:id="2123839665">
          <w:marLeft w:val="0"/>
          <w:marRight w:val="0"/>
          <w:marTop w:val="0"/>
          <w:marBottom w:val="0"/>
          <w:divBdr>
            <w:top w:val="none" w:sz="0" w:space="0" w:color="auto"/>
            <w:left w:val="none" w:sz="0" w:space="0" w:color="auto"/>
            <w:bottom w:val="none" w:sz="0" w:space="0" w:color="auto"/>
            <w:right w:val="none" w:sz="0" w:space="0" w:color="auto"/>
          </w:divBdr>
        </w:div>
        <w:div w:id="1949384098">
          <w:marLeft w:val="0"/>
          <w:marRight w:val="0"/>
          <w:marTop w:val="0"/>
          <w:marBottom w:val="0"/>
          <w:divBdr>
            <w:top w:val="none" w:sz="0" w:space="0" w:color="auto"/>
            <w:left w:val="none" w:sz="0" w:space="0" w:color="auto"/>
            <w:bottom w:val="none" w:sz="0" w:space="0" w:color="auto"/>
            <w:right w:val="none" w:sz="0" w:space="0" w:color="auto"/>
          </w:divBdr>
        </w:div>
        <w:div w:id="2110159038">
          <w:marLeft w:val="0"/>
          <w:marRight w:val="0"/>
          <w:marTop w:val="0"/>
          <w:marBottom w:val="0"/>
          <w:divBdr>
            <w:top w:val="none" w:sz="0" w:space="0" w:color="auto"/>
            <w:left w:val="none" w:sz="0" w:space="0" w:color="auto"/>
            <w:bottom w:val="none" w:sz="0" w:space="0" w:color="auto"/>
            <w:right w:val="none" w:sz="0" w:space="0" w:color="auto"/>
          </w:divBdr>
        </w:div>
        <w:div w:id="1324699769">
          <w:marLeft w:val="0"/>
          <w:marRight w:val="0"/>
          <w:marTop w:val="0"/>
          <w:marBottom w:val="0"/>
          <w:divBdr>
            <w:top w:val="none" w:sz="0" w:space="0" w:color="auto"/>
            <w:left w:val="none" w:sz="0" w:space="0" w:color="auto"/>
            <w:bottom w:val="none" w:sz="0" w:space="0" w:color="auto"/>
            <w:right w:val="none" w:sz="0" w:space="0" w:color="auto"/>
          </w:divBdr>
        </w:div>
        <w:div w:id="1231841342">
          <w:marLeft w:val="0"/>
          <w:marRight w:val="0"/>
          <w:marTop w:val="0"/>
          <w:marBottom w:val="0"/>
          <w:divBdr>
            <w:top w:val="none" w:sz="0" w:space="0" w:color="auto"/>
            <w:left w:val="none" w:sz="0" w:space="0" w:color="auto"/>
            <w:bottom w:val="none" w:sz="0" w:space="0" w:color="auto"/>
            <w:right w:val="none" w:sz="0" w:space="0" w:color="auto"/>
          </w:divBdr>
        </w:div>
        <w:div w:id="976109138">
          <w:marLeft w:val="0"/>
          <w:marRight w:val="0"/>
          <w:marTop w:val="0"/>
          <w:marBottom w:val="0"/>
          <w:divBdr>
            <w:top w:val="none" w:sz="0" w:space="0" w:color="auto"/>
            <w:left w:val="none" w:sz="0" w:space="0" w:color="auto"/>
            <w:bottom w:val="none" w:sz="0" w:space="0" w:color="auto"/>
            <w:right w:val="none" w:sz="0" w:space="0" w:color="auto"/>
          </w:divBdr>
        </w:div>
        <w:div w:id="1757825424">
          <w:marLeft w:val="0"/>
          <w:marRight w:val="0"/>
          <w:marTop w:val="0"/>
          <w:marBottom w:val="0"/>
          <w:divBdr>
            <w:top w:val="none" w:sz="0" w:space="0" w:color="auto"/>
            <w:left w:val="none" w:sz="0" w:space="0" w:color="auto"/>
            <w:bottom w:val="none" w:sz="0" w:space="0" w:color="auto"/>
            <w:right w:val="none" w:sz="0" w:space="0" w:color="auto"/>
          </w:divBdr>
        </w:div>
        <w:div w:id="816534164">
          <w:marLeft w:val="0"/>
          <w:marRight w:val="0"/>
          <w:marTop w:val="0"/>
          <w:marBottom w:val="0"/>
          <w:divBdr>
            <w:top w:val="none" w:sz="0" w:space="0" w:color="auto"/>
            <w:left w:val="none" w:sz="0" w:space="0" w:color="auto"/>
            <w:bottom w:val="none" w:sz="0" w:space="0" w:color="auto"/>
            <w:right w:val="none" w:sz="0" w:space="0" w:color="auto"/>
          </w:divBdr>
        </w:div>
        <w:div w:id="480737057">
          <w:marLeft w:val="0"/>
          <w:marRight w:val="0"/>
          <w:marTop w:val="0"/>
          <w:marBottom w:val="0"/>
          <w:divBdr>
            <w:top w:val="none" w:sz="0" w:space="0" w:color="auto"/>
            <w:left w:val="none" w:sz="0" w:space="0" w:color="auto"/>
            <w:bottom w:val="none" w:sz="0" w:space="0" w:color="auto"/>
            <w:right w:val="none" w:sz="0" w:space="0" w:color="auto"/>
          </w:divBdr>
        </w:div>
        <w:div w:id="1252735161">
          <w:marLeft w:val="0"/>
          <w:marRight w:val="0"/>
          <w:marTop w:val="0"/>
          <w:marBottom w:val="0"/>
          <w:divBdr>
            <w:top w:val="none" w:sz="0" w:space="0" w:color="auto"/>
            <w:left w:val="none" w:sz="0" w:space="0" w:color="auto"/>
            <w:bottom w:val="none" w:sz="0" w:space="0" w:color="auto"/>
            <w:right w:val="none" w:sz="0" w:space="0" w:color="auto"/>
          </w:divBdr>
        </w:div>
      </w:divsChild>
    </w:div>
    <w:div w:id="704331915">
      <w:bodyDiv w:val="1"/>
      <w:marLeft w:val="0"/>
      <w:marRight w:val="0"/>
      <w:marTop w:val="0"/>
      <w:marBottom w:val="0"/>
      <w:divBdr>
        <w:top w:val="none" w:sz="0" w:space="0" w:color="auto"/>
        <w:left w:val="none" w:sz="0" w:space="0" w:color="auto"/>
        <w:bottom w:val="none" w:sz="0" w:space="0" w:color="auto"/>
        <w:right w:val="none" w:sz="0" w:space="0" w:color="auto"/>
      </w:divBdr>
      <w:divsChild>
        <w:div w:id="1518083038">
          <w:marLeft w:val="0"/>
          <w:marRight w:val="0"/>
          <w:marTop w:val="0"/>
          <w:marBottom w:val="0"/>
          <w:divBdr>
            <w:top w:val="none" w:sz="0" w:space="0" w:color="auto"/>
            <w:left w:val="none" w:sz="0" w:space="0" w:color="auto"/>
            <w:bottom w:val="none" w:sz="0" w:space="0" w:color="auto"/>
            <w:right w:val="none" w:sz="0" w:space="0" w:color="auto"/>
          </w:divBdr>
        </w:div>
        <w:div w:id="495999608">
          <w:marLeft w:val="0"/>
          <w:marRight w:val="0"/>
          <w:marTop w:val="0"/>
          <w:marBottom w:val="0"/>
          <w:divBdr>
            <w:top w:val="none" w:sz="0" w:space="0" w:color="auto"/>
            <w:left w:val="none" w:sz="0" w:space="0" w:color="auto"/>
            <w:bottom w:val="none" w:sz="0" w:space="0" w:color="auto"/>
            <w:right w:val="none" w:sz="0" w:space="0" w:color="auto"/>
          </w:divBdr>
        </w:div>
        <w:div w:id="1151097610">
          <w:marLeft w:val="0"/>
          <w:marRight w:val="0"/>
          <w:marTop w:val="0"/>
          <w:marBottom w:val="0"/>
          <w:divBdr>
            <w:top w:val="none" w:sz="0" w:space="0" w:color="auto"/>
            <w:left w:val="none" w:sz="0" w:space="0" w:color="auto"/>
            <w:bottom w:val="none" w:sz="0" w:space="0" w:color="auto"/>
            <w:right w:val="none" w:sz="0" w:space="0" w:color="auto"/>
          </w:divBdr>
        </w:div>
        <w:div w:id="855122994">
          <w:marLeft w:val="0"/>
          <w:marRight w:val="0"/>
          <w:marTop w:val="0"/>
          <w:marBottom w:val="0"/>
          <w:divBdr>
            <w:top w:val="none" w:sz="0" w:space="0" w:color="auto"/>
            <w:left w:val="none" w:sz="0" w:space="0" w:color="auto"/>
            <w:bottom w:val="none" w:sz="0" w:space="0" w:color="auto"/>
            <w:right w:val="none" w:sz="0" w:space="0" w:color="auto"/>
          </w:divBdr>
        </w:div>
        <w:div w:id="700783046">
          <w:marLeft w:val="0"/>
          <w:marRight w:val="0"/>
          <w:marTop w:val="0"/>
          <w:marBottom w:val="0"/>
          <w:divBdr>
            <w:top w:val="none" w:sz="0" w:space="0" w:color="auto"/>
            <w:left w:val="none" w:sz="0" w:space="0" w:color="auto"/>
            <w:bottom w:val="none" w:sz="0" w:space="0" w:color="auto"/>
            <w:right w:val="none" w:sz="0" w:space="0" w:color="auto"/>
          </w:divBdr>
        </w:div>
        <w:div w:id="1645354835">
          <w:marLeft w:val="0"/>
          <w:marRight w:val="0"/>
          <w:marTop w:val="0"/>
          <w:marBottom w:val="0"/>
          <w:divBdr>
            <w:top w:val="none" w:sz="0" w:space="0" w:color="auto"/>
            <w:left w:val="none" w:sz="0" w:space="0" w:color="auto"/>
            <w:bottom w:val="none" w:sz="0" w:space="0" w:color="auto"/>
            <w:right w:val="none" w:sz="0" w:space="0" w:color="auto"/>
          </w:divBdr>
        </w:div>
        <w:div w:id="1410881599">
          <w:marLeft w:val="0"/>
          <w:marRight w:val="0"/>
          <w:marTop w:val="0"/>
          <w:marBottom w:val="0"/>
          <w:divBdr>
            <w:top w:val="none" w:sz="0" w:space="0" w:color="auto"/>
            <w:left w:val="none" w:sz="0" w:space="0" w:color="auto"/>
            <w:bottom w:val="none" w:sz="0" w:space="0" w:color="auto"/>
            <w:right w:val="none" w:sz="0" w:space="0" w:color="auto"/>
          </w:divBdr>
        </w:div>
        <w:div w:id="50467117">
          <w:marLeft w:val="0"/>
          <w:marRight w:val="0"/>
          <w:marTop w:val="0"/>
          <w:marBottom w:val="0"/>
          <w:divBdr>
            <w:top w:val="none" w:sz="0" w:space="0" w:color="auto"/>
            <w:left w:val="none" w:sz="0" w:space="0" w:color="auto"/>
            <w:bottom w:val="none" w:sz="0" w:space="0" w:color="auto"/>
            <w:right w:val="none" w:sz="0" w:space="0" w:color="auto"/>
          </w:divBdr>
        </w:div>
        <w:div w:id="73210941">
          <w:marLeft w:val="0"/>
          <w:marRight w:val="0"/>
          <w:marTop w:val="0"/>
          <w:marBottom w:val="0"/>
          <w:divBdr>
            <w:top w:val="none" w:sz="0" w:space="0" w:color="auto"/>
            <w:left w:val="none" w:sz="0" w:space="0" w:color="auto"/>
            <w:bottom w:val="none" w:sz="0" w:space="0" w:color="auto"/>
            <w:right w:val="none" w:sz="0" w:space="0" w:color="auto"/>
          </w:divBdr>
        </w:div>
        <w:div w:id="1636792829">
          <w:marLeft w:val="0"/>
          <w:marRight w:val="0"/>
          <w:marTop w:val="0"/>
          <w:marBottom w:val="0"/>
          <w:divBdr>
            <w:top w:val="none" w:sz="0" w:space="0" w:color="auto"/>
            <w:left w:val="none" w:sz="0" w:space="0" w:color="auto"/>
            <w:bottom w:val="none" w:sz="0" w:space="0" w:color="auto"/>
            <w:right w:val="none" w:sz="0" w:space="0" w:color="auto"/>
          </w:divBdr>
        </w:div>
        <w:div w:id="32733594">
          <w:marLeft w:val="0"/>
          <w:marRight w:val="0"/>
          <w:marTop w:val="0"/>
          <w:marBottom w:val="0"/>
          <w:divBdr>
            <w:top w:val="none" w:sz="0" w:space="0" w:color="auto"/>
            <w:left w:val="none" w:sz="0" w:space="0" w:color="auto"/>
            <w:bottom w:val="none" w:sz="0" w:space="0" w:color="auto"/>
            <w:right w:val="none" w:sz="0" w:space="0" w:color="auto"/>
          </w:divBdr>
        </w:div>
        <w:div w:id="1025792290">
          <w:marLeft w:val="0"/>
          <w:marRight w:val="0"/>
          <w:marTop w:val="0"/>
          <w:marBottom w:val="0"/>
          <w:divBdr>
            <w:top w:val="none" w:sz="0" w:space="0" w:color="auto"/>
            <w:left w:val="none" w:sz="0" w:space="0" w:color="auto"/>
            <w:bottom w:val="none" w:sz="0" w:space="0" w:color="auto"/>
            <w:right w:val="none" w:sz="0" w:space="0" w:color="auto"/>
          </w:divBdr>
        </w:div>
        <w:div w:id="260602474">
          <w:marLeft w:val="0"/>
          <w:marRight w:val="0"/>
          <w:marTop w:val="0"/>
          <w:marBottom w:val="0"/>
          <w:divBdr>
            <w:top w:val="none" w:sz="0" w:space="0" w:color="auto"/>
            <w:left w:val="none" w:sz="0" w:space="0" w:color="auto"/>
            <w:bottom w:val="none" w:sz="0" w:space="0" w:color="auto"/>
            <w:right w:val="none" w:sz="0" w:space="0" w:color="auto"/>
          </w:divBdr>
        </w:div>
        <w:div w:id="1690839679">
          <w:marLeft w:val="0"/>
          <w:marRight w:val="0"/>
          <w:marTop w:val="0"/>
          <w:marBottom w:val="0"/>
          <w:divBdr>
            <w:top w:val="none" w:sz="0" w:space="0" w:color="auto"/>
            <w:left w:val="none" w:sz="0" w:space="0" w:color="auto"/>
            <w:bottom w:val="none" w:sz="0" w:space="0" w:color="auto"/>
            <w:right w:val="none" w:sz="0" w:space="0" w:color="auto"/>
          </w:divBdr>
        </w:div>
        <w:div w:id="1311785553">
          <w:marLeft w:val="0"/>
          <w:marRight w:val="0"/>
          <w:marTop w:val="0"/>
          <w:marBottom w:val="0"/>
          <w:divBdr>
            <w:top w:val="none" w:sz="0" w:space="0" w:color="auto"/>
            <w:left w:val="none" w:sz="0" w:space="0" w:color="auto"/>
            <w:bottom w:val="none" w:sz="0" w:space="0" w:color="auto"/>
            <w:right w:val="none" w:sz="0" w:space="0" w:color="auto"/>
          </w:divBdr>
        </w:div>
        <w:div w:id="764958166">
          <w:marLeft w:val="0"/>
          <w:marRight w:val="0"/>
          <w:marTop w:val="0"/>
          <w:marBottom w:val="0"/>
          <w:divBdr>
            <w:top w:val="none" w:sz="0" w:space="0" w:color="auto"/>
            <w:left w:val="none" w:sz="0" w:space="0" w:color="auto"/>
            <w:bottom w:val="none" w:sz="0" w:space="0" w:color="auto"/>
            <w:right w:val="none" w:sz="0" w:space="0" w:color="auto"/>
          </w:divBdr>
        </w:div>
        <w:div w:id="659696504">
          <w:marLeft w:val="0"/>
          <w:marRight w:val="0"/>
          <w:marTop w:val="0"/>
          <w:marBottom w:val="0"/>
          <w:divBdr>
            <w:top w:val="none" w:sz="0" w:space="0" w:color="auto"/>
            <w:left w:val="none" w:sz="0" w:space="0" w:color="auto"/>
            <w:bottom w:val="none" w:sz="0" w:space="0" w:color="auto"/>
            <w:right w:val="none" w:sz="0" w:space="0" w:color="auto"/>
          </w:divBdr>
        </w:div>
        <w:div w:id="491675062">
          <w:marLeft w:val="0"/>
          <w:marRight w:val="0"/>
          <w:marTop w:val="0"/>
          <w:marBottom w:val="0"/>
          <w:divBdr>
            <w:top w:val="none" w:sz="0" w:space="0" w:color="auto"/>
            <w:left w:val="none" w:sz="0" w:space="0" w:color="auto"/>
            <w:bottom w:val="none" w:sz="0" w:space="0" w:color="auto"/>
            <w:right w:val="none" w:sz="0" w:space="0" w:color="auto"/>
          </w:divBdr>
        </w:div>
      </w:divsChild>
    </w:div>
    <w:div w:id="706294604">
      <w:bodyDiv w:val="1"/>
      <w:marLeft w:val="0"/>
      <w:marRight w:val="0"/>
      <w:marTop w:val="0"/>
      <w:marBottom w:val="0"/>
      <w:divBdr>
        <w:top w:val="none" w:sz="0" w:space="0" w:color="auto"/>
        <w:left w:val="none" w:sz="0" w:space="0" w:color="auto"/>
        <w:bottom w:val="none" w:sz="0" w:space="0" w:color="auto"/>
        <w:right w:val="none" w:sz="0" w:space="0" w:color="auto"/>
      </w:divBdr>
      <w:divsChild>
        <w:div w:id="2058508419">
          <w:marLeft w:val="0"/>
          <w:marRight w:val="0"/>
          <w:marTop w:val="0"/>
          <w:marBottom w:val="0"/>
          <w:divBdr>
            <w:top w:val="none" w:sz="0" w:space="0" w:color="auto"/>
            <w:left w:val="none" w:sz="0" w:space="0" w:color="auto"/>
            <w:bottom w:val="none" w:sz="0" w:space="0" w:color="auto"/>
            <w:right w:val="none" w:sz="0" w:space="0" w:color="auto"/>
          </w:divBdr>
        </w:div>
        <w:div w:id="924074377">
          <w:marLeft w:val="0"/>
          <w:marRight w:val="0"/>
          <w:marTop w:val="0"/>
          <w:marBottom w:val="0"/>
          <w:divBdr>
            <w:top w:val="none" w:sz="0" w:space="0" w:color="auto"/>
            <w:left w:val="none" w:sz="0" w:space="0" w:color="auto"/>
            <w:bottom w:val="none" w:sz="0" w:space="0" w:color="auto"/>
            <w:right w:val="none" w:sz="0" w:space="0" w:color="auto"/>
          </w:divBdr>
        </w:div>
        <w:div w:id="975715797">
          <w:marLeft w:val="0"/>
          <w:marRight w:val="0"/>
          <w:marTop w:val="0"/>
          <w:marBottom w:val="0"/>
          <w:divBdr>
            <w:top w:val="none" w:sz="0" w:space="0" w:color="auto"/>
            <w:left w:val="none" w:sz="0" w:space="0" w:color="auto"/>
            <w:bottom w:val="none" w:sz="0" w:space="0" w:color="auto"/>
            <w:right w:val="none" w:sz="0" w:space="0" w:color="auto"/>
          </w:divBdr>
        </w:div>
        <w:div w:id="464347521">
          <w:marLeft w:val="0"/>
          <w:marRight w:val="0"/>
          <w:marTop w:val="0"/>
          <w:marBottom w:val="0"/>
          <w:divBdr>
            <w:top w:val="none" w:sz="0" w:space="0" w:color="auto"/>
            <w:left w:val="none" w:sz="0" w:space="0" w:color="auto"/>
            <w:bottom w:val="none" w:sz="0" w:space="0" w:color="auto"/>
            <w:right w:val="none" w:sz="0" w:space="0" w:color="auto"/>
          </w:divBdr>
        </w:div>
        <w:div w:id="910575938">
          <w:marLeft w:val="0"/>
          <w:marRight w:val="0"/>
          <w:marTop w:val="0"/>
          <w:marBottom w:val="0"/>
          <w:divBdr>
            <w:top w:val="none" w:sz="0" w:space="0" w:color="auto"/>
            <w:left w:val="none" w:sz="0" w:space="0" w:color="auto"/>
            <w:bottom w:val="none" w:sz="0" w:space="0" w:color="auto"/>
            <w:right w:val="none" w:sz="0" w:space="0" w:color="auto"/>
          </w:divBdr>
        </w:div>
        <w:div w:id="2075541558">
          <w:marLeft w:val="0"/>
          <w:marRight w:val="0"/>
          <w:marTop w:val="0"/>
          <w:marBottom w:val="0"/>
          <w:divBdr>
            <w:top w:val="none" w:sz="0" w:space="0" w:color="auto"/>
            <w:left w:val="none" w:sz="0" w:space="0" w:color="auto"/>
            <w:bottom w:val="none" w:sz="0" w:space="0" w:color="auto"/>
            <w:right w:val="none" w:sz="0" w:space="0" w:color="auto"/>
          </w:divBdr>
        </w:div>
        <w:div w:id="2146005156">
          <w:marLeft w:val="0"/>
          <w:marRight w:val="0"/>
          <w:marTop w:val="0"/>
          <w:marBottom w:val="0"/>
          <w:divBdr>
            <w:top w:val="none" w:sz="0" w:space="0" w:color="auto"/>
            <w:left w:val="none" w:sz="0" w:space="0" w:color="auto"/>
            <w:bottom w:val="none" w:sz="0" w:space="0" w:color="auto"/>
            <w:right w:val="none" w:sz="0" w:space="0" w:color="auto"/>
          </w:divBdr>
        </w:div>
        <w:div w:id="1749617179">
          <w:marLeft w:val="0"/>
          <w:marRight w:val="0"/>
          <w:marTop w:val="0"/>
          <w:marBottom w:val="0"/>
          <w:divBdr>
            <w:top w:val="none" w:sz="0" w:space="0" w:color="auto"/>
            <w:left w:val="none" w:sz="0" w:space="0" w:color="auto"/>
            <w:bottom w:val="none" w:sz="0" w:space="0" w:color="auto"/>
            <w:right w:val="none" w:sz="0" w:space="0" w:color="auto"/>
          </w:divBdr>
        </w:div>
        <w:div w:id="739207971">
          <w:marLeft w:val="0"/>
          <w:marRight w:val="0"/>
          <w:marTop w:val="0"/>
          <w:marBottom w:val="0"/>
          <w:divBdr>
            <w:top w:val="none" w:sz="0" w:space="0" w:color="auto"/>
            <w:left w:val="none" w:sz="0" w:space="0" w:color="auto"/>
            <w:bottom w:val="none" w:sz="0" w:space="0" w:color="auto"/>
            <w:right w:val="none" w:sz="0" w:space="0" w:color="auto"/>
          </w:divBdr>
        </w:div>
        <w:div w:id="1160148411">
          <w:marLeft w:val="0"/>
          <w:marRight w:val="0"/>
          <w:marTop w:val="0"/>
          <w:marBottom w:val="0"/>
          <w:divBdr>
            <w:top w:val="none" w:sz="0" w:space="0" w:color="auto"/>
            <w:left w:val="none" w:sz="0" w:space="0" w:color="auto"/>
            <w:bottom w:val="none" w:sz="0" w:space="0" w:color="auto"/>
            <w:right w:val="none" w:sz="0" w:space="0" w:color="auto"/>
          </w:divBdr>
        </w:div>
        <w:div w:id="1058282208">
          <w:marLeft w:val="0"/>
          <w:marRight w:val="0"/>
          <w:marTop w:val="0"/>
          <w:marBottom w:val="0"/>
          <w:divBdr>
            <w:top w:val="none" w:sz="0" w:space="0" w:color="auto"/>
            <w:left w:val="none" w:sz="0" w:space="0" w:color="auto"/>
            <w:bottom w:val="none" w:sz="0" w:space="0" w:color="auto"/>
            <w:right w:val="none" w:sz="0" w:space="0" w:color="auto"/>
          </w:divBdr>
        </w:div>
        <w:div w:id="153225783">
          <w:marLeft w:val="0"/>
          <w:marRight w:val="0"/>
          <w:marTop w:val="0"/>
          <w:marBottom w:val="0"/>
          <w:divBdr>
            <w:top w:val="none" w:sz="0" w:space="0" w:color="auto"/>
            <w:left w:val="none" w:sz="0" w:space="0" w:color="auto"/>
            <w:bottom w:val="none" w:sz="0" w:space="0" w:color="auto"/>
            <w:right w:val="none" w:sz="0" w:space="0" w:color="auto"/>
          </w:divBdr>
        </w:div>
        <w:div w:id="1637373850">
          <w:marLeft w:val="0"/>
          <w:marRight w:val="0"/>
          <w:marTop w:val="0"/>
          <w:marBottom w:val="0"/>
          <w:divBdr>
            <w:top w:val="none" w:sz="0" w:space="0" w:color="auto"/>
            <w:left w:val="none" w:sz="0" w:space="0" w:color="auto"/>
            <w:bottom w:val="none" w:sz="0" w:space="0" w:color="auto"/>
            <w:right w:val="none" w:sz="0" w:space="0" w:color="auto"/>
          </w:divBdr>
        </w:div>
        <w:div w:id="1650012005">
          <w:marLeft w:val="0"/>
          <w:marRight w:val="0"/>
          <w:marTop w:val="0"/>
          <w:marBottom w:val="0"/>
          <w:divBdr>
            <w:top w:val="none" w:sz="0" w:space="0" w:color="auto"/>
            <w:left w:val="none" w:sz="0" w:space="0" w:color="auto"/>
            <w:bottom w:val="none" w:sz="0" w:space="0" w:color="auto"/>
            <w:right w:val="none" w:sz="0" w:space="0" w:color="auto"/>
          </w:divBdr>
        </w:div>
        <w:div w:id="1202012031">
          <w:marLeft w:val="0"/>
          <w:marRight w:val="0"/>
          <w:marTop w:val="0"/>
          <w:marBottom w:val="0"/>
          <w:divBdr>
            <w:top w:val="none" w:sz="0" w:space="0" w:color="auto"/>
            <w:left w:val="none" w:sz="0" w:space="0" w:color="auto"/>
            <w:bottom w:val="none" w:sz="0" w:space="0" w:color="auto"/>
            <w:right w:val="none" w:sz="0" w:space="0" w:color="auto"/>
          </w:divBdr>
        </w:div>
        <w:div w:id="369956159">
          <w:marLeft w:val="0"/>
          <w:marRight w:val="0"/>
          <w:marTop w:val="0"/>
          <w:marBottom w:val="0"/>
          <w:divBdr>
            <w:top w:val="none" w:sz="0" w:space="0" w:color="auto"/>
            <w:left w:val="none" w:sz="0" w:space="0" w:color="auto"/>
            <w:bottom w:val="none" w:sz="0" w:space="0" w:color="auto"/>
            <w:right w:val="none" w:sz="0" w:space="0" w:color="auto"/>
          </w:divBdr>
        </w:div>
        <w:div w:id="782655794">
          <w:marLeft w:val="0"/>
          <w:marRight w:val="0"/>
          <w:marTop w:val="0"/>
          <w:marBottom w:val="0"/>
          <w:divBdr>
            <w:top w:val="none" w:sz="0" w:space="0" w:color="auto"/>
            <w:left w:val="none" w:sz="0" w:space="0" w:color="auto"/>
            <w:bottom w:val="none" w:sz="0" w:space="0" w:color="auto"/>
            <w:right w:val="none" w:sz="0" w:space="0" w:color="auto"/>
          </w:divBdr>
        </w:div>
        <w:div w:id="1671299685">
          <w:marLeft w:val="0"/>
          <w:marRight w:val="0"/>
          <w:marTop w:val="0"/>
          <w:marBottom w:val="0"/>
          <w:divBdr>
            <w:top w:val="none" w:sz="0" w:space="0" w:color="auto"/>
            <w:left w:val="none" w:sz="0" w:space="0" w:color="auto"/>
            <w:bottom w:val="none" w:sz="0" w:space="0" w:color="auto"/>
            <w:right w:val="none" w:sz="0" w:space="0" w:color="auto"/>
          </w:divBdr>
        </w:div>
        <w:div w:id="1581600221">
          <w:marLeft w:val="0"/>
          <w:marRight w:val="0"/>
          <w:marTop w:val="0"/>
          <w:marBottom w:val="0"/>
          <w:divBdr>
            <w:top w:val="none" w:sz="0" w:space="0" w:color="auto"/>
            <w:left w:val="none" w:sz="0" w:space="0" w:color="auto"/>
            <w:bottom w:val="none" w:sz="0" w:space="0" w:color="auto"/>
            <w:right w:val="none" w:sz="0" w:space="0" w:color="auto"/>
          </w:divBdr>
        </w:div>
      </w:divsChild>
    </w:div>
    <w:div w:id="754865460">
      <w:bodyDiv w:val="1"/>
      <w:marLeft w:val="0"/>
      <w:marRight w:val="0"/>
      <w:marTop w:val="0"/>
      <w:marBottom w:val="0"/>
      <w:divBdr>
        <w:top w:val="none" w:sz="0" w:space="0" w:color="auto"/>
        <w:left w:val="none" w:sz="0" w:space="0" w:color="auto"/>
        <w:bottom w:val="none" w:sz="0" w:space="0" w:color="auto"/>
        <w:right w:val="none" w:sz="0" w:space="0" w:color="auto"/>
      </w:divBdr>
      <w:divsChild>
        <w:div w:id="233322901">
          <w:marLeft w:val="0"/>
          <w:marRight w:val="0"/>
          <w:marTop w:val="0"/>
          <w:marBottom w:val="0"/>
          <w:divBdr>
            <w:top w:val="none" w:sz="0" w:space="0" w:color="auto"/>
            <w:left w:val="none" w:sz="0" w:space="0" w:color="auto"/>
            <w:bottom w:val="none" w:sz="0" w:space="0" w:color="auto"/>
            <w:right w:val="none" w:sz="0" w:space="0" w:color="auto"/>
          </w:divBdr>
        </w:div>
        <w:div w:id="415446348">
          <w:marLeft w:val="0"/>
          <w:marRight w:val="0"/>
          <w:marTop w:val="0"/>
          <w:marBottom w:val="0"/>
          <w:divBdr>
            <w:top w:val="none" w:sz="0" w:space="0" w:color="auto"/>
            <w:left w:val="none" w:sz="0" w:space="0" w:color="auto"/>
            <w:bottom w:val="none" w:sz="0" w:space="0" w:color="auto"/>
            <w:right w:val="none" w:sz="0" w:space="0" w:color="auto"/>
          </w:divBdr>
        </w:div>
        <w:div w:id="800465018">
          <w:marLeft w:val="0"/>
          <w:marRight w:val="0"/>
          <w:marTop w:val="0"/>
          <w:marBottom w:val="0"/>
          <w:divBdr>
            <w:top w:val="none" w:sz="0" w:space="0" w:color="auto"/>
            <w:left w:val="none" w:sz="0" w:space="0" w:color="auto"/>
            <w:bottom w:val="none" w:sz="0" w:space="0" w:color="auto"/>
            <w:right w:val="none" w:sz="0" w:space="0" w:color="auto"/>
          </w:divBdr>
        </w:div>
        <w:div w:id="1791044337">
          <w:marLeft w:val="0"/>
          <w:marRight w:val="0"/>
          <w:marTop w:val="0"/>
          <w:marBottom w:val="0"/>
          <w:divBdr>
            <w:top w:val="none" w:sz="0" w:space="0" w:color="auto"/>
            <w:left w:val="none" w:sz="0" w:space="0" w:color="auto"/>
            <w:bottom w:val="none" w:sz="0" w:space="0" w:color="auto"/>
            <w:right w:val="none" w:sz="0" w:space="0" w:color="auto"/>
          </w:divBdr>
        </w:div>
        <w:div w:id="1777365741">
          <w:marLeft w:val="0"/>
          <w:marRight w:val="0"/>
          <w:marTop w:val="0"/>
          <w:marBottom w:val="0"/>
          <w:divBdr>
            <w:top w:val="none" w:sz="0" w:space="0" w:color="auto"/>
            <w:left w:val="none" w:sz="0" w:space="0" w:color="auto"/>
            <w:bottom w:val="none" w:sz="0" w:space="0" w:color="auto"/>
            <w:right w:val="none" w:sz="0" w:space="0" w:color="auto"/>
          </w:divBdr>
        </w:div>
        <w:div w:id="168570713">
          <w:marLeft w:val="0"/>
          <w:marRight w:val="0"/>
          <w:marTop w:val="0"/>
          <w:marBottom w:val="0"/>
          <w:divBdr>
            <w:top w:val="none" w:sz="0" w:space="0" w:color="auto"/>
            <w:left w:val="none" w:sz="0" w:space="0" w:color="auto"/>
            <w:bottom w:val="none" w:sz="0" w:space="0" w:color="auto"/>
            <w:right w:val="none" w:sz="0" w:space="0" w:color="auto"/>
          </w:divBdr>
        </w:div>
        <w:div w:id="2013336831">
          <w:marLeft w:val="0"/>
          <w:marRight w:val="0"/>
          <w:marTop w:val="0"/>
          <w:marBottom w:val="0"/>
          <w:divBdr>
            <w:top w:val="none" w:sz="0" w:space="0" w:color="auto"/>
            <w:left w:val="none" w:sz="0" w:space="0" w:color="auto"/>
            <w:bottom w:val="none" w:sz="0" w:space="0" w:color="auto"/>
            <w:right w:val="none" w:sz="0" w:space="0" w:color="auto"/>
          </w:divBdr>
        </w:div>
        <w:div w:id="33316314">
          <w:marLeft w:val="0"/>
          <w:marRight w:val="0"/>
          <w:marTop w:val="0"/>
          <w:marBottom w:val="0"/>
          <w:divBdr>
            <w:top w:val="none" w:sz="0" w:space="0" w:color="auto"/>
            <w:left w:val="none" w:sz="0" w:space="0" w:color="auto"/>
            <w:bottom w:val="none" w:sz="0" w:space="0" w:color="auto"/>
            <w:right w:val="none" w:sz="0" w:space="0" w:color="auto"/>
          </w:divBdr>
        </w:div>
        <w:div w:id="572469939">
          <w:marLeft w:val="0"/>
          <w:marRight w:val="0"/>
          <w:marTop w:val="0"/>
          <w:marBottom w:val="0"/>
          <w:divBdr>
            <w:top w:val="none" w:sz="0" w:space="0" w:color="auto"/>
            <w:left w:val="none" w:sz="0" w:space="0" w:color="auto"/>
            <w:bottom w:val="none" w:sz="0" w:space="0" w:color="auto"/>
            <w:right w:val="none" w:sz="0" w:space="0" w:color="auto"/>
          </w:divBdr>
        </w:div>
        <w:div w:id="304941404">
          <w:marLeft w:val="0"/>
          <w:marRight w:val="0"/>
          <w:marTop w:val="0"/>
          <w:marBottom w:val="0"/>
          <w:divBdr>
            <w:top w:val="none" w:sz="0" w:space="0" w:color="auto"/>
            <w:left w:val="none" w:sz="0" w:space="0" w:color="auto"/>
            <w:bottom w:val="none" w:sz="0" w:space="0" w:color="auto"/>
            <w:right w:val="none" w:sz="0" w:space="0" w:color="auto"/>
          </w:divBdr>
        </w:div>
        <w:div w:id="701514647">
          <w:marLeft w:val="0"/>
          <w:marRight w:val="0"/>
          <w:marTop w:val="0"/>
          <w:marBottom w:val="0"/>
          <w:divBdr>
            <w:top w:val="none" w:sz="0" w:space="0" w:color="auto"/>
            <w:left w:val="none" w:sz="0" w:space="0" w:color="auto"/>
            <w:bottom w:val="none" w:sz="0" w:space="0" w:color="auto"/>
            <w:right w:val="none" w:sz="0" w:space="0" w:color="auto"/>
          </w:divBdr>
        </w:div>
        <w:div w:id="476460923">
          <w:marLeft w:val="0"/>
          <w:marRight w:val="0"/>
          <w:marTop w:val="0"/>
          <w:marBottom w:val="0"/>
          <w:divBdr>
            <w:top w:val="none" w:sz="0" w:space="0" w:color="auto"/>
            <w:left w:val="none" w:sz="0" w:space="0" w:color="auto"/>
            <w:bottom w:val="none" w:sz="0" w:space="0" w:color="auto"/>
            <w:right w:val="none" w:sz="0" w:space="0" w:color="auto"/>
          </w:divBdr>
        </w:div>
        <w:div w:id="271016584">
          <w:marLeft w:val="0"/>
          <w:marRight w:val="0"/>
          <w:marTop w:val="0"/>
          <w:marBottom w:val="0"/>
          <w:divBdr>
            <w:top w:val="none" w:sz="0" w:space="0" w:color="auto"/>
            <w:left w:val="none" w:sz="0" w:space="0" w:color="auto"/>
            <w:bottom w:val="none" w:sz="0" w:space="0" w:color="auto"/>
            <w:right w:val="none" w:sz="0" w:space="0" w:color="auto"/>
          </w:divBdr>
        </w:div>
        <w:div w:id="695155836">
          <w:marLeft w:val="0"/>
          <w:marRight w:val="0"/>
          <w:marTop w:val="0"/>
          <w:marBottom w:val="0"/>
          <w:divBdr>
            <w:top w:val="none" w:sz="0" w:space="0" w:color="auto"/>
            <w:left w:val="none" w:sz="0" w:space="0" w:color="auto"/>
            <w:bottom w:val="none" w:sz="0" w:space="0" w:color="auto"/>
            <w:right w:val="none" w:sz="0" w:space="0" w:color="auto"/>
          </w:divBdr>
        </w:div>
        <w:div w:id="1874659404">
          <w:marLeft w:val="0"/>
          <w:marRight w:val="0"/>
          <w:marTop w:val="0"/>
          <w:marBottom w:val="0"/>
          <w:divBdr>
            <w:top w:val="none" w:sz="0" w:space="0" w:color="auto"/>
            <w:left w:val="none" w:sz="0" w:space="0" w:color="auto"/>
            <w:bottom w:val="none" w:sz="0" w:space="0" w:color="auto"/>
            <w:right w:val="none" w:sz="0" w:space="0" w:color="auto"/>
          </w:divBdr>
        </w:div>
        <w:div w:id="1282344837">
          <w:marLeft w:val="0"/>
          <w:marRight w:val="0"/>
          <w:marTop w:val="0"/>
          <w:marBottom w:val="0"/>
          <w:divBdr>
            <w:top w:val="none" w:sz="0" w:space="0" w:color="auto"/>
            <w:left w:val="none" w:sz="0" w:space="0" w:color="auto"/>
            <w:bottom w:val="none" w:sz="0" w:space="0" w:color="auto"/>
            <w:right w:val="none" w:sz="0" w:space="0" w:color="auto"/>
          </w:divBdr>
        </w:div>
        <w:div w:id="2083290645">
          <w:marLeft w:val="0"/>
          <w:marRight w:val="0"/>
          <w:marTop w:val="0"/>
          <w:marBottom w:val="0"/>
          <w:divBdr>
            <w:top w:val="none" w:sz="0" w:space="0" w:color="auto"/>
            <w:left w:val="none" w:sz="0" w:space="0" w:color="auto"/>
            <w:bottom w:val="none" w:sz="0" w:space="0" w:color="auto"/>
            <w:right w:val="none" w:sz="0" w:space="0" w:color="auto"/>
          </w:divBdr>
        </w:div>
        <w:div w:id="653485419">
          <w:marLeft w:val="0"/>
          <w:marRight w:val="0"/>
          <w:marTop w:val="0"/>
          <w:marBottom w:val="0"/>
          <w:divBdr>
            <w:top w:val="none" w:sz="0" w:space="0" w:color="auto"/>
            <w:left w:val="none" w:sz="0" w:space="0" w:color="auto"/>
            <w:bottom w:val="none" w:sz="0" w:space="0" w:color="auto"/>
            <w:right w:val="none" w:sz="0" w:space="0" w:color="auto"/>
          </w:divBdr>
        </w:div>
        <w:div w:id="1651209329">
          <w:marLeft w:val="0"/>
          <w:marRight w:val="0"/>
          <w:marTop w:val="0"/>
          <w:marBottom w:val="0"/>
          <w:divBdr>
            <w:top w:val="none" w:sz="0" w:space="0" w:color="auto"/>
            <w:left w:val="none" w:sz="0" w:space="0" w:color="auto"/>
            <w:bottom w:val="none" w:sz="0" w:space="0" w:color="auto"/>
            <w:right w:val="none" w:sz="0" w:space="0" w:color="auto"/>
          </w:divBdr>
        </w:div>
      </w:divsChild>
    </w:div>
    <w:div w:id="794443942">
      <w:bodyDiv w:val="1"/>
      <w:marLeft w:val="0"/>
      <w:marRight w:val="0"/>
      <w:marTop w:val="0"/>
      <w:marBottom w:val="0"/>
      <w:divBdr>
        <w:top w:val="none" w:sz="0" w:space="0" w:color="auto"/>
        <w:left w:val="none" w:sz="0" w:space="0" w:color="auto"/>
        <w:bottom w:val="none" w:sz="0" w:space="0" w:color="auto"/>
        <w:right w:val="none" w:sz="0" w:space="0" w:color="auto"/>
      </w:divBdr>
      <w:divsChild>
        <w:div w:id="1104838567">
          <w:marLeft w:val="0"/>
          <w:marRight w:val="0"/>
          <w:marTop w:val="0"/>
          <w:marBottom w:val="0"/>
          <w:divBdr>
            <w:top w:val="none" w:sz="0" w:space="0" w:color="auto"/>
            <w:left w:val="none" w:sz="0" w:space="0" w:color="auto"/>
            <w:bottom w:val="none" w:sz="0" w:space="0" w:color="auto"/>
            <w:right w:val="none" w:sz="0" w:space="0" w:color="auto"/>
          </w:divBdr>
        </w:div>
        <w:div w:id="1786315066">
          <w:marLeft w:val="0"/>
          <w:marRight w:val="0"/>
          <w:marTop w:val="0"/>
          <w:marBottom w:val="0"/>
          <w:divBdr>
            <w:top w:val="none" w:sz="0" w:space="0" w:color="auto"/>
            <w:left w:val="none" w:sz="0" w:space="0" w:color="auto"/>
            <w:bottom w:val="none" w:sz="0" w:space="0" w:color="auto"/>
            <w:right w:val="none" w:sz="0" w:space="0" w:color="auto"/>
          </w:divBdr>
        </w:div>
        <w:div w:id="537937208">
          <w:marLeft w:val="0"/>
          <w:marRight w:val="0"/>
          <w:marTop w:val="0"/>
          <w:marBottom w:val="0"/>
          <w:divBdr>
            <w:top w:val="none" w:sz="0" w:space="0" w:color="auto"/>
            <w:left w:val="none" w:sz="0" w:space="0" w:color="auto"/>
            <w:bottom w:val="none" w:sz="0" w:space="0" w:color="auto"/>
            <w:right w:val="none" w:sz="0" w:space="0" w:color="auto"/>
          </w:divBdr>
        </w:div>
        <w:div w:id="394351740">
          <w:marLeft w:val="0"/>
          <w:marRight w:val="0"/>
          <w:marTop w:val="0"/>
          <w:marBottom w:val="0"/>
          <w:divBdr>
            <w:top w:val="none" w:sz="0" w:space="0" w:color="auto"/>
            <w:left w:val="none" w:sz="0" w:space="0" w:color="auto"/>
            <w:bottom w:val="none" w:sz="0" w:space="0" w:color="auto"/>
            <w:right w:val="none" w:sz="0" w:space="0" w:color="auto"/>
          </w:divBdr>
        </w:div>
        <w:div w:id="1233390811">
          <w:marLeft w:val="0"/>
          <w:marRight w:val="0"/>
          <w:marTop w:val="0"/>
          <w:marBottom w:val="0"/>
          <w:divBdr>
            <w:top w:val="none" w:sz="0" w:space="0" w:color="auto"/>
            <w:left w:val="none" w:sz="0" w:space="0" w:color="auto"/>
            <w:bottom w:val="none" w:sz="0" w:space="0" w:color="auto"/>
            <w:right w:val="none" w:sz="0" w:space="0" w:color="auto"/>
          </w:divBdr>
        </w:div>
        <w:div w:id="1184368256">
          <w:marLeft w:val="0"/>
          <w:marRight w:val="0"/>
          <w:marTop w:val="0"/>
          <w:marBottom w:val="0"/>
          <w:divBdr>
            <w:top w:val="none" w:sz="0" w:space="0" w:color="auto"/>
            <w:left w:val="none" w:sz="0" w:space="0" w:color="auto"/>
            <w:bottom w:val="none" w:sz="0" w:space="0" w:color="auto"/>
            <w:right w:val="none" w:sz="0" w:space="0" w:color="auto"/>
          </w:divBdr>
        </w:div>
        <w:div w:id="1466124319">
          <w:marLeft w:val="0"/>
          <w:marRight w:val="0"/>
          <w:marTop w:val="0"/>
          <w:marBottom w:val="0"/>
          <w:divBdr>
            <w:top w:val="none" w:sz="0" w:space="0" w:color="auto"/>
            <w:left w:val="none" w:sz="0" w:space="0" w:color="auto"/>
            <w:bottom w:val="none" w:sz="0" w:space="0" w:color="auto"/>
            <w:right w:val="none" w:sz="0" w:space="0" w:color="auto"/>
          </w:divBdr>
        </w:div>
        <w:div w:id="1672218077">
          <w:marLeft w:val="0"/>
          <w:marRight w:val="0"/>
          <w:marTop w:val="0"/>
          <w:marBottom w:val="0"/>
          <w:divBdr>
            <w:top w:val="none" w:sz="0" w:space="0" w:color="auto"/>
            <w:left w:val="none" w:sz="0" w:space="0" w:color="auto"/>
            <w:bottom w:val="none" w:sz="0" w:space="0" w:color="auto"/>
            <w:right w:val="none" w:sz="0" w:space="0" w:color="auto"/>
          </w:divBdr>
        </w:div>
        <w:div w:id="128979154">
          <w:marLeft w:val="0"/>
          <w:marRight w:val="0"/>
          <w:marTop w:val="0"/>
          <w:marBottom w:val="0"/>
          <w:divBdr>
            <w:top w:val="none" w:sz="0" w:space="0" w:color="auto"/>
            <w:left w:val="none" w:sz="0" w:space="0" w:color="auto"/>
            <w:bottom w:val="none" w:sz="0" w:space="0" w:color="auto"/>
            <w:right w:val="none" w:sz="0" w:space="0" w:color="auto"/>
          </w:divBdr>
        </w:div>
        <w:div w:id="1650745394">
          <w:marLeft w:val="0"/>
          <w:marRight w:val="0"/>
          <w:marTop w:val="0"/>
          <w:marBottom w:val="0"/>
          <w:divBdr>
            <w:top w:val="none" w:sz="0" w:space="0" w:color="auto"/>
            <w:left w:val="none" w:sz="0" w:space="0" w:color="auto"/>
            <w:bottom w:val="none" w:sz="0" w:space="0" w:color="auto"/>
            <w:right w:val="none" w:sz="0" w:space="0" w:color="auto"/>
          </w:divBdr>
        </w:div>
        <w:div w:id="78214992">
          <w:marLeft w:val="0"/>
          <w:marRight w:val="0"/>
          <w:marTop w:val="0"/>
          <w:marBottom w:val="0"/>
          <w:divBdr>
            <w:top w:val="none" w:sz="0" w:space="0" w:color="auto"/>
            <w:left w:val="none" w:sz="0" w:space="0" w:color="auto"/>
            <w:bottom w:val="none" w:sz="0" w:space="0" w:color="auto"/>
            <w:right w:val="none" w:sz="0" w:space="0" w:color="auto"/>
          </w:divBdr>
        </w:div>
        <w:div w:id="1801534716">
          <w:marLeft w:val="0"/>
          <w:marRight w:val="0"/>
          <w:marTop w:val="0"/>
          <w:marBottom w:val="0"/>
          <w:divBdr>
            <w:top w:val="none" w:sz="0" w:space="0" w:color="auto"/>
            <w:left w:val="none" w:sz="0" w:space="0" w:color="auto"/>
            <w:bottom w:val="none" w:sz="0" w:space="0" w:color="auto"/>
            <w:right w:val="none" w:sz="0" w:space="0" w:color="auto"/>
          </w:divBdr>
        </w:div>
        <w:div w:id="720592928">
          <w:marLeft w:val="0"/>
          <w:marRight w:val="0"/>
          <w:marTop w:val="0"/>
          <w:marBottom w:val="0"/>
          <w:divBdr>
            <w:top w:val="none" w:sz="0" w:space="0" w:color="auto"/>
            <w:left w:val="none" w:sz="0" w:space="0" w:color="auto"/>
            <w:bottom w:val="none" w:sz="0" w:space="0" w:color="auto"/>
            <w:right w:val="none" w:sz="0" w:space="0" w:color="auto"/>
          </w:divBdr>
        </w:div>
        <w:div w:id="1608924001">
          <w:marLeft w:val="0"/>
          <w:marRight w:val="0"/>
          <w:marTop w:val="0"/>
          <w:marBottom w:val="0"/>
          <w:divBdr>
            <w:top w:val="none" w:sz="0" w:space="0" w:color="auto"/>
            <w:left w:val="none" w:sz="0" w:space="0" w:color="auto"/>
            <w:bottom w:val="none" w:sz="0" w:space="0" w:color="auto"/>
            <w:right w:val="none" w:sz="0" w:space="0" w:color="auto"/>
          </w:divBdr>
        </w:div>
        <w:div w:id="588538052">
          <w:marLeft w:val="0"/>
          <w:marRight w:val="0"/>
          <w:marTop w:val="0"/>
          <w:marBottom w:val="0"/>
          <w:divBdr>
            <w:top w:val="none" w:sz="0" w:space="0" w:color="auto"/>
            <w:left w:val="none" w:sz="0" w:space="0" w:color="auto"/>
            <w:bottom w:val="none" w:sz="0" w:space="0" w:color="auto"/>
            <w:right w:val="none" w:sz="0" w:space="0" w:color="auto"/>
          </w:divBdr>
        </w:div>
        <w:div w:id="1800371509">
          <w:marLeft w:val="0"/>
          <w:marRight w:val="0"/>
          <w:marTop w:val="0"/>
          <w:marBottom w:val="0"/>
          <w:divBdr>
            <w:top w:val="none" w:sz="0" w:space="0" w:color="auto"/>
            <w:left w:val="none" w:sz="0" w:space="0" w:color="auto"/>
            <w:bottom w:val="none" w:sz="0" w:space="0" w:color="auto"/>
            <w:right w:val="none" w:sz="0" w:space="0" w:color="auto"/>
          </w:divBdr>
        </w:div>
        <w:div w:id="249892130">
          <w:marLeft w:val="0"/>
          <w:marRight w:val="0"/>
          <w:marTop w:val="0"/>
          <w:marBottom w:val="0"/>
          <w:divBdr>
            <w:top w:val="none" w:sz="0" w:space="0" w:color="auto"/>
            <w:left w:val="none" w:sz="0" w:space="0" w:color="auto"/>
            <w:bottom w:val="none" w:sz="0" w:space="0" w:color="auto"/>
            <w:right w:val="none" w:sz="0" w:space="0" w:color="auto"/>
          </w:divBdr>
        </w:div>
        <w:div w:id="1579170291">
          <w:marLeft w:val="0"/>
          <w:marRight w:val="0"/>
          <w:marTop w:val="0"/>
          <w:marBottom w:val="0"/>
          <w:divBdr>
            <w:top w:val="none" w:sz="0" w:space="0" w:color="auto"/>
            <w:left w:val="none" w:sz="0" w:space="0" w:color="auto"/>
            <w:bottom w:val="none" w:sz="0" w:space="0" w:color="auto"/>
            <w:right w:val="none" w:sz="0" w:space="0" w:color="auto"/>
          </w:divBdr>
        </w:div>
      </w:divsChild>
    </w:div>
    <w:div w:id="801466239">
      <w:bodyDiv w:val="1"/>
      <w:marLeft w:val="0"/>
      <w:marRight w:val="0"/>
      <w:marTop w:val="0"/>
      <w:marBottom w:val="0"/>
      <w:divBdr>
        <w:top w:val="none" w:sz="0" w:space="0" w:color="auto"/>
        <w:left w:val="none" w:sz="0" w:space="0" w:color="auto"/>
        <w:bottom w:val="none" w:sz="0" w:space="0" w:color="auto"/>
        <w:right w:val="none" w:sz="0" w:space="0" w:color="auto"/>
      </w:divBdr>
      <w:divsChild>
        <w:div w:id="1760518554">
          <w:marLeft w:val="0"/>
          <w:marRight w:val="0"/>
          <w:marTop w:val="0"/>
          <w:marBottom w:val="0"/>
          <w:divBdr>
            <w:top w:val="none" w:sz="0" w:space="0" w:color="auto"/>
            <w:left w:val="none" w:sz="0" w:space="0" w:color="auto"/>
            <w:bottom w:val="none" w:sz="0" w:space="0" w:color="auto"/>
            <w:right w:val="none" w:sz="0" w:space="0" w:color="auto"/>
          </w:divBdr>
        </w:div>
        <w:div w:id="2117170186">
          <w:marLeft w:val="0"/>
          <w:marRight w:val="0"/>
          <w:marTop w:val="0"/>
          <w:marBottom w:val="0"/>
          <w:divBdr>
            <w:top w:val="none" w:sz="0" w:space="0" w:color="auto"/>
            <w:left w:val="none" w:sz="0" w:space="0" w:color="auto"/>
            <w:bottom w:val="none" w:sz="0" w:space="0" w:color="auto"/>
            <w:right w:val="none" w:sz="0" w:space="0" w:color="auto"/>
          </w:divBdr>
        </w:div>
        <w:div w:id="1140924245">
          <w:marLeft w:val="0"/>
          <w:marRight w:val="0"/>
          <w:marTop w:val="0"/>
          <w:marBottom w:val="0"/>
          <w:divBdr>
            <w:top w:val="none" w:sz="0" w:space="0" w:color="auto"/>
            <w:left w:val="none" w:sz="0" w:space="0" w:color="auto"/>
            <w:bottom w:val="none" w:sz="0" w:space="0" w:color="auto"/>
            <w:right w:val="none" w:sz="0" w:space="0" w:color="auto"/>
          </w:divBdr>
        </w:div>
        <w:div w:id="79572152">
          <w:marLeft w:val="0"/>
          <w:marRight w:val="0"/>
          <w:marTop w:val="0"/>
          <w:marBottom w:val="0"/>
          <w:divBdr>
            <w:top w:val="none" w:sz="0" w:space="0" w:color="auto"/>
            <w:left w:val="none" w:sz="0" w:space="0" w:color="auto"/>
            <w:bottom w:val="none" w:sz="0" w:space="0" w:color="auto"/>
            <w:right w:val="none" w:sz="0" w:space="0" w:color="auto"/>
          </w:divBdr>
        </w:div>
        <w:div w:id="858936637">
          <w:marLeft w:val="0"/>
          <w:marRight w:val="0"/>
          <w:marTop w:val="0"/>
          <w:marBottom w:val="0"/>
          <w:divBdr>
            <w:top w:val="none" w:sz="0" w:space="0" w:color="auto"/>
            <w:left w:val="none" w:sz="0" w:space="0" w:color="auto"/>
            <w:bottom w:val="none" w:sz="0" w:space="0" w:color="auto"/>
            <w:right w:val="none" w:sz="0" w:space="0" w:color="auto"/>
          </w:divBdr>
        </w:div>
        <w:div w:id="545215501">
          <w:marLeft w:val="0"/>
          <w:marRight w:val="0"/>
          <w:marTop w:val="0"/>
          <w:marBottom w:val="0"/>
          <w:divBdr>
            <w:top w:val="none" w:sz="0" w:space="0" w:color="auto"/>
            <w:left w:val="none" w:sz="0" w:space="0" w:color="auto"/>
            <w:bottom w:val="none" w:sz="0" w:space="0" w:color="auto"/>
            <w:right w:val="none" w:sz="0" w:space="0" w:color="auto"/>
          </w:divBdr>
        </w:div>
        <w:div w:id="286280580">
          <w:marLeft w:val="0"/>
          <w:marRight w:val="0"/>
          <w:marTop w:val="0"/>
          <w:marBottom w:val="0"/>
          <w:divBdr>
            <w:top w:val="none" w:sz="0" w:space="0" w:color="auto"/>
            <w:left w:val="none" w:sz="0" w:space="0" w:color="auto"/>
            <w:bottom w:val="none" w:sz="0" w:space="0" w:color="auto"/>
            <w:right w:val="none" w:sz="0" w:space="0" w:color="auto"/>
          </w:divBdr>
        </w:div>
        <w:div w:id="753822554">
          <w:marLeft w:val="0"/>
          <w:marRight w:val="0"/>
          <w:marTop w:val="0"/>
          <w:marBottom w:val="0"/>
          <w:divBdr>
            <w:top w:val="none" w:sz="0" w:space="0" w:color="auto"/>
            <w:left w:val="none" w:sz="0" w:space="0" w:color="auto"/>
            <w:bottom w:val="none" w:sz="0" w:space="0" w:color="auto"/>
            <w:right w:val="none" w:sz="0" w:space="0" w:color="auto"/>
          </w:divBdr>
        </w:div>
        <w:div w:id="325136205">
          <w:marLeft w:val="0"/>
          <w:marRight w:val="0"/>
          <w:marTop w:val="0"/>
          <w:marBottom w:val="0"/>
          <w:divBdr>
            <w:top w:val="none" w:sz="0" w:space="0" w:color="auto"/>
            <w:left w:val="none" w:sz="0" w:space="0" w:color="auto"/>
            <w:bottom w:val="none" w:sz="0" w:space="0" w:color="auto"/>
            <w:right w:val="none" w:sz="0" w:space="0" w:color="auto"/>
          </w:divBdr>
        </w:div>
        <w:div w:id="825391159">
          <w:marLeft w:val="0"/>
          <w:marRight w:val="0"/>
          <w:marTop w:val="0"/>
          <w:marBottom w:val="0"/>
          <w:divBdr>
            <w:top w:val="none" w:sz="0" w:space="0" w:color="auto"/>
            <w:left w:val="none" w:sz="0" w:space="0" w:color="auto"/>
            <w:bottom w:val="none" w:sz="0" w:space="0" w:color="auto"/>
            <w:right w:val="none" w:sz="0" w:space="0" w:color="auto"/>
          </w:divBdr>
        </w:div>
        <w:div w:id="1875580049">
          <w:marLeft w:val="0"/>
          <w:marRight w:val="0"/>
          <w:marTop w:val="0"/>
          <w:marBottom w:val="0"/>
          <w:divBdr>
            <w:top w:val="none" w:sz="0" w:space="0" w:color="auto"/>
            <w:left w:val="none" w:sz="0" w:space="0" w:color="auto"/>
            <w:bottom w:val="none" w:sz="0" w:space="0" w:color="auto"/>
            <w:right w:val="none" w:sz="0" w:space="0" w:color="auto"/>
          </w:divBdr>
        </w:div>
        <w:div w:id="421494076">
          <w:marLeft w:val="0"/>
          <w:marRight w:val="0"/>
          <w:marTop w:val="0"/>
          <w:marBottom w:val="0"/>
          <w:divBdr>
            <w:top w:val="none" w:sz="0" w:space="0" w:color="auto"/>
            <w:left w:val="none" w:sz="0" w:space="0" w:color="auto"/>
            <w:bottom w:val="none" w:sz="0" w:space="0" w:color="auto"/>
            <w:right w:val="none" w:sz="0" w:space="0" w:color="auto"/>
          </w:divBdr>
        </w:div>
        <w:div w:id="575434726">
          <w:marLeft w:val="0"/>
          <w:marRight w:val="0"/>
          <w:marTop w:val="0"/>
          <w:marBottom w:val="0"/>
          <w:divBdr>
            <w:top w:val="none" w:sz="0" w:space="0" w:color="auto"/>
            <w:left w:val="none" w:sz="0" w:space="0" w:color="auto"/>
            <w:bottom w:val="none" w:sz="0" w:space="0" w:color="auto"/>
            <w:right w:val="none" w:sz="0" w:space="0" w:color="auto"/>
          </w:divBdr>
        </w:div>
        <w:div w:id="1688215862">
          <w:marLeft w:val="0"/>
          <w:marRight w:val="0"/>
          <w:marTop w:val="0"/>
          <w:marBottom w:val="0"/>
          <w:divBdr>
            <w:top w:val="none" w:sz="0" w:space="0" w:color="auto"/>
            <w:left w:val="none" w:sz="0" w:space="0" w:color="auto"/>
            <w:bottom w:val="none" w:sz="0" w:space="0" w:color="auto"/>
            <w:right w:val="none" w:sz="0" w:space="0" w:color="auto"/>
          </w:divBdr>
        </w:div>
        <w:div w:id="601232243">
          <w:marLeft w:val="0"/>
          <w:marRight w:val="0"/>
          <w:marTop w:val="0"/>
          <w:marBottom w:val="0"/>
          <w:divBdr>
            <w:top w:val="none" w:sz="0" w:space="0" w:color="auto"/>
            <w:left w:val="none" w:sz="0" w:space="0" w:color="auto"/>
            <w:bottom w:val="none" w:sz="0" w:space="0" w:color="auto"/>
            <w:right w:val="none" w:sz="0" w:space="0" w:color="auto"/>
          </w:divBdr>
        </w:div>
      </w:divsChild>
    </w:div>
    <w:div w:id="899289053">
      <w:bodyDiv w:val="1"/>
      <w:marLeft w:val="0"/>
      <w:marRight w:val="0"/>
      <w:marTop w:val="0"/>
      <w:marBottom w:val="0"/>
      <w:divBdr>
        <w:top w:val="none" w:sz="0" w:space="0" w:color="auto"/>
        <w:left w:val="none" w:sz="0" w:space="0" w:color="auto"/>
        <w:bottom w:val="none" w:sz="0" w:space="0" w:color="auto"/>
        <w:right w:val="none" w:sz="0" w:space="0" w:color="auto"/>
      </w:divBdr>
      <w:divsChild>
        <w:div w:id="1004936678">
          <w:marLeft w:val="0"/>
          <w:marRight w:val="0"/>
          <w:marTop w:val="0"/>
          <w:marBottom w:val="0"/>
          <w:divBdr>
            <w:top w:val="none" w:sz="0" w:space="0" w:color="auto"/>
            <w:left w:val="none" w:sz="0" w:space="0" w:color="auto"/>
            <w:bottom w:val="none" w:sz="0" w:space="0" w:color="auto"/>
            <w:right w:val="none" w:sz="0" w:space="0" w:color="auto"/>
          </w:divBdr>
        </w:div>
        <w:div w:id="564754472">
          <w:marLeft w:val="0"/>
          <w:marRight w:val="0"/>
          <w:marTop w:val="0"/>
          <w:marBottom w:val="0"/>
          <w:divBdr>
            <w:top w:val="none" w:sz="0" w:space="0" w:color="auto"/>
            <w:left w:val="none" w:sz="0" w:space="0" w:color="auto"/>
            <w:bottom w:val="none" w:sz="0" w:space="0" w:color="auto"/>
            <w:right w:val="none" w:sz="0" w:space="0" w:color="auto"/>
          </w:divBdr>
        </w:div>
        <w:div w:id="991564497">
          <w:marLeft w:val="0"/>
          <w:marRight w:val="0"/>
          <w:marTop w:val="0"/>
          <w:marBottom w:val="0"/>
          <w:divBdr>
            <w:top w:val="none" w:sz="0" w:space="0" w:color="auto"/>
            <w:left w:val="none" w:sz="0" w:space="0" w:color="auto"/>
            <w:bottom w:val="none" w:sz="0" w:space="0" w:color="auto"/>
            <w:right w:val="none" w:sz="0" w:space="0" w:color="auto"/>
          </w:divBdr>
        </w:div>
        <w:div w:id="2011105512">
          <w:marLeft w:val="0"/>
          <w:marRight w:val="0"/>
          <w:marTop w:val="0"/>
          <w:marBottom w:val="0"/>
          <w:divBdr>
            <w:top w:val="none" w:sz="0" w:space="0" w:color="auto"/>
            <w:left w:val="none" w:sz="0" w:space="0" w:color="auto"/>
            <w:bottom w:val="none" w:sz="0" w:space="0" w:color="auto"/>
            <w:right w:val="none" w:sz="0" w:space="0" w:color="auto"/>
          </w:divBdr>
        </w:div>
        <w:div w:id="876695174">
          <w:marLeft w:val="0"/>
          <w:marRight w:val="0"/>
          <w:marTop w:val="0"/>
          <w:marBottom w:val="0"/>
          <w:divBdr>
            <w:top w:val="none" w:sz="0" w:space="0" w:color="auto"/>
            <w:left w:val="none" w:sz="0" w:space="0" w:color="auto"/>
            <w:bottom w:val="none" w:sz="0" w:space="0" w:color="auto"/>
            <w:right w:val="none" w:sz="0" w:space="0" w:color="auto"/>
          </w:divBdr>
        </w:div>
        <w:div w:id="463237425">
          <w:marLeft w:val="0"/>
          <w:marRight w:val="0"/>
          <w:marTop w:val="0"/>
          <w:marBottom w:val="0"/>
          <w:divBdr>
            <w:top w:val="none" w:sz="0" w:space="0" w:color="auto"/>
            <w:left w:val="none" w:sz="0" w:space="0" w:color="auto"/>
            <w:bottom w:val="none" w:sz="0" w:space="0" w:color="auto"/>
            <w:right w:val="none" w:sz="0" w:space="0" w:color="auto"/>
          </w:divBdr>
        </w:div>
        <w:div w:id="211354573">
          <w:marLeft w:val="0"/>
          <w:marRight w:val="0"/>
          <w:marTop w:val="0"/>
          <w:marBottom w:val="0"/>
          <w:divBdr>
            <w:top w:val="none" w:sz="0" w:space="0" w:color="auto"/>
            <w:left w:val="none" w:sz="0" w:space="0" w:color="auto"/>
            <w:bottom w:val="none" w:sz="0" w:space="0" w:color="auto"/>
            <w:right w:val="none" w:sz="0" w:space="0" w:color="auto"/>
          </w:divBdr>
        </w:div>
        <w:div w:id="1650788390">
          <w:marLeft w:val="0"/>
          <w:marRight w:val="0"/>
          <w:marTop w:val="0"/>
          <w:marBottom w:val="0"/>
          <w:divBdr>
            <w:top w:val="none" w:sz="0" w:space="0" w:color="auto"/>
            <w:left w:val="none" w:sz="0" w:space="0" w:color="auto"/>
            <w:bottom w:val="none" w:sz="0" w:space="0" w:color="auto"/>
            <w:right w:val="none" w:sz="0" w:space="0" w:color="auto"/>
          </w:divBdr>
        </w:div>
        <w:div w:id="794255608">
          <w:marLeft w:val="0"/>
          <w:marRight w:val="0"/>
          <w:marTop w:val="0"/>
          <w:marBottom w:val="0"/>
          <w:divBdr>
            <w:top w:val="none" w:sz="0" w:space="0" w:color="auto"/>
            <w:left w:val="none" w:sz="0" w:space="0" w:color="auto"/>
            <w:bottom w:val="none" w:sz="0" w:space="0" w:color="auto"/>
            <w:right w:val="none" w:sz="0" w:space="0" w:color="auto"/>
          </w:divBdr>
        </w:div>
        <w:div w:id="774130801">
          <w:marLeft w:val="0"/>
          <w:marRight w:val="0"/>
          <w:marTop w:val="0"/>
          <w:marBottom w:val="0"/>
          <w:divBdr>
            <w:top w:val="none" w:sz="0" w:space="0" w:color="auto"/>
            <w:left w:val="none" w:sz="0" w:space="0" w:color="auto"/>
            <w:bottom w:val="none" w:sz="0" w:space="0" w:color="auto"/>
            <w:right w:val="none" w:sz="0" w:space="0" w:color="auto"/>
          </w:divBdr>
        </w:div>
        <w:div w:id="489173289">
          <w:marLeft w:val="0"/>
          <w:marRight w:val="0"/>
          <w:marTop w:val="0"/>
          <w:marBottom w:val="0"/>
          <w:divBdr>
            <w:top w:val="none" w:sz="0" w:space="0" w:color="auto"/>
            <w:left w:val="none" w:sz="0" w:space="0" w:color="auto"/>
            <w:bottom w:val="none" w:sz="0" w:space="0" w:color="auto"/>
            <w:right w:val="none" w:sz="0" w:space="0" w:color="auto"/>
          </w:divBdr>
        </w:div>
        <w:div w:id="449665940">
          <w:marLeft w:val="0"/>
          <w:marRight w:val="0"/>
          <w:marTop w:val="0"/>
          <w:marBottom w:val="0"/>
          <w:divBdr>
            <w:top w:val="none" w:sz="0" w:space="0" w:color="auto"/>
            <w:left w:val="none" w:sz="0" w:space="0" w:color="auto"/>
            <w:bottom w:val="none" w:sz="0" w:space="0" w:color="auto"/>
            <w:right w:val="none" w:sz="0" w:space="0" w:color="auto"/>
          </w:divBdr>
        </w:div>
        <w:div w:id="1563518981">
          <w:marLeft w:val="0"/>
          <w:marRight w:val="0"/>
          <w:marTop w:val="0"/>
          <w:marBottom w:val="0"/>
          <w:divBdr>
            <w:top w:val="none" w:sz="0" w:space="0" w:color="auto"/>
            <w:left w:val="none" w:sz="0" w:space="0" w:color="auto"/>
            <w:bottom w:val="none" w:sz="0" w:space="0" w:color="auto"/>
            <w:right w:val="none" w:sz="0" w:space="0" w:color="auto"/>
          </w:divBdr>
        </w:div>
        <w:div w:id="604970416">
          <w:marLeft w:val="0"/>
          <w:marRight w:val="0"/>
          <w:marTop w:val="0"/>
          <w:marBottom w:val="0"/>
          <w:divBdr>
            <w:top w:val="none" w:sz="0" w:space="0" w:color="auto"/>
            <w:left w:val="none" w:sz="0" w:space="0" w:color="auto"/>
            <w:bottom w:val="none" w:sz="0" w:space="0" w:color="auto"/>
            <w:right w:val="none" w:sz="0" w:space="0" w:color="auto"/>
          </w:divBdr>
        </w:div>
        <w:div w:id="186795590">
          <w:marLeft w:val="0"/>
          <w:marRight w:val="0"/>
          <w:marTop w:val="0"/>
          <w:marBottom w:val="0"/>
          <w:divBdr>
            <w:top w:val="none" w:sz="0" w:space="0" w:color="auto"/>
            <w:left w:val="none" w:sz="0" w:space="0" w:color="auto"/>
            <w:bottom w:val="none" w:sz="0" w:space="0" w:color="auto"/>
            <w:right w:val="none" w:sz="0" w:space="0" w:color="auto"/>
          </w:divBdr>
        </w:div>
        <w:div w:id="2094206703">
          <w:marLeft w:val="0"/>
          <w:marRight w:val="0"/>
          <w:marTop w:val="0"/>
          <w:marBottom w:val="0"/>
          <w:divBdr>
            <w:top w:val="none" w:sz="0" w:space="0" w:color="auto"/>
            <w:left w:val="none" w:sz="0" w:space="0" w:color="auto"/>
            <w:bottom w:val="none" w:sz="0" w:space="0" w:color="auto"/>
            <w:right w:val="none" w:sz="0" w:space="0" w:color="auto"/>
          </w:divBdr>
        </w:div>
        <w:div w:id="1923761245">
          <w:marLeft w:val="0"/>
          <w:marRight w:val="0"/>
          <w:marTop w:val="0"/>
          <w:marBottom w:val="0"/>
          <w:divBdr>
            <w:top w:val="none" w:sz="0" w:space="0" w:color="auto"/>
            <w:left w:val="none" w:sz="0" w:space="0" w:color="auto"/>
            <w:bottom w:val="none" w:sz="0" w:space="0" w:color="auto"/>
            <w:right w:val="none" w:sz="0" w:space="0" w:color="auto"/>
          </w:divBdr>
        </w:div>
      </w:divsChild>
    </w:div>
    <w:div w:id="990255781">
      <w:bodyDiv w:val="1"/>
      <w:marLeft w:val="0"/>
      <w:marRight w:val="0"/>
      <w:marTop w:val="0"/>
      <w:marBottom w:val="0"/>
      <w:divBdr>
        <w:top w:val="none" w:sz="0" w:space="0" w:color="auto"/>
        <w:left w:val="none" w:sz="0" w:space="0" w:color="auto"/>
        <w:bottom w:val="none" w:sz="0" w:space="0" w:color="auto"/>
        <w:right w:val="none" w:sz="0" w:space="0" w:color="auto"/>
      </w:divBdr>
      <w:divsChild>
        <w:div w:id="739864199">
          <w:marLeft w:val="0"/>
          <w:marRight w:val="0"/>
          <w:marTop w:val="0"/>
          <w:marBottom w:val="0"/>
          <w:divBdr>
            <w:top w:val="none" w:sz="0" w:space="0" w:color="auto"/>
            <w:left w:val="none" w:sz="0" w:space="0" w:color="auto"/>
            <w:bottom w:val="none" w:sz="0" w:space="0" w:color="auto"/>
            <w:right w:val="none" w:sz="0" w:space="0" w:color="auto"/>
          </w:divBdr>
        </w:div>
        <w:div w:id="1584297093">
          <w:marLeft w:val="0"/>
          <w:marRight w:val="0"/>
          <w:marTop w:val="0"/>
          <w:marBottom w:val="0"/>
          <w:divBdr>
            <w:top w:val="none" w:sz="0" w:space="0" w:color="auto"/>
            <w:left w:val="none" w:sz="0" w:space="0" w:color="auto"/>
            <w:bottom w:val="none" w:sz="0" w:space="0" w:color="auto"/>
            <w:right w:val="none" w:sz="0" w:space="0" w:color="auto"/>
          </w:divBdr>
        </w:div>
        <w:div w:id="1030449558">
          <w:marLeft w:val="0"/>
          <w:marRight w:val="0"/>
          <w:marTop w:val="0"/>
          <w:marBottom w:val="0"/>
          <w:divBdr>
            <w:top w:val="none" w:sz="0" w:space="0" w:color="auto"/>
            <w:left w:val="none" w:sz="0" w:space="0" w:color="auto"/>
            <w:bottom w:val="none" w:sz="0" w:space="0" w:color="auto"/>
            <w:right w:val="none" w:sz="0" w:space="0" w:color="auto"/>
          </w:divBdr>
        </w:div>
        <w:div w:id="1035888602">
          <w:marLeft w:val="0"/>
          <w:marRight w:val="0"/>
          <w:marTop w:val="0"/>
          <w:marBottom w:val="0"/>
          <w:divBdr>
            <w:top w:val="none" w:sz="0" w:space="0" w:color="auto"/>
            <w:left w:val="none" w:sz="0" w:space="0" w:color="auto"/>
            <w:bottom w:val="none" w:sz="0" w:space="0" w:color="auto"/>
            <w:right w:val="none" w:sz="0" w:space="0" w:color="auto"/>
          </w:divBdr>
        </w:div>
        <w:div w:id="1291546786">
          <w:marLeft w:val="0"/>
          <w:marRight w:val="0"/>
          <w:marTop w:val="0"/>
          <w:marBottom w:val="0"/>
          <w:divBdr>
            <w:top w:val="none" w:sz="0" w:space="0" w:color="auto"/>
            <w:left w:val="none" w:sz="0" w:space="0" w:color="auto"/>
            <w:bottom w:val="none" w:sz="0" w:space="0" w:color="auto"/>
            <w:right w:val="none" w:sz="0" w:space="0" w:color="auto"/>
          </w:divBdr>
        </w:div>
        <w:div w:id="392628020">
          <w:marLeft w:val="0"/>
          <w:marRight w:val="0"/>
          <w:marTop w:val="0"/>
          <w:marBottom w:val="0"/>
          <w:divBdr>
            <w:top w:val="none" w:sz="0" w:space="0" w:color="auto"/>
            <w:left w:val="none" w:sz="0" w:space="0" w:color="auto"/>
            <w:bottom w:val="none" w:sz="0" w:space="0" w:color="auto"/>
            <w:right w:val="none" w:sz="0" w:space="0" w:color="auto"/>
          </w:divBdr>
        </w:div>
        <w:div w:id="1906835616">
          <w:marLeft w:val="0"/>
          <w:marRight w:val="0"/>
          <w:marTop w:val="0"/>
          <w:marBottom w:val="0"/>
          <w:divBdr>
            <w:top w:val="none" w:sz="0" w:space="0" w:color="auto"/>
            <w:left w:val="none" w:sz="0" w:space="0" w:color="auto"/>
            <w:bottom w:val="none" w:sz="0" w:space="0" w:color="auto"/>
            <w:right w:val="none" w:sz="0" w:space="0" w:color="auto"/>
          </w:divBdr>
        </w:div>
        <w:div w:id="144009918">
          <w:marLeft w:val="0"/>
          <w:marRight w:val="0"/>
          <w:marTop w:val="0"/>
          <w:marBottom w:val="0"/>
          <w:divBdr>
            <w:top w:val="none" w:sz="0" w:space="0" w:color="auto"/>
            <w:left w:val="none" w:sz="0" w:space="0" w:color="auto"/>
            <w:bottom w:val="none" w:sz="0" w:space="0" w:color="auto"/>
            <w:right w:val="none" w:sz="0" w:space="0" w:color="auto"/>
          </w:divBdr>
        </w:div>
        <w:div w:id="268465527">
          <w:marLeft w:val="0"/>
          <w:marRight w:val="0"/>
          <w:marTop w:val="0"/>
          <w:marBottom w:val="0"/>
          <w:divBdr>
            <w:top w:val="none" w:sz="0" w:space="0" w:color="auto"/>
            <w:left w:val="none" w:sz="0" w:space="0" w:color="auto"/>
            <w:bottom w:val="none" w:sz="0" w:space="0" w:color="auto"/>
            <w:right w:val="none" w:sz="0" w:space="0" w:color="auto"/>
          </w:divBdr>
        </w:div>
        <w:div w:id="158273954">
          <w:marLeft w:val="0"/>
          <w:marRight w:val="0"/>
          <w:marTop w:val="0"/>
          <w:marBottom w:val="0"/>
          <w:divBdr>
            <w:top w:val="none" w:sz="0" w:space="0" w:color="auto"/>
            <w:left w:val="none" w:sz="0" w:space="0" w:color="auto"/>
            <w:bottom w:val="none" w:sz="0" w:space="0" w:color="auto"/>
            <w:right w:val="none" w:sz="0" w:space="0" w:color="auto"/>
          </w:divBdr>
        </w:div>
        <w:div w:id="2138525566">
          <w:marLeft w:val="0"/>
          <w:marRight w:val="0"/>
          <w:marTop w:val="0"/>
          <w:marBottom w:val="0"/>
          <w:divBdr>
            <w:top w:val="none" w:sz="0" w:space="0" w:color="auto"/>
            <w:left w:val="none" w:sz="0" w:space="0" w:color="auto"/>
            <w:bottom w:val="none" w:sz="0" w:space="0" w:color="auto"/>
            <w:right w:val="none" w:sz="0" w:space="0" w:color="auto"/>
          </w:divBdr>
        </w:div>
        <w:div w:id="585111511">
          <w:marLeft w:val="0"/>
          <w:marRight w:val="0"/>
          <w:marTop w:val="0"/>
          <w:marBottom w:val="0"/>
          <w:divBdr>
            <w:top w:val="none" w:sz="0" w:space="0" w:color="auto"/>
            <w:left w:val="none" w:sz="0" w:space="0" w:color="auto"/>
            <w:bottom w:val="none" w:sz="0" w:space="0" w:color="auto"/>
            <w:right w:val="none" w:sz="0" w:space="0" w:color="auto"/>
          </w:divBdr>
        </w:div>
        <w:div w:id="615984091">
          <w:marLeft w:val="0"/>
          <w:marRight w:val="0"/>
          <w:marTop w:val="0"/>
          <w:marBottom w:val="0"/>
          <w:divBdr>
            <w:top w:val="none" w:sz="0" w:space="0" w:color="auto"/>
            <w:left w:val="none" w:sz="0" w:space="0" w:color="auto"/>
            <w:bottom w:val="none" w:sz="0" w:space="0" w:color="auto"/>
            <w:right w:val="none" w:sz="0" w:space="0" w:color="auto"/>
          </w:divBdr>
        </w:div>
        <w:div w:id="2090685339">
          <w:marLeft w:val="0"/>
          <w:marRight w:val="0"/>
          <w:marTop w:val="0"/>
          <w:marBottom w:val="0"/>
          <w:divBdr>
            <w:top w:val="none" w:sz="0" w:space="0" w:color="auto"/>
            <w:left w:val="none" w:sz="0" w:space="0" w:color="auto"/>
            <w:bottom w:val="none" w:sz="0" w:space="0" w:color="auto"/>
            <w:right w:val="none" w:sz="0" w:space="0" w:color="auto"/>
          </w:divBdr>
        </w:div>
        <w:div w:id="1938901682">
          <w:marLeft w:val="0"/>
          <w:marRight w:val="0"/>
          <w:marTop w:val="0"/>
          <w:marBottom w:val="0"/>
          <w:divBdr>
            <w:top w:val="none" w:sz="0" w:space="0" w:color="auto"/>
            <w:left w:val="none" w:sz="0" w:space="0" w:color="auto"/>
            <w:bottom w:val="none" w:sz="0" w:space="0" w:color="auto"/>
            <w:right w:val="none" w:sz="0" w:space="0" w:color="auto"/>
          </w:divBdr>
        </w:div>
        <w:div w:id="867255839">
          <w:marLeft w:val="0"/>
          <w:marRight w:val="0"/>
          <w:marTop w:val="0"/>
          <w:marBottom w:val="0"/>
          <w:divBdr>
            <w:top w:val="none" w:sz="0" w:space="0" w:color="auto"/>
            <w:left w:val="none" w:sz="0" w:space="0" w:color="auto"/>
            <w:bottom w:val="none" w:sz="0" w:space="0" w:color="auto"/>
            <w:right w:val="none" w:sz="0" w:space="0" w:color="auto"/>
          </w:divBdr>
        </w:div>
      </w:divsChild>
    </w:div>
    <w:div w:id="1016427205">
      <w:bodyDiv w:val="1"/>
      <w:marLeft w:val="0"/>
      <w:marRight w:val="0"/>
      <w:marTop w:val="0"/>
      <w:marBottom w:val="0"/>
      <w:divBdr>
        <w:top w:val="none" w:sz="0" w:space="0" w:color="auto"/>
        <w:left w:val="none" w:sz="0" w:space="0" w:color="auto"/>
        <w:bottom w:val="none" w:sz="0" w:space="0" w:color="auto"/>
        <w:right w:val="none" w:sz="0" w:space="0" w:color="auto"/>
      </w:divBdr>
      <w:divsChild>
        <w:div w:id="1250231060">
          <w:marLeft w:val="0"/>
          <w:marRight w:val="0"/>
          <w:marTop w:val="0"/>
          <w:marBottom w:val="0"/>
          <w:divBdr>
            <w:top w:val="none" w:sz="0" w:space="0" w:color="auto"/>
            <w:left w:val="none" w:sz="0" w:space="0" w:color="auto"/>
            <w:bottom w:val="none" w:sz="0" w:space="0" w:color="auto"/>
            <w:right w:val="none" w:sz="0" w:space="0" w:color="auto"/>
          </w:divBdr>
        </w:div>
        <w:div w:id="731003628">
          <w:marLeft w:val="0"/>
          <w:marRight w:val="0"/>
          <w:marTop w:val="0"/>
          <w:marBottom w:val="0"/>
          <w:divBdr>
            <w:top w:val="none" w:sz="0" w:space="0" w:color="auto"/>
            <w:left w:val="none" w:sz="0" w:space="0" w:color="auto"/>
            <w:bottom w:val="none" w:sz="0" w:space="0" w:color="auto"/>
            <w:right w:val="none" w:sz="0" w:space="0" w:color="auto"/>
          </w:divBdr>
        </w:div>
        <w:div w:id="2003308504">
          <w:marLeft w:val="0"/>
          <w:marRight w:val="0"/>
          <w:marTop w:val="0"/>
          <w:marBottom w:val="0"/>
          <w:divBdr>
            <w:top w:val="none" w:sz="0" w:space="0" w:color="auto"/>
            <w:left w:val="none" w:sz="0" w:space="0" w:color="auto"/>
            <w:bottom w:val="none" w:sz="0" w:space="0" w:color="auto"/>
            <w:right w:val="none" w:sz="0" w:space="0" w:color="auto"/>
          </w:divBdr>
        </w:div>
        <w:div w:id="1438018291">
          <w:marLeft w:val="0"/>
          <w:marRight w:val="0"/>
          <w:marTop w:val="0"/>
          <w:marBottom w:val="0"/>
          <w:divBdr>
            <w:top w:val="none" w:sz="0" w:space="0" w:color="auto"/>
            <w:left w:val="none" w:sz="0" w:space="0" w:color="auto"/>
            <w:bottom w:val="none" w:sz="0" w:space="0" w:color="auto"/>
            <w:right w:val="none" w:sz="0" w:space="0" w:color="auto"/>
          </w:divBdr>
        </w:div>
        <w:div w:id="357661438">
          <w:marLeft w:val="0"/>
          <w:marRight w:val="0"/>
          <w:marTop w:val="0"/>
          <w:marBottom w:val="0"/>
          <w:divBdr>
            <w:top w:val="none" w:sz="0" w:space="0" w:color="auto"/>
            <w:left w:val="none" w:sz="0" w:space="0" w:color="auto"/>
            <w:bottom w:val="none" w:sz="0" w:space="0" w:color="auto"/>
            <w:right w:val="none" w:sz="0" w:space="0" w:color="auto"/>
          </w:divBdr>
        </w:div>
        <w:div w:id="493035708">
          <w:marLeft w:val="0"/>
          <w:marRight w:val="0"/>
          <w:marTop w:val="0"/>
          <w:marBottom w:val="0"/>
          <w:divBdr>
            <w:top w:val="none" w:sz="0" w:space="0" w:color="auto"/>
            <w:left w:val="none" w:sz="0" w:space="0" w:color="auto"/>
            <w:bottom w:val="none" w:sz="0" w:space="0" w:color="auto"/>
            <w:right w:val="none" w:sz="0" w:space="0" w:color="auto"/>
          </w:divBdr>
        </w:div>
        <w:div w:id="1268123205">
          <w:marLeft w:val="0"/>
          <w:marRight w:val="0"/>
          <w:marTop w:val="0"/>
          <w:marBottom w:val="0"/>
          <w:divBdr>
            <w:top w:val="none" w:sz="0" w:space="0" w:color="auto"/>
            <w:left w:val="none" w:sz="0" w:space="0" w:color="auto"/>
            <w:bottom w:val="none" w:sz="0" w:space="0" w:color="auto"/>
            <w:right w:val="none" w:sz="0" w:space="0" w:color="auto"/>
          </w:divBdr>
        </w:div>
        <w:div w:id="2138835253">
          <w:marLeft w:val="0"/>
          <w:marRight w:val="0"/>
          <w:marTop w:val="0"/>
          <w:marBottom w:val="0"/>
          <w:divBdr>
            <w:top w:val="none" w:sz="0" w:space="0" w:color="auto"/>
            <w:left w:val="none" w:sz="0" w:space="0" w:color="auto"/>
            <w:bottom w:val="none" w:sz="0" w:space="0" w:color="auto"/>
            <w:right w:val="none" w:sz="0" w:space="0" w:color="auto"/>
          </w:divBdr>
        </w:div>
        <w:div w:id="1375810918">
          <w:marLeft w:val="0"/>
          <w:marRight w:val="0"/>
          <w:marTop w:val="0"/>
          <w:marBottom w:val="0"/>
          <w:divBdr>
            <w:top w:val="none" w:sz="0" w:space="0" w:color="auto"/>
            <w:left w:val="none" w:sz="0" w:space="0" w:color="auto"/>
            <w:bottom w:val="none" w:sz="0" w:space="0" w:color="auto"/>
            <w:right w:val="none" w:sz="0" w:space="0" w:color="auto"/>
          </w:divBdr>
        </w:div>
        <w:div w:id="796727883">
          <w:marLeft w:val="0"/>
          <w:marRight w:val="0"/>
          <w:marTop w:val="0"/>
          <w:marBottom w:val="0"/>
          <w:divBdr>
            <w:top w:val="none" w:sz="0" w:space="0" w:color="auto"/>
            <w:left w:val="none" w:sz="0" w:space="0" w:color="auto"/>
            <w:bottom w:val="none" w:sz="0" w:space="0" w:color="auto"/>
            <w:right w:val="none" w:sz="0" w:space="0" w:color="auto"/>
          </w:divBdr>
        </w:div>
        <w:div w:id="1227374597">
          <w:marLeft w:val="0"/>
          <w:marRight w:val="0"/>
          <w:marTop w:val="0"/>
          <w:marBottom w:val="0"/>
          <w:divBdr>
            <w:top w:val="none" w:sz="0" w:space="0" w:color="auto"/>
            <w:left w:val="none" w:sz="0" w:space="0" w:color="auto"/>
            <w:bottom w:val="none" w:sz="0" w:space="0" w:color="auto"/>
            <w:right w:val="none" w:sz="0" w:space="0" w:color="auto"/>
          </w:divBdr>
        </w:div>
        <w:div w:id="514536999">
          <w:marLeft w:val="0"/>
          <w:marRight w:val="0"/>
          <w:marTop w:val="0"/>
          <w:marBottom w:val="0"/>
          <w:divBdr>
            <w:top w:val="none" w:sz="0" w:space="0" w:color="auto"/>
            <w:left w:val="none" w:sz="0" w:space="0" w:color="auto"/>
            <w:bottom w:val="none" w:sz="0" w:space="0" w:color="auto"/>
            <w:right w:val="none" w:sz="0" w:space="0" w:color="auto"/>
          </w:divBdr>
        </w:div>
        <w:div w:id="305281822">
          <w:marLeft w:val="0"/>
          <w:marRight w:val="0"/>
          <w:marTop w:val="0"/>
          <w:marBottom w:val="0"/>
          <w:divBdr>
            <w:top w:val="none" w:sz="0" w:space="0" w:color="auto"/>
            <w:left w:val="none" w:sz="0" w:space="0" w:color="auto"/>
            <w:bottom w:val="none" w:sz="0" w:space="0" w:color="auto"/>
            <w:right w:val="none" w:sz="0" w:space="0" w:color="auto"/>
          </w:divBdr>
        </w:div>
        <w:div w:id="2000689699">
          <w:marLeft w:val="0"/>
          <w:marRight w:val="0"/>
          <w:marTop w:val="0"/>
          <w:marBottom w:val="0"/>
          <w:divBdr>
            <w:top w:val="none" w:sz="0" w:space="0" w:color="auto"/>
            <w:left w:val="none" w:sz="0" w:space="0" w:color="auto"/>
            <w:bottom w:val="none" w:sz="0" w:space="0" w:color="auto"/>
            <w:right w:val="none" w:sz="0" w:space="0" w:color="auto"/>
          </w:divBdr>
        </w:div>
        <w:div w:id="840238169">
          <w:marLeft w:val="0"/>
          <w:marRight w:val="0"/>
          <w:marTop w:val="0"/>
          <w:marBottom w:val="0"/>
          <w:divBdr>
            <w:top w:val="none" w:sz="0" w:space="0" w:color="auto"/>
            <w:left w:val="none" w:sz="0" w:space="0" w:color="auto"/>
            <w:bottom w:val="none" w:sz="0" w:space="0" w:color="auto"/>
            <w:right w:val="none" w:sz="0" w:space="0" w:color="auto"/>
          </w:divBdr>
        </w:div>
        <w:div w:id="1621910882">
          <w:marLeft w:val="0"/>
          <w:marRight w:val="0"/>
          <w:marTop w:val="0"/>
          <w:marBottom w:val="0"/>
          <w:divBdr>
            <w:top w:val="none" w:sz="0" w:space="0" w:color="auto"/>
            <w:left w:val="none" w:sz="0" w:space="0" w:color="auto"/>
            <w:bottom w:val="none" w:sz="0" w:space="0" w:color="auto"/>
            <w:right w:val="none" w:sz="0" w:space="0" w:color="auto"/>
          </w:divBdr>
        </w:div>
        <w:div w:id="120349900">
          <w:marLeft w:val="0"/>
          <w:marRight w:val="0"/>
          <w:marTop w:val="0"/>
          <w:marBottom w:val="0"/>
          <w:divBdr>
            <w:top w:val="none" w:sz="0" w:space="0" w:color="auto"/>
            <w:left w:val="none" w:sz="0" w:space="0" w:color="auto"/>
            <w:bottom w:val="none" w:sz="0" w:space="0" w:color="auto"/>
            <w:right w:val="none" w:sz="0" w:space="0" w:color="auto"/>
          </w:divBdr>
        </w:div>
        <w:div w:id="282468973">
          <w:marLeft w:val="0"/>
          <w:marRight w:val="0"/>
          <w:marTop w:val="0"/>
          <w:marBottom w:val="0"/>
          <w:divBdr>
            <w:top w:val="none" w:sz="0" w:space="0" w:color="auto"/>
            <w:left w:val="none" w:sz="0" w:space="0" w:color="auto"/>
            <w:bottom w:val="none" w:sz="0" w:space="0" w:color="auto"/>
            <w:right w:val="none" w:sz="0" w:space="0" w:color="auto"/>
          </w:divBdr>
        </w:div>
        <w:div w:id="1091850594">
          <w:marLeft w:val="0"/>
          <w:marRight w:val="0"/>
          <w:marTop w:val="0"/>
          <w:marBottom w:val="0"/>
          <w:divBdr>
            <w:top w:val="none" w:sz="0" w:space="0" w:color="auto"/>
            <w:left w:val="none" w:sz="0" w:space="0" w:color="auto"/>
            <w:bottom w:val="none" w:sz="0" w:space="0" w:color="auto"/>
            <w:right w:val="none" w:sz="0" w:space="0" w:color="auto"/>
          </w:divBdr>
        </w:div>
      </w:divsChild>
    </w:div>
    <w:div w:id="1020010764">
      <w:bodyDiv w:val="1"/>
      <w:marLeft w:val="0"/>
      <w:marRight w:val="0"/>
      <w:marTop w:val="0"/>
      <w:marBottom w:val="0"/>
      <w:divBdr>
        <w:top w:val="none" w:sz="0" w:space="0" w:color="auto"/>
        <w:left w:val="none" w:sz="0" w:space="0" w:color="auto"/>
        <w:bottom w:val="none" w:sz="0" w:space="0" w:color="auto"/>
        <w:right w:val="none" w:sz="0" w:space="0" w:color="auto"/>
      </w:divBdr>
      <w:divsChild>
        <w:div w:id="1687556437">
          <w:marLeft w:val="0"/>
          <w:marRight w:val="0"/>
          <w:marTop w:val="0"/>
          <w:marBottom w:val="0"/>
          <w:divBdr>
            <w:top w:val="none" w:sz="0" w:space="0" w:color="auto"/>
            <w:left w:val="none" w:sz="0" w:space="0" w:color="auto"/>
            <w:bottom w:val="none" w:sz="0" w:space="0" w:color="auto"/>
            <w:right w:val="none" w:sz="0" w:space="0" w:color="auto"/>
          </w:divBdr>
        </w:div>
        <w:div w:id="1690713927">
          <w:marLeft w:val="0"/>
          <w:marRight w:val="0"/>
          <w:marTop w:val="0"/>
          <w:marBottom w:val="0"/>
          <w:divBdr>
            <w:top w:val="none" w:sz="0" w:space="0" w:color="auto"/>
            <w:left w:val="none" w:sz="0" w:space="0" w:color="auto"/>
            <w:bottom w:val="none" w:sz="0" w:space="0" w:color="auto"/>
            <w:right w:val="none" w:sz="0" w:space="0" w:color="auto"/>
          </w:divBdr>
        </w:div>
        <w:div w:id="808011954">
          <w:marLeft w:val="0"/>
          <w:marRight w:val="0"/>
          <w:marTop w:val="0"/>
          <w:marBottom w:val="0"/>
          <w:divBdr>
            <w:top w:val="none" w:sz="0" w:space="0" w:color="auto"/>
            <w:left w:val="none" w:sz="0" w:space="0" w:color="auto"/>
            <w:bottom w:val="none" w:sz="0" w:space="0" w:color="auto"/>
            <w:right w:val="none" w:sz="0" w:space="0" w:color="auto"/>
          </w:divBdr>
        </w:div>
        <w:div w:id="33428037">
          <w:marLeft w:val="0"/>
          <w:marRight w:val="0"/>
          <w:marTop w:val="0"/>
          <w:marBottom w:val="0"/>
          <w:divBdr>
            <w:top w:val="none" w:sz="0" w:space="0" w:color="auto"/>
            <w:left w:val="none" w:sz="0" w:space="0" w:color="auto"/>
            <w:bottom w:val="none" w:sz="0" w:space="0" w:color="auto"/>
            <w:right w:val="none" w:sz="0" w:space="0" w:color="auto"/>
          </w:divBdr>
        </w:div>
        <w:div w:id="1910655934">
          <w:marLeft w:val="0"/>
          <w:marRight w:val="0"/>
          <w:marTop w:val="0"/>
          <w:marBottom w:val="0"/>
          <w:divBdr>
            <w:top w:val="none" w:sz="0" w:space="0" w:color="auto"/>
            <w:left w:val="none" w:sz="0" w:space="0" w:color="auto"/>
            <w:bottom w:val="none" w:sz="0" w:space="0" w:color="auto"/>
            <w:right w:val="none" w:sz="0" w:space="0" w:color="auto"/>
          </w:divBdr>
        </w:div>
        <w:div w:id="1348435880">
          <w:marLeft w:val="0"/>
          <w:marRight w:val="0"/>
          <w:marTop w:val="0"/>
          <w:marBottom w:val="0"/>
          <w:divBdr>
            <w:top w:val="none" w:sz="0" w:space="0" w:color="auto"/>
            <w:left w:val="none" w:sz="0" w:space="0" w:color="auto"/>
            <w:bottom w:val="none" w:sz="0" w:space="0" w:color="auto"/>
            <w:right w:val="none" w:sz="0" w:space="0" w:color="auto"/>
          </w:divBdr>
        </w:div>
        <w:div w:id="239562824">
          <w:marLeft w:val="0"/>
          <w:marRight w:val="0"/>
          <w:marTop w:val="0"/>
          <w:marBottom w:val="0"/>
          <w:divBdr>
            <w:top w:val="none" w:sz="0" w:space="0" w:color="auto"/>
            <w:left w:val="none" w:sz="0" w:space="0" w:color="auto"/>
            <w:bottom w:val="none" w:sz="0" w:space="0" w:color="auto"/>
            <w:right w:val="none" w:sz="0" w:space="0" w:color="auto"/>
          </w:divBdr>
        </w:div>
        <w:div w:id="298460526">
          <w:marLeft w:val="0"/>
          <w:marRight w:val="0"/>
          <w:marTop w:val="0"/>
          <w:marBottom w:val="0"/>
          <w:divBdr>
            <w:top w:val="none" w:sz="0" w:space="0" w:color="auto"/>
            <w:left w:val="none" w:sz="0" w:space="0" w:color="auto"/>
            <w:bottom w:val="none" w:sz="0" w:space="0" w:color="auto"/>
            <w:right w:val="none" w:sz="0" w:space="0" w:color="auto"/>
          </w:divBdr>
        </w:div>
        <w:div w:id="2059279505">
          <w:marLeft w:val="0"/>
          <w:marRight w:val="0"/>
          <w:marTop w:val="0"/>
          <w:marBottom w:val="0"/>
          <w:divBdr>
            <w:top w:val="none" w:sz="0" w:space="0" w:color="auto"/>
            <w:left w:val="none" w:sz="0" w:space="0" w:color="auto"/>
            <w:bottom w:val="none" w:sz="0" w:space="0" w:color="auto"/>
            <w:right w:val="none" w:sz="0" w:space="0" w:color="auto"/>
          </w:divBdr>
        </w:div>
        <w:div w:id="23990392">
          <w:marLeft w:val="0"/>
          <w:marRight w:val="0"/>
          <w:marTop w:val="0"/>
          <w:marBottom w:val="0"/>
          <w:divBdr>
            <w:top w:val="none" w:sz="0" w:space="0" w:color="auto"/>
            <w:left w:val="none" w:sz="0" w:space="0" w:color="auto"/>
            <w:bottom w:val="none" w:sz="0" w:space="0" w:color="auto"/>
            <w:right w:val="none" w:sz="0" w:space="0" w:color="auto"/>
          </w:divBdr>
        </w:div>
        <w:div w:id="1566450095">
          <w:marLeft w:val="0"/>
          <w:marRight w:val="0"/>
          <w:marTop w:val="0"/>
          <w:marBottom w:val="0"/>
          <w:divBdr>
            <w:top w:val="none" w:sz="0" w:space="0" w:color="auto"/>
            <w:left w:val="none" w:sz="0" w:space="0" w:color="auto"/>
            <w:bottom w:val="none" w:sz="0" w:space="0" w:color="auto"/>
            <w:right w:val="none" w:sz="0" w:space="0" w:color="auto"/>
          </w:divBdr>
        </w:div>
        <w:div w:id="1446804616">
          <w:marLeft w:val="0"/>
          <w:marRight w:val="0"/>
          <w:marTop w:val="0"/>
          <w:marBottom w:val="0"/>
          <w:divBdr>
            <w:top w:val="none" w:sz="0" w:space="0" w:color="auto"/>
            <w:left w:val="none" w:sz="0" w:space="0" w:color="auto"/>
            <w:bottom w:val="none" w:sz="0" w:space="0" w:color="auto"/>
            <w:right w:val="none" w:sz="0" w:space="0" w:color="auto"/>
          </w:divBdr>
        </w:div>
        <w:div w:id="459112109">
          <w:marLeft w:val="0"/>
          <w:marRight w:val="0"/>
          <w:marTop w:val="0"/>
          <w:marBottom w:val="0"/>
          <w:divBdr>
            <w:top w:val="none" w:sz="0" w:space="0" w:color="auto"/>
            <w:left w:val="none" w:sz="0" w:space="0" w:color="auto"/>
            <w:bottom w:val="none" w:sz="0" w:space="0" w:color="auto"/>
            <w:right w:val="none" w:sz="0" w:space="0" w:color="auto"/>
          </w:divBdr>
        </w:div>
        <w:div w:id="1395930054">
          <w:marLeft w:val="0"/>
          <w:marRight w:val="0"/>
          <w:marTop w:val="0"/>
          <w:marBottom w:val="0"/>
          <w:divBdr>
            <w:top w:val="none" w:sz="0" w:space="0" w:color="auto"/>
            <w:left w:val="none" w:sz="0" w:space="0" w:color="auto"/>
            <w:bottom w:val="none" w:sz="0" w:space="0" w:color="auto"/>
            <w:right w:val="none" w:sz="0" w:space="0" w:color="auto"/>
          </w:divBdr>
        </w:div>
        <w:div w:id="1365600185">
          <w:marLeft w:val="0"/>
          <w:marRight w:val="0"/>
          <w:marTop w:val="0"/>
          <w:marBottom w:val="0"/>
          <w:divBdr>
            <w:top w:val="none" w:sz="0" w:space="0" w:color="auto"/>
            <w:left w:val="none" w:sz="0" w:space="0" w:color="auto"/>
            <w:bottom w:val="none" w:sz="0" w:space="0" w:color="auto"/>
            <w:right w:val="none" w:sz="0" w:space="0" w:color="auto"/>
          </w:divBdr>
        </w:div>
        <w:div w:id="1205673902">
          <w:marLeft w:val="0"/>
          <w:marRight w:val="0"/>
          <w:marTop w:val="0"/>
          <w:marBottom w:val="0"/>
          <w:divBdr>
            <w:top w:val="none" w:sz="0" w:space="0" w:color="auto"/>
            <w:left w:val="none" w:sz="0" w:space="0" w:color="auto"/>
            <w:bottom w:val="none" w:sz="0" w:space="0" w:color="auto"/>
            <w:right w:val="none" w:sz="0" w:space="0" w:color="auto"/>
          </w:divBdr>
        </w:div>
        <w:div w:id="1668510935">
          <w:marLeft w:val="0"/>
          <w:marRight w:val="0"/>
          <w:marTop w:val="0"/>
          <w:marBottom w:val="0"/>
          <w:divBdr>
            <w:top w:val="none" w:sz="0" w:space="0" w:color="auto"/>
            <w:left w:val="none" w:sz="0" w:space="0" w:color="auto"/>
            <w:bottom w:val="none" w:sz="0" w:space="0" w:color="auto"/>
            <w:right w:val="none" w:sz="0" w:space="0" w:color="auto"/>
          </w:divBdr>
        </w:div>
        <w:div w:id="78186605">
          <w:marLeft w:val="0"/>
          <w:marRight w:val="0"/>
          <w:marTop w:val="0"/>
          <w:marBottom w:val="0"/>
          <w:divBdr>
            <w:top w:val="none" w:sz="0" w:space="0" w:color="auto"/>
            <w:left w:val="none" w:sz="0" w:space="0" w:color="auto"/>
            <w:bottom w:val="none" w:sz="0" w:space="0" w:color="auto"/>
            <w:right w:val="none" w:sz="0" w:space="0" w:color="auto"/>
          </w:divBdr>
        </w:div>
        <w:div w:id="1013149231">
          <w:marLeft w:val="0"/>
          <w:marRight w:val="0"/>
          <w:marTop w:val="0"/>
          <w:marBottom w:val="0"/>
          <w:divBdr>
            <w:top w:val="none" w:sz="0" w:space="0" w:color="auto"/>
            <w:left w:val="none" w:sz="0" w:space="0" w:color="auto"/>
            <w:bottom w:val="none" w:sz="0" w:space="0" w:color="auto"/>
            <w:right w:val="none" w:sz="0" w:space="0" w:color="auto"/>
          </w:divBdr>
        </w:div>
      </w:divsChild>
    </w:div>
    <w:div w:id="1029912711">
      <w:bodyDiv w:val="1"/>
      <w:marLeft w:val="0"/>
      <w:marRight w:val="0"/>
      <w:marTop w:val="0"/>
      <w:marBottom w:val="0"/>
      <w:divBdr>
        <w:top w:val="none" w:sz="0" w:space="0" w:color="auto"/>
        <w:left w:val="none" w:sz="0" w:space="0" w:color="auto"/>
        <w:bottom w:val="none" w:sz="0" w:space="0" w:color="auto"/>
        <w:right w:val="none" w:sz="0" w:space="0" w:color="auto"/>
      </w:divBdr>
      <w:divsChild>
        <w:div w:id="1695302698">
          <w:marLeft w:val="0"/>
          <w:marRight w:val="0"/>
          <w:marTop w:val="0"/>
          <w:marBottom w:val="0"/>
          <w:divBdr>
            <w:top w:val="none" w:sz="0" w:space="0" w:color="auto"/>
            <w:left w:val="none" w:sz="0" w:space="0" w:color="auto"/>
            <w:bottom w:val="none" w:sz="0" w:space="0" w:color="auto"/>
            <w:right w:val="none" w:sz="0" w:space="0" w:color="auto"/>
          </w:divBdr>
        </w:div>
        <w:div w:id="414984195">
          <w:marLeft w:val="0"/>
          <w:marRight w:val="0"/>
          <w:marTop w:val="0"/>
          <w:marBottom w:val="0"/>
          <w:divBdr>
            <w:top w:val="none" w:sz="0" w:space="0" w:color="auto"/>
            <w:left w:val="none" w:sz="0" w:space="0" w:color="auto"/>
            <w:bottom w:val="none" w:sz="0" w:space="0" w:color="auto"/>
            <w:right w:val="none" w:sz="0" w:space="0" w:color="auto"/>
          </w:divBdr>
        </w:div>
        <w:div w:id="522325326">
          <w:marLeft w:val="0"/>
          <w:marRight w:val="0"/>
          <w:marTop w:val="0"/>
          <w:marBottom w:val="0"/>
          <w:divBdr>
            <w:top w:val="none" w:sz="0" w:space="0" w:color="auto"/>
            <w:left w:val="none" w:sz="0" w:space="0" w:color="auto"/>
            <w:bottom w:val="none" w:sz="0" w:space="0" w:color="auto"/>
            <w:right w:val="none" w:sz="0" w:space="0" w:color="auto"/>
          </w:divBdr>
        </w:div>
        <w:div w:id="51857238">
          <w:marLeft w:val="0"/>
          <w:marRight w:val="0"/>
          <w:marTop w:val="0"/>
          <w:marBottom w:val="0"/>
          <w:divBdr>
            <w:top w:val="none" w:sz="0" w:space="0" w:color="auto"/>
            <w:left w:val="none" w:sz="0" w:space="0" w:color="auto"/>
            <w:bottom w:val="none" w:sz="0" w:space="0" w:color="auto"/>
            <w:right w:val="none" w:sz="0" w:space="0" w:color="auto"/>
          </w:divBdr>
        </w:div>
        <w:div w:id="1517116384">
          <w:marLeft w:val="0"/>
          <w:marRight w:val="0"/>
          <w:marTop w:val="0"/>
          <w:marBottom w:val="0"/>
          <w:divBdr>
            <w:top w:val="none" w:sz="0" w:space="0" w:color="auto"/>
            <w:left w:val="none" w:sz="0" w:space="0" w:color="auto"/>
            <w:bottom w:val="none" w:sz="0" w:space="0" w:color="auto"/>
            <w:right w:val="none" w:sz="0" w:space="0" w:color="auto"/>
          </w:divBdr>
        </w:div>
        <w:div w:id="1021198949">
          <w:marLeft w:val="0"/>
          <w:marRight w:val="0"/>
          <w:marTop w:val="0"/>
          <w:marBottom w:val="0"/>
          <w:divBdr>
            <w:top w:val="none" w:sz="0" w:space="0" w:color="auto"/>
            <w:left w:val="none" w:sz="0" w:space="0" w:color="auto"/>
            <w:bottom w:val="none" w:sz="0" w:space="0" w:color="auto"/>
            <w:right w:val="none" w:sz="0" w:space="0" w:color="auto"/>
          </w:divBdr>
        </w:div>
        <w:div w:id="741830858">
          <w:marLeft w:val="0"/>
          <w:marRight w:val="0"/>
          <w:marTop w:val="0"/>
          <w:marBottom w:val="0"/>
          <w:divBdr>
            <w:top w:val="none" w:sz="0" w:space="0" w:color="auto"/>
            <w:left w:val="none" w:sz="0" w:space="0" w:color="auto"/>
            <w:bottom w:val="none" w:sz="0" w:space="0" w:color="auto"/>
            <w:right w:val="none" w:sz="0" w:space="0" w:color="auto"/>
          </w:divBdr>
        </w:div>
        <w:div w:id="614294137">
          <w:marLeft w:val="0"/>
          <w:marRight w:val="0"/>
          <w:marTop w:val="0"/>
          <w:marBottom w:val="0"/>
          <w:divBdr>
            <w:top w:val="none" w:sz="0" w:space="0" w:color="auto"/>
            <w:left w:val="none" w:sz="0" w:space="0" w:color="auto"/>
            <w:bottom w:val="none" w:sz="0" w:space="0" w:color="auto"/>
            <w:right w:val="none" w:sz="0" w:space="0" w:color="auto"/>
          </w:divBdr>
        </w:div>
        <w:div w:id="1861503487">
          <w:marLeft w:val="0"/>
          <w:marRight w:val="0"/>
          <w:marTop w:val="0"/>
          <w:marBottom w:val="0"/>
          <w:divBdr>
            <w:top w:val="none" w:sz="0" w:space="0" w:color="auto"/>
            <w:left w:val="none" w:sz="0" w:space="0" w:color="auto"/>
            <w:bottom w:val="none" w:sz="0" w:space="0" w:color="auto"/>
            <w:right w:val="none" w:sz="0" w:space="0" w:color="auto"/>
          </w:divBdr>
        </w:div>
        <w:div w:id="1501431857">
          <w:marLeft w:val="0"/>
          <w:marRight w:val="0"/>
          <w:marTop w:val="0"/>
          <w:marBottom w:val="0"/>
          <w:divBdr>
            <w:top w:val="none" w:sz="0" w:space="0" w:color="auto"/>
            <w:left w:val="none" w:sz="0" w:space="0" w:color="auto"/>
            <w:bottom w:val="none" w:sz="0" w:space="0" w:color="auto"/>
            <w:right w:val="none" w:sz="0" w:space="0" w:color="auto"/>
          </w:divBdr>
        </w:div>
        <w:div w:id="978681588">
          <w:marLeft w:val="0"/>
          <w:marRight w:val="0"/>
          <w:marTop w:val="0"/>
          <w:marBottom w:val="0"/>
          <w:divBdr>
            <w:top w:val="none" w:sz="0" w:space="0" w:color="auto"/>
            <w:left w:val="none" w:sz="0" w:space="0" w:color="auto"/>
            <w:bottom w:val="none" w:sz="0" w:space="0" w:color="auto"/>
            <w:right w:val="none" w:sz="0" w:space="0" w:color="auto"/>
          </w:divBdr>
        </w:div>
        <w:div w:id="131875274">
          <w:marLeft w:val="0"/>
          <w:marRight w:val="0"/>
          <w:marTop w:val="0"/>
          <w:marBottom w:val="0"/>
          <w:divBdr>
            <w:top w:val="none" w:sz="0" w:space="0" w:color="auto"/>
            <w:left w:val="none" w:sz="0" w:space="0" w:color="auto"/>
            <w:bottom w:val="none" w:sz="0" w:space="0" w:color="auto"/>
            <w:right w:val="none" w:sz="0" w:space="0" w:color="auto"/>
          </w:divBdr>
        </w:div>
        <w:div w:id="1929539392">
          <w:marLeft w:val="0"/>
          <w:marRight w:val="0"/>
          <w:marTop w:val="0"/>
          <w:marBottom w:val="0"/>
          <w:divBdr>
            <w:top w:val="none" w:sz="0" w:space="0" w:color="auto"/>
            <w:left w:val="none" w:sz="0" w:space="0" w:color="auto"/>
            <w:bottom w:val="none" w:sz="0" w:space="0" w:color="auto"/>
            <w:right w:val="none" w:sz="0" w:space="0" w:color="auto"/>
          </w:divBdr>
        </w:div>
        <w:div w:id="261840705">
          <w:marLeft w:val="0"/>
          <w:marRight w:val="0"/>
          <w:marTop w:val="0"/>
          <w:marBottom w:val="0"/>
          <w:divBdr>
            <w:top w:val="none" w:sz="0" w:space="0" w:color="auto"/>
            <w:left w:val="none" w:sz="0" w:space="0" w:color="auto"/>
            <w:bottom w:val="none" w:sz="0" w:space="0" w:color="auto"/>
            <w:right w:val="none" w:sz="0" w:space="0" w:color="auto"/>
          </w:divBdr>
        </w:div>
        <w:div w:id="1478297338">
          <w:marLeft w:val="0"/>
          <w:marRight w:val="0"/>
          <w:marTop w:val="0"/>
          <w:marBottom w:val="0"/>
          <w:divBdr>
            <w:top w:val="none" w:sz="0" w:space="0" w:color="auto"/>
            <w:left w:val="none" w:sz="0" w:space="0" w:color="auto"/>
            <w:bottom w:val="none" w:sz="0" w:space="0" w:color="auto"/>
            <w:right w:val="none" w:sz="0" w:space="0" w:color="auto"/>
          </w:divBdr>
        </w:div>
      </w:divsChild>
    </w:div>
    <w:div w:id="1169062441">
      <w:bodyDiv w:val="1"/>
      <w:marLeft w:val="0"/>
      <w:marRight w:val="0"/>
      <w:marTop w:val="0"/>
      <w:marBottom w:val="0"/>
      <w:divBdr>
        <w:top w:val="none" w:sz="0" w:space="0" w:color="auto"/>
        <w:left w:val="none" w:sz="0" w:space="0" w:color="auto"/>
        <w:bottom w:val="none" w:sz="0" w:space="0" w:color="auto"/>
        <w:right w:val="none" w:sz="0" w:space="0" w:color="auto"/>
      </w:divBdr>
      <w:divsChild>
        <w:div w:id="1445803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035888">
      <w:bodyDiv w:val="1"/>
      <w:marLeft w:val="0"/>
      <w:marRight w:val="0"/>
      <w:marTop w:val="0"/>
      <w:marBottom w:val="0"/>
      <w:divBdr>
        <w:top w:val="none" w:sz="0" w:space="0" w:color="auto"/>
        <w:left w:val="none" w:sz="0" w:space="0" w:color="auto"/>
        <w:bottom w:val="none" w:sz="0" w:space="0" w:color="auto"/>
        <w:right w:val="none" w:sz="0" w:space="0" w:color="auto"/>
      </w:divBdr>
      <w:divsChild>
        <w:div w:id="1409228658">
          <w:marLeft w:val="0"/>
          <w:marRight w:val="0"/>
          <w:marTop w:val="0"/>
          <w:marBottom w:val="0"/>
          <w:divBdr>
            <w:top w:val="none" w:sz="0" w:space="0" w:color="auto"/>
            <w:left w:val="none" w:sz="0" w:space="0" w:color="auto"/>
            <w:bottom w:val="none" w:sz="0" w:space="0" w:color="auto"/>
            <w:right w:val="none" w:sz="0" w:space="0" w:color="auto"/>
          </w:divBdr>
        </w:div>
        <w:div w:id="1908489960">
          <w:marLeft w:val="0"/>
          <w:marRight w:val="0"/>
          <w:marTop w:val="0"/>
          <w:marBottom w:val="0"/>
          <w:divBdr>
            <w:top w:val="none" w:sz="0" w:space="0" w:color="auto"/>
            <w:left w:val="none" w:sz="0" w:space="0" w:color="auto"/>
            <w:bottom w:val="none" w:sz="0" w:space="0" w:color="auto"/>
            <w:right w:val="none" w:sz="0" w:space="0" w:color="auto"/>
          </w:divBdr>
        </w:div>
        <w:div w:id="1732728651">
          <w:marLeft w:val="0"/>
          <w:marRight w:val="0"/>
          <w:marTop w:val="0"/>
          <w:marBottom w:val="0"/>
          <w:divBdr>
            <w:top w:val="none" w:sz="0" w:space="0" w:color="auto"/>
            <w:left w:val="none" w:sz="0" w:space="0" w:color="auto"/>
            <w:bottom w:val="none" w:sz="0" w:space="0" w:color="auto"/>
            <w:right w:val="none" w:sz="0" w:space="0" w:color="auto"/>
          </w:divBdr>
        </w:div>
        <w:div w:id="1948731118">
          <w:marLeft w:val="0"/>
          <w:marRight w:val="0"/>
          <w:marTop w:val="0"/>
          <w:marBottom w:val="0"/>
          <w:divBdr>
            <w:top w:val="none" w:sz="0" w:space="0" w:color="auto"/>
            <w:left w:val="none" w:sz="0" w:space="0" w:color="auto"/>
            <w:bottom w:val="none" w:sz="0" w:space="0" w:color="auto"/>
            <w:right w:val="none" w:sz="0" w:space="0" w:color="auto"/>
          </w:divBdr>
        </w:div>
        <w:div w:id="1007907240">
          <w:marLeft w:val="0"/>
          <w:marRight w:val="0"/>
          <w:marTop w:val="0"/>
          <w:marBottom w:val="0"/>
          <w:divBdr>
            <w:top w:val="none" w:sz="0" w:space="0" w:color="auto"/>
            <w:left w:val="none" w:sz="0" w:space="0" w:color="auto"/>
            <w:bottom w:val="none" w:sz="0" w:space="0" w:color="auto"/>
            <w:right w:val="none" w:sz="0" w:space="0" w:color="auto"/>
          </w:divBdr>
        </w:div>
        <w:div w:id="1745910650">
          <w:marLeft w:val="0"/>
          <w:marRight w:val="0"/>
          <w:marTop w:val="0"/>
          <w:marBottom w:val="0"/>
          <w:divBdr>
            <w:top w:val="none" w:sz="0" w:space="0" w:color="auto"/>
            <w:left w:val="none" w:sz="0" w:space="0" w:color="auto"/>
            <w:bottom w:val="none" w:sz="0" w:space="0" w:color="auto"/>
            <w:right w:val="none" w:sz="0" w:space="0" w:color="auto"/>
          </w:divBdr>
        </w:div>
        <w:div w:id="291983808">
          <w:marLeft w:val="0"/>
          <w:marRight w:val="0"/>
          <w:marTop w:val="0"/>
          <w:marBottom w:val="0"/>
          <w:divBdr>
            <w:top w:val="none" w:sz="0" w:space="0" w:color="auto"/>
            <w:left w:val="none" w:sz="0" w:space="0" w:color="auto"/>
            <w:bottom w:val="none" w:sz="0" w:space="0" w:color="auto"/>
            <w:right w:val="none" w:sz="0" w:space="0" w:color="auto"/>
          </w:divBdr>
        </w:div>
        <w:div w:id="1210219731">
          <w:marLeft w:val="0"/>
          <w:marRight w:val="0"/>
          <w:marTop w:val="0"/>
          <w:marBottom w:val="0"/>
          <w:divBdr>
            <w:top w:val="none" w:sz="0" w:space="0" w:color="auto"/>
            <w:left w:val="none" w:sz="0" w:space="0" w:color="auto"/>
            <w:bottom w:val="none" w:sz="0" w:space="0" w:color="auto"/>
            <w:right w:val="none" w:sz="0" w:space="0" w:color="auto"/>
          </w:divBdr>
        </w:div>
        <w:div w:id="1589847254">
          <w:marLeft w:val="0"/>
          <w:marRight w:val="0"/>
          <w:marTop w:val="0"/>
          <w:marBottom w:val="0"/>
          <w:divBdr>
            <w:top w:val="none" w:sz="0" w:space="0" w:color="auto"/>
            <w:left w:val="none" w:sz="0" w:space="0" w:color="auto"/>
            <w:bottom w:val="none" w:sz="0" w:space="0" w:color="auto"/>
            <w:right w:val="none" w:sz="0" w:space="0" w:color="auto"/>
          </w:divBdr>
        </w:div>
        <w:div w:id="633802175">
          <w:marLeft w:val="0"/>
          <w:marRight w:val="0"/>
          <w:marTop w:val="0"/>
          <w:marBottom w:val="0"/>
          <w:divBdr>
            <w:top w:val="none" w:sz="0" w:space="0" w:color="auto"/>
            <w:left w:val="none" w:sz="0" w:space="0" w:color="auto"/>
            <w:bottom w:val="none" w:sz="0" w:space="0" w:color="auto"/>
            <w:right w:val="none" w:sz="0" w:space="0" w:color="auto"/>
          </w:divBdr>
        </w:div>
        <w:div w:id="1993826651">
          <w:marLeft w:val="0"/>
          <w:marRight w:val="0"/>
          <w:marTop w:val="0"/>
          <w:marBottom w:val="0"/>
          <w:divBdr>
            <w:top w:val="none" w:sz="0" w:space="0" w:color="auto"/>
            <w:left w:val="none" w:sz="0" w:space="0" w:color="auto"/>
            <w:bottom w:val="none" w:sz="0" w:space="0" w:color="auto"/>
            <w:right w:val="none" w:sz="0" w:space="0" w:color="auto"/>
          </w:divBdr>
        </w:div>
        <w:div w:id="225184826">
          <w:marLeft w:val="0"/>
          <w:marRight w:val="0"/>
          <w:marTop w:val="0"/>
          <w:marBottom w:val="0"/>
          <w:divBdr>
            <w:top w:val="none" w:sz="0" w:space="0" w:color="auto"/>
            <w:left w:val="none" w:sz="0" w:space="0" w:color="auto"/>
            <w:bottom w:val="none" w:sz="0" w:space="0" w:color="auto"/>
            <w:right w:val="none" w:sz="0" w:space="0" w:color="auto"/>
          </w:divBdr>
        </w:div>
        <w:div w:id="508718188">
          <w:marLeft w:val="0"/>
          <w:marRight w:val="0"/>
          <w:marTop w:val="0"/>
          <w:marBottom w:val="0"/>
          <w:divBdr>
            <w:top w:val="none" w:sz="0" w:space="0" w:color="auto"/>
            <w:left w:val="none" w:sz="0" w:space="0" w:color="auto"/>
            <w:bottom w:val="none" w:sz="0" w:space="0" w:color="auto"/>
            <w:right w:val="none" w:sz="0" w:space="0" w:color="auto"/>
          </w:divBdr>
        </w:div>
        <w:div w:id="346255643">
          <w:marLeft w:val="0"/>
          <w:marRight w:val="0"/>
          <w:marTop w:val="0"/>
          <w:marBottom w:val="0"/>
          <w:divBdr>
            <w:top w:val="none" w:sz="0" w:space="0" w:color="auto"/>
            <w:left w:val="none" w:sz="0" w:space="0" w:color="auto"/>
            <w:bottom w:val="none" w:sz="0" w:space="0" w:color="auto"/>
            <w:right w:val="none" w:sz="0" w:space="0" w:color="auto"/>
          </w:divBdr>
        </w:div>
        <w:div w:id="965886987">
          <w:marLeft w:val="0"/>
          <w:marRight w:val="0"/>
          <w:marTop w:val="0"/>
          <w:marBottom w:val="0"/>
          <w:divBdr>
            <w:top w:val="none" w:sz="0" w:space="0" w:color="auto"/>
            <w:left w:val="none" w:sz="0" w:space="0" w:color="auto"/>
            <w:bottom w:val="none" w:sz="0" w:space="0" w:color="auto"/>
            <w:right w:val="none" w:sz="0" w:space="0" w:color="auto"/>
          </w:divBdr>
        </w:div>
        <w:div w:id="1950745638">
          <w:marLeft w:val="0"/>
          <w:marRight w:val="0"/>
          <w:marTop w:val="0"/>
          <w:marBottom w:val="0"/>
          <w:divBdr>
            <w:top w:val="none" w:sz="0" w:space="0" w:color="auto"/>
            <w:left w:val="none" w:sz="0" w:space="0" w:color="auto"/>
            <w:bottom w:val="none" w:sz="0" w:space="0" w:color="auto"/>
            <w:right w:val="none" w:sz="0" w:space="0" w:color="auto"/>
          </w:divBdr>
        </w:div>
        <w:div w:id="773094233">
          <w:marLeft w:val="0"/>
          <w:marRight w:val="0"/>
          <w:marTop w:val="0"/>
          <w:marBottom w:val="0"/>
          <w:divBdr>
            <w:top w:val="none" w:sz="0" w:space="0" w:color="auto"/>
            <w:left w:val="none" w:sz="0" w:space="0" w:color="auto"/>
            <w:bottom w:val="none" w:sz="0" w:space="0" w:color="auto"/>
            <w:right w:val="none" w:sz="0" w:space="0" w:color="auto"/>
          </w:divBdr>
        </w:div>
        <w:div w:id="888417378">
          <w:marLeft w:val="0"/>
          <w:marRight w:val="0"/>
          <w:marTop w:val="0"/>
          <w:marBottom w:val="0"/>
          <w:divBdr>
            <w:top w:val="none" w:sz="0" w:space="0" w:color="auto"/>
            <w:left w:val="none" w:sz="0" w:space="0" w:color="auto"/>
            <w:bottom w:val="none" w:sz="0" w:space="0" w:color="auto"/>
            <w:right w:val="none" w:sz="0" w:space="0" w:color="auto"/>
          </w:divBdr>
        </w:div>
      </w:divsChild>
    </w:div>
    <w:div w:id="1217082088">
      <w:bodyDiv w:val="1"/>
      <w:marLeft w:val="0"/>
      <w:marRight w:val="0"/>
      <w:marTop w:val="0"/>
      <w:marBottom w:val="0"/>
      <w:divBdr>
        <w:top w:val="none" w:sz="0" w:space="0" w:color="auto"/>
        <w:left w:val="none" w:sz="0" w:space="0" w:color="auto"/>
        <w:bottom w:val="none" w:sz="0" w:space="0" w:color="auto"/>
        <w:right w:val="none" w:sz="0" w:space="0" w:color="auto"/>
      </w:divBdr>
      <w:divsChild>
        <w:div w:id="78411061">
          <w:marLeft w:val="0"/>
          <w:marRight w:val="0"/>
          <w:marTop w:val="0"/>
          <w:marBottom w:val="0"/>
          <w:divBdr>
            <w:top w:val="none" w:sz="0" w:space="0" w:color="auto"/>
            <w:left w:val="none" w:sz="0" w:space="0" w:color="auto"/>
            <w:bottom w:val="none" w:sz="0" w:space="0" w:color="auto"/>
            <w:right w:val="none" w:sz="0" w:space="0" w:color="auto"/>
          </w:divBdr>
        </w:div>
        <w:div w:id="725222381">
          <w:marLeft w:val="0"/>
          <w:marRight w:val="0"/>
          <w:marTop w:val="0"/>
          <w:marBottom w:val="0"/>
          <w:divBdr>
            <w:top w:val="none" w:sz="0" w:space="0" w:color="auto"/>
            <w:left w:val="none" w:sz="0" w:space="0" w:color="auto"/>
            <w:bottom w:val="none" w:sz="0" w:space="0" w:color="auto"/>
            <w:right w:val="none" w:sz="0" w:space="0" w:color="auto"/>
          </w:divBdr>
        </w:div>
        <w:div w:id="746146647">
          <w:marLeft w:val="0"/>
          <w:marRight w:val="0"/>
          <w:marTop w:val="0"/>
          <w:marBottom w:val="0"/>
          <w:divBdr>
            <w:top w:val="none" w:sz="0" w:space="0" w:color="auto"/>
            <w:left w:val="none" w:sz="0" w:space="0" w:color="auto"/>
            <w:bottom w:val="none" w:sz="0" w:space="0" w:color="auto"/>
            <w:right w:val="none" w:sz="0" w:space="0" w:color="auto"/>
          </w:divBdr>
        </w:div>
        <w:div w:id="1802844381">
          <w:marLeft w:val="0"/>
          <w:marRight w:val="0"/>
          <w:marTop w:val="0"/>
          <w:marBottom w:val="0"/>
          <w:divBdr>
            <w:top w:val="none" w:sz="0" w:space="0" w:color="auto"/>
            <w:left w:val="none" w:sz="0" w:space="0" w:color="auto"/>
            <w:bottom w:val="none" w:sz="0" w:space="0" w:color="auto"/>
            <w:right w:val="none" w:sz="0" w:space="0" w:color="auto"/>
          </w:divBdr>
        </w:div>
        <w:div w:id="440031483">
          <w:marLeft w:val="0"/>
          <w:marRight w:val="0"/>
          <w:marTop w:val="0"/>
          <w:marBottom w:val="0"/>
          <w:divBdr>
            <w:top w:val="none" w:sz="0" w:space="0" w:color="auto"/>
            <w:left w:val="none" w:sz="0" w:space="0" w:color="auto"/>
            <w:bottom w:val="none" w:sz="0" w:space="0" w:color="auto"/>
            <w:right w:val="none" w:sz="0" w:space="0" w:color="auto"/>
          </w:divBdr>
        </w:div>
        <w:div w:id="1156143828">
          <w:marLeft w:val="0"/>
          <w:marRight w:val="0"/>
          <w:marTop w:val="0"/>
          <w:marBottom w:val="0"/>
          <w:divBdr>
            <w:top w:val="none" w:sz="0" w:space="0" w:color="auto"/>
            <w:left w:val="none" w:sz="0" w:space="0" w:color="auto"/>
            <w:bottom w:val="none" w:sz="0" w:space="0" w:color="auto"/>
            <w:right w:val="none" w:sz="0" w:space="0" w:color="auto"/>
          </w:divBdr>
        </w:div>
        <w:div w:id="740055419">
          <w:marLeft w:val="0"/>
          <w:marRight w:val="0"/>
          <w:marTop w:val="0"/>
          <w:marBottom w:val="0"/>
          <w:divBdr>
            <w:top w:val="none" w:sz="0" w:space="0" w:color="auto"/>
            <w:left w:val="none" w:sz="0" w:space="0" w:color="auto"/>
            <w:bottom w:val="none" w:sz="0" w:space="0" w:color="auto"/>
            <w:right w:val="none" w:sz="0" w:space="0" w:color="auto"/>
          </w:divBdr>
        </w:div>
        <w:div w:id="2020888135">
          <w:marLeft w:val="0"/>
          <w:marRight w:val="0"/>
          <w:marTop w:val="0"/>
          <w:marBottom w:val="0"/>
          <w:divBdr>
            <w:top w:val="none" w:sz="0" w:space="0" w:color="auto"/>
            <w:left w:val="none" w:sz="0" w:space="0" w:color="auto"/>
            <w:bottom w:val="none" w:sz="0" w:space="0" w:color="auto"/>
            <w:right w:val="none" w:sz="0" w:space="0" w:color="auto"/>
          </w:divBdr>
        </w:div>
        <w:div w:id="247617854">
          <w:marLeft w:val="0"/>
          <w:marRight w:val="0"/>
          <w:marTop w:val="0"/>
          <w:marBottom w:val="0"/>
          <w:divBdr>
            <w:top w:val="none" w:sz="0" w:space="0" w:color="auto"/>
            <w:left w:val="none" w:sz="0" w:space="0" w:color="auto"/>
            <w:bottom w:val="none" w:sz="0" w:space="0" w:color="auto"/>
            <w:right w:val="none" w:sz="0" w:space="0" w:color="auto"/>
          </w:divBdr>
        </w:div>
        <w:div w:id="1134913117">
          <w:marLeft w:val="0"/>
          <w:marRight w:val="0"/>
          <w:marTop w:val="0"/>
          <w:marBottom w:val="0"/>
          <w:divBdr>
            <w:top w:val="none" w:sz="0" w:space="0" w:color="auto"/>
            <w:left w:val="none" w:sz="0" w:space="0" w:color="auto"/>
            <w:bottom w:val="none" w:sz="0" w:space="0" w:color="auto"/>
            <w:right w:val="none" w:sz="0" w:space="0" w:color="auto"/>
          </w:divBdr>
        </w:div>
        <w:div w:id="722681315">
          <w:marLeft w:val="0"/>
          <w:marRight w:val="0"/>
          <w:marTop w:val="0"/>
          <w:marBottom w:val="0"/>
          <w:divBdr>
            <w:top w:val="none" w:sz="0" w:space="0" w:color="auto"/>
            <w:left w:val="none" w:sz="0" w:space="0" w:color="auto"/>
            <w:bottom w:val="none" w:sz="0" w:space="0" w:color="auto"/>
            <w:right w:val="none" w:sz="0" w:space="0" w:color="auto"/>
          </w:divBdr>
        </w:div>
        <w:div w:id="1222443090">
          <w:marLeft w:val="0"/>
          <w:marRight w:val="0"/>
          <w:marTop w:val="0"/>
          <w:marBottom w:val="0"/>
          <w:divBdr>
            <w:top w:val="none" w:sz="0" w:space="0" w:color="auto"/>
            <w:left w:val="none" w:sz="0" w:space="0" w:color="auto"/>
            <w:bottom w:val="none" w:sz="0" w:space="0" w:color="auto"/>
            <w:right w:val="none" w:sz="0" w:space="0" w:color="auto"/>
          </w:divBdr>
        </w:div>
        <w:div w:id="1276869790">
          <w:marLeft w:val="0"/>
          <w:marRight w:val="0"/>
          <w:marTop w:val="0"/>
          <w:marBottom w:val="0"/>
          <w:divBdr>
            <w:top w:val="none" w:sz="0" w:space="0" w:color="auto"/>
            <w:left w:val="none" w:sz="0" w:space="0" w:color="auto"/>
            <w:bottom w:val="none" w:sz="0" w:space="0" w:color="auto"/>
            <w:right w:val="none" w:sz="0" w:space="0" w:color="auto"/>
          </w:divBdr>
        </w:div>
        <w:div w:id="1749229731">
          <w:marLeft w:val="0"/>
          <w:marRight w:val="0"/>
          <w:marTop w:val="0"/>
          <w:marBottom w:val="0"/>
          <w:divBdr>
            <w:top w:val="none" w:sz="0" w:space="0" w:color="auto"/>
            <w:left w:val="none" w:sz="0" w:space="0" w:color="auto"/>
            <w:bottom w:val="none" w:sz="0" w:space="0" w:color="auto"/>
            <w:right w:val="none" w:sz="0" w:space="0" w:color="auto"/>
          </w:divBdr>
        </w:div>
        <w:div w:id="231082114">
          <w:marLeft w:val="0"/>
          <w:marRight w:val="0"/>
          <w:marTop w:val="0"/>
          <w:marBottom w:val="0"/>
          <w:divBdr>
            <w:top w:val="none" w:sz="0" w:space="0" w:color="auto"/>
            <w:left w:val="none" w:sz="0" w:space="0" w:color="auto"/>
            <w:bottom w:val="none" w:sz="0" w:space="0" w:color="auto"/>
            <w:right w:val="none" w:sz="0" w:space="0" w:color="auto"/>
          </w:divBdr>
        </w:div>
        <w:div w:id="1670910333">
          <w:marLeft w:val="0"/>
          <w:marRight w:val="0"/>
          <w:marTop w:val="0"/>
          <w:marBottom w:val="0"/>
          <w:divBdr>
            <w:top w:val="none" w:sz="0" w:space="0" w:color="auto"/>
            <w:left w:val="none" w:sz="0" w:space="0" w:color="auto"/>
            <w:bottom w:val="none" w:sz="0" w:space="0" w:color="auto"/>
            <w:right w:val="none" w:sz="0" w:space="0" w:color="auto"/>
          </w:divBdr>
        </w:div>
        <w:div w:id="1872526836">
          <w:marLeft w:val="0"/>
          <w:marRight w:val="0"/>
          <w:marTop w:val="0"/>
          <w:marBottom w:val="0"/>
          <w:divBdr>
            <w:top w:val="none" w:sz="0" w:space="0" w:color="auto"/>
            <w:left w:val="none" w:sz="0" w:space="0" w:color="auto"/>
            <w:bottom w:val="none" w:sz="0" w:space="0" w:color="auto"/>
            <w:right w:val="none" w:sz="0" w:space="0" w:color="auto"/>
          </w:divBdr>
        </w:div>
        <w:div w:id="907692215">
          <w:marLeft w:val="0"/>
          <w:marRight w:val="0"/>
          <w:marTop w:val="0"/>
          <w:marBottom w:val="0"/>
          <w:divBdr>
            <w:top w:val="none" w:sz="0" w:space="0" w:color="auto"/>
            <w:left w:val="none" w:sz="0" w:space="0" w:color="auto"/>
            <w:bottom w:val="none" w:sz="0" w:space="0" w:color="auto"/>
            <w:right w:val="none" w:sz="0" w:space="0" w:color="auto"/>
          </w:divBdr>
        </w:div>
        <w:div w:id="653141116">
          <w:marLeft w:val="0"/>
          <w:marRight w:val="0"/>
          <w:marTop w:val="0"/>
          <w:marBottom w:val="0"/>
          <w:divBdr>
            <w:top w:val="none" w:sz="0" w:space="0" w:color="auto"/>
            <w:left w:val="none" w:sz="0" w:space="0" w:color="auto"/>
            <w:bottom w:val="none" w:sz="0" w:space="0" w:color="auto"/>
            <w:right w:val="none" w:sz="0" w:space="0" w:color="auto"/>
          </w:divBdr>
        </w:div>
      </w:divsChild>
    </w:div>
    <w:div w:id="1223322343">
      <w:bodyDiv w:val="1"/>
      <w:marLeft w:val="0"/>
      <w:marRight w:val="0"/>
      <w:marTop w:val="0"/>
      <w:marBottom w:val="0"/>
      <w:divBdr>
        <w:top w:val="none" w:sz="0" w:space="0" w:color="auto"/>
        <w:left w:val="none" w:sz="0" w:space="0" w:color="auto"/>
        <w:bottom w:val="none" w:sz="0" w:space="0" w:color="auto"/>
        <w:right w:val="none" w:sz="0" w:space="0" w:color="auto"/>
      </w:divBdr>
      <w:divsChild>
        <w:div w:id="1693801027">
          <w:marLeft w:val="0"/>
          <w:marRight w:val="0"/>
          <w:marTop w:val="0"/>
          <w:marBottom w:val="0"/>
          <w:divBdr>
            <w:top w:val="none" w:sz="0" w:space="0" w:color="auto"/>
            <w:left w:val="none" w:sz="0" w:space="0" w:color="auto"/>
            <w:bottom w:val="none" w:sz="0" w:space="0" w:color="auto"/>
            <w:right w:val="none" w:sz="0" w:space="0" w:color="auto"/>
          </w:divBdr>
        </w:div>
        <w:div w:id="1358192920">
          <w:marLeft w:val="0"/>
          <w:marRight w:val="0"/>
          <w:marTop w:val="0"/>
          <w:marBottom w:val="0"/>
          <w:divBdr>
            <w:top w:val="none" w:sz="0" w:space="0" w:color="auto"/>
            <w:left w:val="none" w:sz="0" w:space="0" w:color="auto"/>
            <w:bottom w:val="none" w:sz="0" w:space="0" w:color="auto"/>
            <w:right w:val="none" w:sz="0" w:space="0" w:color="auto"/>
          </w:divBdr>
        </w:div>
        <w:div w:id="1888948468">
          <w:marLeft w:val="0"/>
          <w:marRight w:val="0"/>
          <w:marTop w:val="0"/>
          <w:marBottom w:val="0"/>
          <w:divBdr>
            <w:top w:val="none" w:sz="0" w:space="0" w:color="auto"/>
            <w:left w:val="none" w:sz="0" w:space="0" w:color="auto"/>
            <w:bottom w:val="none" w:sz="0" w:space="0" w:color="auto"/>
            <w:right w:val="none" w:sz="0" w:space="0" w:color="auto"/>
          </w:divBdr>
        </w:div>
        <w:div w:id="1892958332">
          <w:marLeft w:val="0"/>
          <w:marRight w:val="0"/>
          <w:marTop w:val="0"/>
          <w:marBottom w:val="0"/>
          <w:divBdr>
            <w:top w:val="none" w:sz="0" w:space="0" w:color="auto"/>
            <w:left w:val="none" w:sz="0" w:space="0" w:color="auto"/>
            <w:bottom w:val="none" w:sz="0" w:space="0" w:color="auto"/>
            <w:right w:val="none" w:sz="0" w:space="0" w:color="auto"/>
          </w:divBdr>
        </w:div>
        <w:div w:id="8264464">
          <w:marLeft w:val="0"/>
          <w:marRight w:val="0"/>
          <w:marTop w:val="0"/>
          <w:marBottom w:val="0"/>
          <w:divBdr>
            <w:top w:val="none" w:sz="0" w:space="0" w:color="auto"/>
            <w:left w:val="none" w:sz="0" w:space="0" w:color="auto"/>
            <w:bottom w:val="none" w:sz="0" w:space="0" w:color="auto"/>
            <w:right w:val="none" w:sz="0" w:space="0" w:color="auto"/>
          </w:divBdr>
        </w:div>
        <w:div w:id="1339888877">
          <w:marLeft w:val="0"/>
          <w:marRight w:val="0"/>
          <w:marTop w:val="0"/>
          <w:marBottom w:val="0"/>
          <w:divBdr>
            <w:top w:val="none" w:sz="0" w:space="0" w:color="auto"/>
            <w:left w:val="none" w:sz="0" w:space="0" w:color="auto"/>
            <w:bottom w:val="none" w:sz="0" w:space="0" w:color="auto"/>
            <w:right w:val="none" w:sz="0" w:space="0" w:color="auto"/>
          </w:divBdr>
        </w:div>
        <w:div w:id="1233277048">
          <w:marLeft w:val="0"/>
          <w:marRight w:val="0"/>
          <w:marTop w:val="0"/>
          <w:marBottom w:val="0"/>
          <w:divBdr>
            <w:top w:val="none" w:sz="0" w:space="0" w:color="auto"/>
            <w:left w:val="none" w:sz="0" w:space="0" w:color="auto"/>
            <w:bottom w:val="none" w:sz="0" w:space="0" w:color="auto"/>
            <w:right w:val="none" w:sz="0" w:space="0" w:color="auto"/>
          </w:divBdr>
        </w:div>
        <w:div w:id="907619939">
          <w:marLeft w:val="0"/>
          <w:marRight w:val="0"/>
          <w:marTop w:val="0"/>
          <w:marBottom w:val="0"/>
          <w:divBdr>
            <w:top w:val="none" w:sz="0" w:space="0" w:color="auto"/>
            <w:left w:val="none" w:sz="0" w:space="0" w:color="auto"/>
            <w:bottom w:val="none" w:sz="0" w:space="0" w:color="auto"/>
            <w:right w:val="none" w:sz="0" w:space="0" w:color="auto"/>
          </w:divBdr>
        </w:div>
        <w:div w:id="419302002">
          <w:marLeft w:val="0"/>
          <w:marRight w:val="0"/>
          <w:marTop w:val="0"/>
          <w:marBottom w:val="0"/>
          <w:divBdr>
            <w:top w:val="none" w:sz="0" w:space="0" w:color="auto"/>
            <w:left w:val="none" w:sz="0" w:space="0" w:color="auto"/>
            <w:bottom w:val="none" w:sz="0" w:space="0" w:color="auto"/>
            <w:right w:val="none" w:sz="0" w:space="0" w:color="auto"/>
          </w:divBdr>
        </w:div>
        <w:div w:id="1014109399">
          <w:marLeft w:val="0"/>
          <w:marRight w:val="0"/>
          <w:marTop w:val="0"/>
          <w:marBottom w:val="0"/>
          <w:divBdr>
            <w:top w:val="none" w:sz="0" w:space="0" w:color="auto"/>
            <w:left w:val="none" w:sz="0" w:space="0" w:color="auto"/>
            <w:bottom w:val="none" w:sz="0" w:space="0" w:color="auto"/>
            <w:right w:val="none" w:sz="0" w:space="0" w:color="auto"/>
          </w:divBdr>
        </w:div>
        <w:div w:id="357439227">
          <w:marLeft w:val="0"/>
          <w:marRight w:val="0"/>
          <w:marTop w:val="0"/>
          <w:marBottom w:val="0"/>
          <w:divBdr>
            <w:top w:val="none" w:sz="0" w:space="0" w:color="auto"/>
            <w:left w:val="none" w:sz="0" w:space="0" w:color="auto"/>
            <w:bottom w:val="none" w:sz="0" w:space="0" w:color="auto"/>
            <w:right w:val="none" w:sz="0" w:space="0" w:color="auto"/>
          </w:divBdr>
        </w:div>
        <w:div w:id="632097615">
          <w:marLeft w:val="0"/>
          <w:marRight w:val="0"/>
          <w:marTop w:val="0"/>
          <w:marBottom w:val="0"/>
          <w:divBdr>
            <w:top w:val="none" w:sz="0" w:space="0" w:color="auto"/>
            <w:left w:val="none" w:sz="0" w:space="0" w:color="auto"/>
            <w:bottom w:val="none" w:sz="0" w:space="0" w:color="auto"/>
            <w:right w:val="none" w:sz="0" w:space="0" w:color="auto"/>
          </w:divBdr>
        </w:div>
        <w:div w:id="1749156024">
          <w:marLeft w:val="0"/>
          <w:marRight w:val="0"/>
          <w:marTop w:val="0"/>
          <w:marBottom w:val="0"/>
          <w:divBdr>
            <w:top w:val="none" w:sz="0" w:space="0" w:color="auto"/>
            <w:left w:val="none" w:sz="0" w:space="0" w:color="auto"/>
            <w:bottom w:val="none" w:sz="0" w:space="0" w:color="auto"/>
            <w:right w:val="none" w:sz="0" w:space="0" w:color="auto"/>
          </w:divBdr>
        </w:div>
        <w:div w:id="500394118">
          <w:marLeft w:val="0"/>
          <w:marRight w:val="0"/>
          <w:marTop w:val="0"/>
          <w:marBottom w:val="0"/>
          <w:divBdr>
            <w:top w:val="none" w:sz="0" w:space="0" w:color="auto"/>
            <w:left w:val="none" w:sz="0" w:space="0" w:color="auto"/>
            <w:bottom w:val="none" w:sz="0" w:space="0" w:color="auto"/>
            <w:right w:val="none" w:sz="0" w:space="0" w:color="auto"/>
          </w:divBdr>
        </w:div>
        <w:div w:id="283393715">
          <w:marLeft w:val="0"/>
          <w:marRight w:val="0"/>
          <w:marTop w:val="0"/>
          <w:marBottom w:val="0"/>
          <w:divBdr>
            <w:top w:val="none" w:sz="0" w:space="0" w:color="auto"/>
            <w:left w:val="none" w:sz="0" w:space="0" w:color="auto"/>
            <w:bottom w:val="none" w:sz="0" w:space="0" w:color="auto"/>
            <w:right w:val="none" w:sz="0" w:space="0" w:color="auto"/>
          </w:divBdr>
        </w:div>
        <w:div w:id="1756395198">
          <w:marLeft w:val="0"/>
          <w:marRight w:val="0"/>
          <w:marTop w:val="0"/>
          <w:marBottom w:val="0"/>
          <w:divBdr>
            <w:top w:val="none" w:sz="0" w:space="0" w:color="auto"/>
            <w:left w:val="none" w:sz="0" w:space="0" w:color="auto"/>
            <w:bottom w:val="none" w:sz="0" w:space="0" w:color="auto"/>
            <w:right w:val="none" w:sz="0" w:space="0" w:color="auto"/>
          </w:divBdr>
        </w:div>
        <w:div w:id="2098355749">
          <w:marLeft w:val="0"/>
          <w:marRight w:val="0"/>
          <w:marTop w:val="0"/>
          <w:marBottom w:val="0"/>
          <w:divBdr>
            <w:top w:val="none" w:sz="0" w:space="0" w:color="auto"/>
            <w:left w:val="none" w:sz="0" w:space="0" w:color="auto"/>
            <w:bottom w:val="none" w:sz="0" w:space="0" w:color="auto"/>
            <w:right w:val="none" w:sz="0" w:space="0" w:color="auto"/>
          </w:divBdr>
        </w:div>
      </w:divsChild>
    </w:div>
    <w:div w:id="1247613593">
      <w:bodyDiv w:val="1"/>
      <w:marLeft w:val="0"/>
      <w:marRight w:val="0"/>
      <w:marTop w:val="0"/>
      <w:marBottom w:val="0"/>
      <w:divBdr>
        <w:top w:val="none" w:sz="0" w:space="0" w:color="auto"/>
        <w:left w:val="none" w:sz="0" w:space="0" w:color="auto"/>
        <w:bottom w:val="none" w:sz="0" w:space="0" w:color="auto"/>
        <w:right w:val="none" w:sz="0" w:space="0" w:color="auto"/>
      </w:divBdr>
    </w:div>
    <w:div w:id="1291980340">
      <w:bodyDiv w:val="1"/>
      <w:marLeft w:val="0"/>
      <w:marRight w:val="0"/>
      <w:marTop w:val="0"/>
      <w:marBottom w:val="0"/>
      <w:divBdr>
        <w:top w:val="none" w:sz="0" w:space="0" w:color="auto"/>
        <w:left w:val="none" w:sz="0" w:space="0" w:color="auto"/>
        <w:bottom w:val="none" w:sz="0" w:space="0" w:color="auto"/>
        <w:right w:val="none" w:sz="0" w:space="0" w:color="auto"/>
      </w:divBdr>
      <w:divsChild>
        <w:div w:id="793909051">
          <w:marLeft w:val="0"/>
          <w:marRight w:val="0"/>
          <w:marTop w:val="0"/>
          <w:marBottom w:val="0"/>
          <w:divBdr>
            <w:top w:val="none" w:sz="0" w:space="0" w:color="auto"/>
            <w:left w:val="none" w:sz="0" w:space="0" w:color="auto"/>
            <w:bottom w:val="none" w:sz="0" w:space="0" w:color="auto"/>
            <w:right w:val="none" w:sz="0" w:space="0" w:color="auto"/>
          </w:divBdr>
        </w:div>
        <w:div w:id="883130298">
          <w:marLeft w:val="0"/>
          <w:marRight w:val="0"/>
          <w:marTop w:val="0"/>
          <w:marBottom w:val="0"/>
          <w:divBdr>
            <w:top w:val="none" w:sz="0" w:space="0" w:color="auto"/>
            <w:left w:val="none" w:sz="0" w:space="0" w:color="auto"/>
            <w:bottom w:val="none" w:sz="0" w:space="0" w:color="auto"/>
            <w:right w:val="none" w:sz="0" w:space="0" w:color="auto"/>
          </w:divBdr>
        </w:div>
        <w:div w:id="1007559926">
          <w:marLeft w:val="0"/>
          <w:marRight w:val="0"/>
          <w:marTop w:val="0"/>
          <w:marBottom w:val="0"/>
          <w:divBdr>
            <w:top w:val="none" w:sz="0" w:space="0" w:color="auto"/>
            <w:left w:val="none" w:sz="0" w:space="0" w:color="auto"/>
            <w:bottom w:val="none" w:sz="0" w:space="0" w:color="auto"/>
            <w:right w:val="none" w:sz="0" w:space="0" w:color="auto"/>
          </w:divBdr>
        </w:div>
        <w:div w:id="2019118779">
          <w:marLeft w:val="0"/>
          <w:marRight w:val="0"/>
          <w:marTop w:val="0"/>
          <w:marBottom w:val="0"/>
          <w:divBdr>
            <w:top w:val="none" w:sz="0" w:space="0" w:color="auto"/>
            <w:left w:val="none" w:sz="0" w:space="0" w:color="auto"/>
            <w:bottom w:val="none" w:sz="0" w:space="0" w:color="auto"/>
            <w:right w:val="none" w:sz="0" w:space="0" w:color="auto"/>
          </w:divBdr>
        </w:div>
        <w:div w:id="190991747">
          <w:marLeft w:val="0"/>
          <w:marRight w:val="0"/>
          <w:marTop w:val="0"/>
          <w:marBottom w:val="0"/>
          <w:divBdr>
            <w:top w:val="none" w:sz="0" w:space="0" w:color="auto"/>
            <w:left w:val="none" w:sz="0" w:space="0" w:color="auto"/>
            <w:bottom w:val="none" w:sz="0" w:space="0" w:color="auto"/>
            <w:right w:val="none" w:sz="0" w:space="0" w:color="auto"/>
          </w:divBdr>
        </w:div>
        <w:div w:id="765883284">
          <w:marLeft w:val="0"/>
          <w:marRight w:val="0"/>
          <w:marTop w:val="0"/>
          <w:marBottom w:val="0"/>
          <w:divBdr>
            <w:top w:val="none" w:sz="0" w:space="0" w:color="auto"/>
            <w:left w:val="none" w:sz="0" w:space="0" w:color="auto"/>
            <w:bottom w:val="none" w:sz="0" w:space="0" w:color="auto"/>
            <w:right w:val="none" w:sz="0" w:space="0" w:color="auto"/>
          </w:divBdr>
        </w:div>
        <w:div w:id="808790123">
          <w:marLeft w:val="0"/>
          <w:marRight w:val="0"/>
          <w:marTop w:val="0"/>
          <w:marBottom w:val="0"/>
          <w:divBdr>
            <w:top w:val="none" w:sz="0" w:space="0" w:color="auto"/>
            <w:left w:val="none" w:sz="0" w:space="0" w:color="auto"/>
            <w:bottom w:val="none" w:sz="0" w:space="0" w:color="auto"/>
            <w:right w:val="none" w:sz="0" w:space="0" w:color="auto"/>
          </w:divBdr>
        </w:div>
        <w:div w:id="527915508">
          <w:marLeft w:val="0"/>
          <w:marRight w:val="0"/>
          <w:marTop w:val="0"/>
          <w:marBottom w:val="0"/>
          <w:divBdr>
            <w:top w:val="none" w:sz="0" w:space="0" w:color="auto"/>
            <w:left w:val="none" w:sz="0" w:space="0" w:color="auto"/>
            <w:bottom w:val="none" w:sz="0" w:space="0" w:color="auto"/>
            <w:right w:val="none" w:sz="0" w:space="0" w:color="auto"/>
          </w:divBdr>
        </w:div>
        <w:div w:id="138420427">
          <w:marLeft w:val="0"/>
          <w:marRight w:val="0"/>
          <w:marTop w:val="0"/>
          <w:marBottom w:val="0"/>
          <w:divBdr>
            <w:top w:val="none" w:sz="0" w:space="0" w:color="auto"/>
            <w:left w:val="none" w:sz="0" w:space="0" w:color="auto"/>
            <w:bottom w:val="none" w:sz="0" w:space="0" w:color="auto"/>
            <w:right w:val="none" w:sz="0" w:space="0" w:color="auto"/>
          </w:divBdr>
        </w:div>
        <w:div w:id="261425811">
          <w:marLeft w:val="0"/>
          <w:marRight w:val="0"/>
          <w:marTop w:val="0"/>
          <w:marBottom w:val="0"/>
          <w:divBdr>
            <w:top w:val="none" w:sz="0" w:space="0" w:color="auto"/>
            <w:left w:val="none" w:sz="0" w:space="0" w:color="auto"/>
            <w:bottom w:val="none" w:sz="0" w:space="0" w:color="auto"/>
            <w:right w:val="none" w:sz="0" w:space="0" w:color="auto"/>
          </w:divBdr>
        </w:div>
        <w:div w:id="1155294898">
          <w:marLeft w:val="0"/>
          <w:marRight w:val="0"/>
          <w:marTop w:val="0"/>
          <w:marBottom w:val="0"/>
          <w:divBdr>
            <w:top w:val="none" w:sz="0" w:space="0" w:color="auto"/>
            <w:left w:val="none" w:sz="0" w:space="0" w:color="auto"/>
            <w:bottom w:val="none" w:sz="0" w:space="0" w:color="auto"/>
            <w:right w:val="none" w:sz="0" w:space="0" w:color="auto"/>
          </w:divBdr>
        </w:div>
        <w:div w:id="1474757184">
          <w:marLeft w:val="0"/>
          <w:marRight w:val="0"/>
          <w:marTop w:val="0"/>
          <w:marBottom w:val="0"/>
          <w:divBdr>
            <w:top w:val="none" w:sz="0" w:space="0" w:color="auto"/>
            <w:left w:val="none" w:sz="0" w:space="0" w:color="auto"/>
            <w:bottom w:val="none" w:sz="0" w:space="0" w:color="auto"/>
            <w:right w:val="none" w:sz="0" w:space="0" w:color="auto"/>
          </w:divBdr>
        </w:div>
        <w:div w:id="1236665824">
          <w:marLeft w:val="0"/>
          <w:marRight w:val="0"/>
          <w:marTop w:val="0"/>
          <w:marBottom w:val="0"/>
          <w:divBdr>
            <w:top w:val="none" w:sz="0" w:space="0" w:color="auto"/>
            <w:left w:val="none" w:sz="0" w:space="0" w:color="auto"/>
            <w:bottom w:val="none" w:sz="0" w:space="0" w:color="auto"/>
            <w:right w:val="none" w:sz="0" w:space="0" w:color="auto"/>
          </w:divBdr>
        </w:div>
        <w:div w:id="1943295556">
          <w:marLeft w:val="0"/>
          <w:marRight w:val="0"/>
          <w:marTop w:val="0"/>
          <w:marBottom w:val="0"/>
          <w:divBdr>
            <w:top w:val="none" w:sz="0" w:space="0" w:color="auto"/>
            <w:left w:val="none" w:sz="0" w:space="0" w:color="auto"/>
            <w:bottom w:val="none" w:sz="0" w:space="0" w:color="auto"/>
            <w:right w:val="none" w:sz="0" w:space="0" w:color="auto"/>
          </w:divBdr>
        </w:div>
        <w:div w:id="491719258">
          <w:marLeft w:val="0"/>
          <w:marRight w:val="0"/>
          <w:marTop w:val="0"/>
          <w:marBottom w:val="0"/>
          <w:divBdr>
            <w:top w:val="none" w:sz="0" w:space="0" w:color="auto"/>
            <w:left w:val="none" w:sz="0" w:space="0" w:color="auto"/>
            <w:bottom w:val="none" w:sz="0" w:space="0" w:color="auto"/>
            <w:right w:val="none" w:sz="0" w:space="0" w:color="auto"/>
          </w:divBdr>
        </w:div>
        <w:div w:id="697504897">
          <w:marLeft w:val="0"/>
          <w:marRight w:val="0"/>
          <w:marTop w:val="0"/>
          <w:marBottom w:val="0"/>
          <w:divBdr>
            <w:top w:val="none" w:sz="0" w:space="0" w:color="auto"/>
            <w:left w:val="none" w:sz="0" w:space="0" w:color="auto"/>
            <w:bottom w:val="none" w:sz="0" w:space="0" w:color="auto"/>
            <w:right w:val="none" w:sz="0" w:space="0" w:color="auto"/>
          </w:divBdr>
        </w:div>
        <w:div w:id="482503658">
          <w:marLeft w:val="0"/>
          <w:marRight w:val="0"/>
          <w:marTop w:val="0"/>
          <w:marBottom w:val="0"/>
          <w:divBdr>
            <w:top w:val="none" w:sz="0" w:space="0" w:color="auto"/>
            <w:left w:val="none" w:sz="0" w:space="0" w:color="auto"/>
            <w:bottom w:val="none" w:sz="0" w:space="0" w:color="auto"/>
            <w:right w:val="none" w:sz="0" w:space="0" w:color="auto"/>
          </w:divBdr>
        </w:div>
        <w:div w:id="176429126">
          <w:marLeft w:val="0"/>
          <w:marRight w:val="0"/>
          <w:marTop w:val="0"/>
          <w:marBottom w:val="0"/>
          <w:divBdr>
            <w:top w:val="none" w:sz="0" w:space="0" w:color="auto"/>
            <w:left w:val="none" w:sz="0" w:space="0" w:color="auto"/>
            <w:bottom w:val="none" w:sz="0" w:space="0" w:color="auto"/>
            <w:right w:val="none" w:sz="0" w:space="0" w:color="auto"/>
          </w:divBdr>
        </w:div>
      </w:divsChild>
    </w:div>
    <w:div w:id="1298494464">
      <w:bodyDiv w:val="1"/>
      <w:marLeft w:val="0"/>
      <w:marRight w:val="0"/>
      <w:marTop w:val="0"/>
      <w:marBottom w:val="0"/>
      <w:divBdr>
        <w:top w:val="none" w:sz="0" w:space="0" w:color="auto"/>
        <w:left w:val="none" w:sz="0" w:space="0" w:color="auto"/>
        <w:bottom w:val="none" w:sz="0" w:space="0" w:color="auto"/>
        <w:right w:val="none" w:sz="0" w:space="0" w:color="auto"/>
      </w:divBdr>
      <w:divsChild>
        <w:div w:id="1404446607">
          <w:marLeft w:val="0"/>
          <w:marRight w:val="0"/>
          <w:marTop w:val="0"/>
          <w:marBottom w:val="0"/>
          <w:divBdr>
            <w:top w:val="none" w:sz="0" w:space="0" w:color="auto"/>
            <w:left w:val="none" w:sz="0" w:space="0" w:color="auto"/>
            <w:bottom w:val="none" w:sz="0" w:space="0" w:color="auto"/>
            <w:right w:val="none" w:sz="0" w:space="0" w:color="auto"/>
          </w:divBdr>
        </w:div>
        <w:div w:id="882981831">
          <w:marLeft w:val="0"/>
          <w:marRight w:val="0"/>
          <w:marTop w:val="0"/>
          <w:marBottom w:val="0"/>
          <w:divBdr>
            <w:top w:val="none" w:sz="0" w:space="0" w:color="auto"/>
            <w:left w:val="none" w:sz="0" w:space="0" w:color="auto"/>
            <w:bottom w:val="none" w:sz="0" w:space="0" w:color="auto"/>
            <w:right w:val="none" w:sz="0" w:space="0" w:color="auto"/>
          </w:divBdr>
        </w:div>
        <w:div w:id="1762919711">
          <w:marLeft w:val="0"/>
          <w:marRight w:val="0"/>
          <w:marTop w:val="0"/>
          <w:marBottom w:val="0"/>
          <w:divBdr>
            <w:top w:val="none" w:sz="0" w:space="0" w:color="auto"/>
            <w:left w:val="none" w:sz="0" w:space="0" w:color="auto"/>
            <w:bottom w:val="none" w:sz="0" w:space="0" w:color="auto"/>
            <w:right w:val="none" w:sz="0" w:space="0" w:color="auto"/>
          </w:divBdr>
        </w:div>
        <w:div w:id="2021269396">
          <w:marLeft w:val="0"/>
          <w:marRight w:val="0"/>
          <w:marTop w:val="0"/>
          <w:marBottom w:val="0"/>
          <w:divBdr>
            <w:top w:val="none" w:sz="0" w:space="0" w:color="auto"/>
            <w:left w:val="none" w:sz="0" w:space="0" w:color="auto"/>
            <w:bottom w:val="none" w:sz="0" w:space="0" w:color="auto"/>
            <w:right w:val="none" w:sz="0" w:space="0" w:color="auto"/>
          </w:divBdr>
        </w:div>
        <w:div w:id="350837527">
          <w:marLeft w:val="0"/>
          <w:marRight w:val="0"/>
          <w:marTop w:val="0"/>
          <w:marBottom w:val="0"/>
          <w:divBdr>
            <w:top w:val="none" w:sz="0" w:space="0" w:color="auto"/>
            <w:left w:val="none" w:sz="0" w:space="0" w:color="auto"/>
            <w:bottom w:val="none" w:sz="0" w:space="0" w:color="auto"/>
            <w:right w:val="none" w:sz="0" w:space="0" w:color="auto"/>
          </w:divBdr>
        </w:div>
        <w:div w:id="291985680">
          <w:marLeft w:val="0"/>
          <w:marRight w:val="0"/>
          <w:marTop w:val="0"/>
          <w:marBottom w:val="0"/>
          <w:divBdr>
            <w:top w:val="none" w:sz="0" w:space="0" w:color="auto"/>
            <w:left w:val="none" w:sz="0" w:space="0" w:color="auto"/>
            <w:bottom w:val="none" w:sz="0" w:space="0" w:color="auto"/>
            <w:right w:val="none" w:sz="0" w:space="0" w:color="auto"/>
          </w:divBdr>
        </w:div>
        <w:div w:id="1427773847">
          <w:marLeft w:val="0"/>
          <w:marRight w:val="0"/>
          <w:marTop w:val="0"/>
          <w:marBottom w:val="0"/>
          <w:divBdr>
            <w:top w:val="none" w:sz="0" w:space="0" w:color="auto"/>
            <w:left w:val="none" w:sz="0" w:space="0" w:color="auto"/>
            <w:bottom w:val="none" w:sz="0" w:space="0" w:color="auto"/>
            <w:right w:val="none" w:sz="0" w:space="0" w:color="auto"/>
          </w:divBdr>
        </w:div>
        <w:div w:id="1459181176">
          <w:marLeft w:val="0"/>
          <w:marRight w:val="0"/>
          <w:marTop w:val="0"/>
          <w:marBottom w:val="0"/>
          <w:divBdr>
            <w:top w:val="none" w:sz="0" w:space="0" w:color="auto"/>
            <w:left w:val="none" w:sz="0" w:space="0" w:color="auto"/>
            <w:bottom w:val="none" w:sz="0" w:space="0" w:color="auto"/>
            <w:right w:val="none" w:sz="0" w:space="0" w:color="auto"/>
          </w:divBdr>
        </w:div>
        <w:div w:id="1657688825">
          <w:marLeft w:val="0"/>
          <w:marRight w:val="0"/>
          <w:marTop w:val="0"/>
          <w:marBottom w:val="0"/>
          <w:divBdr>
            <w:top w:val="none" w:sz="0" w:space="0" w:color="auto"/>
            <w:left w:val="none" w:sz="0" w:space="0" w:color="auto"/>
            <w:bottom w:val="none" w:sz="0" w:space="0" w:color="auto"/>
            <w:right w:val="none" w:sz="0" w:space="0" w:color="auto"/>
          </w:divBdr>
        </w:div>
        <w:div w:id="924387484">
          <w:marLeft w:val="0"/>
          <w:marRight w:val="0"/>
          <w:marTop w:val="0"/>
          <w:marBottom w:val="0"/>
          <w:divBdr>
            <w:top w:val="none" w:sz="0" w:space="0" w:color="auto"/>
            <w:left w:val="none" w:sz="0" w:space="0" w:color="auto"/>
            <w:bottom w:val="none" w:sz="0" w:space="0" w:color="auto"/>
            <w:right w:val="none" w:sz="0" w:space="0" w:color="auto"/>
          </w:divBdr>
        </w:div>
        <w:div w:id="1394238385">
          <w:marLeft w:val="0"/>
          <w:marRight w:val="0"/>
          <w:marTop w:val="0"/>
          <w:marBottom w:val="0"/>
          <w:divBdr>
            <w:top w:val="none" w:sz="0" w:space="0" w:color="auto"/>
            <w:left w:val="none" w:sz="0" w:space="0" w:color="auto"/>
            <w:bottom w:val="none" w:sz="0" w:space="0" w:color="auto"/>
            <w:right w:val="none" w:sz="0" w:space="0" w:color="auto"/>
          </w:divBdr>
        </w:div>
        <w:div w:id="739719632">
          <w:marLeft w:val="0"/>
          <w:marRight w:val="0"/>
          <w:marTop w:val="0"/>
          <w:marBottom w:val="0"/>
          <w:divBdr>
            <w:top w:val="none" w:sz="0" w:space="0" w:color="auto"/>
            <w:left w:val="none" w:sz="0" w:space="0" w:color="auto"/>
            <w:bottom w:val="none" w:sz="0" w:space="0" w:color="auto"/>
            <w:right w:val="none" w:sz="0" w:space="0" w:color="auto"/>
          </w:divBdr>
        </w:div>
        <w:div w:id="74863421">
          <w:marLeft w:val="0"/>
          <w:marRight w:val="0"/>
          <w:marTop w:val="0"/>
          <w:marBottom w:val="0"/>
          <w:divBdr>
            <w:top w:val="none" w:sz="0" w:space="0" w:color="auto"/>
            <w:left w:val="none" w:sz="0" w:space="0" w:color="auto"/>
            <w:bottom w:val="none" w:sz="0" w:space="0" w:color="auto"/>
            <w:right w:val="none" w:sz="0" w:space="0" w:color="auto"/>
          </w:divBdr>
        </w:div>
        <w:div w:id="1891261391">
          <w:marLeft w:val="0"/>
          <w:marRight w:val="0"/>
          <w:marTop w:val="0"/>
          <w:marBottom w:val="0"/>
          <w:divBdr>
            <w:top w:val="none" w:sz="0" w:space="0" w:color="auto"/>
            <w:left w:val="none" w:sz="0" w:space="0" w:color="auto"/>
            <w:bottom w:val="none" w:sz="0" w:space="0" w:color="auto"/>
            <w:right w:val="none" w:sz="0" w:space="0" w:color="auto"/>
          </w:divBdr>
        </w:div>
        <w:div w:id="645011312">
          <w:marLeft w:val="0"/>
          <w:marRight w:val="0"/>
          <w:marTop w:val="0"/>
          <w:marBottom w:val="0"/>
          <w:divBdr>
            <w:top w:val="none" w:sz="0" w:space="0" w:color="auto"/>
            <w:left w:val="none" w:sz="0" w:space="0" w:color="auto"/>
            <w:bottom w:val="none" w:sz="0" w:space="0" w:color="auto"/>
            <w:right w:val="none" w:sz="0" w:space="0" w:color="auto"/>
          </w:divBdr>
        </w:div>
        <w:div w:id="655376286">
          <w:marLeft w:val="0"/>
          <w:marRight w:val="0"/>
          <w:marTop w:val="0"/>
          <w:marBottom w:val="0"/>
          <w:divBdr>
            <w:top w:val="none" w:sz="0" w:space="0" w:color="auto"/>
            <w:left w:val="none" w:sz="0" w:space="0" w:color="auto"/>
            <w:bottom w:val="none" w:sz="0" w:space="0" w:color="auto"/>
            <w:right w:val="none" w:sz="0" w:space="0" w:color="auto"/>
          </w:divBdr>
        </w:div>
        <w:div w:id="878083656">
          <w:marLeft w:val="0"/>
          <w:marRight w:val="0"/>
          <w:marTop w:val="0"/>
          <w:marBottom w:val="0"/>
          <w:divBdr>
            <w:top w:val="none" w:sz="0" w:space="0" w:color="auto"/>
            <w:left w:val="none" w:sz="0" w:space="0" w:color="auto"/>
            <w:bottom w:val="none" w:sz="0" w:space="0" w:color="auto"/>
            <w:right w:val="none" w:sz="0" w:space="0" w:color="auto"/>
          </w:divBdr>
        </w:div>
        <w:div w:id="1184517351">
          <w:marLeft w:val="0"/>
          <w:marRight w:val="0"/>
          <w:marTop w:val="0"/>
          <w:marBottom w:val="0"/>
          <w:divBdr>
            <w:top w:val="none" w:sz="0" w:space="0" w:color="auto"/>
            <w:left w:val="none" w:sz="0" w:space="0" w:color="auto"/>
            <w:bottom w:val="none" w:sz="0" w:space="0" w:color="auto"/>
            <w:right w:val="none" w:sz="0" w:space="0" w:color="auto"/>
          </w:divBdr>
        </w:div>
      </w:divsChild>
    </w:div>
    <w:div w:id="1306937568">
      <w:bodyDiv w:val="1"/>
      <w:marLeft w:val="0"/>
      <w:marRight w:val="0"/>
      <w:marTop w:val="0"/>
      <w:marBottom w:val="0"/>
      <w:divBdr>
        <w:top w:val="none" w:sz="0" w:space="0" w:color="auto"/>
        <w:left w:val="none" w:sz="0" w:space="0" w:color="auto"/>
        <w:bottom w:val="none" w:sz="0" w:space="0" w:color="auto"/>
        <w:right w:val="none" w:sz="0" w:space="0" w:color="auto"/>
      </w:divBdr>
      <w:divsChild>
        <w:div w:id="387411859">
          <w:marLeft w:val="0"/>
          <w:marRight w:val="0"/>
          <w:marTop w:val="0"/>
          <w:marBottom w:val="0"/>
          <w:divBdr>
            <w:top w:val="none" w:sz="0" w:space="0" w:color="auto"/>
            <w:left w:val="none" w:sz="0" w:space="0" w:color="auto"/>
            <w:bottom w:val="none" w:sz="0" w:space="0" w:color="auto"/>
            <w:right w:val="none" w:sz="0" w:space="0" w:color="auto"/>
          </w:divBdr>
        </w:div>
        <w:div w:id="1986661183">
          <w:marLeft w:val="0"/>
          <w:marRight w:val="0"/>
          <w:marTop w:val="0"/>
          <w:marBottom w:val="0"/>
          <w:divBdr>
            <w:top w:val="none" w:sz="0" w:space="0" w:color="auto"/>
            <w:left w:val="none" w:sz="0" w:space="0" w:color="auto"/>
            <w:bottom w:val="none" w:sz="0" w:space="0" w:color="auto"/>
            <w:right w:val="none" w:sz="0" w:space="0" w:color="auto"/>
          </w:divBdr>
        </w:div>
        <w:div w:id="101652262">
          <w:marLeft w:val="0"/>
          <w:marRight w:val="0"/>
          <w:marTop w:val="0"/>
          <w:marBottom w:val="0"/>
          <w:divBdr>
            <w:top w:val="none" w:sz="0" w:space="0" w:color="auto"/>
            <w:left w:val="none" w:sz="0" w:space="0" w:color="auto"/>
            <w:bottom w:val="none" w:sz="0" w:space="0" w:color="auto"/>
            <w:right w:val="none" w:sz="0" w:space="0" w:color="auto"/>
          </w:divBdr>
        </w:div>
        <w:div w:id="489751776">
          <w:marLeft w:val="0"/>
          <w:marRight w:val="0"/>
          <w:marTop w:val="0"/>
          <w:marBottom w:val="0"/>
          <w:divBdr>
            <w:top w:val="none" w:sz="0" w:space="0" w:color="auto"/>
            <w:left w:val="none" w:sz="0" w:space="0" w:color="auto"/>
            <w:bottom w:val="none" w:sz="0" w:space="0" w:color="auto"/>
            <w:right w:val="none" w:sz="0" w:space="0" w:color="auto"/>
          </w:divBdr>
        </w:div>
        <w:div w:id="495152812">
          <w:marLeft w:val="0"/>
          <w:marRight w:val="0"/>
          <w:marTop w:val="0"/>
          <w:marBottom w:val="0"/>
          <w:divBdr>
            <w:top w:val="none" w:sz="0" w:space="0" w:color="auto"/>
            <w:left w:val="none" w:sz="0" w:space="0" w:color="auto"/>
            <w:bottom w:val="none" w:sz="0" w:space="0" w:color="auto"/>
            <w:right w:val="none" w:sz="0" w:space="0" w:color="auto"/>
          </w:divBdr>
        </w:div>
        <w:div w:id="2021542537">
          <w:marLeft w:val="0"/>
          <w:marRight w:val="0"/>
          <w:marTop w:val="0"/>
          <w:marBottom w:val="0"/>
          <w:divBdr>
            <w:top w:val="none" w:sz="0" w:space="0" w:color="auto"/>
            <w:left w:val="none" w:sz="0" w:space="0" w:color="auto"/>
            <w:bottom w:val="none" w:sz="0" w:space="0" w:color="auto"/>
            <w:right w:val="none" w:sz="0" w:space="0" w:color="auto"/>
          </w:divBdr>
        </w:div>
        <w:div w:id="225145258">
          <w:marLeft w:val="0"/>
          <w:marRight w:val="0"/>
          <w:marTop w:val="0"/>
          <w:marBottom w:val="0"/>
          <w:divBdr>
            <w:top w:val="none" w:sz="0" w:space="0" w:color="auto"/>
            <w:left w:val="none" w:sz="0" w:space="0" w:color="auto"/>
            <w:bottom w:val="none" w:sz="0" w:space="0" w:color="auto"/>
            <w:right w:val="none" w:sz="0" w:space="0" w:color="auto"/>
          </w:divBdr>
        </w:div>
        <w:div w:id="576206198">
          <w:marLeft w:val="0"/>
          <w:marRight w:val="0"/>
          <w:marTop w:val="0"/>
          <w:marBottom w:val="0"/>
          <w:divBdr>
            <w:top w:val="none" w:sz="0" w:space="0" w:color="auto"/>
            <w:left w:val="none" w:sz="0" w:space="0" w:color="auto"/>
            <w:bottom w:val="none" w:sz="0" w:space="0" w:color="auto"/>
            <w:right w:val="none" w:sz="0" w:space="0" w:color="auto"/>
          </w:divBdr>
        </w:div>
        <w:div w:id="448356513">
          <w:marLeft w:val="0"/>
          <w:marRight w:val="0"/>
          <w:marTop w:val="0"/>
          <w:marBottom w:val="0"/>
          <w:divBdr>
            <w:top w:val="none" w:sz="0" w:space="0" w:color="auto"/>
            <w:left w:val="none" w:sz="0" w:space="0" w:color="auto"/>
            <w:bottom w:val="none" w:sz="0" w:space="0" w:color="auto"/>
            <w:right w:val="none" w:sz="0" w:space="0" w:color="auto"/>
          </w:divBdr>
        </w:div>
        <w:div w:id="574239801">
          <w:marLeft w:val="0"/>
          <w:marRight w:val="0"/>
          <w:marTop w:val="0"/>
          <w:marBottom w:val="0"/>
          <w:divBdr>
            <w:top w:val="none" w:sz="0" w:space="0" w:color="auto"/>
            <w:left w:val="none" w:sz="0" w:space="0" w:color="auto"/>
            <w:bottom w:val="none" w:sz="0" w:space="0" w:color="auto"/>
            <w:right w:val="none" w:sz="0" w:space="0" w:color="auto"/>
          </w:divBdr>
        </w:div>
        <w:div w:id="131143899">
          <w:marLeft w:val="0"/>
          <w:marRight w:val="0"/>
          <w:marTop w:val="0"/>
          <w:marBottom w:val="0"/>
          <w:divBdr>
            <w:top w:val="none" w:sz="0" w:space="0" w:color="auto"/>
            <w:left w:val="none" w:sz="0" w:space="0" w:color="auto"/>
            <w:bottom w:val="none" w:sz="0" w:space="0" w:color="auto"/>
            <w:right w:val="none" w:sz="0" w:space="0" w:color="auto"/>
          </w:divBdr>
        </w:div>
        <w:div w:id="342822979">
          <w:marLeft w:val="0"/>
          <w:marRight w:val="0"/>
          <w:marTop w:val="0"/>
          <w:marBottom w:val="0"/>
          <w:divBdr>
            <w:top w:val="none" w:sz="0" w:space="0" w:color="auto"/>
            <w:left w:val="none" w:sz="0" w:space="0" w:color="auto"/>
            <w:bottom w:val="none" w:sz="0" w:space="0" w:color="auto"/>
            <w:right w:val="none" w:sz="0" w:space="0" w:color="auto"/>
          </w:divBdr>
        </w:div>
        <w:div w:id="1753694596">
          <w:marLeft w:val="0"/>
          <w:marRight w:val="0"/>
          <w:marTop w:val="0"/>
          <w:marBottom w:val="0"/>
          <w:divBdr>
            <w:top w:val="none" w:sz="0" w:space="0" w:color="auto"/>
            <w:left w:val="none" w:sz="0" w:space="0" w:color="auto"/>
            <w:bottom w:val="none" w:sz="0" w:space="0" w:color="auto"/>
            <w:right w:val="none" w:sz="0" w:space="0" w:color="auto"/>
          </w:divBdr>
        </w:div>
        <w:div w:id="2048874351">
          <w:marLeft w:val="0"/>
          <w:marRight w:val="0"/>
          <w:marTop w:val="0"/>
          <w:marBottom w:val="0"/>
          <w:divBdr>
            <w:top w:val="none" w:sz="0" w:space="0" w:color="auto"/>
            <w:left w:val="none" w:sz="0" w:space="0" w:color="auto"/>
            <w:bottom w:val="none" w:sz="0" w:space="0" w:color="auto"/>
            <w:right w:val="none" w:sz="0" w:space="0" w:color="auto"/>
          </w:divBdr>
        </w:div>
      </w:divsChild>
    </w:div>
    <w:div w:id="1378621201">
      <w:bodyDiv w:val="1"/>
      <w:marLeft w:val="0"/>
      <w:marRight w:val="0"/>
      <w:marTop w:val="0"/>
      <w:marBottom w:val="0"/>
      <w:divBdr>
        <w:top w:val="none" w:sz="0" w:space="0" w:color="auto"/>
        <w:left w:val="none" w:sz="0" w:space="0" w:color="auto"/>
        <w:bottom w:val="none" w:sz="0" w:space="0" w:color="auto"/>
        <w:right w:val="none" w:sz="0" w:space="0" w:color="auto"/>
      </w:divBdr>
      <w:divsChild>
        <w:div w:id="1916015900">
          <w:marLeft w:val="0"/>
          <w:marRight w:val="0"/>
          <w:marTop w:val="0"/>
          <w:marBottom w:val="0"/>
          <w:divBdr>
            <w:top w:val="none" w:sz="0" w:space="0" w:color="auto"/>
            <w:left w:val="none" w:sz="0" w:space="0" w:color="auto"/>
            <w:bottom w:val="none" w:sz="0" w:space="0" w:color="auto"/>
            <w:right w:val="none" w:sz="0" w:space="0" w:color="auto"/>
          </w:divBdr>
        </w:div>
        <w:div w:id="1376389232">
          <w:marLeft w:val="0"/>
          <w:marRight w:val="0"/>
          <w:marTop w:val="0"/>
          <w:marBottom w:val="0"/>
          <w:divBdr>
            <w:top w:val="none" w:sz="0" w:space="0" w:color="auto"/>
            <w:left w:val="none" w:sz="0" w:space="0" w:color="auto"/>
            <w:bottom w:val="none" w:sz="0" w:space="0" w:color="auto"/>
            <w:right w:val="none" w:sz="0" w:space="0" w:color="auto"/>
          </w:divBdr>
        </w:div>
        <w:div w:id="1148671329">
          <w:marLeft w:val="0"/>
          <w:marRight w:val="0"/>
          <w:marTop w:val="0"/>
          <w:marBottom w:val="0"/>
          <w:divBdr>
            <w:top w:val="none" w:sz="0" w:space="0" w:color="auto"/>
            <w:left w:val="none" w:sz="0" w:space="0" w:color="auto"/>
            <w:bottom w:val="none" w:sz="0" w:space="0" w:color="auto"/>
            <w:right w:val="none" w:sz="0" w:space="0" w:color="auto"/>
          </w:divBdr>
        </w:div>
        <w:div w:id="2047751291">
          <w:marLeft w:val="0"/>
          <w:marRight w:val="0"/>
          <w:marTop w:val="0"/>
          <w:marBottom w:val="0"/>
          <w:divBdr>
            <w:top w:val="none" w:sz="0" w:space="0" w:color="auto"/>
            <w:left w:val="none" w:sz="0" w:space="0" w:color="auto"/>
            <w:bottom w:val="none" w:sz="0" w:space="0" w:color="auto"/>
            <w:right w:val="none" w:sz="0" w:space="0" w:color="auto"/>
          </w:divBdr>
        </w:div>
        <w:div w:id="1673877987">
          <w:marLeft w:val="0"/>
          <w:marRight w:val="0"/>
          <w:marTop w:val="0"/>
          <w:marBottom w:val="0"/>
          <w:divBdr>
            <w:top w:val="none" w:sz="0" w:space="0" w:color="auto"/>
            <w:left w:val="none" w:sz="0" w:space="0" w:color="auto"/>
            <w:bottom w:val="none" w:sz="0" w:space="0" w:color="auto"/>
            <w:right w:val="none" w:sz="0" w:space="0" w:color="auto"/>
          </w:divBdr>
        </w:div>
        <w:div w:id="222642856">
          <w:marLeft w:val="0"/>
          <w:marRight w:val="0"/>
          <w:marTop w:val="0"/>
          <w:marBottom w:val="0"/>
          <w:divBdr>
            <w:top w:val="none" w:sz="0" w:space="0" w:color="auto"/>
            <w:left w:val="none" w:sz="0" w:space="0" w:color="auto"/>
            <w:bottom w:val="none" w:sz="0" w:space="0" w:color="auto"/>
            <w:right w:val="none" w:sz="0" w:space="0" w:color="auto"/>
          </w:divBdr>
        </w:div>
        <w:div w:id="897279451">
          <w:marLeft w:val="0"/>
          <w:marRight w:val="0"/>
          <w:marTop w:val="0"/>
          <w:marBottom w:val="0"/>
          <w:divBdr>
            <w:top w:val="none" w:sz="0" w:space="0" w:color="auto"/>
            <w:left w:val="none" w:sz="0" w:space="0" w:color="auto"/>
            <w:bottom w:val="none" w:sz="0" w:space="0" w:color="auto"/>
            <w:right w:val="none" w:sz="0" w:space="0" w:color="auto"/>
          </w:divBdr>
        </w:div>
        <w:div w:id="466892797">
          <w:marLeft w:val="0"/>
          <w:marRight w:val="0"/>
          <w:marTop w:val="0"/>
          <w:marBottom w:val="0"/>
          <w:divBdr>
            <w:top w:val="none" w:sz="0" w:space="0" w:color="auto"/>
            <w:left w:val="none" w:sz="0" w:space="0" w:color="auto"/>
            <w:bottom w:val="none" w:sz="0" w:space="0" w:color="auto"/>
            <w:right w:val="none" w:sz="0" w:space="0" w:color="auto"/>
          </w:divBdr>
        </w:div>
        <w:div w:id="1834907226">
          <w:marLeft w:val="0"/>
          <w:marRight w:val="0"/>
          <w:marTop w:val="0"/>
          <w:marBottom w:val="0"/>
          <w:divBdr>
            <w:top w:val="none" w:sz="0" w:space="0" w:color="auto"/>
            <w:left w:val="none" w:sz="0" w:space="0" w:color="auto"/>
            <w:bottom w:val="none" w:sz="0" w:space="0" w:color="auto"/>
            <w:right w:val="none" w:sz="0" w:space="0" w:color="auto"/>
          </w:divBdr>
        </w:div>
        <w:div w:id="62263917">
          <w:marLeft w:val="0"/>
          <w:marRight w:val="0"/>
          <w:marTop w:val="0"/>
          <w:marBottom w:val="0"/>
          <w:divBdr>
            <w:top w:val="none" w:sz="0" w:space="0" w:color="auto"/>
            <w:left w:val="none" w:sz="0" w:space="0" w:color="auto"/>
            <w:bottom w:val="none" w:sz="0" w:space="0" w:color="auto"/>
            <w:right w:val="none" w:sz="0" w:space="0" w:color="auto"/>
          </w:divBdr>
        </w:div>
        <w:div w:id="1895847017">
          <w:marLeft w:val="0"/>
          <w:marRight w:val="0"/>
          <w:marTop w:val="0"/>
          <w:marBottom w:val="0"/>
          <w:divBdr>
            <w:top w:val="none" w:sz="0" w:space="0" w:color="auto"/>
            <w:left w:val="none" w:sz="0" w:space="0" w:color="auto"/>
            <w:bottom w:val="none" w:sz="0" w:space="0" w:color="auto"/>
            <w:right w:val="none" w:sz="0" w:space="0" w:color="auto"/>
          </w:divBdr>
        </w:div>
        <w:div w:id="1337264563">
          <w:marLeft w:val="0"/>
          <w:marRight w:val="0"/>
          <w:marTop w:val="0"/>
          <w:marBottom w:val="0"/>
          <w:divBdr>
            <w:top w:val="none" w:sz="0" w:space="0" w:color="auto"/>
            <w:left w:val="none" w:sz="0" w:space="0" w:color="auto"/>
            <w:bottom w:val="none" w:sz="0" w:space="0" w:color="auto"/>
            <w:right w:val="none" w:sz="0" w:space="0" w:color="auto"/>
          </w:divBdr>
        </w:div>
        <w:div w:id="863372842">
          <w:marLeft w:val="0"/>
          <w:marRight w:val="0"/>
          <w:marTop w:val="0"/>
          <w:marBottom w:val="0"/>
          <w:divBdr>
            <w:top w:val="none" w:sz="0" w:space="0" w:color="auto"/>
            <w:left w:val="none" w:sz="0" w:space="0" w:color="auto"/>
            <w:bottom w:val="none" w:sz="0" w:space="0" w:color="auto"/>
            <w:right w:val="none" w:sz="0" w:space="0" w:color="auto"/>
          </w:divBdr>
        </w:div>
        <w:div w:id="2050376397">
          <w:marLeft w:val="0"/>
          <w:marRight w:val="0"/>
          <w:marTop w:val="0"/>
          <w:marBottom w:val="0"/>
          <w:divBdr>
            <w:top w:val="none" w:sz="0" w:space="0" w:color="auto"/>
            <w:left w:val="none" w:sz="0" w:space="0" w:color="auto"/>
            <w:bottom w:val="none" w:sz="0" w:space="0" w:color="auto"/>
            <w:right w:val="none" w:sz="0" w:space="0" w:color="auto"/>
          </w:divBdr>
        </w:div>
        <w:div w:id="1424259293">
          <w:marLeft w:val="0"/>
          <w:marRight w:val="0"/>
          <w:marTop w:val="0"/>
          <w:marBottom w:val="0"/>
          <w:divBdr>
            <w:top w:val="none" w:sz="0" w:space="0" w:color="auto"/>
            <w:left w:val="none" w:sz="0" w:space="0" w:color="auto"/>
            <w:bottom w:val="none" w:sz="0" w:space="0" w:color="auto"/>
            <w:right w:val="none" w:sz="0" w:space="0" w:color="auto"/>
          </w:divBdr>
        </w:div>
      </w:divsChild>
    </w:div>
    <w:div w:id="1383603354">
      <w:bodyDiv w:val="1"/>
      <w:marLeft w:val="0"/>
      <w:marRight w:val="0"/>
      <w:marTop w:val="0"/>
      <w:marBottom w:val="0"/>
      <w:divBdr>
        <w:top w:val="none" w:sz="0" w:space="0" w:color="auto"/>
        <w:left w:val="none" w:sz="0" w:space="0" w:color="auto"/>
        <w:bottom w:val="none" w:sz="0" w:space="0" w:color="auto"/>
        <w:right w:val="none" w:sz="0" w:space="0" w:color="auto"/>
      </w:divBdr>
      <w:divsChild>
        <w:div w:id="723407829">
          <w:marLeft w:val="0"/>
          <w:marRight w:val="0"/>
          <w:marTop w:val="0"/>
          <w:marBottom w:val="0"/>
          <w:divBdr>
            <w:top w:val="none" w:sz="0" w:space="0" w:color="auto"/>
            <w:left w:val="none" w:sz="0" w:space="0" w:color="auto"/>
            <w:bottom w:val="none" w:sz="0" w:space="0" w:color="auto"/>
            <w:right w:val="none" w:sz="0" w:space="0" w:color="auto"/>
          </w:divBdr>
        </w:div>
        <w:div w:id="1182016083">
          <w:marLeft w:val="0"/>
          <w:marRight w:val="0"/>
          <w:marTop w:val="0"/>
          <w:marBottom w:val="0"/>
          <w:divBdr>
            <w:top w:val="none" w:sz="0" w:space="0" w:color="auto"/>
            <w:left w:val="none" w:sz="0" w:space="0" w:color="auto"/>
            <w:bottom w:val="none" w:sz="0" w:space="0" w:color="auto"/>
            <w:right w:val="none" w:sz="0" w:space="0" w:color="auto"/>
          </w:divBdr>
        </w:div>
        <w:div w:id="1235433876">
          <w:marLeft w:val="0"/>
          <w:marRight w:val="0"/>
          <w:marTop w:val="0"/>
          <w:marBottom w:val="0"/>
          <w:divBdr>
            <w:top w:val="none" w:sz="0" w:space="0" w:color="auto"/>
            <w:left w:val="none" w:sz="0" w:space="0" w:color="auto"/>
            <w:bottom w:val="none" w:sz="0" w:space="0" w:color="auto"/>
            <w:right w:val="none" w:sz="0" w:space="0" w:color="auto"/>
          </w:divBdr>
        </w:div>
        <w:div w:id="1848981253">
          <w:marLeft w:val="0"/>
          <w:marRight w:val="0"/>
          <w:marTop w:val="0"/>
          <w:marBottom w:val="0"/>
          <w:divBdr>
            <w:top w:val="none" w:sz="0" w:space="0" w:color="auto"/>
            <w:left w:val="none" w:sz="0" w:space="0" w:color="auto"/>
            <w:bottom w:val="none" w:sz="0" w:space="0" w:color="auto"/>
            <w:right w:val="none" w:sz="0" w:space="0" w:color="auto"/>
          </w:divBdr>
        </w:div>
        <w:div w:id="1243298838">
          <w:marLeft w:val="0"/>
          <w:marRight w:val="0"/>
          <w:marTop w:val="0"/>
          <w:marBottom w:val="0"/>
          <w:divBdr>
            <w:top w:val="none" w:sz="0" w:space="0" w:color="auto"/>
            <w:left w:val="none" w:sz="0" w:space="0" w:color="auto"/>
            <w:bottom w:val="none" w:sz="0" w:space="0" w:color="auto"/>
            <w:right w:val="none" w:sz="0" w:space="0" w:color="auto"/>
          </w:divBdr>
        </w:div>
        <w:div w:id="1036543248">
          <w:marLeft w:val="0"/>
          <w:marRight w:val="0"/>
          <w:marTop w:val="0"/>
          <w:marBottom w:val="0"/>
          <w:divBdr>
            <w:top w:val="none" w:sz="0" w:space="0" w:color="auto"/>
            <w:left w:val="none" w:sz="0" w:space="0" w:color="auto"/>
            <w:bottom w:val="none" w:sz="0" w:space="0" w:color="auto"/>
            <w:right w:val="none" w:sz="0" w:space="0" w:color="auto"/>
          </w:divBdr>
        </w:div>
        <w:div w:id="1342395094">
          <w:marLeft w:val="0"/>
          <w:marRight w:val="0"/>
          <w:marTop w:val="0"/>
          <w:marBottom w:val="0"/>
          <w:divBdr>
            <w:top w:val="none" w:sz="0" w:space="0" w:color="auto"/>
            <w:left w:val="none" w:sz="0" w:space="0" w:color="auto"/>
            <w:bottom w:val="none" w:sz="0" w:space="0" w:color="auto"/>
            <w:right w:val="none" w:sz="0" w:space="0" w:color="auto"/>
          </w:divBdr>
        </w:div>
        <w:div w:id="173880259">
          <w:marLeft w:val="0"/>
          <w:marRight w:val="0"/>
          <w:marTop w:val="0"/>
          <w:marBottom w:val="0"/>
          <w:divBdr>
            <w:top w:val="none" w:sz="0" w:space="0" w:color="auto"/>
            <w:left w:val="none" w:sz="0" w:space="0" w:color="auto"/>
            <w:bottom w:val="none" w:sz="0" w:space="0" w:color="auto"/>
            <w:right w:val="none" w:sz="0" w:space="0" w:color="auto"/>
          </w:divBdr>
        </w:div>
        <w:div w:id="1727341410">
          <w:marLeft w:val="0"/>
          <w:marRight w:val="0"/>
          <w:marTop w:val="0"/>
          <w:marBottom w:val="0"/>
          <w:divBdr>
            <w:top w:val="none" w:sz="0" w:space="0" w:color="auto"/>
            <w:left w:val="none" w:sz="0" w:space="0" w:color="auto"/>
            <w:bottom w:val="none" w:sz="0" w:space="0" w:color="auto"/>
            <w:right w:val="none" w:sz="0" w:space="0" w:color="auto"/>
          </w:divBdr>
        </w:div>
        <w:div w:id="17581258">
          <w:marLeft w:val="0"/>
          <w:marRight w:val="0"/>
          <w:marTop w:val="0"/>
          <w:marBottom w:val="0"/>
          <w:divBdr>
            <w:top w:val="none" w:sz="0" w:space="0" w:color="auto"/>
            <w:left w:val="none" w:sz="0" w:space="0" w:color="auto"/>
            <w:bottom w:val="none" w:sz="0" w:space="0" w:color="auto"/>
            <w:right w:val="none" w:sz="0" w:space="0" w:color="auto"/>
          </w:divBdr>
        </w:div>
        <w:div w:id="262422432">
          <w:marLeft w:val="0"/>
          <w:marRight w:val="0"/>
          <w:marTop w:val="0"/>
          <w:marBottom w:val="0"/>
          <w:divBdr>
            <w:top w:val="none" w:sz="0" w:space="0" w:color="auto"/>
            <w:left w:val="none" w:sz="0" w:space="0" w:color="auto"/>
            <w:bottom w:val="none" w:sz="0" w:space="0" w:color="auto"/>
            <w:right w:val="none" w:sz="0" w:space="0" w:color="auto"/>
          </w:divBdr>
        </w:div>
        <w:div w:id="1761562249">
          <w:marLeft w:val="0"/>
          <w:marRight w:val="0"/>
          <w:marTop w:val="0"/>
          <w:marBottom w:val="0"/>
          <w:divBdr>
            <w:top w:val="none" w:sz="0" w:space="0" w:color="auto"/>
            <w:left w:val="none" w:sz="0" w:space="0" w:color="auto"/>
            <w:bottom w:val="none" w:sz="0" w:space="0" w:color="auto"/>
            <w:right w:val="none" w:sz="0" w:space="0" w:color="auto"/>
          </w:divBdr>
        </w:div>
        <w:div w:id="2077195962">
          <w:marLeft w:val="0"/>
          <w:marRight w:val="0"/>
          <w:marTop w:val="0"/>
          <w:marBottom w:val="0"/>
          <w:divBdr>
            <w:top w:val="none" w:sz="0" w:space="0" w:color="auto"/>
            <w:left w:val="none" w:sz="0" w:space="0" w:color="auto"/>
            <w:bottom w:val="none" w:sz="0" w:space="0" w:color="auto"/>
            <w:right w:val="none" w:sz="0" w:space="0" w:color="auto"/>
          </w:divBdr>
        </w:div>
      </w:divsChild>
    </w:div>
    <w:div w:id="1402097705">
      <w:bodyDiv w:val="1"/>
      <w:marLeft w:val="0"/>
      <w:marRight w:val="0"/>
      <w:marTop w:val="0"/>
      <w:marBottom w:val="0"/>
      <w:divBdr>
        <w:top w:val="none" w:sz="0" w:space="0" w:color="auto"/>
        <w:left w:val="none" w:sz="0" w:space="0" w:color="auto"/>
        <w:bottom w:val="none" w:sz="0" w:space="0" w:color="auto"/>
        <w:right w:val="none" w:sz="0" w:space="0" w:color="auto"/>
      </w:divBdr>
      <w:divsChild>
        <w:div w:id="1086151702">
          <w:marLeft w:val="0"/>
          <w:marRight w:val="0"/>
          <w:marTop w:val="0"/>
          <w:marBottom w:val="0"/>
          <w:divBdr>
            <w:top w:val="none" w:sz="0" w:space="0" w:color="auto"/>
            <w:left w:val="none" w:sz="0" w:space="0" w:color="auto"/>
            <w:bottom w:val="none" w:sz="0" w:space="0" w:color="auto"/>
            <w:right w:val="none" w:sz="0" w:space="0" w:color="auto"/>
          </w:divBdr>
        </w:div>
        <w:div w:id="1838955542">
          <w:marLeft w:val="0"/>
          <w:marRight w:val="0"/>
          <w:marTop w:val="0"/>
          <w:marBottom w:val="0"/>
          <w:divBdr>
            <w:top w:val="none" w:sz="0" w:space="0" w:color="auto"/>
            <w:left w:val="none" w:sz="0" w:space="0" w:color="auto"/>
            <w:bottom w:val="none" w:sz="0" w:space="0" w:color="auto"/>
            <w:right w:val="none" w:sz="0" w:space="0" w:color="auto"/>
          </w:divBdr>
        </w:div>
        <w:div w:id="919217006">
          <w:marLeft w:val="0"/>
          <w:marRight w:val="0"/>
          <w:marTop w:val="0"/>
          <w:marBottom w:val="0"/>
          <w:divBdr>
            <w:top w:val="none" w:sz="0" w:space="0" w:color="auto"/>
            <w:left w:val="none" w:sz="0" w:space="0" w:color="auto"/>
            <w:bottom w:val="none" w:sz="0" w:space="0" w:color="auto"/>
            <w:right w:val="none" w:sz="0" w:space="0" w:color="auto"/>
          </w:divBdr>
        </w:div>
        <w:div w:id="1449590892">
          <w:marLeft w:val="0"/>
          <w:marRight w:val="0"/>
          <w:marTop w:val="0"/>
          <w:marBottom w:val="0"/>
          <w:divBdr>
            <w:top w:val="none" w:sz="0" w:space="0" w:color="auto"/>
            <w:left w:val="none" w:sz="0" w:space="0" w:color="auto"/>
            <w:bottom w:val="none" w:sz="0" w:space="0" w:color="auto"/>
            <w:right w:val="none" w:sz="0" w:space="0" w:color="auto"/>
          </w:divBdr>
        </w:div>
        <w:div w:id="1186754183">
          <w:marLeft w:val="0"/>
          <w:marRight w:val="0"/>
          <w:marTop w:val="0"/>
          <w:marBottom w:val="0"/>
          <w:divBdr>
            <w:top w:val="none" w:sz="0" w:space="0" w:color="auto"/>
            <w:left w:val="none" w:sz="0" w:space="0" w:color="auto"/>
            <w:bottom w:val="none" w:sz="0" w:space="0" w:color="auto"/>
            <w:right w:val="none" w:sz="0" w:space="0" w:color="auto"/>
          </w:divBdr>
        </w:div>
        <w:div w:id="1257326901">
          <w:marLeft w:val="0"/>
          <w:marRight w:val="0"/>
          <w:marTop w:val="0"/>
          <w:marBottom w:val="0"/>
          <w:divBdr>
            <w:top w:val="none" w:sz="0" w:space="0" w:color="auto"/>
            <w:left w:val="none" w:sz="0" w:space="0" w:color="auto"/>
            <w:bottom w:val="none" w:sz="0" w:space="0" w:color="auto"/>
            <w:right w:val="none" w:sz="0" w:space="0" w:color="auto"/>
          </w:divBdr>
        </w:div>
        <w:div w:id="489565771">
          <w:marLeft w:val="0"/>
          <w:marRight w:val="0"/>
          <w:marTop w:val="0"/>
          <w:marBottom w:val="0"/>
          <w:divBdr>
            <w:top w:val="none" w:sz="0" w:space="0" w:color="auto"/>
            <w:left w:val="none" w:sz="0" w:space="0" w:color="auto"/>
            <w:bottom w:val="none" w:sz="0" w:space="0" w:color="auto"/>
            <w:right w:val="none" w:sz="0" w:space="0" w:color="auto"/>
          </w:divBdr>
        </w:div>
        <w:div w:id="415900439">
          <w:marLeft w:val="0"/>
          <w:marRight w:val="0"/>
          <w:marTop w:val="0"/>
          <w:marBottom w:val="0"/>
          <w:divBdr>
            <w:top w:val="none" w:sz="0" w:space="0" w:color="auto"/>
            <w:left w:val="none" w:sz="0" w:space="0" w:color="auto"/>
            <w:bottom w:val="none" w:sz="0" w:space="0" w:color="auto"/>
            <w:right w:val="none" w:sz="0" w:space="0" w:color="auto"/>
          </w:divBdr>
        </w:div>
        <w:div w:id="1298874640">
          <w:marLeft w:val="0"/>
          <w:marRight w:val="0"/>
          <w:marTop w:val="0"/>
          <w:marBottom w:val="0"/>
          <w:divBdr>
            <w:top w:val="none" w:sz="0" w:space="0" w:color="auto"/>
            <w:left w:val="none" w:sz="0" w:space="0" w:color="auto"/>
            <w:bottom w:val="none" w:sz="0" w:space="0" w:color="auto"/>
            <w:right w:val="none" w:sz="0" w:space="0" w:color="auto"/>
          </w:divBdr>
        </w:div>
        <w:div w:id="494998668">
          <w:marLeft w:val="0"/>
          <w:marRight w:val="0"/>
          <w:marTop w:val="0"/>
          <w:marBottom w:val="0"/>
          <w:divBdr>
            <w:top w:val="none" w:sz="0" w:space="0" w:color="auto"/>
            <w:left w:val="none" w:sz="0" w:space="0" w:color="auto"/>
            <w:bottom w:val="none" w:sz="0" w:space="0" w:color="auto"/>
            <w:right w:val="none" w:sz="0" w:space="0" w:color="auto"/>
          </w:divBdr>
        </w:div>
        <w:div w:id="1370836925">
          <w:marLeft w:val="0"/>
          <w:marRight w:val="0"/>
          <w:marTop w:val="0"/>
          <w:marBottom w:val="0"/>
          <w:divBdr>
            <w:top w:val="none" w:sz="0" w:space="0" w:color="auto"/>
            <w:left w:val="none" w:sz="0" w:space="0" w:color="auto"/>
            <w:bottom w:val="none" w:sz="0" w:space="0" w:color="auto"/>
            <w:right w:val="none" w:sz="0" w:space="0" w:color="auto"/>
          </w:divBdr>
        </w:div>
        <w:div w:id="408116161">
          <w:marLeft w:val="0"/>
          <w:marRight w:val="0"/>
          <w:marTop w:val="0"/>
          <w:marBottom w:val="0"/>
          <w:divBdr>
            <w:top w:val="none" w:sz="0" w:space="0" w:color="auto"/>
            <w:left w:val="none" w:sz="0" w:space="0" w:color="auto"/>
            <w:bottom w:val="none" w:sz="0" w:space="0" w:color="auto"/>
            <w:right w:val="none" w:sz="0" w:space="0" w:color="auto"/>
          </w:divBdr>
        </w:div>
        <w:div w:id="594048680">
          <w:marLeft w:val="0"/>
          <w:marRight w:val="0"/>
          <w:marTop w:val="0"/>
          <w:marBottom w:val="0"/>
          <w:divBdr>
            <w:top w:val="none" w:sz="0" w:space="0" w:color="auto"/>
            <w:left w:val="none" w:sz="0" w:space="0" w:color="auto"/>
            <w:bottom w:val="none" w:sz="0" w:space="0" w:color="auto"/>
            <w:right w:val="none" w:sz="0" w:space="0" w:color="auto"/>
          </w:divBdr>
        </w:div>
        <w:div w:id="1087269415">
          <w:marLeft w:val="0"/>
          <w:marRight w:val="0"/>
          <w:marTop w:val="0"/>
          <w:marBottom w:val="0"/>
          <w:divBdr>
            <w:top w:val="none" w:sz="0" w:space="0" w:color="auto"/>
            <w:left w:val="none" w:sz="0" w:space="0" w:color="auto"/>
            <w:bottom w:val="none" w:sz="0" w:space="0" w:color="auto"/>
            <w:right w:val="none" w:sz="0" w:space="0" w:color="auto"/>
          </w:divBdr>
        </w:div>
        <w:div w:id="161707364">
          <w:marLeft w:val="0"/>
          <w:marRight w:val="0"/>
          <w:marTop w:val="0"/>
          <w:marBottom w:val="0"/>
          <w:divBdr>
            <w:top w:val="none" w:sz="0" w:space="0" w:color="auto"/>
            <w:left w:val="none" w:sz="0" w:space="0" w:color="auto"/>
            <w:bottom w:val="none" w:sz="0" w:space="0" w:color="auto"/>
            <w:right w:val="none" w:sz="0" w:space="0" w:color="auto"/>
          </w:divBdr>
        </w:div>
        <w:div w:id="669678856">
          <w:marLeft w:val="0"/>
          <w:marRight w:val="0"/>
          <w:marTop w:val="0"/>
          <w:marBottom w:val="0"/>
          <w:divBdr>
            <w:top w:val="none" w:sz="0" w:space="0" w:color="auto"/>
            <w:left w:val="none" w:sz="0" w:space="0" w:color="auto"/>
            <w:bottom w:val="none" w:sz="0" w:space="0" w:color="auto"/>
            <w:right w:val="none" w:sz="0" w:space="0" w:color="auto"/>
          </w:divBdr>
        </w:div>
      </w:divsChild>
    </w:div>
    <w:div w:id="1547571684">
      <w:bodyDiv w:val="1"/>
      <w:marLeft w:val="0"/>
      <w:marRight w:val="0"/>
      <w:marTop w:val="0"/>
      <w:marBottom w:val="0"/>
      <w:divBdr>
        <w:top w:val="none" w:sz="0" w:space="0" w:color="auto"/>
        <w:left w:val="none" w:sz="0" w:space="0" w:color="auto"/>
        <w:bottom w:val="none" w:sz="0" w:space="0" w:color="auto"/>
        <w:right w:val="none" w:sz="0" w:space="0" w:color="auto"/>
      </w:divBdr>
      <w:divsChild>
        <w:div w:id="1866482435">
          <w:marLeft w:val="0"/>
          <w:marRight w:val="0"/>
          <w:marTop w:val="0"/>
          <w:marBottom w:val="0"/>
          <w:divBdr>
            <w:top w:val="none" w:sz="0" w:space="0" w:color="auto"/>
            <w:left w:val="none" w:sz="0" w:space="0" w:color="auto"/>
            <w:bottom w:val="none" w:sz="0" w:space="0" w:color="auto"/>
            <w:right w:val="none" w:sz="0" w:space="0" w:color="auto"/>
          </w:divBdr>
        </w:div>
        <w:div w:id="1953852803">
          <w:marLeft w:val="0"/>
          <w:marRight w:val="0"/>
          <w:marTop w:val="0"/>
          <w:marBottom w:val="0"/>
          <w:divBdr>
            <w:top w:val="none" w:sz="0" w:space="0" w:color="auto"/>
            <w:left w:val="none" w:sz="0" w:space="0" w:color="auto"/>
            <w:bottom w:val="none" w:sz="0" w:space="0" w:color="auto"/>
            <w:right w:val="none" w:sz="0" w:space="0" w:color="auto"/>
          </w:divBdr>
        </w:div>
        <w:div w:id="1937060718">
          <w:marLeft w:val="0"/>
          <w:marRight w:val="0"/>
          <w:marTop w:val="0"/>
          <w:marBottom w:val="0"/>
          <w:divBdr>
            <w:top w:val="none" w:sz="0" w:space="0" w:color="auto"/>
            <w:left w:val="none" w:sz="0" w:space="0" w:color="auto"/>
            <w:bottom w:val="none" w:sz="0" w:space="0" w:color="auto"/>
            <w:right w:val="none" w:sz="0" w:space="0" w:color="auto"/>
          </w:divBdr>
        </w:div>
        <w:div w:id="543491956">
          <w:marLeft w:val="0"/>
          <w:marRight w:val="0"/>
          <w:marTop w:val="0"/>
          <w:marBottom w:val="0"/>
          <w:divBdr>
            <w:top w:val="none" w:sz="0" w:space="0" w:color="auto"/>
            <w:left w:val="none" w:sz="0" w:space="0" w:color="auto"/>
            <w:bottom w:val="none" w:sz="0" w:space="0" w:color="auto"/>
            <w:right w:val="none" w:sz="0" w:space="0" w:color="auto"/>
          </w:divBdr>
        </w:div>
        <w:div w:id="1724475200">
          <w:marLeft w:val="0"/>
          <w:marRight w:val="0"/>
          <w:marTop w:val="0"/>
          <w:marBottom w:val="0"/>
          <w:divBdr>
            <w:top w:val="none" w:sz="0" w:space="0" w:color="auto"/>
            <w:left w:val="none" w:sz="0" w:space="0" w:color="auto"/>
            <w:bottom w:val="none" w:sz="0" w:space="0" w:color="auto"/>
            <w:right w:val="none" w:sz="0" w:space="0" w:color="auto"/>
          </w:divBdr>
        </w:div>
        <w:div w:id="441415188">
          <w:marLeft w:val="0"/>
          <w:marRight w:val="0"/>
          <w:marTop w:val="0"/>
          <w:marBottom w:val="0"/>
          <w:divBdr>
            <w:top w:val="none" w:sz="0" w:space="0" w:color="auto"/>
            <w:left w:val="none" w:sz="0" w:space="0" w:color="auto"/>
            <w:bottom w:val="none" w:sz="0" w:space="0" w:color="auto"/>
            <w:right w:val="none" w:sz="0" w:space="0" w:color="auto"/>
          </w:divBdr>
        </w:div>
        <w:div w:id="289822840">
          <w:marLeft w:val="0"/>
          <w:marRight w:val="0"/>
          <w:marTop w:val="0"/>
          <w:marBottom w:val="0"/>
          <w:divBdr>
            <w:top w:val="none" w:sz="0" w:space="0" w:color="auto"/>
            <w:left w:val="none" w:sz="0" w:space="0" w:color="auto"/>
            <w:bottom w:val="none" w:sz="0" w:space="0" w:color="auto"/>
            <w:right w:val="none" w:sz="0" w:space="0" w:color="auto"/>
          </w:divBdr>
        </w:div>
        <w:div w:id="165098888">
          <w:marLeft w:val="0"/>
          <w:marRight w:val="0"/>
          <w:marTop w:val="0"/>
          <w:marBottom w:val="0"/>
          <w:divBdr>
            <w:top w:val="none" w:sz="0" w:space="0" w:color="auto"/>
            <w:left w:val="none" w:sz="0" w:space="0" w:color="auto"/>
            <w:bottom w:val="none" w:sz="0" w:space="0" w:color="auto"/>
            <w:right w:val="none" w:sz="0" w:space="0" w:color="auto"/>
          </w:divBdr>
        </w:div>
        <w:div w:id="960575129">
          <w:marLeft w:val="0"/>
          <w:marRight w:val="0"/>
          <w:marTop w:val="0"/>
          <w:marBottom w:val="0"/>
          <w:divBdr>
            <w:top w:val="none" w:sz="0" w:space="0" w:color="auto"/>
            <w:left w:val="none" w:sz="0" w:space="0" w:color="auto"/>
            <w:bottom w:val="none" w:sz="0" w:space="0" w:color="auto"/>
            <w:right w:val="none" w:sz="0" w:space="0" w:color="auto"/>
          </w:divBdr>
        </w:div>
        <w:div w:id="852260908">
          <w:marLeft w:val="0"/>
          <w:marRight w:val="0"/>
          <w:marTop w:val="0"/>
          <w:marBottom w:val="0"/>
          <w:divBdr>
            <w:top w:val="none" w:sz="0" w:space="0" w:color="auto"/>
            <w:left w:val="none" w:sz="0" w:space="0" w:color="auto"/>
            <w:bottom w:val="none" w:sz="0" w:space="0" w:color="auto"/>
            <w:right w:val="none" w:sz="0" w:space="0" w:color="auto"/>
          </w:divBdr>
        </w:div>
        <w:div w:id="1582644126">
          <w:marLeft w:val="0"/>
          <w:marRight w:val="0"/>
          <w:marTop w:val="0"/>
          <w:marBottom w:val="0"/>
          <w:divBdr>
            <w:top w:val="none" w:sz="0" w:space="0" w:color="auto"/>
            <w:left w:val="none" w:sz="0" w:space="0" w:color="auto"/>
            <w:bottom w:val="none" w:sz="0" w:space="0" w:color="auto"/>
            <w:right w:val="none" w:sz="0" w:space="0" w:color="auto"/>
          </w:divBdr>
        </w:div>
        <w:div w:id="1120493956">
          <w:marLeft w:val="0"/>
          <w:marRight w:val="0"/>
          <w:marTop w:val="0"/>
          <w:marBottom w:val="0"/>
          <w:divBdr>
            <w:top w:val="none" w:sz="0" w:space="0" w:color="auto"/>
            <w:left w:val="none" w:sz="0" w:space="0" w:color="auto"/>
            <w:bottom w:val="none" w:sz="0" w:space="0" w:color="auto"/>
            <w:right w:val="none" w:sz="0" w:space="0" w:color="auto"/>
          </w:divBdr>
        </w:div>
        <w:div w:id="765267731">
          <w:marLeft w:val="0"/>
          <w:marRight w:val="0"/>
          <w:marTop w:val="0"/>
          <w:marBottom w:val="0"/>
          <w:divBdr>
            <w:top w:val="none" w:sz="0" w:space="0" w:color="auto"/>
            <w:left w:val="none" w:sz="0" w:space="0" w:color="auto"/>
            <w:bottom w:val="none" w:sz="0" w:space="0" w:color="auto"/>
            <w:right w:val="none" w:sz="0" w:space="0" w:color="auto"/>
          </w:divBdr>
        </w:div>
      </w:divsChild>
    </w:div>
    <w:div w:id="1549878724">
      <w:bodyDiv w:val="1"/>
      <w:marLeft w:val="0"/>
      <w:marRight w:val="0"/>
      <w:marTop w:val="0"/>
      <w:marBottom w:val="0"/>
      <w:divBdr>
        <w:top w:val="none" w:sz="0" w:space="0" w:color="auto"/>
        <w:left w:val="none" w:sz="0" w:space="0" w:color="auto"/>
        <w:bottom w:val="none" w:sz="0" w:space="0" w:color="auto"/>
        <w:right w:val="none" w:sz="0" w:space="0" w:color="auto"/>
      </w:divBdr>
      <w:divsChild>
        <w:div w:id="440340402">
          <w:marLeft w:val="0"/>
          <w:marRight w:val="0"/>
          <w:marTop w:val="0"/>
          <w:marBottom w:val="0"/>
          <w:divBdr>
            <w:top w:val="none" w:sz="0" w:space="0" w:color="auto"/>
            <w:left w:val="none" w:sz="0" w:space="0" w:color="auto"/>
            <w:bottom w:val="none" w:sz="0" w:space="0" w:color="auto"/>
            <w:right w:val="none" w:sz="0" w:space="0" w:color="auto"/>
          </w:divBdr>
        </w:div>
        <w:div w:id="854031969">
          <w:marLeft w:val="0"/>
          <w:marRight w:val="0"/>
          <w:marTop w:val="0"/>
          <w:marBottom w:val="0"/>
          <w:divBdr>
            <w:top w:val="none" w:sz="0" w:space="0" w:color="auto"/>
            <w:left w:val="none" w:sz="0" w:space="0" w:color="auto"/>
            <w:bottom w:val="none" w:sz="0" w:space="0" w:color="auto"/>
            <w:right w:val="none" w:sz="0" w:space="0" w:color="auto"/>
          </w:divBdr>
        </w:div>
        <w:div w:id="34963157">
          <w:marLeft w:val="0"/>
          <w:marRight w:val="0"/>
          <w:marTop w:val="0"/>
          <w:marBottom w:val="0"/>
          <w:divBdr>
            <w:top w:val="none" w:sz="0" w:space="0" w:color="auto"/>
            <w:left w:val="none" w:sz="0" w:space="0" w:color="auto"/>
            <w:bottom w:val="none" w:sz="0" w:space="0" w:color="auto"/>
            <w:right w:val="none" w:sz="0" w:space="0" w:color="auto"/>
          </w:divBdr>
        </w:div>
        <w:div w:id="1532458293">
          <w:marLeft w:val="0"/>
          <w:marRight w:val="0"/>
          <w:marTop w:val="0"/>
          <w:marBottom w:val="0"/>
          <w:divBdr>
            <w:top w:val="none" w:sz="0" w:space="0" w:color="auto"/>
            <w:left w:val="none" w:sz="0" w:space="0" w:color="auto"/>
            <w:bottom w:val="none" w:sz="0" w:space="0" w:color="auto"/>
            <w:right w:val="none" w:sz="0" w:space="0" w:color="auto"/>
          </w:divBdr>
        </w:div>
        <w:div w:id="708526904">
          <w:marLeft w:val="0"/>
          <w:marRight w:val="0"/>
          <w:marTop w:val="0"/>
          <w:marBottom w:val="0"/>
          <w:divBdr>
            <w:top w:val="none" w:sz="0" w:space="0" w:color="auto"/>
            <w:left w:val="none" w:sz="0" w:space="0" w:color="auto"/>
            <w:bottom w:val="none" w:sz="0" w:space="0" w:color="auto"/>
            <w:right w:val="none" w:sz="0" w:space="0" w:color="auto"/>
          </w:divBdr>
        </w:div>
        <w:div w:id="1178957935">
          <w:marLeft w:val="0"/>
          <w:marRight w:val="0"/>
          <w:marTop w:val="0"/>
          <w:marBottom w:val="0"/>
          <w:divBdr>
            <w:top w:val="none" w:sz="0" w:space="0" w:color="auto"/>
            <w:left w:val="none" w:sz="0" w:space="0" w:color="auto"/>
            <w:bottom w:val="none" w:sz="0" w:space="0" w:color="auto"/>
            <w:right w:val="none" w:sz="0" w:space="0" w:color="auto"/>
          </w:divBdr>
        </w:div>
        <w:div w:id="1948732723">
          <w:marLeft w:val="0"/>
          <w:marRight w:val="0"/>
          <w:marTop w:val="0"/>
          <w:marBottom w:val="0"/>
          <w:divBdr>
            <w:top w:val="none" w:sz="0" w:space="0" w:color="auto"/>
            <w:left w:val="none" w:sz="0" w:space="0" w:color="auto"/>
            <w:bottom w:val="none" w:sz="0" w:space="0" w:color="auto"/>
            <w:right w:val="none" w:sz="0" w:space="0" w:color="auto"/>
          </w:divBdr>
        </w:div>
        <w:div w:id="1072851050">
          <w:marLeft w:val="0"/>
          <w:marRight w:val="0"/>
          <w:marTop w:val="0"/>
          <w:marBottom w:val="0"/>
          <w:divBdr>
            <w:top w:val="none" w:sz="0" w:space="0" w:color="auto"/>
            <w:left w:val="none" w:sz="0" w:space="0" w:color="auto"/>
            <w:bottom w:val="none" w:sz="0" w:space="0" w:color="auto"/>
            <w:right w:val="none" w:sz="0" w:space="0" w:color="auto"/>
          </w:divBdr>
        </w:div>
        <w:div w:id="1428116424">
          <w:marLeft w:val="0"/>
          <w:marRight w:val="0"/>
          <w:marTop w:val="0"/>
          <w:marBottom w:val="0"/>
          <w:divBdr>
            <w:top w:val="none" w:sz="0" w:space="0" w:color="auto"/>
            <w:left w:val="none" w:sz="0" w:space="0" w:color="auto"/>
            <w:bottom w:val="none" w:sz="0" w:space="0" w:color="auto"/>
            <w:right w:val="none" w:sz="0" w:space="0" w:color="auto"/>
          </w:divBdr>
        </w:div>
        <w:div w:id="1291785773">
          <w:marLeft w:val="0"/>
          <w:marRight w:val="0"/>
          <w:marTop w:val="0"/>
          <w:marBottom w:val="0"/>
          <w:divBdr>
            <w:top w:val="none" w:sz="0" w:space="0" w:color="auto"/>
            <w:left w:val="none" w:sz="0" w:space="0" w:color="auto"/>
            <w:bottom w:val="none" w:sz="0" w:space="0" w:color="auto"/>
            <w:right w:val="none" w:sz="0" w:space="0" w:color="auto"/>
          </w:divBdr>
        </w:div>
        <w:div w:id="1422019339">
          <w:marLeft w:val="0"/>
          <w:marRight w:val="0"/>
          <w:marTop w:val="0"/>
          <w:marBottom w:val="0"/>
          <w:divBdr>
            <w:top w:val="none" w:sz="0" w:space="0" w:color="auto"/>
            <w:left w:val="none" w:sz="0" w:space="0" w:color="auto"/>
            <w:bottom w:val="none" w:sz="0" w:space="0" w:color="auto"/>
            <w:right w:val="none" w:sz="0" w:space="0" w:color="auto"/>
          </w:divBdr>
        </w:div>
        <w:div w:id="153764693">
          <w:marLeft w:val="0"/>
          <w:marRight w:val="0"/>
          <w:marTop w:val="0"/>
          <w:marBottom w:val="0"/>
          <w:divBdr>
            <w:top w:val="none" w:sz="0" w:space="0" w:color="auto"/>
            <w:left w:val="none" w:sz="0" w:space="0" w:color="auto"/>
            <w:bottom w:val="none" w:sz="0" w:space="0" w:color="auto"/>
            <w:right w:val="none" w:sz="0" w:space="0" w:color="auto"/>
          </w:divBdr>
        </w:div>
        <w:div w:id="664431390">
          <w:marLeft w:val="0"/>
          <w:marRight w:val="0"/>
          <w:marTop w:val="0"/>
          <w:marBottom w:val="0"/>
          <w:divBdr>
            <w:top w:val="none" w:sz="0" w:space="0" w:color="auto"/>
            <w:left w:val="none" w:sz="0" w:space="0" w:color="auto"/>
            <w:bottom w:val="none" w:sz="0" w:space="0" w:color="auto"/>
            <w:right w:val="none" w:sz="0" w:space="0" w:color="auto"/>
          </w:divBdr>
        </w:div>
        <w:div w:id="81068235">
          <w:marLeft w:val="0"/>
          <w:marRight w:val="0"/>
          <w:marTop w:val="0"/>
          <w:marBottom w:val="0"/>
          <w:divBdr>
            <w:top w:val="none" w:sz="0" w:space="0" w:color="auto"/>
            <w:left w:val="none" w:sz="0" w:space="0" w:color="auto"/>
            <w:bottom w:val="none" w:sz="0" w:space="0" w:color="auto"/>
            <w:right w:val="none" w:sz="0" w:space="0" w:color="auto"/>
          </w:divBdr>
        </w:div>
        <w:div w:id="1681736698">
          <w:marLeft w:val="0"/>
          <w:marRight w:val="0"/>
          <w:marTop w:val="0"/>
          <w:marBottom w:val="0"/>
          <w:divBdr>
            <w:top w:val="none" w:sz="0" w:space="0" w:color="auto"/>
            <w:left w:val="none" w:sz="0" w:space="0" w:color="auto"/>
            <w:bottom w:val="none" w:sz="0" w:space="0" w:color="auto"/>
            <w:right w:val="none" w:sz="0" w:space="0" w:color="auto"/>
          </w:divBdr>
        </w:div>
      </w:divsChild>
    </w:div>
    <w:div w:id="1586718834">
      <w:bodyDiv w:val="1"/>
      <w:marLeft w:val="0"/>
      <w:marRight w:val="0"/>
      <w:marTop w:val="0"/>
      <w:marBottom w:val="0"/>
      <w:divBdr>
        <w:top w:val="none" w:sz="0" w:space="0" w:color="auto"/>
        <w:left w:val="none" w:sz="0" w:space="0" w:color="auto"/>
        <w:bottom w:val="none" w:sz="0" w:space="0" w:color="auto"/>
        <w:right w:val="none" w:sz="0" w:space="0" w:color="auto"/>
      </w:divBdr>
      <w:divsChild>
        <w:div w:id="1162160125">
          <w:marLeft w:val="0"/>
          <w:marRight w:val="0"/>
          <w:marTop w:val="0"/>
          <w:marBottom w:val="0"/>
          <w:divBdr>
            <w:top w:val="none" w:sz="0" w:space="0" w:color="auto"/>
            <w:left w:val="none" w:sz="0" w:space="0" w:color="auto"/>
            <w:bottom w:val="none" w:sz="0" w:space="0" w:color="auto"/>
            <w:right w:val="none" w:sz="0" w:space="0" w:color="auto"/>
          </w:divBdr>
        </w:div>
        <w:div w:id="986907517">
          <w:marLeft w:val="0"/>
          <w:marRight w:val="0"/>
          <w:marTop w:val="0"/>
          <w:marBottom w:val="0"/>
          <w:divBdr>
            <w:top w:val="none" w:sz="0" w:space="0" w:color="auto"/>
            <w:left w:val="none" w:sz="0" w:space="0" w:color="auto"/>
            <w:bottom w:val="none" w:sz="0" w:space="0" w:color="auto"/>
            <w:right w:val="none" w:sz="0" w:space="0" w:color="auto"/>
          </w:divBdr>
        </w:div>
        <w:div w:id="1665931125">
          <w:marLeft w:val="0"/>
          <w:marRight w:val="0"/>
          <w:marTop w:val="0"/>
          <w:marBottom w:val="0"/>
          <w:divBdr>
            <w:top w:val="none" w:sz="0" w:space="0" w:color="auto"/>
            <w:left w:val="none" w:sz="0" w:space="0" w:color="auto"/>
            <w:bottom w:val="none" w:sz="0" w:space="0" w:color="auto"/>
            <w:right w:val="none" w:sz="0" w:space="0" w:color="auto"/>
          </w:divBdr>
        </w:div>
        <w:div w:id="1806005085">
          <w:marLeft w:val="0"/>
          <w:marRight w:val="0"/>
          <w:marTop w:val="0"/>
          <w:marBottom w:val="0"/>
          <w:divBdr>
            <w:top w:val="none" w:sz="0" w:space="0" w:color="auto"/>
            <w:left w:val="none" w:sz="0" w:space="0" w:color="auto"/>
            <w:bottom w:val="none" w:sz="0" w:space="0" w:color="auto"/>
            <w:right w:val="none" w:sz="0" w:space="0" w:color="auto"/>
          </w:divBdr>
        </w:div>
        <w:div w:id="1649704293">
          <w:marLeft w:val="0"/>
          <w:marRight w:val="0"/>
          <w:marTop w:val="0"/>
          <w:marBottom w:val="0"/>
          <w:divBdr>
            <w:top w:val="none" w:sz="0" w:space="0" w:color="auto"/>
            <w:left w:val="none" w:sz="0" w:space="0" w:color="auto"/>
            <w:bottom w:val="none" w:sz="0" w:space="0" w:color="auto"/>
            <w:right w:val="none" w:sz="0" w:space="0" w:color="auto"/>
          </w:divBdr>
        </w:div>
        <w:div w:id="1273592366">
          <w:marLeft w:val="0"/>
          <w:marRight w:val="0"/>
          <w:marTop w:val="0"/>
          <w:marBottom w:val="0"/>
          <w:divBdr>
            <w:top w:val="none" w:sz="0" w:space="0" w:color="auto"/>
            <w:left w:val="none" w:sz="0" w:space="0" w:color="auto"/>
            <w:bottom w:val="none" w:sz="0" w:space="0" w:color="auto"/>
            <w:right w:val="none" w:sz="0" w:space="0" w:color="auto"/>
          </w:divBdr>
        </w:div>
        <w:div w:id="1523663012">
          <w:marLeft w:val="0"/>
          <w:marRight w:val="0"/>
          <w:marTop w:val="0"/>
          <w:marBottom w:val="0"/>
          <w:divBdr>
            <w:top w:val="none" w:sz="0" w:space="0" w:color="auto"/>
            <w:left w:val="none" w:sz="0" w:space="0" w:color="auto"/>
            <w:bottom w:val="none" w:sz="0" w:space="0" w:color="auto"/>
            <w:right w:val="none" w:sz="0" w:space="0" w:color="auto"/>
          </w:divBdr>
        </w:div>
        <w:div w:id="1769883364">
          <w:marLeft w:val="0"/>
          <w:marRight w:val="0"/>
          <w:marTop w:val="0"/>
          <w:marBottom w:val="0"/>
          <w:divBdr>
            <w:top w:val="none" w:sz="0" w:space="0" w:color="auto"/>
            <w:left w:val="none" w:sz="0" w:space="0" w:color="auto"/>
            <w:bottom w:val="none" w:sz="0" w:space="0" w:color="auto"/>
            <w:right w:val="none" w:sz="0" w:space="0" w:color="auto"/>
          </w:divBdr>
        </w:div>
        <w:div w:id="872963468">
          <w:marLeft w:val="0"/>
          <w:marRight w:val="0"/>
          <w:marTop w:val="0"/>
          <w:marBottom w:val="0"/>
          <w:divBdr>
            <w:top w:val="none" w:sz="0" w:space="0" w:color="auto"/>
            <w:left w:val="none" w:sz="0" w:space="0" w:color="auto"/>
            <w:bottom w:val="none" w:sz="0" w:space="0" w:color="auto"/>
            <w:right w:val="none" w:sz="0" w:space="0" w:color="auto"/>
          </w:divBdr>
        </w:div>
        <w:div w:id="1890148091">
          <w:marLeft w:val="0"/>
          <w:marRight w:val="0"/>
          <w:marTop w:val="0"/>
          <w:marBottom w:val="0"/>
          <w:divBdr>
            <w:top w:val="none" w:sz="0" w:space="0" w:color="auto"/>
            <w:left w:val="none" w:sz="0" w:space="0" w:color="auto"/>
            <w:bottom w:val="none" w:sz="0" w:space="0" w:color="auto"/>
            <w:right w:val="none" w:sz="0" w:space="0" w:color="auto"/>
          </w:divBdr>
        </w:div>
        <w:div w:id="2006739122">
          <w:marLeft w:val="0"/>
          <w:marRight w:val="0"/>
          <w:marTop w:val="0"/>
          <w:marBottom w:val="0"/>
          <w:divBdr>
            <w:top w:val="none" w:sz="0" w:space="0" w:color="auto"/>
            <w:left w:val="none" w:sz="0" w:space="0" w:color="auto"/>
            <w:bottom w:val="none" w:sz="0" w:space="0" w:color="auto"/>
            <w:right w:val="none" w:sz="0" w:space="0" w:color="auto"/>
          </w:divBdr>
        </w:div>
        <w:div w:id="777794909">
          <w:marLeft w:val="0"/>
          <w:marRight w:val="0"/>
          <w:marTop w:val="0"/>
          <w:marBottom w:val="0"/>
          <w:divBdr>
            <w:top w:val="none" w:sz="0" w:space="0" w:color="auto"/>
            <w:left w:val="none" w:sz="0" w:space="0" w:color="auto"/>
            <w:bottom w:val="none" w:sz="0" w:space="0" w:color="auto"/>
            <w:right w:val="none" w:sz="0" w:space="0" w:color="auto"/>
          </w:divBdr>
        </w:div>
        <w:div w:id="1413700977">
          <w:marLeft w:val="0"/>
          <w:marRight w:val="0"/>
          <w:marTop w:val="0"/>
          <w:marBottom w:val="0"/>
          <w:divBdr>
            <w:top w:val="none" w:sz="0" w:space="0" w:color="auto"/>
            <w:left w:val="none" w:sz="0" w:space="0" w:color="auto"/>
            <w:bottom w:val="none" w:sz="0" w:space="0" w:color="auto"/>
            <w:right w:val="none" w:sz="0" w:space="0" w:color="auto"/>
          </w:divBdr>
        </w:div>
      </w:divsChild>
    </w:div>
    <w:div w:id="1623918040">
      <w:bodyDiv w:val="1"/>
      <w:marLeft w:val="0"/>
      <w:marRight w:val="0"/>
      <w:marTop w:val="0"/>
      <w:marBottom w:val="0"/>
      <w:divBdr>
        <w:top w:val="none" w:sz="0" w:space="0" w:color="auto"/>
        <w:left w:val="none" w:sz="0" w:space="0" w:color="auto"/>
        <w:bottom w:val="none" w:sz="0" w:space="0" w:color="auto"/>
        <w:right w:val="none" w:sz="0" w:space="0" w:color="auto"/>
      </w:divBdr>
      <w:divsChild>
        <w:div w:id="2020617342">
          <w:marLeft w:val="0"/>
          <w:marRight w:val="0"/>
          <w:marTop w:val="0"/>
          <w:marBottom w:val="0"/>
          <w:divBdr>
            <w:top w:val="none" w:sz="0" w:space="0" w:color="auto"/>
            <w:left w:val="none" w:sz="0" w:space="0" w:color="auto"/>
            <w:bottom w:val="none" w:sz="0" w:space="0" w:color="auto"/>
            <w:right w:val="none" w:sz="0" w:space="0" w:color="auto"/>
          </w:divBdr>
        </w:div>
        <w:div w:id="2085371106">
          <w:marLeft w:val="0"/>
          <w:marRight w:val="0"/>
          <w:marTop w:val="0"/>
          <w:marBottom w:val="0"/>
          <w:divBdr>
            <w:top w:val="none" w:sz="0" w:space="0" w:color="auto"/>
            <w:left w:val="none" w:sz="0" w:space="0" w:color="auto"/>
            <w:bottom w:val="none" w:sz="0" w:space="0" w:color="auto"/>
            <w:right w:val="none" w:sz="0" w:space="0" w:color="auto"/>
          </w:divBdr>
        </w:div>
        <w:div w:id="1445535382">
          <w:marLeft w:val="0"/>
          <w:marRight w:val="0"/>
          <w:marTop w:val="0"/>
          <w:marBottom w:val="0"/>
          <w:divBdr>
            <w:top w:val="none" w:sz="0" w:space="0" w:color="auto"/>
            <w:left w:val="none" w:sz="0" w:space="0" w:color="auto"/>
            <w:bottom w:val="none" w:sz="0" w:space="0" w:color="auto"/>
            <w:right w:val="none" w:sz="0" w:space="0" w:color="auto"/>
          </w:divBdr>
        </w:div>
        <w:div w:id="1693454329">
          <w:marLeft w:val="0"/>
          <w:marRight w:val="0"/>
          <w:marTop w:val="0"/>
          <w:marBottom w:val="0"/>
          <w:divBdr>
            <w:top w:val="none" w:sz="0" w:space="0" w:color="auto"/>
            <w:left w:val="none" w:sz="0" w:space="0" w:color="auto"/>
            <w:bottom w:val="none" w:sz="0" w:space="0" w:color="auto"/>
            <w:right w:val="none" w:sz="0" w:space="0" w:color="auto"/>
          </w:divBdr>
        </w:div>
        <w:div w:id="1630629012">
          <w:marLeft w:val="0"/>
          <w:marRight w:val="0"/>
          <w:marTop w:val="0"/>
          <w:marBottom w:val="0"/>
          <w:divBdr>
            <w:top w:val="none" w:sz="0" w:space="0" w:color="auto"/>
            <w:left w:val="none" w:sz="0" w:space="0" w:color="auto"/>
            <w:bottom w:val="none" w:sz="0" w:space="0" w:color="auto"/>
            <w:right w:val="none" w:sz="0" w:space="0" w:color="auto"/>
          </w:divBdr>
        </w:div>
        <w:div w:id="2145811953">
          <w:marLeft w:val="0"/>
          <w:marRight w:val="0"/>
          <w:marTop w:val="0"/>
          <w:marBottom w:val="0"/>
          <w:divBdr>
            <w:top w:val="none" w:sz="0" w:space="0" w:color="auto"/>
            <w:left w:val="none" w:sz="0" w:space="0" w:color="auto"/>
            <w:bottom w:val="none" w:sz="0" w:space="0" w:color="auto"/>
            <w:right w:val="none" w:sz="0" w:space="0" w:color="auto"/>
          </w:divBdr>
        </w:div>
        <w:div w:id="1134371672">
          <w:marLeft w:val="0"/>
          <w:marRight w:val="0"/>
          <w:marTop w:val="0"/>
          <w:marBottom w:val="0"/>
          <w:divBdr>
            <w:top w:val="none" w:sz="0" w:space="0" w:color="auto"/>
            <w:left w:val="none" w:sz="0" w:space="0" w:color="auto"/>
            <w:bottom w:val="none" w:sz="0" w:space="0" w:color="auto"/>
            <w:right w:val="none" w:sz="0" w:space="0" w:color="auto"/>
          </w:divBdr>
        </w:div>
        <w:div w:id="15010995">
          <w:marLeft w:val="0"/>
          <w:marRight w:val="0"/>
          <w:marTop w:val="0"/>
          <w:marBottom w:val="0"/>
          <w:divBdr>
            <w:top w:val="none" w:sz="0" w:space="0" w:color="auto"/>
            <w:left w:val="none" w:sz="0" w:space="0" w:color="auto"/>
            <w:bottom w:val="none" w:sz="0" w:space="0" w:color="auto"/>
            <w:right w:val="none" w:sz="0" w:space="0" w:color="auto"/>
          </w:divBdr>
        </w:div>
        <w:div w:id="1155417510">
          <w:marLeft w:val="0"/>
          <w:marRight w:val="0"/>
          <w:marTop w:val="0"/>
          <w:marBottom w:val="0"/>
          <w:divBdr>
            <w:top w:val="none" w:sz="0" w:space="0" w:color="auto"/>
            <w:left w:val="none" w:sz="0" w:space="0" w:color="auto"/>
            <w:bottom w:val="none" w:sz="0" w:space="0" w:color="auto"/>
            <w:right w:val="none" w:sz="0" w:space="0" w:color="auto"/>
          </w:divBdr>
        </w:div>
        <w:div w:id="376706268">
          <w:marLeft w:val="0"/>
          <w:marRight w:val="0"/>
          <w:marTop w:val="0"/>
          <w:marBottom w:val="0"/>
          <w:divBdr>
            <w:top w:val="none" w:sz="0" w:space="0" w:color="auto"/>
            <w:left w:val="none" w:sz="0" w:space="0" w:color="auto"/>
            <w:bottom w:val="none" w:sz="0" w:space="0" w:color="auto"/>
            <w:right w:val="none" w:sz="0" w:space="0" w:color="auto"/>
          </w:divBdr>
        </w:div>
        <w:div w:id="1063483104">
          <w:marLeft w:val="0"/>
          <w:marRight w:val="0"/>
          <w:marTop w:val="0"/>
          <w:marBottom w:val="0"/>
          <w:divBdr>
            <w:top w:val="none" w:sz="0" w:space="0" w:color="auto"/>
            <w:left w:val="none" w:sz="0" w:space="0" w:color="auto"/>
            <w:bottom w:val="none" w:sz="0" w:space="0" w:color="auto"/>
            <w:right w:val="none" w:sz="0" w:space="0" w:color="auto"/>
          </w:divBdr>
        </w:div>
        <w:div w:id="161549978">
          <w:marLeft w:val="0"/>
          <w:marRight w:val="0"/>
          <w:marTop w:val="0"/>
          <w:marBottom w:val="0"/>
          <w:divBdr>
            <w:top w:val="none" w:sz="0" w:space="0" w:color="auto"/>
            <w:left w:val="none" w:sz="0" w:space="0" w:color="auto"/>
            <w:bottom w:val="none" w:sz="0" w:space="0" w:color="auto"/>
            <w:right w:val="none" w:sz="0" w:space="0" w:color="auto"/>
          </w:divBdr>
        </w:div>
        <w:div w:id="648051702">
          <w:marLeft w:val="0"/>
          <w:marRight w:val="0"/>
          <w:marTop w:val="0"/>
          <w:marBottom w:val="0"/>
          <w:divBdr>
            <w:top w:val="none" w:sz="0" w:space="0" w:color="auto"/>
            <w:left w:val="none" w:sz="0" w:space="0" w:color="auto"/>
            <w:bottom w:val="none" w:sz="0" w:space="0" w:color="auto"/>
            <w:right w:val="none" w:sz="0" w:space="0" w:color="auto"/>
          </w:divBdr>
        </w:div>
        <w:div w:id="652493252">
          <w:marLeft w:val="0"/>
          <w:marRight w:val="0"/>
          <w:marTop w:val="0"/>
          <w:marBottom w:val="0"/>
          <w:divBdr>
            <w:top w:val="none" w:sz="0" w:space="0" w:color="auto"/>
            <w:left w:val="none" w:sz="0" w:space="0" w:color="auto"/>
            <w:bottom w:val="none" w:sz="0" w:space="0" w:color="auto"/>
            <w:right w:val="none" w:sz="0" w:space="0" w:color="auto"/>
          </w:divBdr>
        </w:div>
        <w:div w:id="507717973">
          <w:marLeft w:val="0"/>
          <w:marRight w:val="0"/>
          <w:marTop w:val="0"/>
          <w:marBottom w:val="0"/>
          <w:divBdr>
            <w:top w:val="none" w:sz="0" w:space="0" w:color="auto"/>
            <w:left w:val="none" w:sz="0" w:space="0" w:color="auto"/>
            <w:bottom w:val="none" w:sz="0" w:space="0" w:color="auto"/>
            <w:right w:val="none" w:sz="0" w:space="0" w:color="auto"/>
          </w:divBdr>
        </w:div>
        <w:div w:id="1154222004">
          <w:marLeft w:val="0"/>
          <w:marRight w:val="0"/>
          <w:marTop w:val="0"/>
          <w:marBottom w:val="0"/>
          <w:divBdr>
            <w:top w:val="none" w:sz="0" w:space="0" w:color="auto"/>
            <w:left w:val="none" w:sz="0" w:space="0" w:color="auto"/>
            <w:bottom w:val="none" w:sz="0" w:space="0" w:color="auto"/>
            <w:right w:val="none" w:sz="0" w:space="0" w:color="auto"/>
          </w:divBdr>
        </w:div>
        <w:div w:id="430471419">
          <w:marLeft w:val="0"/>
          <w:marRight w:val="0"/>
          <w:marTop w:val="0"/>
          <w:marBottom w:val="0"/>
          <w:divBdr>
            <w:top w:val="none" w:sz="0" w:space="0" w:color="auto"/>
            <w:left w:val="none" w:sz="0" w:space="0" w:color="auto"/>
            <w:bottom w:val="none" w:sz="0" w:space="0" w:color="auto"/>
            <w:right w:val="none" w:sz="0" w:space="0" w:color="auto"/>
          </w:divBdr>
        </w:div>
      </w:divsChild>
    </w:div>
    <w:div w:id="1637636272">
      <w:bodyDiv w:val="1"/>
      <w:marLeft w:val="0"/>
      <w:marRight w:val="0"/>
      <w:marTop w:val="0"/>
      <w:marBottom w:val="0"/>
      <w:divBdr>
        <w:top w:val="none" w:sz="0" w:space="0" w:color="auto"/>
        <w:left w:val="none" w:sz="0" w:space="0" w:color="auto"/>
        <w:bottom w:val="none" w:sz="0" w:space="0" w:color="auto"/>
        <w:right w:val="none" w:sz="0" w:space="0" w:color="auto"/>
      </w:divBdr>
      <w:divsChild>
        <w:div w:id="1104809122">
          <w:marLeft w:val="0"/>
          <w:marRight w:val="0"/>
          <w:marTop w:val="0"/>
          <w:marBottom w:val="0"/>
          <w:divBdr>
            <w:top w:val="none" w:sz="0" w:space="0" w:color="auto"/>
            <w:left w:val="none" w:sz="0" w:space="0" w:color="auto"/>
            <w:bottom w:val="none" w:sz="0" w:space="0" w:color="auto"/>
            <w:right w:val="none" w:sz="0" w:space="0" w:color="auto"/>
          </w:divBdr>
        </w:div>
        <w:div w:id="913782190">
          <w:marLeft w:val="0"/>
          <w:marRight w:val="0"/>
          <w:marTop w:val="0"/>
          <w:marBottom w:val="0"/>
          <w:divBdr>
            <w:top w:val="none" w:sz="0" w:space="0" w:color="auto"/>
            <w:left w:val="none" w:sz="0" w:space="0" w:color="auto"/>
            <w:bottom w:val="none" w:sz="0" w:space="0" w:color="auto"/>
            <w:right w:val="none" w:sz="0" w:space="0" w:color="auto"/>
          </w:divBdr>
        </w:div>
        <w:div w:id="1712417397">
          <w:marLeft w:val="0"/>
          <w:marRight w:val="0"/>
          <w:marTop w:val="0"/>
          <w:marBottom w:val="0"/>
          <w:divBdr>
            <w:top w:val="none" w:sz="0" w:space="0" w:color="auto"/>
            <w:left w:val="none" w:sz="0" w:space="0" w:color="auto"/>
            <w:bottom w:val="none" w:sz="0" w:space="0" w:color="auto"/>
            <w:right w:val="none" w:sz="0" w:space="0" w:color="auto"/>
          </w:divBdr>
        </w:div>
        <w:div w:id="1007097999">
          <w:marLeft w:val="0"/>
          <w:marRight w:val="0"/>
          <w:marTop w:val="0"/>
          <w:marBottom w:val="0"/>
          <w:divBdr>
            <w:top w:val="none" w:sz="0" w:space="0" w:color="auto"/>
            <w:left w:val="none" w:sz="0" w:space="0" w:color="auto"/>
            <w:bottom w:val="none" w:sz="0" w:space="0" w:color="auto"/>
            <w:right w:val="none" w:sz="0" w:space="0" w:color="auto"/>
          </w:divBdr>
        </w:div>
        <w:div w:id="719670153">
          <w:marLeft w:val="0"/>
          <w:marRight w:val="0"/>
          <w:marTop w:val="0"/>
          <w:marBottom w:val="0"/>
          <w:divBdr>
            <w:top w:val="none" w:sz="0" w:space="0" w:color="auto"/>
            <w:left w:val="none" w:sz="0" w:space="0" w:color="auto"/>
            <w:bottom w:val="none" w:sz="0" w:space="0" w:color="auto"/>
            <w:right w:val="none" w:sz="0" w:space="0" w:color="auto"/>
          </w:divBdr>
        </w:div>
        <w:div w:id="2012679841">
          <w:marLeft w:val="0"/>
          <w:marRight w:val="0"/>
          <w:marTop w:val="0"/>
          <w:marBottom w:val="0"/>
          <w:divBdr>
            <w:top w:val="none" w:sz="0" w:space="0" w:color="auto"/>
            <w:left w:val="none" w:sz="0" w:space="0" w:color="auto"/>
            <w:bottom w:val="none" w:sz="0" w:space="0" w:color="auto"/>
            <w:right w:val="none" w:sz="0" w:space="0" w:color="auto"/>
          </w:divBdr>
        </w:div>
        <w:div w:id="848521682">
          <w:marLeft w:val="0"/>
          <w:marRight w:val="0"/>
          <w:marTop w:val="0"/>
          <w:marBottom w:val="0"/>
          <w:divBdr>
            <w:top w:val="none" w:sz="0" w:space="0" w:color="auto"/>
            <w:left w:val="none" w:sz="0" w:space="0" w:color="auto"/>
            <w:bottom w:val="none" w:sz="0" w:space="0" w:color="auto"/>
            <w:right w:val="none" w:sz="0" w:space="0" w:color="auto"/>
          </w:divBdr>
        </w:div>
        <w:div w:id="1271091083">
          <w:marLeft w:val="0"/>
          <w:marRight w:val="0"/>
          <w:marTop w:val="0"/>
          <w:marBottom w:val="0"/>
          <w:divBdr>
            <w:top w:val="none" w:sz="0" w:space="0" w:color="auto"/>
            <w:left w:val="none" w:sz="0" w:space="0" w:color="auto"/>
            <w:bottom w:val="none" w:sz="0" w:space="0" w:color="auto"/>
            <w:right w:val="none" w:sz="0" w:space="0" w:color="auto"/>
          </w:divBdr>
        </w:div>
        <w:div w:id="731008270">
          <w:marLeft w:val="0"/>
          <w:marRight w:val="0"/>
          <w:marTop w:val="0"/>
          <w:marBottom w:val="0"/>
          <w:divBdr>
            <w:top w:val="none" w:sz="0" w:space="0" w:color="auto"/>
            <w:left w:val="none" w:sz="0" w:space="0" w:color="auto"/>
            <w:bottom w:val="none" w:sz="0" w:space="0" w:color="auto"/>
            <w:right w:val="none" w:sz="0" w:space="0" w:color="auto"/>
          </w:divBdr>
        </w:div>
        <w:div w:id="799569080">
          <w:marLeft w:val="0"/>
          <w:marRight w:val="0"/>
          <w:marTop w:val="0"/>
          <w:marBottom w:val="0"/>
          <w:divBdr>
            <w:top w:val="none" w:sz="0" w:space="0" w:color="auto"/>
            <w:left w:val="none" w:sz="0" w:space="0" w:color="auto"/>
            <w:bottom w:val="none" w:sz="0" w:space="0" w:color="auto"/>
            <w:right w:val="none" w:sz="0" w:space="0" w:color="auto"/>
          </w:divBdr>
        </w:div>
        <w:div w:id="1819498815">
          <w:marLeft w:val="0"/>
          <w:marRight w:val="0"/>
          <w:marTop w:val="0"/>
          <w:marBottom w:val="0"/>
          <w:divBdr>
            <w:top w:val="none" w:sz="0" w:space="0" w:color="auto"/>
            <w:left w:val="none" w:sz="0" w:space="0" w:color="auto"/>
            <w:bottom w:val="none" w:sz="0" w:space="0" w:color="auto"/>
            <w:right w:val="none" w:sz="0" w:space="0" w:color="auto"/>
          </w:divBdr>
        </w:div>
        <w:div w:id="1870098688">
          <w:marLeft w:val="0"/>
          <w:marRight w:val="0"/>
          <w:marTop w:val="0"/>
          <w:marBottom w:val="0"/>
          <w:divBdr>
            <w:top w:val="none" w:sz="0" w:space="0" w:color="auto"/>
            <w:left w:val="none" w:sz="0" w:space="0" w:color="auto"/>
            <w:bottom w:val="none" w:sz="0" w:space="0" w:color="auto"/>
            <w:right w:val="none" w:sz="0" w:space="0" w:color="auto"/>
          </w:divBdr>
        </w:div>
        <w:div w:id="1205601440">
          <w:marLeft w:val="0"/>
          <w:marRight w:val="0"/>
          <w:marTop w:val="0"/>
          <w:marBottom w:val="0"/>
          <w:divBdr>
            <w:top w:val="none" w:sz="0" w:space="0" w:color="auto"/>
            <w:left w:val="none" w:sz="0" w:space="0" w:color="auto"/>
            <w:bottom w:val="none" w:sz="0" w:space="0" w:color="auto"/>
            <w:right w:val="none" w:sz="0" w:space="0" w:color="auto"/>
          </w:divBdr>
        </w:div>
        <w:div w:id="1718579175">
          <w:marLeft w:val="0"/>
          <w:marRight w:val="0"/>
          <w:marTop w:val="0"/>
          <w:marBottom w:val="0"/>
          <w:divBdr>
            <w:top w:val="none" w:sz="0" w:space="0" w:color="auto"/>
            <w:left w:val="none" w:sz="0" w:space="0" w:color="auto"/>
            <w:bottom w:val="none" w:sz="0" w:space="0" w:color="auto"/>
            <w:right w:val="none" w:sz="0" w:space="0" w:color="auto"/>
          </w:divBdr>
        </w:div>
        <w:div w:id="263078991">
          <w:marLeft w:val="0"/>
          <w:marRight w:val="0"/>
          <w:marTop w:val="0"/>
          <w:marBottom w:val="0"/>
          <w:divBdr>
            <w:top w:val="none" w:sz="0" w:space="0" w:color="auto"/>
            <w:left w:val="none" w:sz="0" w:space="0" w:color="auto"/>
            <w:bottom w:val="none" w:sz="0" w:space="0" w:color="auto"/>
            <w:right w:val="none" w:sz="0" w:space="0" w:color="auto"/>
          </w:divBdr>
        </w:div>
        <w:div w:id="772014577">
          <w:marLeft w:val="0"/>
          <w:marRight w:val="0"/>
          <w:marTop w:val="0"/>
          <w:marBottom w:val="0"/>
          <w:divBdr>
            <w:top w:val="none" w:sz="0" w:space="0" w:color="auto"/>
            <w:left w:val="none" w:sz="0" w:space="0" w:color="auto"/>
            <w:bottom w:val="none" w:sz="0" w:space="0" w:color="auto"/>
            <w:right w:val="none" w:sz="0" w:space="0" w:color="auto"/>
          </w:divBdr>
        </w:div>
        <w:div w:id="347829628">
          <w:marLeft w:val="0"/>
          <w:marRight w:val="0"/>
          <w:marTop w:val="0"/>
          <w:marBottom w:val="0"/>
          <w:divBdr>
            <w:top w:val="none" w:sz="0" w:space="0" w:color="auto"/>
            <w:left w:val="none" w:sz="0" w:space="0" w:color="auto"/>
            <w:bottom w:val="none" w:sz="0" w:space="0" w:color="auto"/>
            <w:right w:val="none" w:sz="0" w:space="0" w:color="auto"/>
          </w:divBdr>
        </w:div>
        <w:div w:id="915364580">
          <w:marLeft w:val="0"/>
          <w:marRight w:val="0"/>
          <w:marTop w:val="0"/>
          <w:marBottom w:val="0"/>
          <w:divBdr>
            <w:top w:val="none" w:sz="0" w:space="0" w:color="auto"/>
            <w:left w:val="none" w:sz="0" w:space="0" w:color="auto"/>
            <w:bottom w:val="none" w:sz="0" w:space="0" w:color="auto"/>
            <w:right w:val="none" w:sz="0" w:space="0" w:color="auto"/>
          </w:divBdr>
        </w:div>
        <w:div w:id="2067219727">
          <w:marLeft w:val="0"/>
          <w:marRight w:val="0"/>
          <w:marTop w:val="0"/>
          <w:marBottom w:val="0"/>
          <w:divBdr>
            <w:top w:val="none" w:sz="0" w:space="0" w:color="auto"/>
            <w:left w:val="none" w:sz="0" w:space="0" w:color="auto"/>
            <w:bottom w:val="none" w:sz="0" w:space="0" w:color="auto"/>
            <w:right w:val="none" w:sz="0" w:space="0" w:color="auto"/>
          </w:divBdr>
        </w:div>
      </w:divsChild>
    </w:div>
    <w:div w:id="1672444567">
      <w:bodyDiv w:val="1"/>
      <w:marLeft w:val="0"/>
      <w:marRight w:val="0"/>
      <w:marTop w:val="0"/>
      <w:marBottom w:val="0"/>
      <w:divBdr>
        <w:top w:val="none" w:sz="0" w:space="0" w:color="auto"/>
        <w:left w:val="none" w:sz="0" w:space="0" w:color="auto"/>
        <w:bottom w:val="none" w:sz="0" w:space="0" w:color="auto"/>
        <w:right w:val="none" w:sz="0" w:space="0" w:color="auto"/>
      </w:divBdr>
      <w:divsChild>
        <w:div w:id="812913127">
          <w:marLeft w:val="0"/>
          <w:marRight w:val="0"/>
          <w:marTop w:val="0"/>
          <w:marBottom w:val="0"/>
          <w:divBdr>
            <w:top w:val="none" w:sz="0" w:space="0" w:color="auto"/>
            <w:left w:val="none" w:sz="0" w:space="0" w:color="auto"/>
            <w:bottom w:val="none" w:sz="0" w:space="0" w:color="auto"/>
            <w:right w:val="none" w:sz="0" w:space="0" w:color="auto"/>
          </w:divBdr>
        </w:div>
        <w:div w:id="1342926979">
          <w:marLeft w:val="0"/>
          <w:marRight w:val="0"/>
          <w:marTop w:val="0"/>
          <w:marBottom w:val="0"/>
          <w:divBdr>
            <w:top w:val="none" w:sz="0" w:space="0" w:color="auto"/>
            <w:left w:val="none" w:sz="0" w:space="0" w:color="auto"/>
            <w:bottom w:val="none" w:sz="0" w:space="0" w:color="auto"/>
            <w:right w:val="none" w:sz="0" w:space="0" w:color="auto"/>
          </w:divBdr>
        </w:div>
        <w:div w:id="2117945959">
          <w:marLeft w:val="0"/>
          <w:marRight w:val="0"/>
          <w:marTop w:val="0"/>
          <w:marBottom w:val="0"/>
          <w:divBdr>
            <w:top w:val="none" w:sz="0" w:space="0" w:color="auto"/>
            <w:left w:val="none" w:sz="0" w:space="0" w:color="auto"/>
            <w:bottom w:val="none" w:sz="0" w:space="0" w:color="auto"/>
            <w:right w:val="none" w:sz="0" w:space="0" w:color="auto"/>
          </w:divBdr>
        </w:div>
        <w:div w:id="1749771076">
          <w:marLeft w:val="0"/>
          <w:marRight w:val="0"/>
          <w:marTop w:val="0"/>
          <w:marBottom w:val="0"/>
          <w:divBdr>
            <w:top w:val="none" w:sz="0" w:space="0" w:color="auto"/>
            <w:left w:val="none" w:sz="0" w:space="0" w:color="auto"/>
            <w:bottom w:val="none" w:sz="0" w:space="0" w:color="auto"/>
            <w:right w:val="none" w:sz="0" w:space="0" w:color="auto"/>
          </w:divBdr>
        </w:div>
        <w:div w:id="1563179227">
          <w:marLeft w:val="0"/>
          <w:marRight w:val="0"/>
          <w:marTop w:val="0"/>
          <w:marBottom w:val="0"/>
          <w:divBdr>
            <w:top w:val="none" w:sz="0" w:space="0" w:color="auto"/>
            <w:left w:val="none" w:sz="0" w:space="0" w:color="auto"/>
            <w:bottom w:val="none" w:sz="0" w:space="0" w:color="auto"/>
            <w:right w:val="none" w:sz="0" w:space="0" w:color="auto"/>
          </w:divBdr>
        </w:div>
        <w:div w:id="971013423">
          <w:marLeft w:val="0"/>
          <w:marRight w:val="0"/>
          <w:marTop w:val="0"/>
          <w:marBottom w:val="0"/>
          <w:divBdr>
            <w:top w:val="none" w:sz="0" w:space="0" w:color="auto"/>
            <w:left w:val="none" w:sz="0" w:space="0" w:color="auto"/>
            <w:bottom w:val="none" w:sz="0" w:space="0" w:color="auto"/>
            <w:right w:val="none" w:sz="0" w:space="0" w:color="auto"/>
          </w:divBdr>
        </w:div>
        <w:div w:id="832338225">
          <w:marLeft w:val="0"/>
          <w:marRight w:val="0"/>
          <w:marTop w:val="0"/>
          <w:marBottom w:val="0"/>
          <w:divBdr>
            <w:top w:val="none" w:sz="0" w:space="0" w:color="auto"/>
            <w:left w:val="none" w:sz="0" w:space="0" w:color="auto"/>
            <w:bottom w:val="none" w:sz="0" w:space="0" w:color="auto"/>
            <w:right w:val="none" w:sz="0" w:space="0" w:color="auto"/>
          </w:divBdr>
        </w:div>
        <w:div w:id="2125727716">
          <w:marLeft w:val="0"/>
          <w:marRight w:val="0"/>
          <w:marTop w:val="0"/>
          <w:marBottom w:val="0"/>
          <w:divBdr>
            <w:top w:val="none" w:sz="0" w:space="0" w:color="auto"/>
            <w:left w:val="none" w:sz="0" w:space="0" w:color="auto"/>
            <w:bottom w:val="none" w:sz="0" w:space="0" w:color="auto"/>
            <w:right w:val="none" w:sz="0" w:space="0" w:color="auto"/>
          </w:divBdr>
        </w:div>
        <w:div w:id="1273516881">
          <w:marLeft w:val="0"/>
          <w:marRight w:val="0"/>
          <w:marTop w:val="0"/>
          <w:marBottom w:val="0"/>
          <w:divBdr>
            <w:top w:val="none" w:sz="0" w:space="0" w:color="auto"/>
            <w:left w:val="none" w:sz="0" w:space="0" w:color="auto"/>
            <w:bottom w:val="none" w:sz="0" w:space="0" w:color="auto"/>
            <w:right w:val="none" w:sz="0" w:space="0" w:color="auto"/>
          </w:divBdr>
        </w:div>
        <w:div w:id="1973436617">
          <w:marLeft w:val="0"/>
          <w:marRight w:val="0"/>
          <w:marTop w:val="0"/>
          <w:marBottom w:val="0"/>
          <w:divBdr>
            <w:top w:val="none" w:sz="0" w:space="0" w:color="auto"/>
            <w:left w:val="none" w:sz="0" w:space="0" w:color="auto"/>
            <w:bottom w:val="none" w:sz="0" w:space="0" w:color="auto"/>
            <w:right w:val="none" w:sz="0" w:space="0" w:color="auto"/>
          </w:divBdr>
        </w:div>
        <w:div w:id="17124288">
          <w:marLeft w:val="0"/>
          <w:marRight w:val="0"/>
          <w:marTop w:val="0"/>
          <w:marBottom w:val="0"/>
          <w:divBdr>
            <w:top w:val="none" w:sz="0" w:space="0" w:color="auto"/>
            <w:left w:val="none" w:sz="0" w:space="0" w:color="auto"/>
            <w:bottom w:val="none" w:sz="0" w:space="0" w:color="auto"/>
            <w:right w:val="none" w:sz="0" w:space="0" w:color="auto"/>
          </w:divBdr>
        </w:div>
        <w:div w:id="322859628">
          <w:marLeft w:val="0"/>
          <w:marRight w:val="0"/>
          <w:marTop w:val="0"/>
          <w:marBottom w:val="0"/>
          <w:divBdr>
            <w:top w:val="none" w:sz="0" w:space="0" w:color="auto"/>
            <w:left w:val="none" w:sz="0" w:space="0" w:color="auto"/>
            <w:bottom w:val="none" w:sz="0" w:space="0" w:color="auto"/>
            <w:right w:val="none" w:sz="0" w:space="0" w:color="auto"/>
          </w:divBdr>
        </w:div>
        <w:div w:id="1057239756">
          <w:marLeft w:val="0"/>
          <w:marRight w:val="0"/>
          <w:marTop w:val="0"/>
          <w:marBottom w:val="0"/>
          <w:divBdr>
            <w:top w:val="none" w:sz="0" w:space="0" w:color="auto"/>
            <w:left w:val="none" w:sz="0" w:space="0" w:color="auto"/>
            <w:bottom w:val="none" w:sz="0" w:space="0" w:color="auto"/>
            <w:right w:val="none" w:sz="0" w:space="0" w:color="auto"/>
          </w:divBdr>
        </w:div>
        <w:div w:id="1108886055">
          <w:marLeft w:val="0"/>
          <w:marRight w:val="0"/>
          <w:marTop w:val="0"/>
          <w:marBottom w:val="0"/>
          <w:divBdr>
            <w:top w:val="none" w:sz="0" w:space="0" w:color="auto"/>
            <w:left w:val="none" w:sz="0" w:space="0" w:color="auto"/>
            <w:bottom w:val="none" w:sz="0" w:space="0" w:color="auto"/>
            <w:right w:val="none" w:sz="0" w:space="0" w:color="auto"/>
          </w:divBdr>
        </w:div>
        <w:div w:id="1905409969">
          <w:marLeft w:val="0"/>
          <w:marRight w:val="0"/>
          <w:marTop w:val="0"/>
          <w:marBottom w:val="0"/>
          <w:divBdr>
            <w:top w:val="none" w:sz="0" w:space="0" w:color="auto"/>
            <w:left w:val="none" w:sz="0" w:space="0" w:color="auto"/>
            <w:bottom w:val="none" w:sz="0" w:space="0" w:color="auto"/>
            <w:right w:val="none" w:sz="0" w:space="0" w:color="auto"/>
          </w:divBdr>
        </w:div>
        <w:div w:id="248387278">
          <w:marLeft w:val="0"/>
          <w:marRight w:val="0"/>
          <w:marTop w:val="0"/>
          <w:marBottom w:val="0"/>
          <w:divBdr>
            <w:top w:val="none" w:sz="0" w:space="0" w:color="auto"/>
            <w:left w:val="none" w:sz="0" w:space="0" w:color="auto"/>
            <w:bottom w:val="none" w:sz="0" w:space="0" w:color="auto"/>
            <w:right w:val="none" w:sz="0" w:space="0" w:color="auto"/>
          </w:divBdr>
        </w:div>
        <w:div w:id="2035812922">
          <w:marLeft w:val="0"/>
          <w:marRight w:val="0"/>
          <w:marTop w:val="0"/>
          <w:marBottom w:val="0"/>
          <w:divBdr>
            <w:top w:val="none" w:sz="0" w:space="0" w:color="auto"/>
            <w:left w:val="none" w:sz="0" w:space="0" w:color="auto"/>
            <w:bottom w:val="none" w:sz="0" w:space="0" w:color="auto"/>
            <w:right w:val="none" w:sz="0" w:space="0" w:color="auto"/>
          </w:divBdr>
        </w:div>
      </w:divsChild>
    </w:div>
    <w:div w:id="1686324862">
      <w:bodyDiv w:val="1"/>
      <w:marLeft w:val="0"/>
      <w:marRight w:val="0"/>
      <w:marTop w:val="0"/>
      <w:marBottom w:val="0"/>
      <w:divBdr>
        <w:top w:val="none" w:sz="0" w:space="0" w:color="auto"/>
        <w:left w:val="none" w:sz="0" w:space="0" w:color="auto"/>
        <w:bottom w:val="none" w:sz="0" w:space="0" w:color="auto"/>
        <w:right w:val="none" w:sz="0" w:space="0" w:color="auto"/>
      </w:divBdr>
      <w:divsChild>
        <w:div w:id="1679036888">
          <w:marLeft w:val="0"/>
          <w:marRight w:val="0"/>
          <w:marTop w:val="0"/>
          <w:marBottom w:val="0"/>
          <w:divBdr>
            <w:top w:val="none" w:sz="0" w:space="0" w:color="auto"/>
            <w:left w:val="none" w:sz="0" w:space="0" w:color="auto"/>
            <w:bottom w:val="none" w:sz="0" w:space="0" w:color="auto"/>
            <w:right w:val="none" w:sz="0" w:space="0" w:color="auto"/>
          </w:divBdr>
        </w:div>
        <w:div w:id="639503495">
          <w:marLeft w:val="0"/>
          <w:marRight w:val="0"/>
          <w:marTop w:val="0"/>
          <w:marBottom w:val="0"/>
          <w:divBdr>
            <w:top w:val="none" w:sz="0" w:space="0" w:color="auto"/>
            <w:left w:val="none" w:sz="0" w:space="0" w:color="auto"/>
            <w:bottom w:val="none" w:sz="0" w:space="0" w:color="auto"/>
            <w:right w:val="none" w:sz="0" w:space="0" w:color="auto"/>
          </w:divBdr>
        </w:div>
        <w:div w:id="595676968">
          <w:marLeft w:val="0"/>
          <w:marRight w:val="0"/>
          <w:marTop w:val="0"/>
          <w:marBottom w:val="0"/>
          <w:divBdr>
            <w:top w:val="none" w:sz="0" w:space="0" w:color="auto"/>
            <w:left w:val="none" w:sz="0" w:space="0" w:color="auto"/>
            <w:bottom w:val="none" w:sz="0" w:space="0" w:color="auto"/>
            <w:right w:val="none" w:sz="0" w:space="0" w:color="auto"/>
          </w:divBdr>
        </w:div>
        <w:div w:id="1297565903">
          <w:marLeft w:val="0"/>
          <w:marRight w:val="0"/>
          <w:marTop w:val="0"/>
          <w:marBottom w:val="0"/>
          <w:divBdr>
            <w:top w:val="none" w:sz="0" w:space="0" w:color="auto"/>
            <w:left w:val="none" w:sz="0" w:space="0" w:color="auto"/>
            <w:bottom w:val="none" w:sz="0" w:space="0" w:color="auto"/>
            <w:right w:val="none" w:sz="0" w:space="0" w:color="auto"/>
          </w:divBdr>
        </w:div>
        <w:div w:id="1342968307">
          <w:marLeft w:val="0"/>
          <w:marRight w:val="0"/>
          <w:marTop w:val="0"/>
          <w:marBottom w:val="0"/>
          <w:divBdr>
            <w:top w:val="none" w:sz="0" w:space="0" w:color="auto"/>
            <w:left w:val="none" w:sz="0" w:space="0" w:color="auto"/>
            <w:bottom w:val="none" w:sz="0" w:space="0" w:color="auto"/>
            <w:right w:val="none" w:sz="0" w:space="0" w:color="auto"/>
          </w:divBdr>
        </w:div>
        <w:div w:id="495070756">
          <w:marLeft w:val="0"/>
          <w:marRight w:val="0"/>
          <w:marTop w:val="0"/>
          <w:marBottom w:val="0"/>
          <w:divBdr>
            <w:top w:val="none" w:sz="0" w:space="0" w:color="auto"/>
            <w:left w:val="none" w:sz="0" w:space="0" w:color="auto"/>
            <w:bottom w:val="none" w:sz="0" w:space="0" w:color="auto"/>
            <w:right w:val="none" w:sz="0" w:space="0" w:color="auto"/>
          </w:divBdr>
        </w:div>
        <w:div w:id="505436017">
          <w:marLeft w:val="0"/>
          <w:marRight w:val="0"/>
          <w:marTop w:val="0"/>
          <w:marBottom w:val="0"/>
          <w:divBdr>
            <w:top w:val="none" w:sz="0" w:space="0" w:color="auto"/>
            <w:left w:val="none" w:sz="0" w:space="0" w:color="auto"/>
            <w:bottom w:val="none" w:sz="0" w:space="0" w:color="auto"/>
            <w:right w:val="none" w:sz="0" w:space="0" w:color="auto"/>
          </w:divBdr>
        </w:div>
        <w:div w:id="619068133">
          <w:marLeft w:val="0"/>
          <w:marRight w:val="0"/>
          <w:marTop w:val="0"/>
          <w:marBottom w:val="0"/>
          <w:divBdr>
            <w:top w:val="none" w:sz="0" w:space="0" w:color="auto"/>
            <w:left w:val="none" w:sz="0" w:space="0" w:color="auto"/>
            <w:bottom w:val="none" w:sz="0" w:space="0" w:color="auto"/>
            <w:right w:val="none" w:sz="0" w:space="0" w:color="auto"/>
          </w:divBdr>
        </w:div>
        <w:div w:id="2006473304">
          <w:marLeft w:val="0"/>
          <w:marRight w:val="0"/>
          <w:marTop w:val="0"/>
          <w:marBottom w:val="0"/>
          <w:divBdr>
            <w:top w:val="none" w:sz="0" w:space="0" w:color="auto"/>
            <w:left w:val="none" w:sz="0" w:space="0" w:color="auto"/>
            <w:bottom w:val="none" w:sz="0" w:space="0" w:color="auto"/>
            <w:right w:val="none" w:sz="0" w:space="0" w:color="auto"/>
          </w:divBdr>
        </w:div>
        <w:div w:id="358049172">
          <w:marLeft w:val="0"/>
          <w:marRight w:val="0"/>
          <w:marTop w:val="0"/>
          <w:marBottom w:val="0"/>
          <w:divBdr>
            <w:top w:val="none" w:sz="0" w:space="0" w:color="auto"/>
            <w:left w:val="none" w:sz="0" w:space="0" w:color="auto"/>
            <w:bottom w:val="none" w:sz="0" w:space="0" w:color="auto"/>
            <w:right w:val="none" w:sz="0" w:space="0" w:color="auto"/>
          </w:divBdr>
        </w:div>
        <w:div w:id="1966349100">
          <w:marLeft w:val="0"/>
          <w:marRight w:val="0"/>
          <w:marTop w:val="0"/>
          <w:marBottom w:val="0"/>
          <w:divBdr>
            <w:top w:val="none" w:sz="0" w:space="0" w:color="auto"/>
            <w:left w:val="none" w:sz="0" w:space="0" w:color="auto"/>
            <w:bottom w:val="none" w:sz="0" w:space="0" w:color="auto"/>
            <w:right w:val="none" w:sz="0" w:space="0" w:color="auto"/>
          </w:divBdr>
        </w:div>
        <w:div w:id="139344384">
          <w:marLeft w:val="0"/>
          <w:marRight w:val="0"/>
          <w:marTop w:val="0"/>
          <w:marBottom w:val="0"/>
          <w:divBdr>
            <w:top w:val="none" w:sz="0" w:space="0" w:color="auto"/>
            <w:left w:val="none" w:sz="0" w:space="0" w:color="auto"/>
            <w:bottom w:val="none" w:sz="0" w:space="0" w:color="auto"/>
            <w:right w:val="none" w:sz="0" w:space="0" w:color="auto"/>
          </w:divBdr>
        </w:div>
        <w:div w:id="976449468">
          <w:marLeft w:val="0"/>
          <w:marRight w:val="0"/>
          <w:marTop w:val="0"/>
          <w:marBottom w:val="0"/>
          <w:divBdr>
            <w:top w:val="none" w:sz="0" w:space="0" w:color="auto"/>
            <w:left w:val="none" w:sz="0" w:space="0" w:color="auto"/>
            <w:bottom w:val="none" w:sz="0" w:space="0" w:color="auto"/>
            <w:right w:val="none" w:sz="0" w:space="0" w:color="auto"/>
          </w:divBdr>
        </w:div>
        <w:div w:id="799761661">
          <w:marLeft w:val="0"/>
          <w:marRight w:val="0"/>
          <w:marTop w:val="0"/>
          <w:marBottom w:val="0"/>
          <w:divBdr>
            <w:top w:val="none" w:sz="0" w:space="0" w:color="auto"/>
            <w:left w:val="none" w:sz="0" w:space="0" w:color="auto"/>
            <w:bottom w:val="none" w:sz="0" w:space="0" w:color="auto"/>
            <w:right w:val="none" w:sz="0" w:space="0" w:color="auto"/>
          </w:divBdr>
        </w:div>
        <w:div w:id="1398632010">
          <w:marLeft w:val="0"/>
          <w:marRight w:val="0"/>
          <w:marTop w:val="0"/>
          <w:marBottom w:val="0"/>
          <w:divBdr>
            <w:top w:val="none" w:sz="0" w:space="0" w:color="auto"/>
            <w:left w:val="none" w:sz="0" w:space="0" w:color="auto"/>
            <w:bottom w:val="none" w:sz="0" w:space="0" w:color="auto"/>
            <w:right w:val="none" w:sz="0" w:space="0" w:color="auto"/>
          </w:divBdr>
        </w:div>
        <w:div w:id="746730736">
          <w:marLeft w:val="0"/>
          <w:marRight w:val="0"/>
          <w:marTop w:val="0"/>
          <w:marBottom w:val="0"/>
          <w:divBdr>
            <w:top w:val="none" w:sz="0" w:space="0" w:color="auto"/>
            <w:left w:val="none" w:sz="0" w:space="0" w:color="auto"/>
            <w:bottom w:val="none" w:sz="0" w:space="0" w:color="auto"/>
            <w:right w:val="none" w:sz="0" w:space="0" w:color="auto"/>
          </w:divBdr>
        </w:div>
      </w:divsChild>
    </w:div>
    <w:div w:id="1691836564">
      <w:bodyDiv w:val="1"/>
      <w:marLeft w:val="0"/>
      <w:marRight w:val="0"/>
      <w:marTop w:val="0"/>
      <w:marBottom w:val="0"/>
      <w:divBdr>
        <w:top w:val="none" w:sz="0" w:space="0" w:color="auto"/>
        <w:left w:val="none" w:sz="0" w:space="0" w:color="auto"/>
        <w:bottom w:val="none" w:sz="0" w:space="0" w:color="auto"/>
        <w:right w:val="none" w:sz="0" w:space="0" w:color="auto"/>
      </w:divBdr>
    </w:div>
    <w:div w:id="1722898770">
      <w:bodyDiv w:val="1"/>
      <w:marLeft w:val="0"/>
      <w:marRight w:val="0"/>
      <w:marTop w:val="0"/>
      <w:marBottom w:val="0"/>
      <w:divBdr>
        <w:top w:val="none" w:sz="0" w:space="0" w:color="auto"/>
        <w:left w:val="none" w:sz="0" w:space="0" w:color="auto"/>
        <w:bottom w:val="none" w:sz="0" w:space="0" w:color="auto"/>
        <w:right w:val="none" w:sz="0" w:space="0" w:color="auto"/>
      </w:divBdr>
      <w:divsChild>
        <w:div w:id="1709720844">
          <w:marLeft w:val="0"/>
          <w:marRight w:val="0"/>
          <w:marTop w:val="0"/>
          <w:marBottom w:val="0"/>
          <w:divBdr>
            <w:top w:val="none" w:sz="0" w:space="0" w:color="auto"/>
            <w:left w:val="none" w:sz="0" w:space="0" w:color="auto"/>
            <w:bottom w:val="none" w:sz="0" w:space="0" w:color="auto"/>
            <w:right w:val="none" w:sz="0" w:space="0" w:color="auto"/>
          </w:divBdr>
        </w:div>
        <w:div w:id="1762529934">
          <w:marLeft w:val="0"/>
          <w:marRight w:val="0"/>
          <w:marTop w:val="0"/>
          <w:marBottom w:val="0"/>
          <w:divBdr>
            <w:top w:val="none" w:sz="0" w:space="0" w:color="auto"/>
            <w:left w:val="none" w:sz="0" w:space="0" w:color="auto"/>
            <w:bottom w:val="none" w:sz="0" w:space="0" w:color="auto"/>
            <w:right w:val="none" w:sz="0" w:space="0" w:color="auto"/>
          </w:divBdr>
        </w:div>
        <w:div w:id="1849711982">
          <w:marLeft w:val="0"/>
          <w:marRight w:val="0"/>
          <w:marTop w:val="0"/>
          <w:marBottom w:val="0"/>
          <w:divBdr>
            <w:top w:val="none" w:sz="0" w:space="0" w:color="auto"/>
            <w:left w:val="none" w:sz="0" w:space="0" w:color="auto"/>
            <w:bottom w:val="none" w:sz="0" w:space="0" w:color="auto"/>
            <w:right w:val="none" w:sz="0" w:space="0" w:color="auto"/>
          </w:divBdr>
        </w:div>
        <w:div w:id="1779056434">
          <w:marLeft w:val="0"/>
          <w:marRight w:val="0"/>
          <w:marTop w:val="0"/>
          <w:marBottom w:val="0"/>
          <w:divBdr>
            <w:top w:val="none" w:sz="0" w:space="0" w:color="auto"/>
            <w:left w:val="none" w:sz="0" w:space="0" w:color="auto"/>
            <w:bottom w:val="none" w:sz="0" w:space="0" w:color="auto"/>
            <w:right w:val="none" w:sz="0" w:space="0" w:color="auto"/>
          </w:divBdr>
        </w:div>
        <w:div w:id="2038968904">
          <w:marLeft w:val="0"/>
          <w:marRight w:val="0"/>
          <w:marTop w:val="0"/>
          <w:marBottom w:val="0"/>
          <w:divBdr>
            <w:top w:val="none" w:sz="0" w:space="0" w:color="auto"/>
            <w:left w:val="none" w:sz="0" w:space="0" w:color="auto"/>
            <w:bottom w:val="none" w:sz="0" w:space="0" w:color="auto"/>
            <w:right w:val="none" w:sz="0" w:space="0" w:color="auto"/>
          </w:divBdr>
        </w:div>
        <w:div w:id="65416604">
          <w:marLeft w:val="0"/>
          <w:marRight w:val="0"/>
          <w:marTop w:val="0"/>
          <w:marBottom w:val="0"/>
          <w:divBdr>
            <w:top w:val="none" w:sz="0" w:space="0" w:color="auto"/>
            <w:left w:val="none" w:sz="0" w:space="0" w:color="auto"/>
            <w:bottom w:val="none" w:sz="0" w:space="0" w:color="auto"/>
            <w:right w:val="none" w:sz="0" w:space="0" w:color="auto"/>
          </w:divBdr>
        </w:div>
        <w:div w:id="1543126596">
          <w:marLeft w:val="0"/>
          <w:marRight w:val="0"/>
          <w:marTop w:val="0"/>
          <w:marBottom w:val="0"/>
          <w:divBdr>
            <w:top w:val="none" w:sz="0" w:space="0" w:color="auto"/>
            <w:left w:val="none" w:sz="0" w:space="0" w:color="auto"/>
            <w:bottom w:val="none" w:sz="0" w:space="0" w:color="auto"/>
            <w:right w:val="none" w:sz="0" w:space="0" w:color="auto"/>
          </w:divBdr>
        </w:div>
        <w:div w:id="1286039555">
          <w:marLeft w:val="0"/>
          <w:marRight w:val="0"/>
          <w:marTop w:val="0"/>
          <w:marBottom w:val="0"/>
          <w:divBdr>
            <w:top w:val="none" w:sz="0" w:space="0" w:color="auto"/>
            <w:left w:val="none" w:sz="0" w:space="0" w:color="auto"/>
            <w:bottom w:val="none" w:sz="0" w:space="0" w:color="auto"/>
            <w:right w:val="none" w:sz="0" w:space="0" w:color="auto"/>
          </w:divBdr>
        </w:div>
        <w:div w:id="1676768083">
          <w:marLeft w:val="0"/>
          <w:marRight w:val="0"/>
          <w:marTop w:val="0"/>
          <w:marBottom w:val="0"/>
          <w:divBdr>
            <w:top w:val="none" w:sz="0" w:space="0" w:color="auto"/>
            <w:left w:val="none" w:sz="0" w:space="0" w:color="auto"/>
            <w:bottom w:val="none" w:sz="0" w:space="0" w:color="auto"/>
            <w:right w:val="none" w:sz="0" w:space="0" w:color="auto"/>
          </w:divBdr>
        </w:div>
        <w:div w:id="1941835956">
          <w:marLeft w:val="0"/>
          <w:marRight w:val="0"/>
          <w:marTop w:val="0"/>
          <w:marBottom w:val="0"/>
          <w:divBdr>
            <w:top w:val="none" w:sz="0" w:space="0" w:color="auto"/>
            <w:left w:val="none" w:sz="0" w:space="0" w:color="auto"/>
            <w:bottom w:val="none" w:sz="0" w:space="0" w:color="auto"/>
            <w:right w:val="none" w:sz="0" w:space="0" w:color="auto"/>
          </w:divBdr>
        </w:div>
        <w:div w:id="1559319799">
          <w:marLeft w:val="0"/>
          <w:marRight w:val="0"/>
          <w:marTop w:val="0"/>
          <w:marBottom w:val="0"/>
          <w:divBdr>
            <w:top w:val="none" w:sz="0" w:space="0" w:color="auto"/>
            <w:left w:val="none" w:sz="0" w:space="0" w:color="auto"/>
            <w:bottom w:val="none" w:sz="0" w:space="0" w:color="auto"/>
            <w:right w:val="none" w:sz="0" w:space="0" w:color="auto"/>
          </w:divBdr>
        </w:div>
        <w:div w:id="807403640">
          <w:marLeft w:val="0"/>
          <w:marRight w:val="0"/>
          <w:marTop w:val="0"/>
          <w:marBottom w:val="0"/>
          <w:divBdr>
            <w:top w:val="none" w:sz="0" w:space="0" w:color="auto"/>
            <w:left w:val="none" w:sz="0" w:space="0" w:color="auto"/>
            <w:bottom w:val="none" w:sz="0" w:space="0" w:color="auto"/>
            <w:right w:val="none" w:sz="0" w:space="0" w:color="auto"/>
          </w:divBdr>
        </w:div>
        <w:div w:id="46954672">
          <w:marLeft w:val="0"/>
          <w:marRight w:val="0"/>
          <w:marTop w:val="0"/>
          <w:marBottom w:val="0"/>
          <w:divBdr>
            <w:top w:val="none" w:sz="0" w:space="0" w:color="auto"/>
            <w:left w:val="none" w:sz="0" w:space="0" w:color="auto"/>
            <w:bottom w:val="none" w:sz="0" w:space="0" w:color="auto"/>
            <w:right w:val="none" w:sz="0" w:space="0" w:color="auto"/>
          </w:divBdr>
        </w:div>
        <w:div w:id="387076397">
          <w:marLeft w:val="0"/>
          <w:marRight w:val="0"/>
          <w:marTop w:val="0"/>
          <w:marBottom w:val="0"/>
          <w:divBdr>
            <w:top w:val="none" w:sz="0" w:space="0" w:color="auto"/>
            <w:left w:val="none" w:sz="0" w:space="0" w:color="auto"/>
            <w:bottom w:val="none" w:sz="0" w:space="0" w:color="auto"/>
            <w:right w:val="none" w:sz="0" w:space="0" w:color="auto"/>
          </w:divBdr>
        </w:div>
        <w:div w:id="1563637852">
          <w:marLeft w:val="0"/>
          <w:marRight w:val="0"/>
          <w:marTop w:val="0"/>
          <w:marBottom w:val="0"/>
          <w:divBdr>
            <w:top w:val="none" w:sz="0" w:space="0" w:color="auto"/>
            <w:left w:val="none" w:sz="0" w:space="0" w:color="auto"/>
            <w:bottom w:val="none" w:sz="0" w:space="0" w:color="auto"/>
            <w:right w:val="none" w:sz="0" w:space="0" w:color="auto"/>
          </w:divBdr>
        </w:div>
        <w:div w:id="1145438641">
          <w:marLeft w:val="0"/>
          <w:marRight w:val="0"/>
          <w:marTop w:val="0"/>
          <w:marBottom w:val="0"/>
          <w:divBdr>
            <w:top w:val="none" w:sz="0" w:space="0" w:color="auto"/>
            <w:left w:val="none" w:sz="0" w:space="0" w:color="auto"/>
            <w:bottom w:val="none" w:sz="0" w:space="0" w:color="auto"/>
            <w:right w:val="none" w:sz="0" w:space="0" w:color="auto"/>
          </w:divBdr>
        </w:div>
        <w:div w:id="1818106327">
          <w:marLeft w:val="0"/>
          <w:marRight w:val="0"/>
          <w:marTop w:val="0"/>
          <w:marBottom w:val="0"/>
          <w:divBdr>
            <w:top w:val="none" w:sz="0" w:space="0" w:color="auto"/>
            <w:left w:val="none" w:sz="0" w:space="0" w:color="auto"/>
            <w:bottom w:val="none" w:sz="0" w:space="0" w:color="auto"/>
            <w:right w:val="none" w:sz="0" w:space="0" w:color="auto"/>
          </w:divBdr>
        </w:div>
      </w:divsChild>
    </w:div>
    <w:div w:id="1868247684">
      <w:bodyDiv w:val="1"/>
      <w:marLeft w:val="0"/>
      <w:marRight w:val="0"/>
      <w:marTop w:val="0"/>
      <w:marBottom w:val="0"/>
      <w:divBdr>
        <w:top w:val="none" w:sz="0" w:space="0" w:color="auto"/>
        <w:left w:val="none" w:sz="0" w:space="0" w:color="auto"/>
        <w:bottom w:val="none" w:sz="0" w:space="0" w:color="auto"/>
        <w:right w:val="none" w:sz="0" w:space="0" w:color="auto"/>
      </w:divBdr>
      <w:divsChild>
        <w:div w:id="340163575">
          <w:marLeft w:val="0"/>
          <w:marRight w:val="0"/>
          <w:marTop w:val="0"/>
          <w:marBottom w:val="0"/>
          <w:divBdr>
            <w:top w:val="none" w:sz="0" w:space="0" w:color="auto"/>
            <w:left w:val="none" w:sz="0" w:space="0" w:color="auto"/>
            <w:bottom w:val="none" w:sz="0" w:space="0" w:color="auto"/>
            <w:right w:val="none" w:sz="0" w:space="0" w:color="auto"/>
          </w:divBdr>
        </w:div>
        <w:div w:id="1313365858">
          <w:marLeft w:val="0"/>
          <w:marRight w:val="0"/>
          <w:marTop w:val="0"/>
          <w:marBottom w:val="0"/>
          <w:divBdr>
            <w:top w:val="none" w:sz="0" w:space="0" w:color="auto"/>
            <w:left w:val="none" w:sz="0" w:space="0" w:color="auto"/>
            <w:bottom w:val="none" w:sz="0" w:space="0" w:color="auto"/>
            <w:right w:val="none" w:sz="0" w:space="0" w:color="auto"/>
          </w:divBdr>
        </w:div>
        <w:div w:id="1340162563">
          <w:marLeft w:val="0"/>
          <w:marRight w:val="0"/>
          <w:marTop w:val="0"/>
          <w:marBottom w:val="0"/>
          <w:divBdr>
            <w:top w:val="none" w:sz="0" w:space="0" w:color="auto"/>
            <w:left w:val="none" w:sz="0" w:space="0" w:color="auto"/>
            <w:bottom w:val="none" w:sz="0" w:space="0" w:color="auto"/>
            <w:right w:val="none" w:sz="0" w:space="0" w:color="auto"/>
          </w:divBdr>
        </w:div>
        <w:div w:id="272369829">
          <w:marLeft w:val="0"/>
          <w:marRight w:val="0"/>
          <w:marTop w:val="0"/>
          <w:marBottom w:val="0"/>
          <w:divBdr>
            <w:top w:val="none" w:sz="0" w:space="0" w:color="auto"/>
            <w:left w:val="none" w:sz="0" w:space="0" w:color="auto"/>
            <w:bottom w:val="none" w:sz="0" w:space="0" w:color="auto"/>
            <w:right w:val="none" w:sz="0" w:space="0" w:color="auto"/>
          </w:divBdr>
        </w:div>
        <w:div w:id="891313160">
          <w:marLeft w:val="0"/>
          <w:marRight w:val="0"/>
          <w:marTop w:val="0"/>
          <w:marBottom w:val="0"/>
          <w:divBdr>
            <w:top w:val="none" w:sz="0" w:space="0" w:color="auto"/>
            <w:left w:val="none" w:sz="0" w:space="0" w:color="auto"/>
            <w:bottom w:val="none" w:sz="0" w:space="0" w:color="auto"/>
            <w:right w:val="none" w:sz="0" w:space="0" w:color="auto"/>
          </w:divBdr>
        </w:div>
        <w:div w:id="996107427">
          <w:marLeft w:val="0"/>
          <w:marRight w:val="0"/>
          <w:marTop w:val="0"/>
          <w:marBottom w:val="0"/>
          <w:divBdr>
            <w:top w:val="none" w:sz="0" w:space="0" w:color="auto"/>
            <w:left w:val="none" w:sz="0" w:space="0" w:color="auto"/>
            <w:bottom w:val="none" w:sz="0" w:space="0" w:color="auto"/>
            <w:right w:val="none" w:sz="0" w:space="0" w:color="auto"/>
          </w:divBdr>
        </w:div>
        <w:div w:id="1434977016">
          <w:marLeft w:val="0"/>
          <w:marRight w:val="0"/>
          <w:marTop w:val="0"/>
          <w:marBottom w:val="0"/>
          <w:divBdr>
            <w:top w:val="none" w:sz="0" w:space="0" w:color="auto"/>
            <w:left w:val="none" w:sz="0" w:space="0" w:color="auto"/>
            <w:bottom w:val="none" w:sz="0" w:space="0" w:color="auto"/>
            <w:right w:val="none" w:sz="0" w:space="0" w:color="auto"/>
          </w:divBdr>
        </w:div>
        <w:div w:id="1918174049">
          <w:marLeft w:val="0"/>
          <w:marRight w:val="0"/>
          <w:marTop w:val="0"/>
          <w:marBottom w:val="0"/>
          <w:divBdr>
            <w:top w:val="none" w:sz="0" w:space="0" w:color="auto"/>
            <w:left w:val="none" w:sz="0" w:space="0" w:color="auto"/>
            <w:bottom w:val="none" w:sz="0" w:space="0" w:color="auto"/>
            <w:right w:val="none" w:sz="0" w:space="0" w:color="auto"/>
          </w:divBdr>
        </w:div>
        <w:div w:id="871071519">
          <w:marLeft w:val="0"/>
          <w:marRight w:val="0"/>
          <w:marTop w:val="0"/>
          <w:marBottom w:val="0"/>
          <w:divBdr>
            <w:top w:val="none" w:sz="0" w:space="0" w:color="auto"/>
            <w:left w:val="none" w:sz="0" w:space="0" w:color="auto"/>
            <w:bottom w:val="none" w:sz="0" w:space="0" w:color="auto"/>
            <w:right w:val="none" w:sz="0" w:space="0" w:color="auto"/>
          </w:divBdr>
        </w:div>
        <w:div w:id="1743260558">
          <w:marLeft w:val="0"/>
          <w:marRight w:val="0"/>
          <w:marTop w:val="0"/>
          <w:marBottom w:val="0"/>
          <w:divBdr>
            <w:top w:val="none" w:sz="0" w:space="0" w:color="auto"/>
            <w:left w:val="none" w:sz="0" w:space="0" w:color="auto"/>
            <w:bottom w:val="none" w:sz="0" w:space="0" w:color="auto"/>
            <w:right w:val="none" w:sz="0" w:space="0" w:color="auto"/>
          </w:divBdr>
        </w:div>
        <w:div w:id="1578978434">
          <w:marLeft w:val="0"/>
          <w:marRight w:val="0"/>
          <w:marTop w:val="0"/>
          <w:marBottom w:val="0"/>
          <w:divBdr>
            <w:top w:val="none" w:sz="0" w:space="0" w:color="auto"/>
            <w:left w:val="none" w:sz="0" w:space="0" w:color="auto"/>
            <w:bottom w:val="none" w:sz="0" w:space="0" w:color="auto"/>
            <w:right w:val="none" w:sz="0" w:space="0" w:color="auto"/>
          </w:divBdr>
        </w:div>
        <w:div w:id="1033075849">
          <w:marLeft w:val="0"/>
          <w:marRight w:val="0"/>
          <w:marTop w:val="0"/>
          <w:marBottom w:val="0"/>
          <w:divBdr>
            <w:top w:val="none" w:sz="0" w:space="0" w:color="auto"/>
            <w:left w:val="none" w:sz="0" w:space="0" w:color="auto"/>
            <w:bottom w:val="none" w:sz="0" w:space="0" w:color="auto"/>
            <w:right w:val="none" w:sz="0" w:space="0" w:color="auto"/>
          </w:divBdr>
        </w:div>
        <w:div w:id="1236670197">
          <w:marLeft w:val="0"/>
          <w:marRight w:val="0"/>
          <w:marTop w:val="0"/>
          <w:marBottom w:val="0"/>
          <w:divBdr>
            <w:top w:val="none" w:sz="0" w:space="0" w:color="auto"/>
            <w:left w:val="none" w:sz="0" w:space="0" w:color="auto"/>
            <w:bottom w:val="none" w:sz="0" w:space="0" w:color="auto"/>
            <w:right w:val="none" w:sz="0" w:space="0" w:color="auto"/>
          </w:divBdr>
        </w:div>
        <w:div w:id="886839727">
          <w:marLeft w:val="0"/>
          <w:marRight w:val="0"/>
          <w:marTop w:val="0"/>
          <w:marBottom w:val="0"/>
          <w:divBdr>
            <w:top w:val="none" w:sz="0" w:space="0" w:color="auto"/>
            <w:left w:val="none" w:sz="0" w:space="0" w:color="auto"/>
            <w:bottom w:val="none" w:sz="0" w:space="0" w:color="auto"/>
            <w:right w:val="none" w:sz="0" w:space="0" w:color="auto"/>
          </w:divBdr>
        </w:div>
        <w:div w:id="1646932074">
          <w:marLeft w:val="0"/>
          <w:marRight w:val="0"/>
          <w:marTop w:val="0"/>
          <w:marBottom w:val="0"/>
          <w:divBdr>
            <w:top w:val="none" w:sz="0" w:space="0" w:color="auto"/>
            <w:left w:val="none" w:sz="0" w:space="0" w:color="auto"/>
            <w:bottom w:val="none" w:sz="0" w:space="0" w:color="auto"/>
            <w:right w:val="none" w:sz="0" w:space="0" w:color="auto"/>
          </w:divBdr>
        </w:div>
        <w:div w:id="1982542175">
          <w:marLeft w:val="0"/>
          <w:marRight w:val="0"/>
          <w:marTop w:val="0"/>
          <w:marBottom w:val="0"/>
          <w:divBdr>
            <w:top w:val="none" w:sz="0" w:space="0" w:color="auto"/>
            <w:left w:val="none" w:sz="0" w:space="0" w:color="auto"/>
            <w:bottom w:val="none" w:sz="0" w:space="0" w:color="auto"/>
            <w:right w:val="none" w:sz="0" w:space="0" w:color="auto"/>
          </w:divBdr>
        </w:div>
        <w:div w:id="750733291">
          <w:marLeft w:val="0"/>
          <w:marRight w:val="0"/>
          <w:marTop w:val="0"/>
          <w:marBottom w:val="0"/>
          <w:divBdr>
            <w:top w:val="none" w:sz="0" w:space="0" w:color="auto"/>
            <w:left w:val="none" w:sz="0" w:space="0" w:color="auto"/>
            <w:bottom w:val="none" w:sz="0" w:space="0" w:color="auto"/>
            <w:right w:val="none" w:sz="0" w:space="0" w:color="auto"/>
          </w:divBdr>
        </w:div>
        <w:div w:id="729235524">
          <w:marLeft w:val="0"/>
          <w:marRight w:val="0"/>
          <w:marTop w:val="0"/>
          <w:marBottom w:val="0"/>
          <w:divBdr>
            <w:top w:val="none" w:sz="0" w:space="0" w:color="auto"/>
            <w:left w:val="none" w:sz="0" w:space="0" w:color="auto"/>
            <w:bottom w:val="none" w:sz="0" w:space="0" w:color="auto"/>
            <w:right w:val="none" w:sz="0" w:space="0" w:color="auto"/>
          </w:divBdr>
        </w:div>
        <w:div w:id="7945613">
          <w:marLeft w:val="0"/>
          <w:marRight w:val="0"/>
          <w:marTop w:val="0"/>
          <w:marBottom w:val="0"/>
          <w:divBdr>
            <w:top w:val="none" w:sz="0" w:space="0" w:color="auto"/>
            <w:left w:val="none" w:sz="0" w:space="0" w:color="auto"/>
            <w:bottom w:val="none" w:sz="0" w:space="0" w:color="auto"/>
            <w:right w:val="none" w:sz="0" w:space="0" w:color="auto"/>
          </w:divBdr>
        </w:div>
      </w:divsChild>
    </w:div>
    <w:div w:id="1874883298">
      <w:bodyDiv w:val="1"/>
      <w:marLeft w:val="0"/>
      <w:marRight w:val="0"/>
      <w:marTop w:val="0"/>
      <w:marBottom w:val="0"/>
      <w:divBdr>
        <w:top w:val="none" w:sz="0" w:space="0" w:color="auto"/>
        <w:left w:val="none" w:sz="0" w:space="0" w:color="auto"/>
        <w:bottom w:val="none" w:sz="0" w:space="0" w:color="auto"/>
        <w:right w:val="none" w:sz="0" w:space="0" w:color="auto"/>
      </w:divBdr>
      <w:divsChild>
        <w:div w:id="1637493225">
          <w:marLeft w:val="0"/>
          <w:marRight w:val="0"/>
          <w:marTop w:val="0"/>
          <w:marBottom w:val="0"/>
          <w:divBdr>
            <w:top w:val="none" w:sz="0" w:space="0" w:color="auto"/>
            <w:left w:val="none" w:sz="0" w:space="0" w:color="auto"/>
            <w:bottom w:val="none" w:sz="0" w:space="0" w:color="auto"/>
            <w:right w:val="none" w:sz="0" w:space="0" w:color="auto"/>
          </w:divBdr>
        </w:div>
        <w:div w:id="1773817801">
          <w:marLeft w:val="0"/>
          <w:marRight w:val="0"/>
          <w:marTop w:val="0"/>
          <w:marBottom w:val="0"/>
          <w:divBdr>
            <w:top w:val="none" w:sz="0" w:space="0" w:color="auto"/>
            <w:left w:val="none" w:sz="0" w:space="0" w:color="auto"/>
            <w:bottom w:val="none" w:sz="0" w:space="0" w:color="auto"/>
            <w:right w:val="none" w:sz="0" w:space="0" w:color="auto"/>
          </w:divBdr>
        </w:div>
        <w:div w:id="1986079345">
          <w:marLeft w:val="0"/>
          <w:marRight w:val="0"/>
          <w:marTop w:val="0"/>
          <w:marBottom w:val="0"/>
          <w:divBdr>
            <w:top w:val="none" w:sz="0" w:space="0" w:color="auto"/>
            <w:left w:val="none" w:sz="0" w:space="0" w:color="auto"/>
            <w:bottom w:val="none" w:sz="0" w:space="0" w:color="auto"/>
            <w:right w:val="none" w:sz="0" w:space="0" w:color="auto"/>
          </w:divBdr>
        </w:div>
        <w:div w:id="1443762232">
          <w:marLeft w:val="0"/>
          <w:marRight w:val="0"/>
          <w:marTop w:val="0"/>
          <w:marBottom w:val="0"/>
          <w:divBdr>
            <w:top w:val="none" w:sz="0" w:space="0" w:color="auto"/>
            <w:left w:val="none" w:sz="0" w:space="0" w:color="auto"/>
            <w:bottom w:val="none" w:sz="0" w:space="0" w:color="auto"/>
            <w:right w:val="none" w:sz="0" w:space="0" w:color="auto"/>
          </w:divBdr>
        </w:div>
        <w:div w:id="1121804261">
          <w:marLeft w:val="0"/>
          <w:marRight w:val="0"/>
          <w:marTop w:val="0"/>
          <w:marBottom w:val="0"/>
          <w:divBdr>
            <w:top w:val="none" w:sz="0" w:space="0" w:color="auto"/>
            <w:left w:val="none" w:sz="0" w:space="0" w:color="auto"/>
            <w:bottom w:val="none" w:sz="0" w:space="0" w:color="auto"/>
            <w:right w:val="none" w:sz="0" w:space="0" w:color="auto"/>
          </w:divBdr>
        </w:div>
        <w:div w:id="105663046">
          <w:marLeft w:val="0"/>
          <w:marRight w:val="0"/>
          <w:marTop w:val="0"/>
          <w:marBottom w:val="0"/>
          <w:divBdr>
            <w:top w:val="none" w:sz="0" w:space="0" w:color="auto"/>
            <w:left w:val="none" w:sz="0" w:space="0" w:color="auto"/>
            <w:bottom w:val="none" w:sz="0" w:space="0" w:color="auto"/>
            <w:right w:val="none" w:sz="0" w:space="0" w:color="auto"/>
          </w:divBdr>
        </w:div>
        <w:div w:id="40061969">
          <w:marLeft w:val="0"/>
          <w:marRight w:val="0"/>
          <w:marTop w:val="0"/>
          <w:marBottom w:val="0"/>
          <w:divBdr>
            <w:top w:val="none" w:sz="0" w:space="0" w:color="auto"/>
            <w:left w:val="none" w:sz="0" w:space="0" w:color="auto"/>
            <w:bottom w:val="none" w:sz="0" w:space="0" w:color="auto"/>
            <w:right w:val="none" w:sz="0" w:space="0" w:color="auto"/>
          </w:divBdr>
        </w:div>
        <w:div w:id="1263874767">
          <w:marLeft w:val="0"/>
          <w:marRight w:val="0"/>
          <w:marTop w:val="0"/>
          <w:marBottom w:val="0"/>
          <w:divBdr>
            <w:top w:val="none" w:sz="0" w:space="0" w:color="auto"/>
            <w:left w:val="none" w:sz="0" w:space="0" w:color="auto"/>
            <w:bottom w:val="none" w:sz="0" w:space="0" w:color="auto"/>
            <w:right w:val="none" w:sz="0" w:space="0" w:color="auto"/>
          </w:divBdr>
        </w:div>
        <w:div w:id="1411776609">
          <w:marLeft w:val="0"/>
          <w:marRight w:val="0"/>
          <w:marTop w:val="0"/>
          <w:marBottom w:val="0"/>
          <w:divBdr>
            <w:top w:val="none" w:sz="0" w:space="0" w:color="auto"/>
            <w:left w:val="none" w:sz="0" w:space="0" w:color="auto"/>
            <w:bottom w:val="none" w:sz="0" w:space="0" w:color="auto"/>
            <w:right w:val="none" w:sz="0" w:space="0" w:color="auto"/>
          </w:divBdr>
        </w:div>
        <w:div w:id="562253293">
          <w:marLeft w:val="0"/>
          <w:marRight w:val="0"/>
          <w:marTop w:val="0"/>
          <w:marBottom w:val="0"/>
          <w:divBdr>
            <w:top w:val="none" w:sz="0" w:space="0" w:color="auto"/>
            <w:left w:val="none" w:sz="0" w:space="0" w:color="auto"/>
            <w:bottom w:val="none" w:sz="0" w:space="0" w:color="auto"/>
            <w:right w:val="none" w:sz="0" w:space="0" w:color="auto"/>
          </w:divBdr>
        </w:div>
        <w:div w:id="249319187">
          <w:marLeft w:val="0"/>
          <w:marRight w:val="0"/>
          <w:marTop w:val="0"/>
          <w:marBottom w:val="0"/>
          <w:divBdr>
            <w:top w:val="none" w:sz="0" w:space="0" w:color="auto"/>
            <w:left w:val="none" w:sz="0" w:space="0" w:color="auto"/>
            <w:bottom w:val="none" w:sz="0" w:space="0" w:color="auto"/>
            <w:right w:val="none" w:sz="0" w:space="0" w:color="auto"/>
          </w:divBdr>
        </w:div>
        <w:div w:id="615217573">
          <w:marLeft w:val="0"/>
          <w:marRight w:val="0"/>
          <w:marTop w:val="0"/>
          <w:marBottom w:val="0"/>
          <w:divBdr>
            <w:top w:val="none" w:sz="0" w:space="0" w:color="auto"/>
            <w:left w:val="none" w:sz="0" w:space="0" w:color="auto"/>
            <w:bottom w:val="none" w:sz="0" w:space="0" w:color="auto"/>
            <w:right w:val="none" w:sz="0" w:space="0" w:color="auto"/>
          </w:divBdr>
        </w:div>
        <w:div w:id="1746025582">
          <w:marLeft w:val="0"/>
          <w:marRight w:val="0"/>
          <w:marTop w:val="0"/>
          <w:marBottom w:val="0"/>
          <w:divBdr>
            <w:top w:val="none" w:sz="0" w:space="0" w:color="auto"/>
            <w:left w:val="none" w:sz="0" w:space="0" w:color="auto"/>
            <w:bottom w:val="none" w:sz="0" w:space="0" w:color="auto"/>
            <w:right w:val="none" w:sz="0" w:space="0" w:color="auto"/>
          </w:divBdr>
        </w:div>
        <w:div w:id="1549418695">
          <w:marLeft w:val="0"/>
          <w:marRight w:val="0"/>
          <w:marTop w:val="0"/>
          <w:marBottom w:val="0"/>
          <w:divBdr>
            <w:top w:val="none" w:sz="0" w:space="0" w:color="auto"/>
            <w:left w:val="none" w:sz="0" w:space="0" w:color="auto"/>
            <w:bottom w:val="none" w:sz="0" w:space="0" w:color="auto"/>
            <w:right w:val="none" w:sz="0" w:space="0" w:color="auto"/>
          </w:divBdr>
        </w:div>
        <w:div w:id="480193206">
          <w:marLeft w:val="0"/>
          <w:marRight w:val="0"/>
          <w:marTop w:val="0"/>
          <w:marBottom w:val="0"/>
          <w:divBdr>
            <w:top w:val="none" w:sz="0" w:space="0" w:color="auto"/>
            <w:left w:val="none" w:sz="0" w:space="0" w:color="auto"/>
            <w:bottom w:val="none" w:sz="0" w:space="0" w:color="auto"/>
            <w:right w:val="none" w:sz="0" w:space="0" w:color="auto"/>
          </w:divBdr>
        </w:div>
        <w:div w:id="273751605">
          <w:marLeft w:val="0"/>
          <w:marRight w:val="0"/>
          <w:marTop w:val="0"/>
          <w:marBottom w:val="0"/>
          <w:divBdr>
            <w:top w:val="none" w:sz="0" w:space="0" w:color="auto"/>
            <w:left w:val="none" w:sz="0" w:space="0" w:color="auto"/>
            <w:bottom w:val="none" w:sz="0" w:space="0" w:color="auto"/>
            <w:right w:val="none" w:sz="0" w:space="0" w:color="auto"/>
          </w:divBdr>
        </w:div>
      </w:divsChild>
    </w:div>
    <w:div w:id="1917326232">
      <w:bodyDiv w:val="1"/>
      <w:marLeft w:val="0"/>
      <w:marRight w:val="0"/>
      <w:marTop w:val="0"/>
      <w:marBottom w:val="0"/>
      <w:divBdr>
        <w:top w:val="none" w:sz="0" w:space="0" w:color="auto"/>
        <w:left w:val="none" w:sz="0" w:space="0" w:color="auto"/>
        <w:bottom w:val="none" w:sz="0" w:space="0" w:color="auto"/>
        <w:right w:val="none" w:sz="0" w:space="0" w:color="auto"/>
      </w:divBdr>
      <w:divsChild>
        <w:div w:id="1610894370">
          <w:marLeft w:val="0"/>
          <w:marRight w:val="0"/>
          <w:marTop w:val="0"/>
          <w:marBottom w:val="0"/>
          <w:divBdr>
            <w:top w:val="none" w:sz="0" w:space="0" w:color="auto"/>
            <w:left w:val="none" w:sz="0" w:space="0" w:color="auto"/>
            <w:bottom w:val="none" w:sz="0" w:space="0" w:color="auto"/>
            <w:right w:val="none" w:sz="0" w:space="0" w:color="auto"/>
          </w:divBdr>
        </w:div>
        <w:div w:id="1244879131">
          <w:marLeft w:val="0"/>
          <w:marRight w:val="0"/>
          <w:marTop w:val="0"/>
          <w:marBottom w:val="0"/>
          <w:divBdr>
            <w:top w:val="none" w:sz="0" w:space="0" w:color="auto"/>
            <w:left w:val="none" w:sz="0" w:space="0" w:color="auto"/>
            <w:bottom w:val="none" w:sz="0" w:space="0" w:color="auto"/>
            <w:right w:val="none" w:sz="0" w:space="0" w:color="auto"/>
          </w:divBdr>
        </w:div>
        <w:div w:id="101341009">
          <w:marLeft w:val="0"/>
          <w:marRight w:val="0"/>
          <w:marTop w:val="0"/>
          <w:marBottom w:val="0"/>
          <w:divBdr>
            <w:top w:val="none" w:sz="0" w:space="0" w:color="auto"/>
            <w:left w:val="none" w:sz="0" w:space="0" w:color="auto"/>
            <w:bottom w:val="none" w:sz="0" w:space="0" w:color="auto"/>
            <w:right w:val="none" w:sz="0" w:space="0" w:color="auto"/>
          </w:divBdr>
        </w:div>
        <w:div w:id="1427578280">
          <w:marLeft w:val="0"/>
          <w:marRight w:val="0"/>
          <w:marTop w:val="0"/>
          <w:marBottom w:val="0"/>
          <w:divBdr>
            <w:top w:val="none" w:sz="0" w:space="0" w:color="auto"/>
            <w:left w:val="none" w:sz="0" w:space="0" w:color="auto"/>
            <w:bottom w:val="none" w:sz="0" w:space="0" w:color="auto"/>
            <w:right w:val="none" w:sz="0" w:space="0" w:color="auto"/>
          </w:divBdr>
        </w:div>
        <w:div w:id="977297689">
          <w:marLeft w:val="0"/>
          <w:marRight w:val="0"/>
          <w:marTop w:val="0"/>
          <w:marBottom w:val="0"/>
          <w:divBdr>
            <w:top w:val="none" w:sz="0" w:space="0" w:color="auto"/>
            <w:left w:val="none" w:sz="0" w:space="0" w:color="auto"/>
            <w:bottom w:val="none" w:sz="0" w:space="0" w:color="auto"/>
            <w:right w:val="none" w:sz="0" w:space="0" w:color="auto"/>
          </w:divBdr>
        </w:div>
        <w:div w:id="474879926">
          <w:marLeft w:val="0"/>
          <w:marRight w:val="0"/>
          <w:marTop w:val="0"/>
          <w:marBottom w:val="0"/>
          <w:divBdr>
            <w:top w:val="none" w:sz="0" w:space="0" w:color="auto"/>
            <w:left w:val="none" w:sz="0" w:space="0" w:color="auto"/>
            <w:bottom w:val="none" w:sz="0" w:space="0" w:color="auto"/>
            <w:right w:val="none" w:sz="0" w:space="0" w:color="auto"/>
          </w:divBdr>
        </w:div>
        <w:div w:id="1051733158">
          <w:marLeft w:val="0"/>
          <w:marRight w:val="0"/>
          <w:marTop w:val="0"/>
          <w:marBottom w:val="0"/>
          <w:divBdr>
            <w:top w:val="none" w:sz="0" w:space="0" w:color="auto"/>
            <w:left w:val="none" w:sz="0" w:space="0" w:color="auto"/>
            <w:bottom w:val="none" w:sz="0" w:space="0" w:color="auto"/>
            <w:right w:val="none" w:sz="0" w:space="0" w:color="auto"/>
          </w:divBdr>
        </w:div>
        <w:div w:id="20058587">
          <w:marLeft w:val="0"/>
          <w:marRight w:val="0"/>
          <w:marTop w:val="0"/>
          <w:marBottom w:val="0"/>
          <w:divBdr>
            <w:top w:val="none" w:sz="0" w:space="0" w:color="auto"/>
            <w:left w:val="none" w:sz="0" w:space="0" w:color="auto"/>
            <w:bottom w:val="none" w:sz="0" w:space="0" w:color="auto"/>
            <w:right w:val="none" w:sz="0" w:space="0" w:color="auto"/>
          </w:divBdr>
        </w:div>
        <w:div w:id="2070033985">
          <w:marLeft w:val="0"/>
          <w:marRight w:val="0"/>
          <w:marTop w:val="0"/>
          <w:marBottom w:val="0"/>
          <w:divBdr>
            <w:top w:val="none" w:sz="0" w:space="0" w:color="auto"/>
            <w:left w:val="none" w:sz="0" w:space="0" w:color="auto"/>
            <w:bottom w:val="none" w:sz="0" w:space="0" w:color="auto"/>
            <w:right w:val="none" w:sz="0" w:space="0" w:color="auto"/>
          </w:divBdr>
        </w:div>
        <w:div w:id="2028168920">
          <w:marLeft w:val="0"/>
          <w:marRight w:val="0"/>
          <w:marTop w:val="0"/>
          <w:marBottom w:val="0"/>
          <w:divBdr>
            <w:top w:val="none" w:sz="0" w:space="0" w:color="auto"/>
            <w:left w:val="none" w:sz="0" w:space="0" w:color="auto"/>
            <w:bottom w:val="none" w:sz="0" w:space="0" w:color="auto"/>
            <w:right w:val="none" w:sz="0" w:space="0" w:color="auto"/>
          </w:divBdr>
        </w:div>
        <w:div w:id="217669089">
          <w:marLeft w:val="0"/>
          <w:marRight w:val="0"/>
          <w:marTop w:val="0"/>
          <w:marBottom w:val="0"/>
          <w:divBdr>
            <w:top w:val="none" w:sz="0" w:space="0" w:color="auto"/>
            <w:left w:val="none" w:sz="0" w:space="0" w:color="auto"/>
            <w:bottom w:val="none" w:sz="0" w:space="0" w:color="auto"/>
            <w:right w:val="none" w:sz="0" w:space="0" w:color="auto"/>
          </w:divBdr>
        </w:div>
        <w:div w:id="863174728">
          <w:marLeft w:val="0"/>
          <w:marRight w:val="0"/>
          <w:marTop w:val="0"/>
          <w:marBottom w:val="0"/>
          <w:divBdr>
            <w:top w:val="none" w:sz="0" w:space="0" w:color="auto"/>
            <w:left w:val="none" w:sz="0" w:space="0" w:color="auto"/>
            <w:bottom w:val="none" w:sz="0" w:space="0" w:color="auto"/>
            <w:right w:val="none" w:sz="0" w:space="0" w:color="auto"/>
          </w:divBdr>
        </w:div>
        <w:div w:id="1671639131">
          <w:marLeft w:val="0"/>
          <w:marRight w:val="0"/>
          <w:marTop w:val="0"/>
          <w:marBottom w:val="0"/>
          <w:divBdr>
            <w:top w:val="none" w:sz="0" w:space="0" w:color="auto"/>
            <w:left w:val="none" w:sz="0" w:space="0" w:color="auto"/>
            <w:bottom w:val="none" w:sz="0" w:space="0" w:color="auto"/>
            <w:right w:val="none" w:sz="0" w:space="0" w:color="auto"/>
          </w:divBdr>
        </w:div>
        <w:div w:id="937256225">
          <w:marLeft w:val="0"/>
          <w:marRight w:val="0"/>
          <w:marTop w:val="0"/>
          <w:marBottom w:val="0"/>
          <w:divBdr>
            <w:top w:val="none" w:sz="0" w:space="0" w:color="auto"/>
            <w:left w:val="none" w:sz="0" w:space="0" w:color="auto"/>
            <w:bottom w:val="none" w:sz="0" w:space="0" w:color="auto"/>
            <w:right w:val="none" w:sz="0" w:space="0" w:color="auto"/>
          </w:divBdr>
        </w:div>
        <w:div w:id="1270773771">
          <w:marLeft w:val="0"/>
          <w:marRight w:val="0"/>
          <w:marTop w:val="0"/>
          <w:marBottom w:val="0"/>
          <w:divBdr>
            <w:top w:val="none" w:sz="0" w:space="0" w:color="auto"/>
            <w:left w:val="none" w:sz="0" w:space="0" w:color="auto"/>
            <w:bottom w:val="none" w:sz="0" w:space="0" w:color="auto"/>
            <w:right w:val="none" w:sz="0" w:space="0" w:color="auto"/>
          </w:divBdr>
        </w:div>
      </w:divsChild>
    </w:div>
    <w:div w:id="1922519446">
      <w:bodyDiv w:val="1"/>
      <w:marLeft w:val="0"/>
      <w:marRight w:val="0"/>
      <w:marTop w:val="0"/>
      <w:marBottom w:val="0"/>
      <w:divBdr>
        <w:top w:val="none" w:sz="0" w:space="0" w:color="auto"/>
        <w:left w:val="none" w:sz="0" w:space="0" w:color="auto"/>
        <w:bottom w:val="none" w:sz="0" w:space="0" w:color="auto"/>
        <w:right w:val="none" w:sz="0" w:space="0" w:color="auto"/>
      </w:divBdr>
      <w:divsChild>
        <w:div w:id="1837499592">
          <w:marLeft w:val="0"/>
          <w:marRight w:val="0"/>
          <w:marTop w:val="0"/>
          <w:marBottom w:val="0"/>
          <w:divBdr>
            <w:top w:val="none" w:sz="0" w:space="0" w:color="auto"/>
            <w:left w:val="none" w:sz="0" w:space="0" w:color="auto"/>
            <w:bottom w:val="none" w:sz="0" w:space="0" w:color="auto"/>
            <w:right w:val="none" w:sz="0" w:space="0" w:color="auto"/>
          </w:divBdr>
        </w:div>
        <w:div w:id="66653751">
          <w:marLeft w:val="0"/>
          <w:marRight w:val="0"/>
          <w:marTop w:val="0"/>
          <w:marBottom w:val="0"/>
          <w:divBdr>
            <w:top w:val="none" w:sz="0" w:space="0" w:color="auto"/>
            <w:left w:val="none" w:sz="0" w:space="0" w:color="auto"/>
            <w:bottom w:val="none" w:sz="0" w:space="0" w:color="auto"/>
            <w:right w:val="none" w:sz="0" w:space="0" w:color="auto"/>
          </w:divBdr>
        </w:div>
        <w:div w:id="1790469272">
          <w:marLeft w:val="0"/>
          <w:marRight w:val="0"/>
          <w:marTop w:val="0"/>
          <w:marBottom w:val="0"/>
          <w:divBdr>
            <w:top w:val="none" w:sz="0" w:space="0" w:color="auto"/>
            <w:left w:val="none" w:sz="0" w:space="0" w:color="auto"/>
            <w:bottom w:val="none" w:sz="0" w:space="0" w:color="auto"/>
            <w:right w:val="none" w:sz="0" w:space="0" w:color="auto"/>
          </w:divBdr>
        </w:div>
        <w:div w:id="1065373653">
          <w:marLeft w:val="0"/>
          <w:marRight w:val="0"/>
          <w:marTop w:val="0"/>
          <w:marBottom w:val="0"/>
          <w:divBdr>
            <w:top w:val="none" w:sz="0" w:space="0" w:color="auto"/>
            <w:left w:val="none" w:sz="0" w:space="0" w:color="auto"/>
            <w:bottom w:val="none" w:sz="0" w:space="0" w:color="auto"/>
            <w:right w:val="none" w:sz="0" w:space="0" w:color="auto"/>
          </w:divBdr>
        </w:div>
        <w:div w:id="801728807">
          <w:marLeft w:val="0"/>
          <w:marRight w:val="0"/>
          <w:marTop w:val="0"/>
          <w:marBottom w:val="0"/>
          <w:divBdr>
            <w:top w:val="none" w:sz="0" w:space="0" w:color="auto"/>
            <w:left w:val="none" w:sz="0" w:space="0" w:color="auto"/>
            <w:bottom w:val="none" w:sz="0" w:space="0" w:color="auto"/>
            <w:right w:val="none" w:sz="0" w:space="0" w:color="auto"/>
          </w:divBdr>
        </w:div>
        <w:div w:id="298146548">
          <w:marLeft w:val="0"/>
          <w:marRight w:val="0"/>
          <w:marTop w:val="0"/>
          <w:marBottom w:val="0"/>
          <w:divBdr>
            <w:top w:val="none" w:sz="0" w:space="0" w:color="auto"/>
            <w:left w:val="none" w:sz="0" w:space="0" w:color="auto"/>
            <w:bottom w:val="none" w:sz="0" w:space="0" w:color="auto"/>
            <w:right w:val="none" w:sz="0" w:space="0" w:color="auto"/>
          </w:divBdr>
        </w:div>
        <w:div w:id="1817070529">
          <w:marLeft w:val="0"/>
          <w:marRight w:val="0"/>
          <w:marTop w:val="0"/>
          <w:marBottom w:val="0"/>
          <w:divBdr>
            <w:top w:val="none" w:sz="0" w:space="0" w:color="auto"/>
            <w:left w:val="none" w:sz="0" w:space="0" w:color="auto"/>
            <w:bottom w:val="none" w:sz="0" w:space="0" w:color="auto"/>
            <w:right w:val="none" w:sz="0" w:space="0" w:color="auto"/>
          </w:divBdr>
        </w:div>
        <w:div w:id="1234048577">
          <w:marLeft w:val="0"/>
          <w:marRight w:val="0"/>
          <w:marTop w:val="0"/>
          <w:marBottom w:val="0"/>
          <w:divBdr>
            <w:top w:val="none" w:sz="0" w:space="0" w:color="auto"/>
            <w:left w:val="none" w:sz="0" w:space="0" w:color="auto"/>
            <w:bottom w:val="none" w:sz="0" w:space="0" w:color="auto"/>
            <w:right w:val="none" w:sz="0" w:space="0" w:color="auto"/>
          </w:divBdr>
        </w:div>
        <w:div w:id="1197546318">
          <w:marLeft w:val="0"/>
          <w:marRight w:val="0"/>
          <w:marTop w:val="0"/>
          <w:marBottom w:val="0"/>
          <w:divBdr>
            <w:top w:val="none" w:sz="0" w:space="0" w:color="auto"/>
            <w:left w:val="none" w:sz="0" w:space="0" w:color="auto"/>
            <w:bottom w:val="none" w:sz="0" w:space="0" w:color="auto"/>
            <w:right w:val="none" w:sz="0" w:space="0" w:color="auto"/>
          </w:divBdr>
        </w:div>
        <w:div w:id="90204300">
          <w:marLeft w:val="0"/>
          <w:marRight w:val="0"/>
          <w:marTop w:val="0"/>
          <w:marBottom w:val="0"/>
          <w:divBdr>
            <w:top w:val="none" w:sz="0" w:space="0" w:color="auto"/>
            <w:left w:val="none" w:sz="0" w:space="0" w:color="auto"/>
            <w:bottom w:val="none" w:sz="0" w:space="0" w:color="auto"/>
            <w:right w:val="none" w:sz="0" w:space="0" w:color="auto"/>
          </w:divBdr>
        </w:div>
        <w:div w:id="1793597107">
          <w:marLeft w:val="0"/>
          <w:marRight w:val="0"/>
          <w:marTop w:val="0"/>
          <w:marBottom w:val="0"/>
          <w:divBdr>
            <w:top w:val="none" w:sz="0" w:space="0" w:color="auto"/>
            <w:left w:val="none" w:sz="0" w:space="0" w:color="auto"/>
            <w:bottom w:val="none" w:sz="0" w:space="0" w:color="auto"/>
            <w:right w:val="none" w:sz="0" w:space="0" w:color="auto"/>
          </w:divBdr>
        </w:div>
        <w:div w:id="1388339438">
          <w:marLeft w:val="0"/>
          <w:marRight w:val="0"/>
          <w:marTop w:val="0"/>
          <w:marBottom w:val="0"/>
          <w:divBdr>
            <w:top w:val="none" w:sz="0" w:space="0" w:color="auto"/>
            <w:left w:val="none" w:sz="0" w:space="0" w:color="auto"/>
            <w:bottom w:val="none" w:sz="0" w:space="0" w:color="auto"/>
            <w:right w:val="none" w:sz="0" w:space="0" w:color="auto"/>
          </w:divBdr>
        </w:div>
        <w:div w:id="800462630">
          <w:marLeft w:val="0"/>
          <w:marRight w:val="0"/>
          <w:marTop w:val="0"/>
          <w:marBottom w:val="0"/>
          <w:divBdr>
            <w:top w:val="none" w:sz="0" w:space="0" w:color="auto"/>
            <w:left w:val="none" w:sz="0" w:space="0" w:color="auto"/>
            <w:bottom w:val="none" w:sz="0" w:space="0" w:color="auto"/>
            <w:right w:val="none" w:sz="0" w:space="0" w:color="auto"/>
          </w:divBdr>
        </w:div>
        <w:div w:id="324555646">
          <w:marLeft w:val="0"/>
          <w:marRight w:val="0"/>
          <w:marTop w:val="0"/>
          <w:marBottom w:val="0"/>
          <w:divBdr>
            <w:top w:val="none" w:sz="0" w:space="0" w:color="auto"/>
            <w:left w:val="none" w:sz="0" w:space="0" w:color="auto"/>
            <w:bottom w:val="none" w:sz="0" w:space="0" w:color="auto"/>
            <w:right w:val="none" w:sz="0" w:space="0" w:color="auto"/>
          </w:divBdr>
        </w:div>
        <w:div w:id="638535800">
          <w:marLeft w:val="0"/>
          <w:marRight w:val="0"/>
          <w:marTop w:val="0"/>
          <w:marBottom w:val="0"/>
          <w:divBdr>
            <w:top w:val="none" w:sz="0" w:space="0" w:color="auto"/>
            <w:left w:val="none" w:sz="0" w:space="0" w:color="auto"/>
            <w:bottom w:val="none" w:sz="0" w:space="0" w:color="auto"/>
            <w:right w:val="none" w:sz="0" w:space="0" w:color="auto"/>
          </w:divBdr>
        </w:div>
        <w:div w:id="1311716709">
          <w:marLeft w:val="0"/>
          <w:marRight w:val="0"/>
          <w:marTop w:val="0"/>
          <w:marBottom w:val="0"/>
          <w:divBdr>
            <w:top w:val="none" w:sz="0" w:space="0" w:color="auto"/>
            <w:left w:val="none" w:sz="0" w:space="0" w:color="auto"/>
            <w:bottom w:val="none" w:sz="0" w:space="0" w:color="auto"/>
            <w:right w:val="none" w:sz="0" w:space="0" w:color="auto"/>
          </w:divBdr>
        </w:div>
        <w:div w:id="157112122">
          <w:marLeft w:val="0"/>
          <w:marRight w:val="0"/>
          <w:marTop w:val="0"/>
          <w:marBottom w:val="0"/>
          <w:divBdr>
            <w:top w:val="none" w:sz="0" w:space="0" w:color="auto"/>
            <w:left w:val="none" w:sz="0" w:space="0" w:color="auto"/>
            <w:bottom w:val="none" w:sz="0" w:space="0" w:color="auto"/>
            <w:right w:val="none" w:sz="0" w:space="0" w:color="auto"/>
          </w:divBdr>
        </w:div>
      </w:divsChild>
    </w:div>
    <w:div w:id="1928535463">
      <w:bodyDiv w:val="1"/>
      <w:marLeft w:val="0"/>
      <w:marRight w:val="0"/>
      <w:marTop w:val="0"/>
      <w:marBottom w:val="0"/>
      <w:divBdr>
        <w:top w:val="none" w:sz="0" w:space="0" w:color="auto"/>
        <w:left w:val="none" w:sz="0" w:space="0" w:color="auto"/>
        <w:bottom w:val="none" w:sz="0" w:space="0" w:color="auto"/>
        <w:right w:val="none" w:sz="0" w:space="0" w:color="auto"/>
      </w:divBdr>
      <w:divsChild>
        <w:div w:id="507259781">
          <w:marLeft w:val="0"/>
          <w:marRight w:val="0"/>
          <w:marTop w:val="0"/>
          <w:marBottom w:val="0"/>
          <w:divBdr>
            <w:top w:val="none" w:sz="0" w:space="0" w:color="auto"/>
            <w:left w:val="none" w:sz="0" w:space="0" w:color="auto"/>
            <w:bottom w:val="none" w:sz="0" w:space="0" w:color="auto"/>
            <w:right w:val="none" w:sz="0" w:space="0" w:color="auto"/>
          </w:divBdr>
        </w:div>
        <w:div w:id="618487086">
          <w:marLeft w:val="0"/>
          <w:marRight w:val="0"/>
          <w:marTop w:val="0"/>
          <w:marBottom w:val="0"/>
          <w:divBdr>
            <w:top w:val="none" w:sz="0" w:space="0" w:color="auto"/>
            <w:left w:val="none" w:sz="0" w:space="0" w:color="auto"/>
            <w:bottom w:val="none" w:sz="0" w:space="0" w:color="auto"/>
            <w:right w:val="none" w:sz="0" w:space="0" w:color="auto"/>
          </w:divBdr>
        </w:div>
        <w:div w:id="1457409114">
          <w:marLeft w:val="0"/>
          <w:marRight w:val="0"/>
          <w:marTop w:val="0"/>
          <w:marBottom w:val="0"/>
          <w:divBdr>
            <w:top w:val="none" w:sz="0" w:space="0" w:color="auto"/>
            <w:left w:val="none" w:sz="0" w:space="0" w:color="auto"/>
            <w:bottom w:val="none" w:sz="0" w:space="0" w:color="auto"/>
            <w:right w:val="none" w:sz="0" w:space="0" w:color="auto"/>
          </w:divBdr>
        </w:div>
        <w:div w:id="832644638">
          <w:marLeft w:val="0"/>
          <w:marRight w:val="0"/>
          <w:marTop w:val="0"/>
          <w:marBottom w:val="0"/>
          <w:divBdr>
            <w:top w:val="none" w:sz="0" w:space="0" w:color="auto"/>
            <w:left w:val="none" w:sz="0" w:space="0" w:color="auto"/>
            <w:bottom w:val="none" w:sz="0" w:space="0" w:color="auto"/>
            <w:right w:val="none" w:sz="0" w:space="0" w:color="auto"/>
          </w:divBdr>
        </w:div>
        <w:div w:id="1436057539">
          <w:marLeft w:val="0"/>
          <w:marRight w:val="0"/>
          <w:marTop w:val="0"/>
          <w:marBottom w:val="0"/>
          <w:divBdr>
            <w:top w:val="none" w:sz="0" w:space="0" w:color="auto"/>
            <w:left w:val="none" w:sz="0" w:space="0" w:color="auto"/>
            <w:bottom w:val="none" w:sz="0" w:space="0" w:color="auto"/>
            <w:right w:val="none" w:sz="0" w:space="0" w:color="auto"/>
          </w:divBdr>
        </w:div>
        <w:div w:id="389810116">
          <w:marLeft w:val="0"/>
          <w:marRight w:val="0"/>
          <w:marTop w:val="0"/>
          <w:marBottom w:val="0"/>
          <w:divBdr>
            <w:top w:val="none" w:sz="0" w:space="0" w:color="auto"/>
            <w:left w:val="none" w:sz="0" w:space="0" w:color="auto"/>
            <w:bottom w:val="none" w:sz="0" w:space="0" w:color="auto"/>
            <w:right w:val="none" w:sz="0" w:space="0" w:color="auto"/>
          </w:divBdr>
        </w:div>
        <w:div w:id="2059157291">
          <w:marLeft w:val="0"/>
          <w:marRight w:val="0"/>
          <w:marTop w:val="0"/>
          <w:marBottom w:val="0"/>
          <w:divBdr>
            <w:top w:val="none" w:sz="0" w:space="0" w:color="auto"/>
            <w:left w:val="none" w:sz="0" w:space="0" w:color="auto"/>
            <w:bottom w:val="none" w:sz="0" w:space="0" w:color="auto"/>
            <w:right w:val="none" w:sz="0" w:space="0" w:color="auto"/>
          </w:divBdr>
        </w:div>
        <w:div w:id="2125536042">
          <w:marLeft w:val="0"/>
          <w:marRight w:val="0"/>
          <w:marTop w:val="0"/>
          <w:marBottom w:val="0"/>
          <w:divBdr>
            <w:top w:val="none" w:sz="0" w:space="0" w:color="auto"/>
            <w:left w:val="none" w:sz="0" w:space="0" w:color="auto"/>
            <w:bottom w:val="none" w:sz="0" w:space="0" w:color="auto"/>
            <w:right w:val="none" w:sz="0" w:space="0" w:color="auto"/>
          </w:divBdr>
        </w:div>
        <w:div w:id="784811779">
          <w:marLeft w:val="0"/>
          <w:marRight w:val="0"/>
          <w:marTop w:val="0"/>
          <w:marBottom w:val="0"/>
          <w:divBdr>
            <w:top w:val="none" w:sz="0" w:space="0" w:color="auto"/>
            <w:left w:val="none" w:sz="0" w:space="0" w:color="auto"/>
            <w:bottom w:val="none" w:sz="0" w:space="0" w:color="auto"/>
            <w:right w:val="none" w:sz="0" w:space="0" w:color="auto"/>
          </w:divBdr>
        </w:div>
        <w:div w:id="1252399573">
          <w:marLeft w:val="0"/>
          <w:marRight w:val="0"/>
          <w:marTop w:val="0"/>
          <w:marBottom w:val="0"/>
          <w:divBdr>
            <w:top w:val="none" w:sz="0" w:space="0" w:color="auto"/>
            <w:left w:val="none" w:sz="0" w:space="0" w:color="auto"/>
            <w:bottom w:val="none" w:sz="0" w:space="0" w:color="auto"/>
            <w:right w:val="none" w:sz="0" w:space="0" w:color="auto"/>
          </w:divBdr>
        </w:div>
        <w:div w:id="353701460">
          <w:marLeft w:val="0"/>
          <w:marRight w:val="0"/>
          <w:marTop w:val="0"/>
          <w:marBottom w:val="0"/>
          <w:divBdr>
            <w:top w:val="none" w:sz="0" w:space="0" w:color="auto"/>
            <w:left w:val="none" w:sz="0" w:space="0" w:color="auto"/>
            <w:bottom w:val="none" w:sz="0" w:space="0" w:color="auto"/>
            <w:right w:val="none" w:sz="0" w:space="0" w:color="auto"/>
          </w:divBdr>
        </w:div>
        <w:div w:id="940992415">
          <w:marLeft w:val="0"/>
          <w:marRight w:val="0"/>
          <w:marTop w:val="0"/>
          <w:marBottom w:val="0"/>
          <w:divBdr>
            <w:top w:val="none" w:sz="0" w:space="0" w:color="auto"/>
            <w:left w:val="none" w:sz="0" w:space="0" w:color="auto"/>
            <w:bottom w:val="none" w:sz="0" w:space="0" w:color="auto"/>
            <w:right w:val="none" w:sz="0" w:space="0" w:color="auto"/>
          </w:divBdr>
        </w:div>
        <w:div w:id="1446727072">
          <w:marLeft w:val="0"/>
          <w:marRight w:val="0"/>
          <w:marTop w:val="0"/>
          <w:marBottom w:val="0"/>
          <w:divBdr>
            <w:top w:val="none" w:sz="0" w:space="0" w:color="auto"/>
            <w:left w:val="none" w:sz="0" w:space="0" w:color="auto"/>
            <w:bottom w:val="none" w:sz="0" w:space="0" w:color="auto"/>
            <w:right w:val="none" w:sz="0" w:space="0" w:color="auto"/>
          </w:divBdr>
        </w:div>
        <w:div w:id="102383319">
          <w:marLeft w:val="0"/>
          <w:marRight w:val="0"/>
          <w:marTop w:val="0"/>
          <w:marBottom w:val="0"/>
          <w:divBdr>
            <w:top w:val="none" w:sz="0" w:space="0" w:color="auto"/>
            <w:left w:val="none" w:sz="0" w:space="0" w:color="auto"/>
            <w:bottom w:val="none" w:sz="0" w:space="0" w:color="auto"/>
            <w:right w:val="none" w:sz="0" w:space="0" w:color="auto"/>
          </w:divBdr>
        </w:div>
        <w:div w:id="1502117330">
          <w:marLeft w:val="0"/>
          <w:marRight w:val="0"/>
          <w:marTop w:val="0"/>
          <w:marBottom w:val="0"/>
          <w:divBdr>
            <w:top w:val="none" w:sz="0" w:space="0" w:color="auto"/>
            <w:left w:val="none" w:sz="0" w:space="0" w:color="auto"/>
            <w:bottom w:val="none" w:sz="0" w:space="0" w:color="auto"/>
            <w:right w:val="none" w:sz="0" w:space="0" w:color="auto"/>
          </w:divBdr>
        </w:div>
        <w:div w:id="48916604">
          <w:marLeft w:val="0"/>
          <w:marRight w:val="0"/>
          <w:marTop w:val="0"/>
          <w:marBottom w:val="0"/>
          <w:divBdr>
            <w:top w:val="none" w:sz="0" w:space="0" w:color="auto"/>
            <w:left w:val="none" w:sz="0" w:space="0" w:color="auto"/>
            <w:bottom w:val="none" w:sz="0" w:space="0" w:color="auto"/>
            <w:right w:val="none" w:sz="0" w:space="0" w:color="auto"/>
          </w:divBdr>
        </w:div>
        <w:div w:id="288240175">
          <w:marLeft w:val="0"/>
          <w:marRight w:val="0"/>
          <w:marTop w:val="0"/>
          <w:marBottom w:val="0"/>
          <w:divBdr>
            <w:top w:val="none" w:sz="0" w:space="0" w:color="auto"/>
            <w:left w:val="none" w:sz="0" w:space="0" w:color="auto"/>
            <w:bottom w:val="none" w:sz="0" w:space="0" w:color="auto"/>
            <w:right w:val="none" w:sz="0" w:space="0" w:color="auto"/>
          </w:divBdr>
        </w:div>
        <w:div w:id="1323580657">
          <w:marLeft w:val="0"/>
          <w:marRight w:val="0"/>
          <w:marTop w:val="0"/>
          <w:marBottom w:val="0"/>
          <w:divBdr>
            <w:top w:val="none" w:sz="0" w:space="0" w:color="auto"/>
            <w:left w:val="none" w:sz="0" w:space="0" w:color="auto"/>
            <w:bottom w:val="none" w:sz="0" w:space="0" w:color="auto"/>
            <w:right w:val="none" w:sz="0" w:space="0" w:color="auto"/>
          </w:divBdr>
        </w:div>
      </w:divsChild>
    </w:div>
    <w:div w:id="1944416619">
      <w:bodyDiv w:val="1"/>
      <w:marLeft w:val="0"/>
      <w:marRight w:val="0"/>
      <w:marTop w:val="0"/>
      <w:marBottom w:val="0"/>
      <w:divBdr>
        <w:top w:val="none" w:sz="0" w:space="0" w:color="auto"/>
        <w:left w:val="none" w:sz="0" w:space="0" w:color="auto"/>
        <w:bottom w:val="none" w:sz="0" w:space="0" w:color="auto"/>
        <w:right w:val="none" w:sz="0" w:space="0" w:color="auto"/>
      </w:divBdr>
      <w:divsChild>
        <w:div w:id="2060781300">
          <w:marLeft w:val="0"/>
          <w:marRight w:val="0"/>
          <w:marTop w:val="0"/>
          <w:marBottom w:val="0"/>
          <w:divBdr>
            <w:top w:val="none" w:sz="0" w:space="0" w:color="auto"/>
            <w:left w:val="none" w:sz="0" w:space="0" w:color="auto"/>
            <w:bottom w:val="none" w:sz="0" w:space="0" w:color="auto"/>
            <w:right w:val="none" w:sz="0" w:space="0" w:color="auto"/>
          </w:divBdr>
        </w:div>
        <w:div w:id="1475444050">
          <w:marLeft w:val="0"/>
          <w:marRight w:val="0"/>
          <w:marTop w:val="0"/>
          <w:marBottom w:val="0"/>
          <w:divBdr>
            <w:top w:val="none" w:sz="0" w:space="0" w:color="auto"/>
            <w:left w:val="none" w:sz="0" w:space="0" w:color="auto"/>
            <w:bottom w:val="none" w:sz="0" w:space="0" w:color="auto"/>
            <w:right w:val="none" w:sz="0" w:space="0" w:color="auto"/>
          </w:divBdr>
        </w:div>
        <w:div w:id="1615941490">
          <w:marLeft w:val="0"/>
          <w:marRight w:val="0"/>
          <w:marTop w:val="0"/>
          <w:marBottom w:val="0"/>
          <w:divBdr>
            <w:top w:val="none" w:sz="0" w:space="0" w:color="auto"/>
            <w:left w:val="none" w:sz="0" w:space="0" w:color="auto"/>
            <w:bottom w:val="none" w:sz="0" w:space="0" w:color="auto"/>
            <w:right w:val="none" w:sz="0" w:space="0" w:color="auto"/>
          </w:divBdr>
        </w:div>
        <w:div w:id="1477063003">
          <w:marLeft w:val="0"/>
          <w:marRight w:val="0"/>
          <w:marTop w:val="0"/>
          <w:marBottom w:val="0"/>
          <w:divBdr>
            <w:top w:val="none" w:sz="0" w:space="0" w:color="auto"/>
            <w:left w:val="none" w:sz="0" w:space="0" w:color="auto"/>
            <w:bottom w:val="none" w:sz="0" w:space="0" w:color="auto"/>
            <w:right w:val="none" w:sz="0" w:space="0" w:color="auto"/>
          </w:divBdr>
        </w:div>
        <w:div w:id="279186435">
          <w:marLeft w:val="0"/>
          <w:marRight w:val="0"/>
          <w:marTop w:val="0"/>
          <w:marBottom w:val="0"/>
          <w:divBdr>
            <w:top w:val="none" w:sz="0" w:space="0" w:color="auto"/>
            <w:left w:val="none" w:sz="0" w:space="0" w:color="auto"/>
            <w:bottom w:val="none" w:sz="0" w:space="0" w:color="auto"/>
            <w:right w:val="none" w:sz="0" w:space="0" w:color="auto"/>
          </w:divBdr>
        </w:div>
        <w:div w:id="1218514468">
          <w:marLeft w:val="0"/>
          <w:marRight w:val="0"/>
          <w:marTop w:val="0"/>
          <w:marBottom w:val="0"/>
          <w:divBdr>
            <w:top w:val="none" w:sz="0" w:space="0" w:color="auto"/>
            <w:left w:val="none" w:sz="0" w:space="0" w:color="auto"/>
            <w:bottom w:val="none" w:sz="0" w:space="0" w:color="auto"/>
            <w:right w:val="none" w:sz="0" w:space="0" w:color="auto"/>
          </w:divBdr>
        </w:div>
        <w:div w:id="297230073">
          <w:marLeft w:val="0"/>
          <w:marRight w:val="0"/>
          <w:marTop w:val="0"/>
          <w:marBottom w:val="0"/>
          <w:divBdr>
            <w:top w:val="none" w:sz="0" w:space="0" w:color="auto"/>
            <w:left w:val="none" w:sz="0" w:space="0" w:color="auto"/>
            <w:bottom w:val="none" w:sz="0" w:space="0" w:color="auto"/>
            <w:right w:val="none" w:sz="0" w:space="0" w:color="auto"/>
          </w:divBdr>
        </w:div>
        <w:div w:id="746153841">
          <w:marLeft w:val="0"/>
          <w:marRight w:val="0"/>
          <w:marTop w:val="0"/>
          <w:marBottom w:val="0"/>
          <w:divBdr>
            <w:top w:val="none" w:sz="0" w:space="0" w:color="auto"/>
            <w:left w:val="none" w:sz="0" w:space="0" w:color="auto"/>
            <w:bottom w:val="none" w:sz="0" w:space="0" w:color="auto"/>
            <w:right w:val="none" w:sz="0" w:space="0" w:color="auto"/>
          </w:divBdr>
        </w:div>
        <w:div w:id="44377575">
          <w:marLeft w:val="0"/>
          <w:marRight w:val="0"/>
          <w:marTop w:val="0"/>
          <w:marBottom w:val="0"/>
          <w:divBdr>
            <w:top w:val="none" w:sz="0" w:space="0" w:color="auto"/>
            <w:left w:val="none" w:sz="0" w:space="0" w:color="auto"/>
            <w:bottom w:val="none" w:sz="0" w:space="0" w:color="auto"/>
            <w:right w:val="none" w:sz="0" w:space="0" w:color="auto"/>
          </w:divBdr>
        </w:div>
        <w:div w:id="499078325">
          <w:marLeft w:val="0"/>
          <w:marRight w:val="0"/>
          <w:marTop w:val="0"/>
          <w:marBottom w:val="0"/>
          <w:divBdr>
            <w:top w:val="none" w:sz="0" w:space="0" w:color="auto"/>
            <w:left w:val="none" w:sz="0" w:space="0" w:color="auto"/>
            <w:bottom w:val="none" w:sz="0" w:space="0" w:color="auto"/>
            <w:right w:val="none" w:sz="0" w:space="0" w:color="auto"/>
          </w:divBdr>
        </w:div>
        <w:div w:id="1336879194">
          <w:marLeft w:val="0"/>
          <w:marRight w:val="0"/>
          <w:marTop w:val="0"/>
          <w:marBottom w:val="0"/>
          <w:divBdr>
            <w:top w:val="none" w:sz="0" w:space="0" w:color="auto"/>
            <w:left w:val="none" w:sz="0" w:space="0" w:color="auto"/>
            <w:bottom w:val="none" w:sz="0" w:space="0" w:color="auto"/>
            <w:right w:val="none" w:sz="0" w:space="0" w:color="auto"/>
          </w:divBdr>
        </w:div>
        <w:div w:id="445543571">
          <w:marLeft w:val="0"/>
          <w:marRight w:val="0"/>
          <w:marTop w:val="0"/>
          <w:marBottom w:val="0"/>
          <w:divBdr>
            <w:top w:val="none" w:sz="0" w:space="0" w:color="auto"/>
            <w:left w:val="none" w:sz="0" w:space="0" w:color="auto"/>
            <w:bottom w:val="none" w:sz="0" w:space="0" w:color="auto"/>
            <w:right w:val="none" w:sz="0" w:space="0" w:color="auto"/>
          </w:divBdr>
        </w:div>
        <w:div w:id="1519002942">
          <w:marLeft w:val="0"/>
          <w:marRight w:val="0"/>
          <w:marTop w:val="0"/>
          <w:marBottom w:val="0"/>
          <w:divBdr>
            <w:top w:val="none" w:sz="0" w:space="0" w:color="auto"/>
            <w:left w:val="none" w:sz="0" w:space="0" w:color="auto"/>
            <w:bottom w:val="none" w:sz="0" w:space="0" w:color="auto"/>
            <w:right w:val="none" w:sz="0" w:space="0" w:color="auto"/>
          </w:divBdr>
        </w:div>
        <w:div w:id="1390029974">
          <w:marLeft w:val="0"/>
          <w:marRight w:val="0"/>
          <w:marTop w:val="0"/>
          <w:marBottom w:val="0"/>
          <w:divBdr>
            <w:top w:val="none" w:sz="0" w:space="0" w:color="auto"/>
            <w:left w:val="none" w:sz="0" w:space="0" w:color="auto"/>
            <w:bottom w:val="none" w:sz="0" w:space="0" w:color="auto"/>
            <w:right w:val="none" w:sz="0" w:space="0" w:color="auto"/>
          </w:divBdr>
        </w:div>
        <w:div w:id="28115182">
          <w:marLeft w:val="0"/>
          <w:marRight w:val="0"/>
          <w:marTop w:val="0"/>
          <w:marBottom w:val="0"/>
          <w:divBdr>
            <w:top w:val="none" w:sz="0" w:space="0" w:color="auto"/>
            <w:left w:val="none" w:sz="0" w:space="0" w:color="auto"/>
            <w:bottom w:val="none" w:sz="0" w:space="0" w:color="auto"/>
            <w:right w:val="none" w:sz="0" w:space="0" w:color="auto"/>
          </w:divBdr>
        </w:div>
        <w:div w:id="824901991">
          <w:marLeft w:val="0"/>
          <w:marRight w:val="0"/>
          <w:marTop w:val="0"/>
          <w:marBottom w:val="0"/>
          <w:divBdr>
            <w:top w:val="none" w:sz="0" w:space="0" w:color="auto"/>
            <w:left w:val="none" w:sz="0" w:space="0" w:color="auto"/>
            <w:bottom w:val="none" w:sz="0" w:space="0" w:color="auto"/>
            <w:right w:val="none" w:sz="0" w:space="0" w:color="auto"/>
          </w:divBdr>
        </w:div>
        <w:div w:id="1590311042">
          <w:marLeft w:val="0"/>
          <w:marRight w:val="0"/>
          <w:marTop w:val="0"/>
          <w:marBottom w:val="0"/>
          <w:divBdr>
            <w:top w:val="none" w:sz="0" w:space="0" w:color="auto"/>
            <w:left w:val="none" w:sz="0" w:space="0" w:color="auto"/>
            <w:bottom w:val="none" w:sz="0" w:space="0" w:color="auto"/>
            <w:right w:val="none" w:sz="0" w:space="0" w:color="auto"/>
          </w:divBdr>
        </w:div>
      </w:divsChild>
    </w:div>
    <w:div w:id="1944990773">
      <w:bodyDiv w:val="1"/>
      <w:marLeft w:val="0"/>
      <w:marRight w:val="0"/>
      <w:marTop w:val="0"/>
      <w:marBottom w:val="0"/>
      <w:divBdr>
        <w:top w:val="none" w:sz="0" w:space="0" w:color="auto"/>
        <w:left w:val="none" w:sz="0" w:space="0" w:color="auto"/>
        <w:bottom w:val="none" w:sz="0" w:space="0" w:color="auto"/>
        <w:right w:val="none" w:sz="0" w:space="0" w:color="auto"/>
      </w:divBdr>
      <w:divsChild>
        <w:div w:id="1991670288">
          <w:marLeft w:val="0"/>
          <w:marRight w:val="0"/>
          <w:marTop w:val="0"/>
          <w:marBottom w:val="0"/>
          <w:divBdr>
            <w:top w:val="none" w:sz="0" w:space="0" w:color="auto"/>
            <w:left w:val="none" w:sz="0" w:space="0" w:color="auto"/>
            <w:bottom w:val="none" w:sz="0" w:space="0" w:color="auto"/>
            <w:right w:val="none" w:sz="0" w:space="0" w:color="auto"/>
          </w:divBdr>
        </w:div>
        <w:div w:id="1662854058">
          <w:marLeft w:val="0"/>
          <w:marRight w:val="0"/>
          <w:marTop w:val="0"/>
          <w:marBottom w:val="0"/>
          <w:divBdr>
            <w:top w:val="none" w:sz="0" w:space="0" w:color="auto"/>
            <w:left w:val="none" w:sz="0" w:space="0" w:color="auto"/>
            <w:bottom w:val="none" w:sz="0" w:space="0" w:color="auto"/>
            <w:right w:val="none" w:sz="0" w:space="0" w:color="auto"/>
          </w:divBdr>
        </w:div>
        <w:div w:id="1049574815">
          <w:marLeft w:val="0"/>
          <w:marRight w:val="0"/>
          <w:marTop w:val="0"/>
          <w:marBottom w:val="0"/>
          <w:divBdr>
            <w:top w:val="none" w:sz="0" w:space="0" w:color="auto"/>
            <w:left w:val="none" w:sz="0" w:space="0" w:color="auto"/>
            <w:bottom w:val="none" w:sz="0" w:space="0" w:color="auto"/>
            <w:right w:val="none" w:sz="0" w:space="0" w:color="auto"/>
          </w:divBdr>
        </w:div>
        <w:div w:id="377901285">
          <w:marLeft w:val="0"/>
          <w:marRight w:val="0"/>
          <w:marTop w:val="0"/>
          <w:marBottom w:val="0"/>
          <w:divBdr>
            <w:top w:val="none" w:sz="0" w:space="0" w:color="auto"/>
            <w:left w:val="none" w:sz="0" w:space="0" w:color="auto"/>
            <w:bottom w:val="none" w:sz="0" w:space="0" w:color="auto"/>
            <w:right w:val="none" w:sz="0" w:space="0" w:color="auto"/>
          </w:divBdr>
        </w:div>
        <w:div w:id="87700012">
          <w:marLeft w:val="0"/>
          <w:marRight w:val="0"/>
          <w:marTop w:val="0"/>
          <w:marBottom w:val="0"/>
          <w:divBdr>
            <w:top w:val="none" w:sz="0" w:space="0" w:color="auto"/>
            <w:left w:val="none" w:sz="0" w:space="0" w:color="auto"/>
            <w:bottom w:val="none" w:sz="0" w:space="0" w:color="auto"/>
            <w:right w:val="none" w:sz="0" w:space="0" w:color="auto"/>
          </w:divBdr>
        </w:div>
        <w:div w:id="1722707392">
          <w:marLeft w:val="0"/>
          <w:marRight w:val="0"/>
          <w:marTop w:val="0"/>
          <w:marBottom w:val="0"/>
          <w:divBdr>
            <w:top w:val="none" w:sz="0" w:space="0" w:color="auto"/>
            <w:left w:val="none" w:sz="0" w:space="0" w:color="auto"/>
            <w:bottom w:val="none" w:sz="0" w:space="0" w:color="auto"/>
            <w:right w:val="none" w:sz="0" w:space="0" w:color="auto"/>
          </w:divBdr>
        </w:div>
        <w:div w:id="2062048905">
          <w:marLeft w:val="0"/>
          <w:marRight w:val="0"/>
          <w:marTop w:val="0"/>
          <w:marBottom w:val="0"/>
          <w:divBdr>
            <w:top w:val="none" w:sz="0" w:space="0" w:color="auto"/>
            <w:left w:val="none" w:sz="0" w:space="0" w:color="auto"/>
            <w:bottom w:val="none" w:sz="0" w:space="0" w:color="auto"/>
            <w:right w:val="none" w:sz="0" w:space="0" w:color="auto"/>
          </w:divBdr>
        </w:div>
        <w:div w:id="1220021144">
          <w:marLeft w:val="0"/>
          <w:marRight w:val="0"/>
          <w:marTop w:val="0"/>
          <w:marBottom w:val="0"/>
          <w:divBdr>
            <w:top w:val="none" w:sz="0" w:space="0" w:color="auto"/>
            <w:left w:val="none" w:sz="0" w:space="0" w:color="auto"/>
            <w:bottom w:val="none" w:sz="0" w:space="0" w:color="auto"/>
            <w:right w:val="none" w:sz="0" w:space="0" w:color="auto"/>
          </w:divBdr>
        </w:div>
        <w:div w:id="1356927359">
          <w:marLeft w:val="0"/>
          <w:marRight w:val="0"/>
          <w:marTop w:val="0"/>
          <w:marBottom w:val="0"/>
          <w:divBdr>
            <w:top w:val="none" w:sz="0" w:space="0" w:color="auto"/>
            <w:left w:val="none" w:sz="0" w:space="0" w:color="auto"/>
            <w:bottom w:val="none" w:sz="0" w:space="0" w:color="auto"/>
            <w:right w:val="none" w:sz="0" w:space="0" w:color="auto"/>
          </w:divBdr>
        </w:div>
        <w:div w:id="1369640957">
          <w:marLeft w:val="0"/>
          <w:marRight w:val="0"/>
          <w:marTop w:val="0"/>
          <w:marBottom w:val="0"/>
          <w:divBdr>
            <w:top w:val="none" w:sz="0" w:space="0" w:color="auto"/>
            <w:left w:val="none" w:sz="0" w:space="0" w:color="auto"/>
            <w:bottom w:val="none" w:sz="0" w:space="0" w:color="auto"/>
            <w:right w:val="none" w:sz="0" w:space="0" w:color="auto"/>
          </w:divBdr>
        </w:div>
        <w:div w:id="2055231623">
          <w:marLeft w:val="0"/>
          <w:marRight w:val="0"/>
          <w:marTop w:val="0"/>
          <w:marBottom w:val="0"/>
          <w:divBdr>
            <w:top w:val="none" w:sz="0" w:space="0" w:color="auto"/>
            <w:left w:val="none" w:sz="0" w:space="0" w:color="auto"/>
            <w:bottom w:val="none" w:sz="0" w:space="0" w:color="auto"/>
            <w:right w:val="none" w:sz="0" w:space="0" w:color="auto"/>
          </w:divBdr>
        </w:div>
        <w:div w:id="1131628520">
          <w:marLeft w:val="0"/>
          <w:marRight w:val="0"/>
          <w:marTop w:val="0"/>
          <w:marBottom w:val="0"/>
          <w:divBdr>
            <w:top w:val="none" w:sz="0" w:space="0" w:color="auto"/>
            <w:left w:val="none" w:sz="0" w:space="0" w:color="auto"/>
            <w:bottom w:val="none" w:sz="0" w:space="0" w:color="auto"/>
            <w:right w:val="none" w:sz="0" w:space="0" w:color="auto"/>
          </w:divBdr>
        </w:div>
        <w:div w:id="888372505">
          <w:marLeft w:val="0"/>
          <w:marRight w:val="0"/>
          <w:marTop w:val="0"/>
          <w:marBottom w:val="0"/>
          <w:divBdr>
            <w:top w:val="none" w:sz="0" w:space="0" w:color="auto"/>
            <w:left w:val="none" w:sz="0" w:space="0" w:color="auto"/>
            <w:bottom w:val="none" w:sz="0" w:space="0" w:color="auto"/>
            <w:right w:val="none" w:sz="0" w:space="0" w:color="auto"/>
          </w:divBdr>
        </w:div>
        <w:div w:id="1588417468">
          <w:marLeft w:val="0"/>
          <w:marRight w:val="0"/>
          <w:marTop w:val="0"/>
          <w:marBottom w:val="0"/>
          <w:divBdr>
            <w:top w:val="none" w:sz="0" w:space="0" w:color="auto"/>
            <w:left w:val="none" w:sz="0" w:space="0" w:color="auto"/>
            <w:bottom w:val="none" w:sz="0" w:space="0" w:color="auto"/>
            <w:right w:val="none" w:sz="0" w:space="0" w:color="auto"/>
          </w:divBdr>
        </w:div>
        <w:div w:id="1798449332">
          <w:marLeft w:val="0"/>
          <w:marRight w:val="0"/>
          <w:marTop w:val="0"/>
          <w:marBottom w:val="0"/>
          <w:divBdr>
            <w:top w:val="none" w:sz="0" w:space="0" w:color="auto"/>
            <w:left w:val="none" w:sz="0" w:space="0" w:color="auto"/>
            <w:bottom w:val="none" w:sz="0" w:space="0" w:color="auto"/>
            <w:right w:val="none" w:sz="0" w:space="0" w:color="auto"/>
          </w:divBdr>
        </w:div>
        <w:div w:id="113325934">
          <w:marLeft w:val="0"/>
          <w:marRight w:val="0"/>
          <w:marTop w:val="0"/>
          <w:marBottom w:val="0"/>
          <w:divBdr>
            <w:top w:val="none" w:sz="0" w:space="0" w:color="auto"/>
            <w:left w:val="none" w:sz="0" w:space="0" w:color="auto"/>
            <w:bottom w:val="none" w:sz="0" w:space="0" w:color="auto"/>
            <w:right w:val="none" w:sz="0" w:space="0" w:color="auto"/>
          </w:divBdr>
        </w:div>
        <w:div w:id="293758739">
          <w:marLeft w:val="0"/>
          <w:marRight w:val="0"/>
          <w:marTop w:val="0"/>
          <w:marBottom w:val="0"/>
          <w:divBdr>
            <w:top w:val="none" w:sz="0" w:space="0" w:color="auto"/>
            <w:left w:val="none" w:sz="0" w:space="0" w:color="auto"/>
            <w:bottom w:val="none" w:sz="0" w:space="0" w:color="auto"/>
            <w:right w:val="none" w:sz="0" w:space="0" w:color="auto"/>
          </w:divBdr>
        </w:div>
        <w:div w:id="1693189207">
          <w:marLeft w:val="0"/>
          <w:marRight w:val="0"/>
          <w:marTop w:val="0"/>
          <w:marBottom w:val="0"/>
          <w:divBdr>
            <w:top w:val="none" w:sz="0" w:space="0" w:color="auto"/>
            <w:left w:val="none" w:sz="0" w:space="0" w:color="auto"/>
            <w:bottom w:val="none" w:sz="0" w:space="0" w:color="auto"/>
            <w:right w:val="none" w:sz="0" w:space="0" w:color="auto"/>
          </w:divBdr>
        </w:div>
      </w:divsChild>
    </w:div>
    <w:div w:id="1991516878">
      <w:bodyDiv w:val="1"/>
      <w:marLeft w:val="0"/>
      <w:marRight w:val="0"/>
      <w:marTop w:val="0"/>
      <w:marBottom w:val="0"/>
      <w:divBdr>
        <w:top w:val="none" w:sz="0" w:space="0" w:color="auto"/>
        <w:left w:val="none" w:sz="0" w:space="0" w:color="auto"/>
        <w:bottom w:val="none" w:sz="0" w:space="0" w:color="auto"/>
        <w:right w:val="none" w:sz="0" w:space="0" w:color="auto"/>
      </w:divBdr>
      <w:divsChild>
        <w:div w:id="1564872463">
          <w:marLeft w:val="0"/>
          <w:marRight w:val="0"/>
          <w:marTop w:val="0"/>
          <w:marBottom w:val="0"/>
          <w:divBdr>
            <w:top w:val="none" w:sz="0" w:space="0" w:color="auto"/>
            <w:left w:val="none" w:sz="0" w:space="0" w:color="auto"/>
            <w:bottom w:val="none" w:sz="0" w:space="0" w:color="auto"/>
            <w:right w:val="none" w:sz="0" w:space="0" w:color="auto"/>
          </w:divBdr>
        </w:div>
        <w:div w:id="732388461">
          <w:marLeft w:val="0"/>
          <w:marRight w:val="0"/>
          <w:marTop w:val="0"/>
          <w:marBottom w:val="0"/>
          <w:divBdr>
            <w:top w:val="none" w:sz="0" w:space="0" w:color="auto"/>
            <w:left w:val="none" w:sz="0" w:space="0" w:color="auto"/>
            <w:bottom w:val="none" w:sz="0" w:space="0" w:color="auto"/>
            <w:right w:val="none" w:sz="0" w:space="0" w:color="auto"/>
          </w:divBdr>
        </w:div>
        <w:div w:id="1709254840">
          <w:marLeft w:val="0"/>
          <w:marRight w:val="0"/>
          <w:marTop w:val="0"/>
          <w:marBottom w:val="0"/>
          <w:divBdr>
            <w:top w:val="none" w:sz="0" w:space="0" w:color="auto"/>
            <w:left w:val="none" w:sz="0" w:space="0" w:color="auto"/>
            <w:bottom w:val="none" w:sz="0" w:space="0" w:color="auto"/>
            <w:right w:val="none" w:sz="0" w:space="0" w:color="auto"/>
          </w:divBdr>
        </w:div>
        <w:div w:id="1096898014">
          <w:marLeft w:val="0"/>
          <w:marRight w:val="0"/>
          <w:marTop w:val="0"/>
          <w:marBottom w:val="0"/>
          <w:divBdr>
            <w:top w:val="none" w:sz="0" w:space="0" w:color="auto"/>
            <w:left w:val="none" w:sz="0" w:space="0" w:color="auto"/>
            <w:bottom w:val="none" w:sz="0" w:space="0" w:color="auto"/>
            <w:right w:val="none" w:sz="0" w:space="0" w:color="auto"/>
          </w:divBdr>
        </w:div>
        <w:div w:id="1011954042">
          <w:marLeft w:val="0"/>
          <w:marRight w:val="0"/>
          <w:marTop w:val="0"/>
          <w:marBottom w:val="0"/>
          <w:divBdr>
            <w:top w:val="none" w:sz="0" w:space="0" w:color="auto"/>
            <w:left w:val="none" w:sz="0" w:space="0" w:color="auto"/>
            <w:bottom w:val="none" w:sz="0" w:space="0" w:color="auto"/>
            <w:right w:val="none" w:sz="0" w:space="0" w:color="auto"/>
          </w:divBdr>
        </w:div>
        <w:div w:id="682785462">
          <w:marLeft w:val="0"/>
          <w:marRight w:val="0"/>
          <w:marTop w:val="0"/>
          <w:marBottom w:val="0"/>
          <w:divBdr>
            <w:top w:val="none" w:sz="0" w:space="0" w:color="auto"/>
            <w:left w:val="none" w:sz="0" w:space="0" w:color="auto"/>
            <w:bottom w:val="none" w:sz="0" w:space="0" w:color="auto"/>
            <w:right w:val="none" w:sz="0" w:space="0" w:color="auto"/>
          </w:divBdr>
        </w:div>
        <w:div w:id="1105658580">
          <w:marLeft w:val="0"/>
          <w:marRight w:val="0"/>
          <w:marTop w:val="0"/>
          <w:marBottom w:val="0"/>
          <w:divBdr>
            <w:top w:val="none" w:sz="0" w:space="0" w:color="auto"/>
            <w:left w:val="none" w:sz="0" w:space="0" w:color="auto"/>
            <w:bottom w:val="none" w:sz="0" w:space="0" w:color="auto"/>
            <w:right w:val="none" w:sz="0" w:space="0" w:color="auto"/>
          </w:divBdr>
        </w:div>
        <w:div w:id="447159693">
          <w:marLeft w:val="0"/>
          <w:marRight w:val="0"/>
          <w:marTop w:val="0"/>
          <w:marBottom w:val="0"/>
          <w:divBdr>
            <w:top w:val="none" w:sz="0" w:space="0" w:color="auto"/>
            <w:left w:val="none" w:sz="0" w:space="0" w:color="auto"/>
            <w:bottom w:val="none" w:sz="0" w:space="0" w:color="auto"/>
            <w:right w:val="none" w:sz="0" w:space="0" w:color="auto"/>
          </w:divBdr>
        </w:div>
        <w:div w:id="1095368926">
          <w:marLeft w:val="0"/>
          <w:marRight w:val="0"/>
          <w:marTop w:val="0"/>
          <w:marBottom w:val="0"/>
          <w:divBdr>
            <w:top w:val="none" w:sz="0" w:space="0" w:color="auto"/>
            <w:left w:val="none" w:sz="0" w:space="0" w:color="auto"/>
            <w:bottom w:val="none" w:sz="0" w:space="0" w:color="auto"/>
            <w:right w:val="none" w:sz="0" w:space="0" w:color="auto"/>
          </w:divBdr>
        </w:div>
        <w:div w:id="1529293383">
          <w:marLeft w:val="0"/>
          <w:marRight w:val="0"/>
          <w:marTop w:val="0"/>
          <w:marBottom w:val="0"/>
          <w:divBdr>
            <w:top w:val="none" w:sz="0" w:space="0" w:color="auto"/>
            <w:left w:val="none" w:sz="0" w:space="0" w:color="auto"/>
            <w:bottom w:val="none" w:sz="0" w:space="0" w:color="auto"/>
            <w:right w:val="none" w:sz="0" w:space="0" w:color="auto"/>
          </w:divBdr>
        </w:div>
        <w:div w:id="1916475947">
          <w:marLeft w:val="0"/>
          <w:marRight w:val="0"/>
          <w:marTop w:val="0"/>
          <w:marBottom w:val="0"/>
          <w:divBdr>
            <w:top w:val="none" w:sz="0" w:space="0" w:color="auto"/>
            <w:left w:val="none" w:sz="0" w:space="0" w:color="auto"/>
            <w:bottom w:val="none" w:sz="0" w:space="0" w:color="auto"/>
            <w:right w:val="none" w:sz="0" w:space="0" w:color="auto"/>
          </w:divBdr>
        </w:div>
        <w:div w:id="81416938">
          <w:marLeft w:val="0"/>
          <w:marRight w:val="0"/>
          <w:marTop w:val="0"/>
          <w:marBottom w:val="0"/>
          <w:divBdr>
            <w:top w:val="none" w:sz="0" w:space="0" w:color="auto"/>
            <w:left w:val="none" w:sz="0" w:space="0" w:color="auto"/>
            <w:bottom w:val="none" w:sz="0" w:space="0" w:color="auto"/>
            <w:right w:val="none" w:sz="0" w:space="0" w:color="auto"/>
          </w:divBdr>
        </w:div>
        <w:div w:id="1966738193">
          <w:marLeft w:val="0"/>
          <w:marRight w:val="0"/>
          <w:marTop w:val="0"/>
          <w:marBottom w:val="0"/>
          <w:divBdr>
            <w:top w:val="none" w:sz="0" w:space="0" w:color="auto"/>
            <w:left w:val="none" w:sz="0" w:space="0" w:color="auto"/>
            <w:bottom w:val="none" w:sz="0" w:space="0" w:color="auto"/>
            <w:right w:val="none" w:sz="0" w:space="0" w:color="auto"/>
          </w:divBdr>
        </w:div>
        <w:div w:id="134836218">
          <w:marLeft w:val="0"/>
          <w:marRight w:val="0"/>
          <w:marTop w:val="0"/>
          <w:marBottom w:val="0"/>
          <w:divBdr>
            <w:top w:val="none" w:sz="0" w:space="0" w:color="auto"/>
            <w:left w:val="none" w:sz="0" w:space="0" w:color="auto"/>
            <w:bottom w:val="none" w:sz="0" w:space="0" w:color="auto"/>
            <w:right w:val="none" w:sz="0" w:space="0" w:color="auto"/>
          </w:divBdr>
        </w:div>
        <w:div w:id="1979458326">
          <w:marLeft w:val="0"/>
          <w:marRight w:val="0"/>
          <w:marTop w:val="0"/>
          <w:marBottom w:val="0"/>
          <w:divBdr>
            <w:top w:val="none" w:sz="0" w:space="0" w:color="auto"/>
            <w:left w:val="none" w:sz="0" w:space="0" w:color="auto"/>
            <w:bottom w:val="none" w:sz="0" w:space="0" w:color="auto"/>
            <w:right w:val="none" w:sz="0" w:space="0" w:color="auto"/>
          </w:divBdr>
        </w:div>
        <w:div w:id="659311915">
          <w:marLeft w:val="0"/>
          <w:marRight w:val="0"/>
          <w:marTop w:val="0"/>
          <w:marBottom w:val="0"/>
          <w:divBdr>
            <w:top w:val="none" w:sz="0" w:space="0" w:color="auto"/>
            <w:left w:val="none" w:sz="0" w:space="0" w:color="auto"/>
            <w:bottom w:val="none" w:sz="0" w:space="0" w:color="auto"/>
            <w:right w:val="none" w:sz="0" w:space="0" w:color="auto"/>
          </w:divBdr>
        </w:div>
        <w:div w:id="341277953">
          <w:marLeft w:val="0"/>
          <w:marRight w:val="0"/>
          <w:marTop w:val="0"/>
          <w:marBottom w:val="0"/>
          <w:divBdr>
            <w:top w:val="none" w:sz="0" w:space="0" w:color="auto"/>
            <w:left w:val="none" w:sz="0" w:space="0" w:color="auto"/>
            <w:bottom w:val="none" w:sz="0" w:space="0" w:color="auto"/>
            <w:right w:val="none" w:sz="0" w:space="0" w:color="auto"/>
          </w:divBdr>
        </w:div>
        <w:div w:id="1088035366">
          <w:marLeft w:val="0"/>
          <w:marRight w:val="0"/>
          <w:marTop w:val="0"/>
          <w:marBottom w:val="0"/>
          <w:divBdr>
            <w:top w:val="none" w:sz="0" w:space="0" w:color="auto"/>
            <w:left w:val="none" w:sz="0" w:space="0" w:color="auto"/>
            <w:bottom w:val="none" w:sz="0" w:space="0" w:color="auto"/>
            <w:right w:val="none" w:sz="0" w:space="0" w:color="auto"/>
          </w:divBdr>
        </w:div>
        <w:div w:id="636647362">
          <w:marLeft w:val="0"/>
          <w:marRight w:val="0"/>
          <w:marTop w:val="0"/>
          <w:marBottom w:val="0"/>
          <w:divBdr>
            <w:top w:val="none" w:sz="0" w:space="0" w:color="auto"/>
            <w:left w:val="none" w:sz="0" w:space="0" w:color="auto"/>
            <w:bottom w:val="none" w:sz="0" w:space="0" w:color="auto"/>
            <w:right w:val="none" w:sz="0" w:space="0" w:color="auto"/>
          </w:divBdr>
        </w:div>
      </w:divsChild>
    </w:div>
    <w:div w:id="1994750216">
      <w:bodyDiv w:val="1"/>
      <w:marLeft w:val="0"/>
      <w:marRight w:val="0"/>
      <w:marTop w:val="0"/>
      <w:marBottom w:val="0"/>
      <w:divBdr>
        <w:top w:val="none" w:sz="0" w:space="0" w:color="auto"/>
        <w:left w:val="none" w:sz="0" w:space="0" w:color="auto"/>
        <w:bottom w:val="none" w:sz="0" w:space="0" w:color="auto"/>
        <w:right w:val="none" w:sz="0" w:space="0" w:color="auto"/>
      </w:divBdr>
      <w:divsChild>
        <w:div w:id="427432823">
          <w:marLeft w:val="0"/>
          <w:marRight w:val="0"/>
          <w:marTop w:val="0"/>
          <w:marBottom w:val="0"/>
          <w:divBdr>
            <w:top w:val="none" w:sz="0" w:space="0" w:color="auto"/>
            <w:left w:val="none" w:sz="0" w:space="0" w:color="auto"/>
            <w:bottom w:val="none" w:sz="0" w:space="0" w:color="auto"/>
            <w:right w:val="none" w:sz="0" w:space="0" w:color="auto"/>
          </w:divBdr>
        </w:div>
        <w:div w:id="1089734241">
          <w:marLeft w:val="0"/>
          <w:marRight w:val="0"/>
          <w:marTop w:val="0"/>
          <w:marBottom w:val="0"/>
          <w:divBdr>
            <w:top w:val="none" w:sz="0" w:space="0" w:color="auto"/>
            <w:left w:val="none" w:sz="0" w:space="0" w:color="auto"/>
            <w:bottom w:val="none" w:sz="0" w:space="0" w:color="auto"/>
            <w:right w:val="none" w:sz="0" w:space="0" w:color="auto"/>
          </w:divBdr>
        </w:div>
        <w:div w:id="1259023782">
          <w:marLeft w:val="0"/>
          <w:marRight w:val="0"/>
          <w:marTop w:val="0"/>
          <w:marBottom w:val="0"/>
          <w:divBdr>
            <w:top w:val="none" w:sz="0" w:space="0" w:color="auto"/>
            <w:left w:val="none" w:sz="0" w:space="0" w:color="auto"/>
            <w:bottom w:val="none" w:sz="0" w:space="0" w:color="auto"/>
            <w:right w:val="none" w:sz="0" w:space="0" w:color="auto"/>
          </w:divBdr>
        </w:div>
        <w:div w:id="1516574939">
          <w:marLeft w:val="0"/>
          <w:marRight w:val="0"/>
          <w:marTop w:val="0"/>
          <w:marBottom w:val="0"/>
          <w:divBdr>
            <w:top w:val="none" w:sz="0" w:space="0" w:color="auto"/>
            <w:left w:val="none" w:sz="0" w:space="0" w:color="auto"/>
            <w:bottom w:val="none" w:sz="0" w:space="0" w:color="auto"/>
            <w:right w:val="none" w:sz="0" w:space="0" w:color="auto"/>
          </w:divBdr>
        </w:div>
        <w:div w:id="613757860">
          <w:marLeft w:val="0"/>
          <w:marRight w:val="0"/>
          <w:marTop w:val="0"/>
          <w:marBottom w:val="0"/>
          <w:divBdr>
            <w:top w:val="none" w:sz="0" w:space="0" w:color="auto"/>
            <w:left w:val="none" w:sz="0" w:space="0" w:color="auto"/>
            <w:bottom w:val="none" w:sz="0" w:space="0" w:color="auto"/>
            <w:right w:val="none" w:sz="0" w:space="0" w:color="auto"/>
          </w:divBdr>
        </w:div>
        <w:div w:id="828668828">
          <w:marLeft w:val="0"/>
          <w:marRight w:val="0"/>
          <w:marTop w:val="0"/>
          <w:marBottom w:val="0"/>
          <w:divBdr>
            <w:top w:val="none" w:sz="0" w:space="0" w:color="auto"/>
            <w:left w:val="none" w:sz="0" w:space="0" w:color="auto"/>
            <w:bottom w:val="none" w:sz="0" w:space="0" w:color="auto"/>
            <w:right w:val="none" w:sz="0" w:space="0" w:color="auto"/>
          </w:divBdr>
        </w:div>
        <w:div w:id="972634801">
          <w:marLeft w:val="0"/>
          <w:marRight w:val="0"/>
          <w:marTop w:val="0"/>
          <w:marBottom w:val="0"/>
          <w:divBdr>
            <w:top w:val="none" w:sz="0" w:space="0" w:color="auto"/>
            <w:left w:val="none" w:sz="0" w:space="0" w:color="auto"/>
            <w:bottom w:val="none" w:sz="0" w:space="0" w:color="auto"/>
            <w:right w:val="none" w:sz="0" w:space="0" w:color="auto"/>
          </w:divBdr>
        </w:div>
        <w:div w:id="877013878">
          <w:marLeft w:val="0"/>
          <w:marRight w:val="0"/>
          <w:marTop w:val="0"/>
          <w:marBottom w:val="0"/>
          <w:divBdr>
            <w:top w:val="none" w:sz="0" w:space="0" w:color="auto"/>
            <w:left w:val="none" w:sz="0" w:space="0" w:color="auto"/>
            <w:bottom w:val="none" w:sz="0" w:space="0" w:color="auto"/>
            <w:right w:val="none" w:sz="0" w:space="0" w:color="auto"/>
          </w:divBdr>
        </w:div>
        <w:div w:id="1624576955">
          <w:marLeft w:val="0"/>
          <w:marRight w:val="0"/>
          <w:marTop w:val="0"/>
          <w:marBottom w:val="0"/>
          <w:divBdr>
            <w:top w:val="none" w:sz="0" w:space="0" w:color="auto"/>
            <w:left w:val="none" w:sz="0" w:space="0" w:color="auto"/>
            <w:bottom w:val="none" w:sz="0" w:space="0" w:color="auto"/>
            <w:right w:val="none" w:sz="0" w:space="0" w:color="auto"/>
          </w:divBdr>
        </w:div>
        <w:div w:id="2126995409">
          <w:marLeft w:val="0"/>
          <w:marRight w:val="0"/>
          <w:marTop w:val="0"/>
          <w:marBottom w:val="0"/>
          <w:divBdr>
            <w:top w:val="none" w:sz="0" w:space="0" w:color="auto"/>
            <w:left w:val="none" w:sz="0" w:space="0" w:color="auto"/>
            <w:bottom w:val="none" w:sz="0" w:space="0" w:color="auto"/>
            <w:right w:val="none" w:sz="0" w:space="0" w:color="auto"/>
          </w:divBdr>
        </w:div>
        <w:div w:id="1819345447">
          <w:marLeft w:val="0"/>
          <w:marRight w:val="0"/>
          <w:marTop w:val="0"/>
          <w:marBottom w:val="0"/>
          <w:divBdr>
            <w:top w:val="none" w:sz="0" w:space="0" w:color="auto"/>
            <w:left w:val="none" w:sz="0" w:space="0" w:color="auto"/>
            <w:bottom w:val="none" w:sz="0" w:space="0" w:color="auto"/>
            <w:right w:val="none" w:sz="0" w:space="0" w:color="auto"/>
          </w:divBdr>
        </w:div>
        <w:div w:id="557131796">
          <w:marLeft w:val="0"/>
          <w:marRight w:val="0"/>
          <w:marTop w:val="0"/>
          <w:marBottom w:val="0"/>
          <w:divBdr>
            <w:top w:val="none" w:sz="0" w:space="0" w:color="auto"/>
            <w:left w:val="none" w:sz="0" w:space="0" w:color="auto"/>
            <w:bottom w:val="none" w:sz="0" w:space="0" w:color="auto"/>
            <w:right w:val="none" w:sz="0" w:space="0" w:color="auto"/>
          </w:divBdr>
        </w:div>
        <w:div w:id="681206593">
          <w:marLeft w:val="0"/>
          <w:marRight w:val="0"/>
          <w:marTop w:val="0"/>
          <w:marBottom w:val="0"/>
          <w:divBdr>
            <w:top w:val="none" w:sz="0" w:space="0" w:color="auto"/>
            <w:left w:val="none" w:sz="0" w:space="0" w:color="auto"/>
            <w:bottom w:val="none" w:sz="0" w:space="0" w:color="auto"/>
            <w:right w:val="none" w:sz="0" w:space="0" w:color="auto"/>
          </w:divBdr>
        </w:div>
        <w:div w:id="1574703997">
          <w:marLeft w:val="0"/>
          <w:marRight w:val="0"/>
          <w:marTop w:val="0"/>
          <w:marBottom w:val="0"/>
          <w:divBdr>
            <w:top w:val="none" w:sz="0" w:space="0" w:color="auto"/>
            <w:left w:val="none" w:sz="0" w:space="0" w:color="auto"/>
            <w:bottom w:val="none" w:sz="0" w:space="0" w:color="auto"/>
            <w:right w:val="none" w:sz="0" w:space="0" w:color="auto"/>
          </w:divBdr>
        </w:div>
        <w:div w:id="692145671">
          <w:marLeft w:val="0"/>
          <w:marRight w:val="0"/>
          <w:marTop w:val="0"/>
          <w:marBottom w:val="0"/>
          <w:divBdr>
            <w:top w:val="none" w:sz="0" w:space="0" w:color="auto"/>
            <w:left w:val="none" w:sz="0" w:space="0" w:color="auto"/>
            <w:bottom w:val="none" w:sz="0" w:space="0" w:color="auto"/>
            <w:right w:val="none" w:sz="0" w:space="0" w:color="auto"/>
          </w:divBdr>
        </w:div>
      </w:divsChild>
    </w:div>
    <w:div w:id="2089499364">
      <w:bodyDiv w:val="1"/>
      <w:marLeft w:val="0"/>
      <w:marRight w:val="0"/>
      <w:marTop w:val="0"/>
      <w:marBottom w:val="0"/>
      <w:divBdr>
        <w:top w:val="none" w:sz="0" w:space="0" w:color="auto"/>
        <w:left w:val="none" w:sz="0" w:space="0" w:color="auto"/>
        <w:bottom w:val="none" w:sz="0" w:space="0" w:color="auto"/>
        <w:right w:val="none" w:sz="0" w:space="0" w:color="auto"/>
      </w:divBdr>
      <w:divsChild>
        <w:div w:id="398939484">
          <w:marLeft w:val="0"/>
          <w:marRight w:val="0"/>
          <w:marTop w:val="0"/>
          <w:marBottom w:val="0"/>
          <w:divBdr>
            <w:top w:val="none" w:sz="0" w:space="0" w:color="auto"/>
            <w:left w:val="none" w:sz="0" w:space="0" w:color="auto"/>
            <w:bottom w:val="none" w:sz="0" w:space="0" w:color="auto"/>
            <w:right w:val="none" w:sz="0" w:space="0" w:color="auto"/>
          </w:divBdr>
        </w:div>
        <w:div w:id="1199053680">
          <w:marLeft w:val="0"/>
          <w:marRight w:val="0"/>
          <w:marTop w:val="0"/>
          <w:marBottom w:val="0"/>
          <w:divBdr>
            <w:top w:val="none" w:sz="0" w:space="0" w:color="auto"/>
            <w:left w:val="none" w:sz="0" w:space="0" w:color="auto"/>
            <w:bottom w:val="none" w:sz="0" w:space="0" w:color="auto"/>
            <w:right w:val="none" w:sz="0" w:space="0" w:color="auto"/>
          </w:divBdr>
        </w:div>
        <w:div w:id="628631706">
          <w:marLeft w:val="0"/>
          <w:marRight w:val="0"/>
          <w:marTop w:val="0"/>
          <w:marBottom w:val="0"/>
          <w:divBdr>
            <w:top w:val="none" w:sz="0" w:space="0" w:color="auto"/>
            <w:left w:val="none" w:sz="0" w:space="0" w:color="auto"/>
            <w:bottom w:val="none" w:sz="0" w:space="0" w:color="auto"/>
            <w:right w:val="none" w:sz="0" w:space="0" w:color="auto"/>
          </w:divBdr>
        </w:div>
        <w:div w:id="736821334">
          <w:marLeft w:val="0"/>
          <w:marRight w:val="0"/>
          <w:marTop w:val="0"/>
          <w:marBottom w:val="0"/>
          <w:divBdr>
            <w:top w:val="none" w:sz="0" w:space="0" w:color="auto"/>
            <w:left w:val="none" w:sz="0" w:space="0" w:color="auto"/>
            <w:bottom w:val="none" w:sz="0" w:space="0" w:color="auto"/>
            <w:right w:val="none" w:sz="0" w:space="0" w:color="auto"/>
          </w:divBdr>
        </w:div>
        <w:div w:id="2112116331">
          <w:marLeft w:val="0"/>
          <w:marRight w:val="0"/>
          <w:marTop w:val="0"/>
          <w:marBottom w:val="0"/>
          <w:divBdr>
            <w:top w:val="none" w:sz="0" w:space="0" w:color="auto"/>
            <w:left w:val="none" w:sz="0" w:space="0" w:color="auto"/>
            <w:bottom w:val="none" w:sz="0" w:space="0" w:color="auto"/>
            <w:right w:val="none" w:sz="0" w:space="0" w:color="auto"/>
          </w:divBdr>
        </w:div>
        <w:div w:id="1955864286">
          <w:marLeft w:val="0"/>
          <w:marRight w:val="0"/>
          <w:marTop w:val="0"/>
          <w:marBottom w:val="0"/>
          <w:divBdr>
            <w:top w:val="none" w:sz="0" w:space="0" w:color="auto"/>
            <w:left w:val="none" w:sz="0" w:space="0" w:color="auto"/>
            <w:bottom w:val="none" w:sz="0" w:space="0" w:color="auto"/>
            <w:right w:val="none" w:sz="0" w:space="0" w:color="auto"/>
          </w:divBdr>
        </w:div>
        <w:div w:id="1013191298">
          <w:marLeft w:val="0"/>
          <w:marRight w:val="0"/>
          <w:marTop w:val="0"/>
          <w:marBottom w:val="0"/>
          <w:divBdr>
            <w:top w:val="none" w:sz="0" w:space="0" w:color="auto"/>
            <w:left w:val="none" w:sz="0" w:space="0" w:color="auto"/>
            <w:bottom w:val="none" w:sz="0" w:space="0" w:color="auto"/>
            <w:right w:val="none" w:sz="0" w:space="0" w:color="auto"/>
          </w:divBdr>
        </w:div>
        <w:div w:id="566840231">
          <w:marLeft w:val="0"/>
          <w:marRight w:val="0"/>
          <w:marTop w:val="0"/>
          <w:marBottom w:val="0"/>
          <w:divBdr>
            <w:top w:val="none" w:sz="0" w:space="0" w:color="auto"/>
            <w:left w:val="none" w:sz="0" w:space="0" w:color="auto"/>
            <w:bottom w:val="none" w:sz="0" w:space="0" w:color="auto"/>
            <w:right w:val="none" w:sz="0" w:space="0" w:color="auto"/>
          </w:divBdr>
        </w:div>
        <w:div w:id="1431311663">
          <w:marLeft w:val="0"/>
          <w:marRight w:val="0"/>
          <w:marTop w:val="0"/>
          <w:marBottom w:val="0"/>
          <w:divBdr>
            <w:top w:val="none" w:sz="0" w:space="0" w:color="auto"/>
            <w:left w:val="none" w:sz="0" w:space="0" w:color="auto"/>
            <w:bottom w:val="none" w:sz="0" w:space="0" w:color="auto"/>
            <w:right w:val="none" w:sz="0" w:space="0" w:color="auto"/>
          </w:divBdr>
        </w:div>
        <w:div w:id="714694282">
          <w:marLeft w:val="0"/>
          <w:marRight w:val="0"/>
          <w:marTop w:val="0"/>
          <w:marBottom w:val="0"/>
          <w:divBdr>
            <w:top w:val="none" w:sz="0" w:space="0" w:color="auto"/>
            <w:left w:val="none" w:sz="0" w:space="0" w:color="auto"/>
            <w:bottom w:val="none" w:sz="0" w:space="0" w:color="auto"/>
            <w:right w:val="none" w:sz="0" w:space="0" w:color="auto"/>
          </w:divBdr>
        </w:div>
        <w:div w:id="2129814167">
          <w:marLeft w:val="0"/>
          <w:marRight w:val="0"/>
          <w:marTop w:val="0"/>
          <w:marBottom w:val="0"/>
          <w:divBdr>
            <w:top w:val="none" w:sz="0" w:space="0" w:color="auto"/>
            <w:left w:val="none" w:sz="0" w:space="0" w:color="auto"/>
            <w:bottom w:val="none" w:sz="0" w:space="0" w:color="auto"/>
            <w:right w:val="none" w:sz="0" w:space="0" w:color="auto"/>
          </w:divBdr>
        </w:div>
        <w:div w:id="1408503075">
          <w:marLeft w:val="0"/>
          <w:marRight w:val="0"/>
          <w:marTop w:val="0"/>
          <w:marBottom w:val="0"/>
          <w:divBdr>
            <w:top w:val="none" w:sz="0" w:space="0" w:color="auto"/>
            <w:left w:val="none" w:sz="0" w:space="0" w:color="auto"/>
            <w:bottom w:val="none" w:sz="0" w:space="0" w:color="auto"/>
            <w:right w:val="none" w:sz="0" w:space="0" w:color="auto"/>
          </w:divBdr>
        </w:div>
        <w:div w:id="1967392067">
          <w:marLeft w:val="0"/>
          <w:marRight w:val="0"/>
          <w:marTop w:val="0"/>
          <w:marBottom w:val="0"/>
          <w:divBdr>
            <w:top w:val="none" w:sz="0" w:space="0" w:color="auto"/>
            <w:left w:val="none" w:sz="0" w:space="0" w:color="auto"/>
            <w:bottom w:val="none" w:sz="0" w:space="0" w:color="auto"/>
            <w:right w:val="none" w:sz="0" w:space="0" w:color="auto"/>
          </w:divBdr>
        </w:div>
        <w:div w:id="1849249744">
          <w:marLeft w:val="0"/>
          <w:marRight w:val="0"/>
          <w:marTop w:val="0"/>
          <w:marBottom w:val="0"/>
          <w:divBdr>
            <w:top w:val="none" w:sz="0" w:space="0" w:color="auto"/>
            <w:left w:val="none" w:sz="0" w:space="0" w:color="auto"/>
            <w:bottom w:val="none" w:sz="0" w:space="0" w:color="auto"/>
            <w:right w:val="none" w:sz="0" w:space="0" w:color="auto"/>
          </w:divBdr>
        </w:div>
        <w:div w:id="2089881944">
          <w:marLeft w:val="0"/>
          <w:marRight w:val="0"/>
          <w:marTop w:val="0"/>
          <w:marBottom w:val="0"/>
          <w:divBdr>
            <w:top w:val="none" w:sz="0" w:space="0" w:color="auto"/>
            <w:left w:val="none" w:sz="0" w:space="0" w:color="auto"/>
            <w:bottom w:val="none" w:sz="0" w:space="0" w:color="auto"/>
            <w:right w:val="none" w:sz="0" w:space="0" w:color="auto"/>
          </w:divBdr>
        </w:div>
      </w:divsChild>
    </w:div>
    <w:div w:id="2090149886">
      <w:bodyDiv w:val="1"/>
      <w:marLeft w:val="0"/>
      <w:marRight w:val="0"/>
      <w:marTop w:val="0"/>
      <w:marBottom w:val="0"/>
      <w:divBdr>
        <w:top w:val="none" w:sz="0" w:space="0" w:color="auto"/>
        <w:left w:val="none" w:sz="0" w:space="0" w:color="auto"/>
        <w:bottom w:val="none" w:sz="0" w:space="0" w:color="auto"/>
        <w:right w:val="none" w:sz="0" w:space="0" w:color="auto"/>
      </w:divBdr>
      <w:divsChild>
        <w:div w:id="508106368">
          <w:marLeft w:val="0"/>
          <w:marRight w:val="0"/>
          <w:marTop w:val="0"/>
          <w:marBottom w:val="0"/>
          <w:divBdr>
            <w:top w:val="none" w:sz="0" w:space="0" w:color="auto"/>
            <w:left w:val="none" w:sz="0" w:space="0" w:color="auto"/>
            <w:bottom w:val="none" w:sz="0" w:space="0" w:color="auto"/>
            <w:right w:val="none" w:sz="0" w:space="0" w:color="auto"/>
          </w:divBdr>
        </w:div>
        <w:div w:id="829830525">
          <w:marLeft w:val="0"/>
          <w:marRight w:val="0"/>
          <w:marTop w:val="0"/>
          <w:marBottom w:val="0"/>
          <w:divBdr>
            <w:top w:val="none" w:sz="0" w:space="0" w:color="auto"/>
            <w:left w:val="none" w:sz="0" w:space="0" w:color="auto"/>
            <w:bottom w:val="none" w:sz="0" w:space="0" w:color="auto"/>
            <w:right w:val="none" w:sz="0" w:space="0" w:color="auto"/>
          </w:divBdr>
        </w:div>
        <w:div w:id="468279086">
          <w:marLeft w:val="0"/>
          <w:marRight w:val="0"/>
          <w:marTop w:val="0"/>
          <w:marBottom w:val="0"/>
          <w:divBdr>
            <w:top w:val="none" w:sz="0" w:space="0" w:color="auto"/>
            <w:left w:val="none" w:sz="0" w:space="0" w:color="auto"/>
            <w:bottom w:val="none" w:sz="0" w:space="0" w:color="auto"/>
            <w:right w:val="none" w:sz="0" w:space="0" w:color="auto"/>
          </w:divBdr>
        </w:div>
        <w:div w:id="276375266">
          <w:marLeft w:val="0"/>
          <w:marRight w:val="0"/>
          <w:marTop w:val="0"/>
          <w:marBottom w:val="0"/>
          <w:divBdr>
            <w:top w:val="none" w:sz="0" w:space="0" w:color="auto"/>
            <w:left w:val="none" w:sz="0" w:space="0" w:color="auto"/>
            <w:bottom w:val="none" w:sz="0" w:space="0" w:color="auto"/>
            <w:right w:val="none" w:sz="0" w:space="0" w:color="auto"/>
          </w:divBdr>
        </w:div>
        <w:div w:id="1245266072">
          <w:marLeft w:val="0"/>
          <w:marRight w:val="0"/>
          <w:marTop w:val="0"/>
          <w:marBottom w:val="0"/>
          <w:divBdr>
            <w:top w:val="none" w:sz="0" w:space="0" w:color="auto"/>
            <w:left w:val="none" w:sz="0" w:space="0" w:color="auto"/>
            <w:bottom w:val="none" w:sz="0" w:space="0" w:color="auto"/>
            <w:right w:val="none" w:sz="0" w:space="0" w:color="auto"/>
          </w:divBdr>
        </w:div>
        <w:div w:id="606085852">
          <w:marLeft w:val="0"/>
          <w:marRight w:val="0"/>
          <w:marTop w:val="0"/>
          <w:marBottom w:val="0"/>
          <w:divBdr>
            <w:top w:val="none" w:sz="0" w:space="0" w:color="auto"/>
            <w:left w:val="none" w:sz="0" w:space="0" w:color="auto"/>
            <w:bottom w:val="none" w:sz="0" w:space="0" w:color="auto"/>
            <w:right w:val="none" w:sz="0" w:space="0" w:color="auto"/>
          </w:divBdr>
        </w:div>
        <w:div w:id="1398475165">
          <w:marLeft w:val="0"/>
          <w:marRight w:val="0"/>
          <w:marTop w:val="0"/>
          <w:marBottom w:val="0"/>
          <w:divBdr>
            <w:top w:val="none" w:sz="0" w:space="0" w:color="auto"/>
            <w:left w:val="none" w:sz="0" w:space="0" w:color="auto"/>
            <w:bottom w:val="none" w:sz="0" w:space="0" w:color="auto"/>
            <w:right w:val="none" w:sz="0" w:space="0" w:color="auto"/>
          </w:divBdr>
        </w:div>
        <w:div w:id="1197156930">
          <w:marLeft w:val="0"/>
          <w:marRight w:val="0"/>
          <w:marTop w:val="0"/>
          <w:marBottom w:val="0"/>
          <w:divBdr>
            <w:top w:val="none" w:sz="0" w:space="0" w:color="auto"/>
            <w:left w:val="none" w:sz="0" w:space="0" w:color="auto"/>
            <w:bottom w:val="none" w:sz="0" w:space="0" w:color="auto"/>
            <w:right w:val="none" w:sz="0" w:space="0" w:color="auto"/>
          </w:divBdr>
        </w:div>
        <w:div w:id="1255942576">
          <w:marLeft w:val="0"/>
          <w:marRight w:val="0"/>
          <w:marTop w:val="0"/>
          <w:marBottom w:val="0"/>
          <w:divBdr>
            <w:top w:val="none" w:sz="0" w:space="0" w:color="auto"/>
            <w:left w:val="none" w:sz="0" w:space="0" w:color="auto"/>
            <w:bottom w:val="none" w:sz="0" w:space="0" w:color="auto"/>
            <w:right w:val="none" w:sz="0" w:space="0" w:color="auto"/>
          </w:divBdr>
        </w:div>
        <w:div w:id="1311785820">
          <w:marLeft w:val="0"/>
          <w:marRight w:val="0"/>
          <w:marTop w:val="0"/>
          <w:marBottom w:val="0"/>
          <w:divBdr>
            <w:top w:val="none" w:sz="0" w:space="0" w:color="auto"/>
            <w:left w:val="none" w:sz="0" w:space="0" w:color="auto"/>
            <w:bottom w:val="none" w:sz="0" w:space="0" w:color="auto"/>
            <w:right w:val="none" w:sz="0" w:space="0" w:color="auto"/>
          </w:divBdr>
        </w:div>
        <w:div w:id="913858139">
          <w:marLeft w:val="0"/>
          <w:marRight w:val="0"/>
          <w:marTop w:val="0"/>
          <w:marBottom w:val="0"/>
          <w:divBdr>
            <w:top w:val="none" w:sz="0" w:space="0" w:color="auto"/>
            <w:left w:val="none" w:sz="0" w:space="0" w:color="auto"/>
            <w:bottom w:val="none" w:sz="0" w:space="0" w:color="auto"/>
            <w:right w:val="none" w:sz="0" w:space="0" w:color="auto"/>
          </w:divBdr>
        </w:div>
        <w:div w:id="1590231944">
          <w:marLeft w:val="0"/>
          <w:marRight w:val="0"/>
          <w:marTop w:val="0"/>
          <w:marBottom w:val="0"/>
          <w:divBdr>
            <w:top w:val="none" w:sz="0" w:space="0" w:color="auto"/>
            <w:left w:val="none" w:sz="0" w:space="0" w:color="auto"/>
            <w:bottom w:val="none" w:sz="0" w:space="0" w:color="auto"/>
            <w:right w:val="none" w:sz="0" w:space="0" w:color="auto"/>
          </w:divBdr>
        </w:div>
        <w:div w:id="2103253764">
          <w:marLeft w:val="0"/>
          <w:marRight w:val="0"/>
          <w:marTop w:val="0"/>
          <w:marBottom w:val="0"/>
          <w:divBdr>
            <w:top w:val="none" w:sz="0" w:space="0" w:color="auto"/>
            <w:left w:val="none" w:sz="0" w:space="0" w:color="auto"/>
            <w:bottom w:val="none" w:sz="0" w:space="0" w:color="auto"/>
            <w:right w:val="none" w:sz="0" w:space="0" w:color="auto"/>
          </w:divBdr>
        </w:div>
        <w:div w:id="2016179907">
          <w:marLeft w:val="0"/>
          <w:marRight w:val="0"/>
          <w:marTop w:val="0"/>
          <w:marBottom w:val="0"/>
          <w:divBdr>
            <w:top w:val="none" w:sz="0" w:space="0" w:color="auto"/>
            <w:left w:val="none" w:sz="0" w:space="0" w:color="auto"/>
            <w:bottom w:val="none" w:sz="0" w:space="0" w:color="auto"/>
            <w:right w:val="none" w:sz="0" w:space="0" w:color="auto"/>
          </w:divBdr>
        </w:div>
        <w:div w:id="842161510">
          <w:marLeft w:val="0"/>
          <w:marRight w:val="0"/>
          <w:marTop w:val="0"/>
          <w:marBottom w:val="0"/>
          <w:divBdr>
            <w:top w:val="none" w:sz="0" w:space="0" w:color="auto"/>
            <w:left w:val="none" w:sz="0" w:space="0" w:color="auto"/>
            <w:bottom w:val="none" w:sz="0" w:space="0" w:color="auto"/>
            <w:right w:val="none" w:sz="0" w:space="0" w:color="auto"/>
          </w:divBdr>
        </w:div>
        <w:div w:id="632834313">
          <w:marLeft w:val="0"/>
          <w:marRight w:val="0"/>
          <w:marTop w:val="0"/>
          <w:marBottom w:val="0"/>
          <w:divBdr>
            <w:top w:val="none" w:sz="0" w:space="0" w:color="auto"/>
            <w:left w:val="none" w:sz="0" w:space="0" w:color="auto"/>
            <w:bottom w:val="none" w:sz="0" w:space="0" w:color="auto"/>
            <w:right w:val="none" w:sz="0" w:space="0" w:color="auto"/>
          </w:divBdr>
        </w:div>
        <w:div w:id="1841697682">
          <w:marLeft w:val="0"/>
          <w:marRight w:val="0"/>
          <w:marTop w:val="0"/>
          <w:marBottom w:val="0"/>
          <w:divBdr>
            <w:top w:val="none" w:sz="0" w:space="0" w:color="auto"/>
            <w:left w:val="none" w:sz="0" w:space="0" w:color="auto"/>
            <w:bottom w:val="none" w:sz="0" w:space="0" w:color="auto"/>
            <w:right w:val="none" w:sz="0" w:space="0" w:color="auto"/>
          </w:divBdr>
        </w:div>
        <w:div w:id="1153371014">
          <w:marLeft w:val="0"/>
          <w:marRight w:val="0"/>
          <w:marTop w:val="0"/>
          <w:marBottom w:val="0"/>
          <w:divBdr>
            <w:top w:val="none" w:sz="0" w:space="0" w:color="auto"/>
            <w:left w:val="none" w:sz="0" w:space="0" w:color="auto"/>
            <w:bottom w:val="none" w:sz="0" w:space="0" w:color="auto"/>
            <w:right w:val="none" w:sz="0" w:space="0" w:color="auto"/>
          </w:divBdr>
        </w:div>
        <w:div w:id="356590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2B96C9E68210949911DCE7DED7E026E"/>
        <w:category>
          <w:name w:val="General"/>
          <w:gallery w:val="placeholder"/>
        </w:category>
        <w:types>
          <w:type w:val="bbPlcHdr"/>
        </w:types>
        <w:behaviors>
          <w:behavior w:val="content"/>
        </w:behaviors>
        <w:guid w:val="{D53967DE-DAEF-D94D-96AE-B3196C1F203F}"/>
      </w:docPartPr>
      <w:docPartBody>
        <w:p w:rsidR="00541AB5" w:rsidRDefault="00F069C8" w:rsidP="00F069C8">
          <w:pPr>
            <w:pStyle w:val="52B96C9E68210949911DCE7DED7E026E"/>
          </w:pPr>
          <w:r w:rsidRPr="00DF5FA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0DDEC90-3057-D145-A2B6-8200C7853D1F}"/>
      </w:docPartPr>
      <w:docPartBody>
        <w:p w:rsidR="008C24D6" w:rsidRDefault="00541AB5">
          <w:r w:rsidRPr="007D2C44">
            <w:rPr>
              <w:rStyle w:val="PlaceholderText"/>
            </w:rPr>
            <w:t>Click or tap here to enter text.</w:t>
          </w:r>
        </w:p>
      </w:docPartBody>
    </w:docPart>
    <w:docPart>
      <w:docPartPr>
        <w:name w:val="8AA64005EFA93040A506380A1990D143"/>
        <w:category>
          <w:name w:val="General"/>
          <w:gallery w:val="placeholder"/>
        </w:category>
        <w:types>
          <w:type w:val="bbPlcHdr"/>
        </w:types>
        <w:behaviors>
          <w:behavior w:val="content"/>
        </w:behaviors>
        <w:guid w:val="{2B3EB656-DCBB-4141-9055-3BC2A7519766}"/>
      </w:docPartPr>
      <w:docPartBody>
        <w:p w:rsidR="003634BB" w:rsidRDefault="0024589A" w:rsidP="0024589A">
          <w:pPr>
            <w:pStyle w:val="8AA64005EFA93040A506380A1990D143"/>
          </w:pPr>
          <w:r w:rsidRPr="00DF5FAC">
            <w:rPr>
              <w:rStyle w:val="PlaceholderText"/>
            </w:rPr>
            <w:t>Click or tap here to enter text.</w:t>
          </w:r>
        </w:p>
      </w:docPartBody>
    </w:docPart>
    <w:docPart>
      <w:docPartPr>
        <w:name w:val="CED5B160A7B46E47B6EB057606D8652A"/>
        <w:category>
          <w:name w:val="General"/>
          <w:gallery w:val="placeholder"/>
        </w:category>
        <w:types>
          <w:type w:val="bbPlcHdr"/>
        </w:types>
        <w:behaviors>
          <w:behavior w:val="content"/>
        </w:behaviors>
        <w:guid w:val="{024A5CB6-BD18-F948-8444-48ED34FFD62F}"/>
      </w:docPartPr>
      <w:docPartBody>
        <w:p w:rsidR="003634BB" w:rsidRDefault="0024589A" w:rsidP="0024589A">
          <w:pPr>
            <w:pStyle w:val="CED5B160A7B46E47B6EB057606D8652A"/>
          </w:pPr>
          <w:r w:rsidRPr="00236AF5">
            <w:rPr>
              <w:rStyle w:val="PlaceholderText"/>
            </w:rPr>
            <w:t>Click or tap here to enter text.</w:t>
          </w:r>
        </w:p>
      </w:docPartBody>
    </w:docPart>
    <w:docPart>
      <w:docPartPr>
        <w:name w:val="991AAAF405359A448D374DA5569FC56A"/>
        <w:category>
          <w:name w:val="General"/>
          <w:gallery w:val="placeholder"/>
        </w:category>
        <w:types>
          <w:type w:val="bbPlcHdr"/>
        </w:types>
        <w:behaviors>
          <w:behavior w:val="content"/>
        </w:behaviors>
        <w:guid w:val="{EB186302-A1CF-B448-A30E-68E4BE3D35DC}"/>
      </w:docPartPr>
      <w:docPartBody>
        <w:p w:rsidR="003634BB" w:rsidRDefault="0024589A" w:rsidP="0024589A">
          <w:pPr>
            <w:pStyle w:val="991AAAF405359A448D374DA5569FC56A"/>
          </w:pPr>
          <w:r w:rsidRPr="00236AF5">
            <w:rPr>
              <w:rStyle w:val="PlaceholderText"/>
            </w:rPr>
            <w:t>Click or tap here to enter text.</w:t>
          </w:r>
        </w:p>
      </w:docPartBody>
    </w:docPart>
    <w:docPart>
      <w:docPartPr>
        <w:name w:val="5DB1489A1F772C43987070615DCD6A87"/>
        <w:category>
          <w:name w:val="General"/>
          <w:gallery w:val="placeholder"/>
        </w:category>
        <w:types>
          <w:type w:val="bbPlcHdr"/>
        </w:types>
        <w:behaviors>
          <w:behavior w:val="content"/>
        </w:behaviors>
        <w:guid w:val="{88988CA7-D01A-A746-A7B0-E55C44126FFD}"/>
      </w:docPartPr>
      <w:docPartBody>
        <w:p w:rsidR="003634BB" w:rsidRDefault="0024589A" w:rsidP="0024589A">
          <w:pPr>
            <w:pStyle w:val="5DB1489A1F772C43987070615DCD6A87"/>
          </w:pPr>
          <w:r w:rsidRPr="00236AF5">
            <w:rPr>
              <w:rStyle w:val="PlaceholderText"/>
            </w:rPr>
            <w:t>Click or tap here to enter text.</w:t>
          </w:r>
        </w:p>
      </w:docPartBody>
    </w:docPart>
    <w:docPart>
      <w:docPartPr>
        <w:name w:val="07BE60CFA524F64588DA2C4688B3F737"/>
        <w:category>
          <w:name w:val="General"/>
          <w:gallery w:val="placeholder"/>
        </w:category>
        <w:types>
          <w:type w:val="bbPlcHdr"/>
        </w:types>
        <w:behaviors>
          <w:behavior w:val="content"/>
        </w:behaviors>
        <w:guid w:val="{9FF7EDF9-6F5E-D84B-9235-979FC091F942}"/>
      </w:docPartPr>
      <w:docPartBody>
        <w:p w:rsidR="003634BB" w:rsidRDefault="0024589A" w:rsidP="0024589A">
          <w:pPr>
            <w:pStyle w:val="07BE60CFA524F64588DA2C4688B3F737"/>
          </w:pPr>
          <w:r w:rsidRPr="00236AF5">
            <w:rPr>
              <w:rStyle w:val="PlaceholderText"/>
            </w:rPr>
            <w:t>Click or tap here to enter text.</w:t>
          </w:r>
        </w:p>
      </w:docPartBody>
    </w:docPart>
    <w:docPart>
      <w:docPartPr>
        <w:name w:val="9305358B70DDCB4EAF4FAD557F261E2C"/>
        <w:category>
          <w:name w:val="General"/>
          <w:gallery w:val="placeholder"/>
        </w:category>
        <w:types>
          <w:type w:val="bbPlcHdr"/>
        </w:types>
        <w:behaviors>
          <w:behavior w:val="content"/>
        </w:behaviors>
        <w:guid w:val="{767CA196-B9FB-B540-AF31-616022867D5A}"/>
      </w:docPartPr>
      <w:docPartBody>
        <w:p w:rsidR="003634BB" w:rsidRDefault="0024589A" w:rsidP="0024589A">
          <w:pPr>
            <w:pStyle w:val="9305358B70DDCB4EAF4FAD557F261E2C"/>
          </w:pPr>
          <w:r w:rsidRPr="00236AF5">
            <w:rPr>
              <w:rStyle w:val="PlaceholderText"/>
            </w:rPr>
            <w:t>Click or tap here to enter text.</w:t>
          </w:r>
        </w:p>
      </w:docPartBody>
    </w:docPart>
    <w:docPart>
      <w:docPartPr>
        <w:name w:val="C8D31F4832D7E445BC19D85F448BB0CF"/>
        <w:category>
          <w:name w:val="General"/>
          <w:gallery w:val="placeholder"/>
        </w:category>
        <w:types>
          <w:type w:val="bbPlcHdr"/>
        </w:types>
        <w:behaviors>
          <w:behavior w:val="content"/>
        </w:behaviors>
        <w:guid w:val="{F8F79883-7AC1-8E40-AAA6-EADDE25451E5}"/>
      </w:docPartPr>
      <w:docPartBody>
        <w:p w:rsidR="003634BB" w:rsidRDefault="0024589A" w:rsidP="0024589A">
          <w:pPr>
            <w:pStyle w:val="C8D31F4832D7E445BC19D85F448BB0CF"/>
          </w:pPr>
          <w:r w:rsidRPr="00236AF5">
            <w:rPr>
              <w:rStyle w:val="PlaceholderText"/>
            </w:rPr>
            <w:t>Click or tap here to enter text.</w:t>
          </w:r>
        </w:p>
      </w:docPartBody>
    </w:docPart>
    <w:docPart>
      <w:docPartPr>
        <w:name w:val="25F049209DD0C24295BF06582EDD95BE"/>
        <w:category>
          <w:name w:val="General"/>
          <w:gallery w:val="placeholder"/>
        </w:category>
        <w:types>
          <w:type w:val="bbPlcHdr"/>
        </w:types>
        <w:behaviors>
          <w:behavior w:val="content"/>
        </w:behaviors>
        <w:guid w:val="{79B74C0C-EA66-F24A-BC8D-0C7C477A3D93}"/>
      </w:docPartPr>
      <w:docPartBody>
        <w:p w:rsidR="003634BB" w:rsidRDefault="0024589A" w:rsidP="0024589A">
          <w:pPr>
            <w:pStyle w:val="25F049209DD0C24295BF06582EDD95BE"/>
          </w:pPr>
          <w:r w:rsidRPr="00236AF5">
            <w:rPr>
              <w:rStyle w:val="PlaceholderText"/>
            </w:rPr>
            <w:t>Click or tap here to enter text.</w:t>
          </w:r>
        </w:p>
      </w:docPartBody>
    </w:docPart>
    <w:docPart>
      <w:docPartPr>
        <w:name w:val="D783D2F55718A34F98AB027CF5A6DE96"/>
        <w:category>
          <w:name w:val="General"/>
          <w:gallery w:val="placeholder"/>
        </w:category>
        <w:types>
          <w:type w:val="bbPlcHdr"/>
        </w:types>
        <w:behaviors>
          <w:behavior w:val="content"/>
        </w:behaviors>
        <w:guid w:val="{1D2C0204-05B2-FE47-BB1B-242076D2C106}"/>
      </w:docPartPr>
      <w:docPartBody>
        <w:p w:rsidR="003634BB" w:rsidRDefault="0024589A" w:rsidP="0024589A">
          <w:pPr>
            <w:pStyle w:val="D783D2F55718A34F98AB027CF5A6DE96"/>
          </w:pPr>
          <w:r w:rsidRPr="00DF5FAC">
            <w:rPr>
              <w:rStyle w:val="PlaceholderText"/>
            </w:rPr>
            <w:t>Click or tap here to enter text.</w:t>
          </w:r>
        </w:p>
      </w:docPartBody>
    </w:docPart>
    <w:docPart>
      <w:docPartPr>
        <w:name w:val="B333F0A4FD1B6844AC97A2003308DCF0"/>
        <w:category>
          <w:name w:val="General"/>
          <w:gallery w:val="placeholder"/>
        </w:category>
        <w:types>
          <w:type w:val="bbPlcHdr"/>
        </w:types>
        <w:behaviors>
          <w:behavior w:val="content"/>
        </w:behaviors>
        <w:guid w:val="{AA7E95C3-864E-7D47-988F-EC68CB9FE3C3}"/>
      </w:docPartPr>
      <w:docPartBody>
        <w:p w:rsidR="003634BB" w:rsidRDefault="0024589A" w:rsidP="0024589A">
          <w:pPr>
            <w:pStyle w:val="B333F0A4FD1B6844AC97A2003308DCF0"/>
          </w:pPr>
          <w:r w:rsidRPr="00236AF5">
            <w:rPr>
              <w:rStyle w:val="PlaceholderText"/>
            </w:rPr>
            <w:t>Click or tap here to enter text.</w:t>
          </w:r>
        </w:p>
      </w:docPartBody>
    </w:docPart>
    <w:docPart>
      <w:docPartPr>
        <w:name w:val="5C6DEF595916A84DA5C8BF7EC90F8715"/>
        <w:category>
          <w:name w:val="General"/>
          <w:gallery w:val="placeholder"/>
        </w:category>
        <w:types>
          <w:type w:val="bbPlcHdr"/>
        </w:types>
        <w:behaviors>
          <w:behavior w:val="content"/>
        </w:behaviors>
        <w:guid w:val="{BC14DE58-E569-4D47-839E-E8243CB8D874}"/>
      </w:docPartPr>
      <w:docPartBody>
        <w:p w:rsidR="003634BB" w:rsidRDefault="0024589A" w:rsidP="0024589A">
          <w:pPr>
            <w:pStyle w:val="5C6DEF595916A84DA5C8BF7EC90F8715"/>
          </w:pPr>
          <w:r w:rsidRPr="00236AF5">
            <w:rPr>
              <w:rStyle w:val="PlaceholderText"/>
            </w:rPr>
            <w:t>Click or tap here to enter text.</w:t>
          </w:r>
        </w:p>
      </w:docPartBody>
    </w:docPart>
    <w:docPart>
      <w:docPartPr>
        <w:name w:val="3B046C8B4FB3A84AA204BA8C349ACB12"/>
        <w:category>
          <w:name w:val="General"/>
          <w:gallery w:val="placeholder"/>
        </w:category>
        <w:types>
          <w:type w:val="bbPlcHdr"/>
        </w:types>
        <w:behaviors>
          <w:behavior w:val="content"/>
        </w:behaviors>
        <w:guid w:val="{8114DD83-B843-7149-90C7-84C05B44A46D}"/>
      </w:docPartPr>
      <w:docPartBody>
        <w:p w:rsidR="003634BB" w:rsidRDefault="0024589A" w:rsidP="0024589A">
          <w:pPr>
            <w:pStyle w:val="3B046C8B4FB3A84AA204BA8C349ACB12"/>
          </w:pPr>
          <w:r w:rsidRPr="00DF5FAC">
            <w:rPr>
              <w:rStyle w:val="PlaceholderText"/>
            </w:rPr>
            <w:t>Click or tap here to enter text.</w:t>
          </w:r>
        </w:p>
      </w:docPartBody>
    </w:docPart>
    <w:docPart>
      <w:docPartPr>
        <w:name w:val="764973114526B74D994A8A4D70F72D15"/>
        <w:category>
          <w:name w:val="General"/>
          <w:gallery w:val="placeholder"/>
        </w:category>
        <w:types>
          <w:type w:val="bbPlcHdr"/>
        </w:types>
        <w:behaviors>
          <w:behavior w:val="content"/>
        </w:behaviors>
        <w:guid w:val="{7B9F2CDC-1F16-8044-969C-798C0960983F}"/>
      </w:docPartPr>
      <w:docPartBody>
        <w:p w:rsidR="00B2324A" w:rsidRDefault="003634BB" w:rsidP="003634BB">
          <w:pPr>
            <w:pStyle w:val="764973114526B74D994A8A4D70F72D15"/>
          </w:pPr>
          <w:r w:rsidRPr="00236AF5">
            <w:rPr>
              <w:rStyle w:val="PlaceholderText"/>
            </w:rPr>
            <w:t>Click or tap here to enter text.</w:t>
          </w:r>
        </w:p>
      </w:docPartBody>
    </w:docPart>
    <w:docPart>
      <w:docPartPr>
        <w:name w:val="82EDFB3CBBBB844FA2D0C580A1F39309"/>
        <w:category>
          <w:name w:val="General"/>
          <w:gallery w:val="placeholder"/>
        </w:category>
        <w:types>
          <w:type w:val="bbPlcHdr"/>
        </w:types>
        <w:behaviors>
          <w:behavior w:val="content"/>
        </w:behaviors>
        <w:guid w:val="{F1C1B35A-3D0E-BB40-96A1-BC6AB849B1EA}"/>
      </w:docPartPr>
      <w:docPartBody>
        <w:p w:rsidR="00B2324A" w:rsidRDefault="003634BB" w:rsidP="003634BB">
          <w:pPr>
            <w:pStyle w:val="82EDFB3CBBBB844FA2D0C580A1F39309"/>
          </w:pPr>
          <w:r w:rsidRPr="007D2C44">
            <w:rPr>
              <w:rStyle w:val="PlaceholderText"/>
            </w:rPr>
            <w:t>Click or tap here to enter text.</w:t>
          </w:r>
        </w:p>
      </w:docPartBody>
    </w:docPart>
    <w:docPart>
      <w:docPartPr>
        <w:name w:val="E2E394DA0E89754E84A231E62F4308FC"/>
        <w:category>
          <w:name w:val="General"/>
          <w:gallery w:val="placeholder"/>
        </w:category>
        <w:types>
          <w:type w:val="bbPlcHdr"/>
        </w:types>
        <w:behaviors>
          <w:behavior w:val="content"/>
        </w:behaviors>
        <w:guid w:val="{854D9588-AD29-6E46-A854-096E1A2B77D8}"/>
      </w:docPartPr>
      <w:docPartBody>
        <w:p w:rsidR="00B2324A" w:rsidRDefault="003634BB" w:rsidP="003634BB">
          <w:pPr>
            <w:pStyle w:val="E2E394DA0E89754E84A231E62F4308FC"/>
          </w:pPr>
          <w:r w:rsidRPr="007D2C44">
            <w:rPr>
              <w:rStyle w:val="PlaceholderText"/>
            </w:rPr>
            <w:t>Click or tap here to enter text.</w:t>
          </w:r>
        </w:p>
      </w:docPartBody>
    </w:docPart>
    <w:docPart>
      <w:docPartPr>
        <w:name w:val="BE47594E74E29E43953469415BD5F95C"/>
        <w:category>
          <w:name w:val="General"/>
          <w:gallery w:val="placeholder"/>
        </w:category>
        <w:types>
          <w:type w:val="bbPlcHdr"/>
        </w:types>
        <w:behaviors>
          <w:behavior w:val="content"/>
        </w:behaviors>
        <w:guid w:val="{50447F2B-7180-FD4C-B274-D560E6EBF9C7}"/>
      </w:docPartPr>
      <w:docPartBody>
        <w:p w:rsidR="00B2324A" w:rsidRDefault="003634BB" w:rsidP="003634BB">
          <w:pPr>
            <w:pStyle w:val="BE47594E74E29E43953469415BD5F95C"/>
          </w:pPr>
          <w:r w:rsidRPr="007D2C44">
            <w:rPr>
              <w:rStyle w:val="PlaceholderText"/>
            </w:rPr>
            <w:t>Click or tap here to enter text.</w:t>
          </w:r>
        </w:p>
      </w:docPartBody>
    </w:docPart>
    <w:docPart>
      <w:docPartPr>
        <w:name w:val="78B10B1F7F5CC04F9218FDC9149414AF"/>
        <w:category>
          <w:name w:val="General"/>
          <w:gallery w:val="placeholder"/>
        </w:category>
        <w:types>
          <w:type w:val="bbPlcHdr"/>
        </w:types>
        <w:behaviors>
          <w:behavior w:val="content"/>
        </w:behaviors>
        <w:guid w:val="{76E21468-6BD8-A64B-90A8-62BD5927FCB7}"/>
      </w:docPartPr>
      <w:docPartBody>
        <w:p w:rsidR="00667704" w:rsidRDefault="00FA4FE7" w:rsidP="00FA4FE7">
          <w:pPr>
            <w:pStyle w:val="78B10B1F7F5CC04F9218FDC9149414AF"/>
          </w:pPr>
          <w:r w:rsidRPr="00DF5FAC">
            <w:rPr>
              <w:rStyle w:val="PlaceholderText"/>
            </w:rPr>
            <w:t>Click or tap here to enter text.</w:t>
          </w:r>
        </w:p>
      </w:docPartBody>
    </w:docPart>
    <w:docPart>
      <w:docPartPr>
        <w:name w:val="8E6BBDCE2922734888415C693CDFDDB7"/>
        <w:category>
          <w:name w:val="General"/>
          <w:gallery w:val="placeholder"/>
        </w:category>
        <w:types>
          <w:type w:val="bbPlcHdr"/>
        </w:types>
        <w:behaviors>
          <w:behavior w:val="content"/>
        </w:behaviors>
        <w:guid w:val="{901500B6-D308-604B-B7CC-DADCD348731B}"/>
      </w:docPartPr>
      <w:docPartBody>
        <w:p w:rsidR="00667704" w:rsidRDefault="00FA4FE7" w:rsidP="00FA4FE7">
          <w:pPr>
            <w:pStyle w:val="8E6BBDCE2922734888415C693CDFDDB7"/>
          </w:pPr>
          <w:r w:rsidRPr="00DF5FAC">
            <w:rPr>
              <w:rStyle w:val="PlaceholderText"/>
            </w:rPr>
            <w:t>Click or tap here to enter text.</w:t>
          </w:r>
        </w:p>
      </w:docPartBody>
    </w:docPart>
    <w:docPart>
      <w:docPartPr>
        <w:name w:val="6FD033152173864F8646CB1F0C78CF40"/>
        <w:category>
          <w:name w:val="General"/>
          <w:gallery w:val="placeholder"/>
        </w:category>
        <w:types>
          <w:type w:val="bbPlcHdr"/>
        </w:types>
        <w:behaviors>
          <w:behavior w:val="content"/>
        </w:behaviors>
        <w:guid w:val="{9AC02831-7D53-944E-B06A-FED09ACD9693}"/>
      </w:docPartPr>
      <w:docPartBody>
        <w:p w:rsidR="00D05796" w:rsidRDefault="00422907" w:rsidP="00422907">
          <w:pPr>
            <w:pStyle w:val="6FD033152173864F8646CB1F0C78CF40"/>
          </w:pPr>
          <w:r w:rsidRPr="00DF5FAC">
            <w:rPr>
              <w:rStyle w:val="PlaceholderText"/>
            </w:rPr>
            <w:t>Click or tap here to enter text.</w:t>
          </w:r>
        </w:p>
      </w:docPartBody>
    </w:docPart>
    <w:docPart>
      <w:docPartPr>
        <w:name w:val="FC5B8AE48DFBEA488D41F5C30236DCB5"/>
        <w:category>
          <w:name w:val="General"/>
          <w:gallery w:val="placeholder"/>
        </w:category>
        <w:types>
          <w:type w:val="bbPlcHdr"/>
        </w:types>
        <w:behaviors>
          <w:behavior w:val="content"/>
        </w:behaviors>
        <w:guid w:val="{7EEA76A6-8753-DF46-A0CA-FA189DF07377}"/>
      </w:docPartPr>
      <w:docPartBody>
        <w:p w:rsidR="00D05796" w:rsidRDefault="00422907" w:rsidP="00422907">
          <w:pPr>
            <w:pStyle w:val="FC5B8AE48DFBEA488D41F5C30236DCB5"/>
          </w:pPr>
          <w:r w:rsidRPr="007D2C44">
            <w:rPr>
              <w:rStyle w:val="PlaceholderText"/>
            </w:rPr>
            <w:t>Click or tap here to enter text.</w:t>
          </w:r>
        </w:p>
      </w:docPartBody>
    </w:docPart>
    <w:docPart>
      <w:docPartPr>
        <w:name w:val="EC7F19A6E7145C4AA4E299D63B3B5D99"/>
        <w:category>
          <w:name w:val="General"/>
          <w:gallery w:val="placeholder"/>
        </w:category>
        <w:types>
          <w:type w:val="bbPlcHdr"/>
        </w:types>
        <w:behaviors>
          <w:behavior w:val="content"/>
        </w:behaviors>
        <w:guid w:val="{09FAAA3C-AD84-F644-ADF8-A9FEF3CEFEC6}"/>
      </w:docPartPr>
      <w:docPartBody>
        <w:p w:rsidR="0018746E" w:rsidRDefault="00D05796" w:rsidP="00D05796">
          <w:pPr>
            <w:pStyle w:val="EC7F19A6E7145C4AA4E299D63B3B5D99"/>
          </w:pPr>
          <w:r w:rsidRPr="00DF5FAC">
            <w:rPr>
              <w:rStyle w:val="PlaceholderText"/>
            </w:rPr>
            <w:t>Click or tap here to enter text.</w:t>
          </w:r>
        </w:p>
      </w:docPartBody>
    </w:docPart>
    <w:docPart>
      <w:docPartPr>
        <w:name w:val="6882ECA9EA7BE449B85B4A838355E955"/>
        <w:category>
          <w:name w:val="General"/>
          <w:gallery w:val="placeholder"/>
        </w:category>
        <w:types>
          <w:type w:val="bbPlcHdr"/>
        </w:types>
        <w:behaviors>
          <w:behavior w:val="content"/>
        </w:behaviors>
        <w:guid w:val="{D4B61BF7-D372-F44F-AE3C-C2501ECA5656}"/>
      </w:docPartPr>
      <w:docPartBody>
        <w:p w:rsidR="0018746E" w:rsidRDefault="00D05796" w:rsidP="00D05796">
          <w:pPr>
            <w:pStyle w:val="6882ECA9EA7BE449B85B4A838355E955"/>
          </w:pPr>
          <w:r w:rsidRPr="007D2C44">
            <w:rPr>
              <w:rStyle w:val="PlaceholderText"/>
            </w:rPr>
            <w:t>Click or tap here to enter text.</w:t>
          </w:r>
        </w:p>
      </w:docPartBody>
    </w:docPart>
    <w:docPart>
      <w:docPartPr>
        <w:name w:val="497609A3CB80254FAA52058B2097A464"/>
        <w:category>
          <w:name w:val="General"/>
          <w:gallery w:val="placeholder"/>
        </w:category>
        <w:types>
          <w:type w:val="bbPlcHdr"/>
        </w:types>
        <w:behaviors>
          <w:behavior w:val="content"/>
        </w:behaviors>
        <w:guid w:val="{53FDC9DC-A6CB-304F-B52B-E7CD58AC6692}"/>
      </w:docPartPr>
      <w:docPartBody>
        <w:p w:rsidR="0018746E" w:rsidRDefault="00D05796" w:rsidP="00D05796">
          <w:pPr>
            <w:pStyle w:val="497609A3CB80254FAA52058B2097A464"/>
          </w:pPr>
          <w:r w:rsidRPr="007D2C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9C8"/>
    <w:rsid w:val="0018746E"/>
    <w:rsid w:val="001A0A9E"/>
    <w:rsid w:val="0024589A"/>
    <w:rsid w:val="00291B87"/>
    <w:rsid w:val="00357015"/>
    <w:rsid w:val="003634BB"/>
    <w:rsid w:val="00422907"/>
    <w:rsid w:val="004568E3"/>
    <w:rsid w:val="00465FEC"/>
    <w:rsid w:val="00484FF4"/>
    <w:rsid w:val="00493AFB"/>
    <w:rsid w:val="00541AB5"/>
    <w:rsid w:val="0060117A"/>
    <w:rsid w:val="006135E2"/>
    <w:rsid w:val="00667704"/>
    <w:rsid w:val="00674208"/>
    <w:rsid w:val="008A738A"/>
    <w:rsid w:val="008C24D6"/>
    <w:rsid w:val="009E2F43"/>
    <w:rsid w:val="00A161B6"/>
    <w:rsid w:val="00A273CE"/>
    <w:rsid w:val="00B2324A"/>
    <w:rsid w:val="00CE1A36"/>
    <w:rsid w:val="00D05796"/>
    <w:rsid w:val="00E128BB"/>
    <w:rsid w:val="00F01C33"/>
    <w:rsid w:val="00F069C8"/>
    <w:rsid w:val="00F52C2B"/>
    <w:rsid w:val="00FA4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GB"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D05796"/>
    <w:rPr>
      <w:color w:val="666666"/>
    </w:rPr>
  </w:style>
  <w:style w:type="paragraph" w:customStyle="1" w:styleId="52B96C9E68210949911DCE7DED7E026E">
    <w:name w:val="52B96C9E68210949911DCE7DED7E026E"/>
    <w:rsid w:val="00F069C8"/>
  </w:style>
  <w:style w:type="paragraph" w:customStyle="1" w:styleId="764973114526B74D994A8A4D70F72D15">
    <w:name w:val="764973114526B74D994A8A4D70F72D15"/>
    <w:rsid w:val="003634BB"/>
  </w:style>
  <w:style w:type="paragraph" w:customStyle="1" w:styleId="82EDFB3CBBBB844FA2D0C580A1F39309">
    <w:name w:val="82EDFB3CBBBB844FA2D0C580A1F39309"/>
    <w:rsid w:val="003634BB"/>
  </w:style>
  <w:style w:type="paragraph" w:customStyle="1" w:styleId="E2E394DA0E89754E84A231E62F4308FC">
    <w:name w:val="E2E394DA0E89754E84A231E62F4308FC"/>
    <w:rsid w:val="003634BB"/>
  </w:style>
  <w:style w:type="paragraph" w:customStyle="1" w:styleId="BE47594E74E29E43953469415BD5F95C">
    <w:name w:val="BE47594E74E29E43953469415BD5F95C"/>
    <w:rsid w:val="003634BB"/>
  </w:style>
  <w:style w:type="paragraph" w:customStyle="1" w:styleId="8AA64005EFA93040A506380A1990D143">
    <w:name w:val="8AA64005EFA93040A506380A1990D143"/>
    <w:rsid w:val="0024589A"/>
  </w:style>
  <w:style w:type="paragraph" w:customStyle="1" w:styleId="EC7F19A6E7145C4AA4E299D63B3B5D99">
    <w:name w:val="EC7F19A6E7145C4AA4E299D63B3B5D99"/>
    <w:rsid w:val="00D05796"/>
    <w:rPr>
      <w:lang w:val="aa-ET"/>
    </w:rPr>
  </w:style>
  <w:style w:type="paragraph" w:customStyle="1" w:styleId="6882ECA9EA7BE449B85B4A838355E955">
    <w:name w:val="6882ECA9EA7BE449B85B4A838355E955"/>
    <w:rsid w:val="00D05796"/>
    <w:rPr>
      <w:lang w:val="aa-ET"/>
    </w:rPr>
  </w:style>
  <w:style w:type="paragraph" w:customStyle="1" w:styleId="497609A3CB80254FAA52058B2097A464">
    <w:name w:val="497609A3CB80254FAA52058B2097A464"/>
    <w:rsid w:val="00D05796"/>
    <w:rPr>
      <w:lang w:val="aa-ET"/>
    </w:rPr>
  </w:style>
  <w:style w:type="paragraph" w:customStyle="1" w:styleId="CED5B160A7B46E47B6EB057606D8652A">
    <w:name w:val="CED5B160A7B46E47B6EB057606D8652A"/>
    <w:rsid w:val="0024589A"/>
  </w:style>
  <w:style w:type="paragraph" w:customStyle="1" w:styleId="991AAAF405359A448D374DA5569FC56A">
    <w:name w:val="991AAAF405359A448D374DA5569FC56A"/>
    <w:rsid w:val="0024589A"/>
  </w:style>
  <w:style w:type="paragraph" w:customStyle="1" w:styleId="5DB1489A1F772C43987070615DCD6A87">
    <w:name w:val="5DB1489A1F772C43987070615DCD6A87"/>
    <w:rsid w:val="0024589A"/>
  </w:style>
  <w:style w:type="paragraph" w:customStyle="1" w:styleId="07BE60CFA524F64588DA2C4688B3F737">
    <w:name w:val="07BE60CFA524F64588DA2C4688B3F737"/>
    <w:rsid w:val="0024589A"/>
  </w:style>
  <w:style w:type="paragraph" w:customStyle="1" w:styleId="9305358B70DDCB4EAF4FAD557F261E2C">
    <w:name w:val="9305358B70DDCB4EAF4FAD557F261E2C"/>
    <w:rsid w:val="0024589A"/>
  </w:style>
  <w:style w:type="paragraph" w:customStyle="1" w:styleId="C8D31F4832D7E445BC19D85F448BB0CF">
    <w:name w:val="C8D31F4832D7E445BC19D85F448BB0CF"/>
    <w:rsid w:val="0024589A"/>
  </w:style>
  <w:style w:type="paragraph" w:customStyle="1" w:styleId="25F049209DD0C24295BF06582EDD95BE">
    <w:name w:val="25F049209DD0C24295BF06582EDD95BE"/>
    <w:rsid w:val="0024589A"/>
  </w:style>
  <w:style w:type="paragraph" w:customStyle="1" w:styleId="D783D2F55718A34F98AB027CF5A6DE96">
    <w:name w:val="D783D2F55718A34F98AB027CF5A6DE96"/>
    <w:rsid w:val="0024589A"/>
  </w:style>
  <w:style w:type="paragraph" w:customStyle="1" w:styleId="B333F0A4FD1B6844AC97A2003308DCF0">
    <w:name w:val="B333F0A4FD1B6844AC97A2003308DCF0"/>
    <w:rsid w:val="0024589A"/>
  </w:style>
  <w:style w:type="paragraph" w:customStyle="1" w:styleId="5C6DEF595916A84DA5C8BF7EC90F8715">
    <w:name w:val="5C6DEF595916A84DA5C8BF7EC90F8715"/>
    <w:rsid w:val="0024589A"/>
  </w:style>
  <w:style w:type="paragraph" w:customStyle="1" w:styleId="3B046C8B4FB3A84AA204BA8C349ACB12">
    <w:name w:val="3B046C8B4FB3A84AA204BA8C349ACB12"/>
    <w:rsid w:val="0024589A"/>
  </w:style>
  <w:style w:type="paragraph" w:customStyle="1" w:styleId="78B10B1F7F5CC04F9218FDC9149414AF">
    <w:name w:val="78B10B1F7F5CC04F9218FDC9149414AF"/>
    <w:rsid w:val="00FA4FE7"/>
  </w:style>
  <w:style w:type="paragraph" w:customStyle="1" w:styleId="8E6BBDCE2922734888415C693CDFDDB7">
    <w:name w:val="8E6BBDCE2922734888415C693CDFDDB7"/>
    <w:rsid w:val="00FA4FE7"/>
  </w:style>
  <w:style w:type="paragraph" w:customStyle="1" w:styleId="6FD033152173864F8646CB1F0C78CF40">
    <w:name w:val="6FD033152173864F8646CB1F0C78CF40"/>
    <w:rsid w:val="00422907"/>
    <w:rPr>
      <w:lang w:val="aa-ET"/>
    </w:rPr>
  </w:style>
  <w:style w:type="paragraph" w:customStyle="1" w:styleId="FC5B8AE48DFBEA488D41F5C30236DCB5">
    <w:name w:val="FC5B8AE48DFBEA488D41F5C30236DCB5"/>
    <w:rsid w:val="00422907"/>
    <w:rPr>
      <w:lang w:val="aa-ET"/>
    </w:rPr>
  </w:style>
  <w:style w:type="paragraph" w:customStyle="1" w:styleId="B7B5FA8FA28E5B42B953D69025917147">
    <w:name w:val="B7B5FA8FA28E5B42B953D69025917147"/>
    <w:rsid w:val="00422907"/>
    <w:rPr>
      <w:lang w:val="aa-ET"/>
    </w:rPr>
  </w:style>
  <w:style w:type="paragraph" w:customStyle="1" w:styleId="B7C94D29A3A1C14CA4B3F70343A9984D">
    <w:name w:val="B7C94D29A3A1C14CA4B3F70343A9984D"/>
    <w:rsid w:val="00422907"/>
    <w:rPr>
      <w:lang w:val="aa-ET"/>
    </w:rPr>
  </w:style>
  <w:style w:type="paragraph" w:customStyle="1" w:styleId="36AA100CB9603743BECD7F13CF227A92">
    <w:name w:val="36AA100CB9603743BECD7F13CF227A92"/>
    <w:rsid w:val="00422907"/>
    <w:rPr>
      <w:lang w:val="aa-ET"/>
    </w:rPr>
  </w:style>
  <w:style w:type="paragraph" w:customStyle="1" w:styleId="CEEF146FC022D147968DB2059F75C250">
    <w:name w:val="CEEF146FC022D147968DB2059F75C250"/>
    <w:rsid w:val="00422907"/>
    <w:rPr>
      <w:lang w:val="aa-E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65689C-4F00-0940-B34A-30031D1A885B}">
  <we:reference id="wa104382081" version="1.55.1.0" store="en-GB" storeType="OMEX"/>
  <we:alternateReferences>
    <we:reference id="wa104382081" version="1.55.1.0" store="WA104382081" storeType="OMEX"/>
  </we:alternateReferences>
  <we:properties>
    <we:property name="MENDELEY_BIBLIOGRAPHY_IS_DIRTY" value="true"/>
    <we:property name="MENDELEY_BIBLIOGRAPHY_LAST_MODIFIED" value="1783581547905"/>
    <we:property name="MENDELEY_CITATIONS" value="[{&quot;citationID&quot;:&quot;MENDELEY_CITATION_728ccf3f-e5b3-409d-a98e-10d3b4d7ed73&quot;,&quot;properties&quot;:{&quot;noteIndex&quot;:0},&quot;isEdited&quot;:false,&quot;manualOverride&quot;:{&quot;isManuallyOverridden&quot;:false,&quot;citeprocText&quot;:&quot;[1]&quot;,&quot;manualOverrideText&quot;:&quot;&quot;},&quot;citationTag&quot;:&quot;MENDELEY_CITATION_v3_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&quot;,&quot;citationItems&quot;:[{&quot;id&quot;:&quot;cb7ed63b-a458-37d8-bf98-b42566539313&quot;,&quot;itemData&quot;:{&quot;type&quot;:&quot;report&quot;,&quot;id&quot;:&quot;cb7ed63b-a458-37d8-bf98-b42566539313&quot;,&quot;title&quot;:&quot;Test procedures for insecticide resistance monitoring in malaria vector mosquitoes&quot;,&quot;author&quot;:[{&quot;family&quot;:&quot;WHO&quot;,&quot;given&quot;:&quot;&quot;,&quot;parse-names&quot;:false,&quot;dropping-particle&quot;:&quot;&quot;,&quot;non-dropping-particle&quot;:&quot;&quot;}],&quot;container-title&quot;:&quot;World Health Organization&quot;,&quot;issued&quot;:{&quot;date-parts&quot;:[[2018]]},&quot;publisher-place&quot;:&quot;Geneva:World Health Organization&quot;,&quot;container-title-short&quot;:&quot;&quot;},&quot;isTemporary&quot;:false}]},{&quot;citationID&quot;:&quot;MENDELEY_CITATION_ff78cfab-ea5a-4ae5-a31d-1c50affebcd0&quot;,&quot;properties&quot;:{&quot;noteIndex&quot;:0},&quot;isEdited&quot;:false,&quot;manualOverride&quot;:{&quot;isManuallyOverridden&quot;:false,&quot;citeprocText&quot;:&quot;[2]&quot;,&quot;manualOverrideText&quot;:&quot;&quot;},&quot;citationTag&quot;:&quot;MENDELEY_CITATION_v3_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&quot;,&quot;citationItems&quot;:[{&quot;id&quot;:&quot;e413b7d9-f82b-30ec-9e7a-459a8ca358d4&quot;,&quot;itemData&quot;:{&quot;type&quot;:&quot;article-journal&quot;,&quot;id&quot;:&quot;e413b7d9-f82b-30ec-9e7a-459a8ca358d4&quot;,&quot;title&quot;:&quot;Cascades of effectiveness of next-generation insecticide-treated nets against malaria, from entomological trials to real-life conditions&quot;,&quot;author&quot;:[{&quot;family&quot;:&quot;Champagne&quot;,&quot;given&quot;:&quot;Clara&quot;,&quot;parse-names&quot;:false,&quot;dropping-particle&quot;:&quot;&quot;,&quot;non-dropping-particle&quot;:&quot;&quot;},{&quot;family&quot;:&quot;Lemant&quot;,&quot;given&quot;:&quot;Jeanne&quot;,&quot;parse-names&quot;:false,&quot;dropping-particle&quot;:&quot;&quot;,&quot;non-dropping-particle&quot;:&quot;&quot;},{&quot;family&quot;:&quot;Assenga&quot;,&quot;given&quot;:&quot;Alphonce&quot;,&quot;parse-names&quot;:false,&quot;dropping-particle&quot;:&quot;&quot;,&quot;non-dropping-particle&quot;:&quot;&quot;},{&quot;family&quot;:&quot;Kibondo&quot;,&quot;given&quot;:&quot;Ummi A.&quot;,&quot;parse-names&quot;:false,&quot;dropping-particle&quot;:&quot;&quot;,&quot;non-dropping-particle&quot;:&quot;&quot;},{&quot;family&quot;:&quot;Lekundayo&quot;,&quot;given&quot;:&quot;Ruth G.&quot;,&quot;parse-names&quot;:false,&quot;dropping-particle&quot;:&quot;&quot;,&quot;non-dropping-particle&quot;:&quot;&quot;},{&quot;family&quot;:&quot;Mbuba&quot;,&quot;given&quot;:&quot;Emmanuel&quot;,&quot;parse-names&quot;:false,&quot;dropping-particle&quot;:&quot;&quot;,&quot;non-dropping-particle&quot;:&quot;&quot;},{&quot;family&quot;:&quot;Moore&quot;,&quot;given&quot;:&quot;Jason&quot;,&quot;parse-names&quot;:false,&quot;dropping-particle&quot;:&quot;&quot;,&quot;non-dropping-particle&quot;:&quot;&quot;},{&quot;family&quot;:&quot;Muganga&quot;,&quot;given&quot;:&quot;Joseph B.&quot;,&quot;parse-names&quot;:false,&quot;dropping-particle&quot;:&quot;&quot;,&quot;non-dropping-particle&quot;:&quot;&quot;},{&quot;family&quot;:&quot;Ntabaliba&quot;,&quot;given&quot;:&quot;Watson S.&quot;,&quot;parse-names&quot;:false,&quot;dropping-particle&quot;:&quot;&quot;,&quot;non-dropping-particle&quot;:&quot;&quot;},{&quot;family&quot;:&quot;Odufuwa&quot;,&quot;given&quot;:&quot;Olukayode G.&quot;,&quot;parse-names&quot;:false,&quot;dropping-particle&quot;:&quot;&quot;,&quot;non-dropping-particle&quot;:&quot;&quot;},{&quot;family&quot;:&quot;Swai&quot;,&quot;given&quot;:&quot;Johnson Kyeba&quot;,&quot;parse-names&quot;:false,&quot;dropping-particle&quot;:&quot;&quot;,&quot;non-dropping-particle&quot;:&quot;&quot;},{&quot;family&quot;:&quot;Alexa&quot;,&quot;given&quot;:&quot;Maria&quot;,&quot;parse-names&quot;:false,&quot;dropping-particle&quot;:&quot;&quot;,&quot;non-dropping-particle&quot;:&quot;&quot;},{&quot;family&quot;:&quot;Goers&quot;,&quot;given&quot;:&quot;Roland&quot;,&quot;parse-names&quot;:false,&quot;dropping-particle&quot;:&quot;&quot;,&quot;non-dropping-particle&quot;:&quot;&quot;},{&quot;family&quot;:&quot;Golumbeanu&quot;,&quot;given&quot;:&quot;Monica&quot;,&quot;parse-names&quot;:false,&quot;dropping-particle&quot;:&quot;&quot;,&quot;non-dropping-particle&quot;:&quot;&quot;},{&quot;family&quot;:&quot;Chitnis&quot;,&quot;given&quot;:&quot;Nakul&quot;,&quot;parse-names&quot;:false,&quot;dropping-particle&quot;:&quot;&quot;,&quot;non-dropping-particle&quot;:&quot;&quot;},{&quot;family&quot;:&quot;Ross&quot;,&quot;given&quot;:&quot;Amanda&quot;,&quot;parse-names&quot;:false,&quot;dropping-particle&quot;:&quot;&quot;,&quot;non-dropping-particle&quot;:&quot;&quot;},{&quot;family&quot;:&quot;N’Guessan&quot;,&quot;given&quot;:&quot;Raphael&quot;,&quot;parse-names&quot;:false,&quot;dropping-particle&quot;:&quot;&quot;,&quot;non-dropping-particle&quot;:&quot;&quot;},{&quot;family&quot;:&quot;Moore&quot;,&quot;given&quot;:&quot;Sarah&quot;,&quot;parse-names&quot;:false,&quot;dropping-particle&quot;:&quot;&quot;,&quot;non-dropping-particle&quot;:&quot;&quot;},{&quot;family&quot;:&quot;Pothin&quot;,&quot;given&quot;:&quot;Emilie&quot;,&quot;parse-names&quot;:false,&quot;dropping-particle&quot;:&quot;&quot;,&quot;non-dropping-particle&quot;:&quot;&quot;}],&quot;container-title&quot;:&quot;Nature Communications&quot;,&quot;container-title-short&quot;:&quot;Nat. Commun.&quot;,&quot;accessed&quot;:{&quot;date-parts&quot;:[[2026,7,2]]},&quot;DOI&quot;:&quot;10.1038/s41467-025-66130-y&quot;,&quot;ISSN&quot;:&quot;2041-1723&quot;,&quot;PMID&quot;:&quot;41402259&quot;,&quot;issued&quot;:{&quot;date-parts&quot;:[[2025,12,16]]},&quot;page&quot;:&quot;11162-&quot;,&quot;abstract&quot;:&quot;As insecticide resistance spreads in Africa, next-generation insecticide-treated nets (ITNs) are increasingly being deployed to protect vulnerable populations against malaria. While these nets provide greater entomological efficacy against resistant mosquitoes, their effectiveness against malaria transmission also depends on other factors, such as durability, access, usage, and activity patterns of hosts and vectors. Here, we quantify the impact of two next-generation ITNs, namely Interceptor®G2 (chlorfenapyr-pyrethroid) and Olyset® Plus (piperonyl butoxide-pyrethroid), in a cascade from entomological efficacy to population-level effectiveness. We use a mathematical model that we parameterize with entomological data and validate against results from randomized controlled trials. We found that, beyond entomological factors, operational factors including functional survival, ITN use and in-bed exposure critically impact ITN effectiveness overall and per ITN types. Our results obtained for Tanzania can be extended to other contexts in a dashboard allowing users to explore product selection based on setting-specific factors that influence ITN effectiveness. Insecticide resistance can limit the effectiveness of insecticide-treated nets for malaria prevention, but other factors such as access and durability also contribute. Here, the authors quantify impacts of this ‘cascade’ of factors using a mathematical model.&quot;,&quot;publisher&quot;:&quot;Nature Publishing Group&quot;,&quot;issue&quot;:&quot;1&quot;,&quot;volume&quot;:&quot;16&quot;},&quot;isTemporary&quot;:false}]},{&quot;citationID&quot;:&quot;MENDELEY_CITATION_5203d406-7af8-440f-847b-c5c9dbe77977&quot;,&quot;properties&quot;:{&quot;noteIndex&quot;:0},&quot;isEdited&quot;:false,&quot;manualOverride&quot;:{&quot;isManuallyOverridden&quot;:false,&quot;citeprocText&quot;:&quot;[2]&quot;,&quot;manualOverrideText&quot;:&quot;&quot;},&quot;citationTag&quot;:&quot;MENDELEY_CITATION_v3_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&quot;,&quot;citationItems&quot;:[{&quot;id&quot;:&quot;e413b7d9-f82b-30ec-9e7a-459a8ca358d4&quot;,&quot;itemData&quot;:{&quot;type&quot;:&quot;article-journal&quot;,&quot;id&quot;:&quot;e413b7d9-f82b-30ec-9e7a-459a8ca358d4&quot;,&quot;title&quot;:&quot;Cascades of effectiveness of next-generation insecticide-treated nets against malaria, from entomological trials to real-life conditions&quot;,&quot;author&quot;:[{&quot;family&quot;:&quot;Champagne&quot;,&quot;given&quot;:&quot;Clara&quot;,&quot;parse-names&quot;:false,&quot;dropping-particle&quot;:&quot;&quot;,&quot;non-dropping-particle&quot;:&quot;&quot;},{&quot;family&quot;:&quot;Lemant&quot;,&quot;given&quot;:&quot;Jeanne&quot;,&quot;parse-names&quot;:false,&quot;dropping-particle&quot;:&quot;&quot;,&quot;non-dropping-particle&quot;:&quot;&quot;},{&quot;family&quot;:&quot;Assenga&quot;,&quot;given&quot;:&quot;Alphonce&quot;,&quot;parse-names&quot;:false,&quot;dropping-particle&quot;:&quot;&quot;,&quot;non-dropping-particle&quot;:&quot;&quot;},{&quot;family&quot;:&quot;Kibondo&quot;,&quot;given&quot;:&quot;Ummi A.&quot;,&quot;parse-names&quot;:false,&quot;dropping-particle&quot;:&quot;&quot;,&quot;non-dropping-particle&quot;:&quot;&quot;},{&quot;family&quot;:&quot;Lekundayo&quot;,&quot;given&quot;:&quot;Ruth G.&quot;,&quot;parse-names&quot;:false,&quot;dropping-particle&quot;:&quot;&quot;,&quot;non-dropping-particle&quot;:&quot;&quot;},{&quot;family&quot;:&quot;Mbuba&quot;,&quot;given&quot;:&quot;Emmanuel&quot;,&quot;parse-names&quot;:false,&quot;dropping-particle&quot;:&quot;&quot;,&quot;non-dropping-particle&quot;:&quot;&quot;},{&quot;family&quot;:&quot;Moore&quot;,&quot;given&quot;:&quot;Jason&quot;,&quot;parse-names&quot;:false,&quot;dropping-particle&quot;:&quot;&quot;,&quot;non-dropping-particle&quot;:&quot;&quot;},{&quot;family&quot;:&quot;Muganga&quot;,&quot;given&quot;:&quot;Joseph B.&quot;,&quot;parse-names&quot;:false,&quot;dropping-particle&quot;:&quot;&quot;,&quot;non-dropping-particle&quot;:&quot;&quot;},{&quot;family&quot;:&quot;Ntabaliba&quot;,&quot;given&quot;:&quot;Watson S.&quot;,&quot;parse-names&quot;:false,&quot;dropping-particle&quot;:&quot;&quot;,&quot;non-dropping-particle&quot;:&quot;&quot;},{&quot;family&quot;:&quot;Odufuwa&quot;,&quot;given&quot;:&quot;Olukayode G.&quot;,&quot;parse-names&quot;:false,&quot;dropping-particle&quot;:&quot;&quot;,&quot;non-dropping-particle&quot;:&quot;&quot;},{&quot;family&quot;:&quot;Swai&quot;,&quot;given&quot;:&quot;Johnson Kyeba&quot;,&quot;parse-names&quot;:false,&quot;dropping-particle&quot;:&quot;&quot;,&quot;non-dropping-particle&quot;:&quot;&quot;},{&quot;family&quot;:&quot;Alexa&quot;,&quot;given&quot;:&quot;Maria&quot;,&quot;parse-names&quot;:false,&quot;dropping-particle&quot;:&quot;&quot;,&quot;non-dropping-particle&quot;:&quot;&quot;},{&quot;family&quot;:&quot;Goers&quot;,&quot;given&quot;:&quot;Roland&quot;,&quot;parse-names&quot;:false,&quot;dropping-particle&quot;:&quot;&quot;,&quot;non-dropping-particle&quot;:&quot;&quot;},{&quot;family&quot;:&quot;Golumbeanu&quot;,&quot;given&quot;:&quot;Monica&quot;,&quot;parse-names&quot;:false,&quot;dropping-particle&quot;:&quot;&quot;,&quot;non-dropping-particle&quot;:&quot;&quot;},{&quot;family&quot;:&quot;Chitnis&quot;,&quot;given&quot;:&quot;Nakul&quot;,&quot;parse-names&quot;:false,&quot;dropping-particle&quot;:&quot;&quot;,&quot;non-dropping-particle&quot;:&quot;&quot;},{&quot;family&quot;:&quot;Ross&quot;,&quot;given&quot;:&quot;Amanda&quot;,&quot;parse-names&quot;:false,&quot;dropping-particle&quot;:&quot;&quot;,&quot;non-dropping-particle&quot;:&quot;&quot;},{&quot;family&quot;:&quot;N’Guessan&quot;,&quot;given&quot;:&quot;Raphael&quot;,&quot;parse-names&quot;:false,&quot;dropping-particle&quot;:&quot;&quot;,&quot;non-dropping-particle&quot;:&quot;&quot;},{&quot;family&quot;:&quot;Moore&quot;,&quot;given&quot;:&quot;Sarah&quot;,&quot;parse-names&quot;:false,&quot;dropping-particle&quot;:&quot;&quot;,&quot;non-dropping-particle&quot;:&quot;&quot;},{&quot;family&quot;:&quot;Pothin&quot;,&quot;given&quot;:&quot;Emilie&quot;,&quot;parse-names&quot;:false,&quot;dropping-particle&quot;:&quot;&quot;,&quot;non-dropping-particle&quot;:&quot;&quot;}],&quot;container-title&quot;:&quot;Nature Communications&quot;,&quot;container-title-short&quot;:&quot;Nat. Commun.&quot;,&quot;accessed&quot;:{&quot;date-parts&quot;:[[2026,7,2]]},&quot;DOI&quot;:&quot;10.1038/s41467-025-66130-y&quot;,&quot;ISSN&quot;:&quot;2041-1723&quot;,&quot;PMID&quot;:&quot;41402259&quot;,&quot;issued&quot;:{&quot;date-parts&quot;:[[2025,12,16]]},&quot;page&quot;:&quot;11162-&quot;,&quot;abstract&quot;:&quot;As insecticide resistance spreads in Africa, next-generation insecticide-treated nets (ITNs) are increasingly being deployed to protect vulnerable populations against malaria. While these nets provide greater entomological efficacy against resistant mosquitoes, their effectiveness against malaria transmission also depends on other factors, such as durability, access, usage, and activity patterns of hosts and vectors. Here, we quantify the impact of two next-generation ITNs, namely Interceptor®G2 (chlorfenapyr-pyrethroid) and Olyset® Plus (piperonyl butoxide-pyrethroid), in a cascade from entomological efficacy to population-level effectiveness. We use a mathematical model that we parameterize with entomological data and validate against results from randomized controlled trials. We found that, beyond entomological factors, operational factors including functional survival, ITN use and in-bed exposure critically impact ITN effectiveness overall and per ITN types. Our results obtained for Tanzania can be extended to other contexts in a dashboard allowing users to explore product selection based on setting-specific factors that influence ITN effectiveness. Insecticide resistance can limit the effectiveness of insecticide-treated nets for malaria prevention, but other factors such as access and durability also contribute. Here, the authors quantify impacts of this ‘cascade’ of factors using a mathematical model.&quot;,&quot;publisher&quot;:&quot;Nature Publishing Group&quot;,&quot;issue&quot;:&quot;1&quot;,&quot;volume&quot;:&quot;16&quot;},&quot;isTemporary&quot;:false}]},{&quot;citationID&quot;:&quot;MENDELEY_CITATION_cc369c04-2069-4e24-a678-5dfddbb261fa&quot;,&quot;properties&quot;:{&quot;noteIndex&quot;:0},&quot;isEdited&quot;:false,&quot;manualOverride&quot;:{&quot;isManuallyOverridden&quot;:false,&quot;citeprocText&quot;:&quot;[3]&quot;,&quot;manualOverrideText&quot;:&quot;&quot;},&quot;citationTag&quot;:&quot;MENDELEY_CITATION_v3_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&quot;,&quot;citationItems&quot;:[{&quot;id&quot;:&quot;6a2830d8-c690-379f-8455-1bb1681832c4&quot;,&quot;itemData&quot;:{&quot;type&quot;:&quot;article-journal&quot;,&quot;id&quot;:&quot;6a2830d8-c690-379f-8455-1bb1681832c4&quot;,&quot;title&quot;:&quot;Effectiveness of long-lasting insecticidal nets with pyriproxyfen–pyrethroid, chlorfenapyr–pyrethroid, or piperonyl butoxide–pyrethroid versus pyrethroid only against malaria in Tanzania: final-year results of a four-arm, single-blind, cluster-randomised…&quot;,&quot;author&quot;:[{&quot;family&quot;:&quot;Mosha&quot;,&quot;given&quot;:&quot;Jacklin F.&quot;,&quot;parse-names&quot;:false,&quot;dropping-particle&quot;:&quot;&quot;,&quot;non-dropping-particle&quot;:&quot;&quot;},{&quot;family&quot;:&quot;Matowo&quot;,&quot;given&quot;:&quot;Nancy S.&quot;,&quot;parse-names&quot;:false,&quot;dropping-particle&quot;:&quot;&quot;,&quot;non-dropping-particle&quot;:&quot;&quot;},{&quot;family&quot;:&quot;Kulkarni&quot;,&quot;given&quot;:&quot;Manisha A.&quot;,&quot;parse-names&quot;:false,&quot;dropping-particle&quot;:&quot;&quot;,&quot;non-dropping-particle&quot;:&quot;&quot;},{&quot;family&quot;:&quot;Messenger&quot;,&quot;given&quot;:&quot;Louisa A.&quot;,&quot;parse-names&quot;:false,&quot;dropping-particle&quot;:&quot;&quot;,&quot;non-dropping-particle&quot;:&quot;&quot;},{&quot;family&quot;:&quot;Lukole&quot;,&quot;given&quot;:&quot;Eliud&quot;,&quot;parse-names&quot;:false,&quot;dropping-particle&quot;:&quot;&quot;,&quot;non-dropping-particle&quot;:&quot;&quot;},{&quot;family&quot;:&quot;Mallya&quot;,&quot;given&quot;:&quot;Elizabeth&quot;,&quot;parse-names&quot;:false,&quot;dropping-particle&quot;:&quot;&quot;,&quot;non-dropping-particle&quot;:&quot;&quot;},{&quot;family&quot;:&quot;Aziz&quot;,&quot;given&quot;:&quot;Tatu&quot;,&quot;parse-names&quot;:false,&quot;dropping-particle&quot;:&quot;&quot;,&quot;non-dropping-particle&quot;:&quot;&quot;},{&quot;family&quot;:&quot;Kaaya&quot;,&quot;given&quot;:&quot;Robert&quot;,&quot;parse-names&quot;:false,&quot;dropping-particle&quot;:&quot;&quot;,&quot;non-dropping-particle&quot;:&quot;&quot;},{&quot;family&quot;:&quot;Shirima&quot;,&quot;given&quot;:&quot;Boniface A.&quot;,&quot;parse-names&quot;:false,&quot;dropping-particle&quot;:&quot;&quot;,&quot;non-dropping-particle&quot;:&quot;&quot;},{&quot;family&quot;:&quot;Isaya&quot;,&quot;given&quot;:&quot;Gladness&quot;,&quot;parse-names&quot;:false,&quot;dropping-particle&quot;:&quot;&quot;,&quot;non-dropping-particle&quot;:&quot;&quot;},{&quot;family&quot;:&quot;Taljaard&quot;,&quot;given&quot;:&quot;Monica&quot;,&quot;parse-names&quot;:false,&quot;dropping-particle&quot;:&quot;&quot;,&quot;non-dropping-particle&quot;:&quot;&quot;},{&quot;family&quot;:&quot;Hashim&quot;,&quot;given&quot;:&quot;Ramadhan&quot;,&quot;parse-names&quot;:false,&quot;dropping-particle&quot;:&quot;&quot;,&quot;non-dropping-particle&quot;:&quot;&quot;},{&quot;family&quot;:&quot;Martin&quot;,&quot;given&quot;:&quot;Jacklin&quot;,&quot;parse-names&quot;:false,&quot;dropping-particle&quot;:&quot;&quot;,&quot;non-dropping-particle&quot;:&quot;&quot;},{&quot;family&quot;:&quot;Manjurano&quot;,&quot;given&quot;:&quot;Alphaxard&quot;,&quot;parse-names&quot;:false,&quot;dropping-particle&quot;:&quot;&quot;,&quot;non-dropping-particle&quot;:&quot;&quot;},{&quot;family&quot;:&quot;Kleinschmidt&quot;,&quot;given&quot;:&quot;Immo&quot;,&quot;parse-names&quot;:false,&quot;dropping-particle&quot;:&quot;&quot;,&quot;non-dropping-particle&quot;:&quot;&quot;},{&quot;family&quot;:&quot;Mosha&quot;,&quot;given&quot;:&quot;Franklin W.&quot;,&quot;parse-names&quot;:false,&quot;dropping-particle&quot;:&quot;&quot;,&quot;non-dropping-particle&quot;:&quot;&quot;},{&quot;family&quot;:&quot;Rowland&quot;,&quot;given&quot;:&quot;Mark&quot;,&quot;parse-names&quot;:false,&quot;dropping-particle&quot;:&quot;&quot;,&quot;non-dropping-particle&quot;:&quot;&quot;},{&quot;family&quot;:&quot;Protopopoff&quot;,&quot;given&quot;:&quot;Natacha&quot;,&quot;parse-names&quot;:false,&quot;dropping-particle&quot;:&quot;&quot;,&quot;non-dropping-particle&quot;:&quot;&quot;}],&quot;container-title&quot;:&quot;The Lancet Infectious Diseases&quot;,&quot;container-title-short&quot;:&quot;Lancet Infect. Dis.&quot;,&quot;accessed&quot;:{&quot;date-parts&quot;:[[2026,6,22]]},&quot;DOI&quot;:&quot;10.1016/S1473-3099(23)00420-6&quot;,&quot;ISSN&quot;:&quot;14744457&quot;,&quot;PMID&quot;:&quot;37776879&quot;,&quot;issued&quot;:{&quot;date-parts&quot;:[[2024,1,1]]},&quot;page&quot;:&quot;87-97&quot;,&quot;abstract&quot;:&quot;Background: New classes of long-lasting insecticidal nets (LLINs) containing two active ingredients have been recently recommended by WHO in areas where malaria vectors are resistant to pyrethroids. This policy was based on evidence generated by the first 2 years of our recently published trial in Tanzania. In this Article, we report the final third-year trial findings, which are necessary for assessing the long-term effectiveness of new classes of LLIN in the community and the replacement intervals required. Methods: A third year of follow-up of a four-arm, single-blind, cluster-randomised controlled trial of dual active ingredient LLINs was conducted between July 14, 2021, and Feb 10, 2022, in Misungwi, Tanzania. Restricted randomisation was used to assign 84 clusters to the four LLIN groups (1:1:1:1) to receive either standard pyrethroid (PY) LLINs (reference), chlorfenapyr–PY LLINs, pyriproxyfen–PY LLINs, or piperonyl butoxide (PBO)–PY LLINs. All households received one LLIN for every two people. Data collection was done in consenting households in the cluster core area with at least one child between 6 months and 15 years of age who permanently resided in the selected household. Exclusion criteria were householders absent during the visit, living in the cluster buffer area, no adult caregiver capable of giving informed consent, or eligible children who were severely ill. Field staff and study participants were masked to allocation, and those analysing data were not. The primary 24-month endpoint was reported previously; here, we present the secondary outcome, malaria infection prevalence in children at 36 months post LLIN distribution, reported in the intention-to-treat analysis. The trial was registered with ClinicalTrials.gov (NCT03554616) and is now complete. Findings: Overall usage of study nets was 1023 (22·3%) of 4587 people at 36 months post distribution. In the standard PY LLIN group, malaria infection was prevalent in 407 (37·4%) of 1088 participants, compared with 261 (22·8%) of 1145 in the chlorfenapyr–PY LLIN group (odds ratio 0·57, 95% CI 0·38–0·86; p=0·0069), 338 (32·2%) of 1048 in the PBO–PY LLIN group (0·95, 0·64–1·42; p=0·80), and 302 (28·8%) of 1050 in the pyriproxyfen–PY LLIN group (0·82, 0·55–1·23; p=0·34). None of the participants or caregivers reported side-effects. Interpretation: Despite low coverage, the protective efficacy against malaria offered by chlorfenapyr–PY LLINs was superior to that provided by standard PY LLINs over a 3-year LLIN lifespan. Appropriate LLIN replacement strategies to maintain adequate usage of nets will be necessary to maximise the full potential of these nets. Funding: Department for International Development, UK Medical Research Council, Wellcome Trust, Department of Health and Social Care, and Bill &amp; Melinda Gates Foundation via the Innovative Vector Control Consortium.&quot;,&quot;publisher&quot;:&quot;Elsevier Ltd&quot;,&quot;issue&quot;:&quot;1&quot;,&quot;volume&quot;:&quot;24&quot;},&quot;isTemporary&quot;:false}]},{&quot;citationID&quot;:&quot;MENDELEY_CITATION_5e31fd8f-2d3c-4b61-b08d-3a56519aa394&quot;,&quot;properties&quot;:{&quot;noteIndex&quot;:0},&quot;isEdited&quot;:false,&quot;manualOverride&quot;:{&quot;isManuallyOverridden&quot;:false,&quot;citeprocText&quot;:&quot;[4]&quot;,&quot;manualOverrideText&quot;:&quot;&quot;},&quot;citationTag&quot;:&quot;MENDELEY_CITATION_v3_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&quot;,&quot;citationItems&quot;:[{&quot;id&quot;:&quot;de0bd82e-bd31-3c13-b278-2bcda4aed8ce&quot;,&quot;itemData&quot;:{&quot;type&quot;:&quot;article-journal&quot;,&quot;id&quot;:&quot;de0bd82e-bd31-3c13-b278-2bcda4aed8ce&quot;,&quot;title&quot;:&quot;Bio-efficacy of Olyset® Plus, PermaNet® 3.0 and Interceptor® G2 on pyrethroid-resistant populations of &lt;i&gt;Anopheles gambiae&lt;/i&gt; s.l. prior to the June 2023 net distribution campaign in Benin, West Africa&quot;,&quot;author&quot;:[{&quot;family&quot;:&quot;Zoungbédji&quot;,&quot;given&quot;:&quot;David Mahouton&quot;,&quot;parse-names&quot;:false,&quot;dropping-particle&quot;:&quot;&quot;,&quot;non-dropping-particle&quot;:&quot;&quot;},{&quot;family&quot;:&quot;Padonou&quot;,&quot;given&quot;:&quot;Germain Gil&quot;,&quot;parse-names&quot;:false,&quot;dropping-particle&quot;:&quot;&quot;,&quot;non-dropping-particle&quot;:&quot;&quot;},{&quot;family&quot;:&quot;Sovi&quot;,&quot;given&quot;:&quot;Arthur&quot;,&quot;parse-names&quot;:false,&quot;dropping-particle&quot;:&quot;&quot;,&quot;non-dropping-particle&quot;:&quot;&quot;},{&quot;family&quot;:&quot;Konkon&quot;,&quot;given&quot;:&quot;Alphonse Keller&quot;,&quot;parse-names&quot;:false,&quot;dropping-particle&quot;:&quot;&quot;,&quot;non-dropping-particle&quot;:&quot;&quot;},{&quot;family&quot;:&quot;Salako&quot;,&quot;given&quot;:&quot;Albert Sourou&quot;,&quot;parse-names&quot;:false,&quot;dropping-particle&quot;:&quot;&quot;,&quot;non-dropping-particle&quot;:&quot;&quot;},{&quot;family&quot;:&quot;Azondékon&quot;,&quot;given&quot;:&quot;Roseric&quot;,&quot;parse-names&quot;:false,&quot;dropping-particle&quot;:&quot;&quot;,&quot;non-dropping-particle&quot;:&quot;&quot;},{&quot;family&quot;:&quot;Sidick&quot;,&quot;given&quot;:&quot;Aboubakar&quot;,&quot;parse-names&quot;:false,&quot;dropping-particle&quot;:&quot;&quot;,&quot;non-dropping-particle&quot;:&quot;&quot;},{&quot;family&quot;:&quot;Ahouandjinou&quot;,&quot;given&quot;:&quot;Juvénal Minassou&quot;,&quot;parse-names&quot;:false,&quot;dropping-particle&quot;:&quot;&quot;,&quot;non-dropping-particle&quot;:&quot;&quot;},{&quot;family&quot;:&quot;Towakinou&quot;,&quot;given&quot;:&quot;Linda&quot;,&quot;parse-names&quot;:false,&quot;dropping-particle&quot;:&quot;&quot;,&quot;non-dropping-particle&quot;:&quot;&quot;},{&quot;family&quot;:&quot;Ossè&quot;,&quot;given&quot;:&quot;Razaki&quot;,&quot;parse-names&quot;:false,&quot;dropping-particle&quot;:&quot;&quot;,&quot;non-dropping-particle&quot;:&quot;&quot;},{&quot;family&quot;:&quot;Aïkpon&quot;,&quot;given&quot;:&quot;Rock&quot;,&quot;parse-names&quot;:false,&quot;dropping-particle&quot;:&quot;&quot;,&quot;non-dropping-particle&quot;:&quot;&quot;},{&quot;family&quot;:&quot;Affoukou&quot;,&quot;given&quot;:&quot;Cyriaque&quot;,&quot;parse-names&quot;:false,&quot;dropping-particle&quot;:&quot;&quot;,&quot;non-dropping-particle&quot;:&quot;&quot;},{&quot;family&quot;:&quot;Baba-Moussa&quot;,&quot;given&quot;:&quot;Lamine&quot;,&quot;parse-names&quot;:false,&quot;dropping-particle&quot;:&quot;&quot;,&quot;non-dropping-particle&quot;:&quot;&quot;},{&quot;family&quot;:&quot;Akogbéto&quot;,&quot;given&quot;:&quot;Martin&quot;,&quot;parse-names&quot;:false,&quot;dropping-particle&quot;:&quot;&quot;,&quot;non-dropping-particle&quot;:&quot;&quot;}],&quot;container-title&quot;:&quot;Tropical Medicine and Health&quot;,&quot;container-title-short&quot;:&quot;Trop. Med. Health&quot;,&quot;accessed&quot;:{&quot;date-parts&quot;:[[2026,6,12]]},&quot;DOI&quot;:&quot;10.1186/S41182-024-00599-Z&quot;,&quot;ISSN&quot;:&quot;1349-4147&quot;,&quot;issued&quot;:{&quot;date-parts&quot;:[[2024,4,30]]},&quot;page&quot;:&quot;34-&quot;,&quot;abstract&quot;:&quot;This study investigates the effectiveness of new-generation mosquito nets, like Olyset® Plus and PermaNet® 3.0, and dual-action nets such as Interceptor® G2, against pyrethroid-resistant Anopheles gambiae mosquitoes following the 2023 mass distribution of long-lasting insecticidal nets in Benin. We tested wild mosquito populations from six communes in Benin against various pyrethroid (permethrin 0.75%, alphacypermethrin 0.05%, and deltamethrin 0.05%) using WHO tube tests. Additionally, we exposed mosquitoes to chlorfenapyr 100&amp;nbsp;µg/ml using the CDC bottle bioassay method. A subset of mosquitoes underwent biochemical and PCR tests to check the overexpression of metabolic enzymes and the Kdr L1014F mutation. We evaluated the effectiveness of Olyset® Plus, PermaNet® 3.0, and Interceptor® G2 nets using cone and tunnel tests on both laboratory and field populations of An. gambiae. Overall, the highest mortality rate was 60% with pyrethroid and 98 to100% with chlorfenapyr. In cone tests, all three types of nets induced mortality rates above 80% in the susceptible laboratory strain of An. gambiae. Notably, Olyset® Plus showed the highest mortality rates for pyrethroid-resistant mosquitoes in cone tests, ranging from 81.03% (95% CI: 68.59–90.13) in Djougou to 96.08% (95% CI: 86.54–99.52) in Akpro-Missérété. PermaNet® 3.0 had variable rates, from 42.5% (95% CI: 27.04–59.11) in Djougou to 58.54% (95% CI: 42.11–73.68) in Porto-Novo. However, revealed good results for Interceptor® G2, with 94% (95% CI: 87.40–97.77) mortality and 89.09% blood sampling inhibition in local populations of An. gambiae. In comparison, Interceptor® had lower rates of 17% (95% CI: 10.23–25.82) and 60%, respectively. These results suggest that tunnel tests are effective for evaluating dual-active ingredient nets. Additionally, Interceptor® G2 and PBO nets like Olyset® Plus could be considered as alternatives against pyrethroid-resistant mosquitoes.&quot;,&quot;publisher&quot;:&quot;BioMed Central&quot;,&quot;issue&quot;:&quot;1&quot;,&quot;volume&quot;:&quot;52&quot;},&quot;isTemporary&quot;:false}]},{&quot;citationID&quot;:&quot;MENDELEY_CITATION_d4b1f424-fa66-464b-8e51-5323aec290d0&quot;,&quot;properties&quot;:{&quot;noteIndex&quot;:0},&quot;isEdited&quot;:false,&quot;manualOverride&quot;:{&quot;isManuallyOverridden&quot;:false,&quot;citeprocText&quot;:&quot;[5]&quot;,&quot;manualOverrideText&quot;:&quot;&quot;},&quot;citationTag&quot;:&quot;MENDELEY_CITATION_v3_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&quot;,&quot;citationItems&quot;:[{&quot;id&quot;:&quot;1072919b-e44d-3acc-ba90-b36f30da77b7&quot;,&quot;itemData&quot;:{&quot;type&quot;:&quot;webpage&quot;,&quot;id&quot;:&quot;1072919b-e44d-3acc-ba90-b36f30da77b7&quot;,&quot;title&quot;:&quot;EMOD Documentation: Vector Life Cycle (emodpy-malaria)&quot;,&quot;author&quot;:[{&quot;family&quot;:&quot;Institute for Disease Modeling (IDM)&quot;,&quot;given&quot;:&quot;&quot;,&quot;parse-names&quot;:false,&quot;dropping-particle&quot;:&quot;&quot;,&quot;non-dropping-particle&quot;:&quot;&quot;}],&quot;URL&quot;:&quot;https://emod.idmod.org/emodpy-malaria/emod/parameter-configuration-vector-lifecycle/&quot;,&quot;issued&quot;:{&quot;date-parts&quot;:[[2026]]}},&quot;isTemporary&quot;:false}]},{&quot;citationID&quot;:&quot;MENDELEY_CITATION_6db94541-e9fb-4083-a3e2-93e3a07a135f&quot;,&quot;properties&quot;:{&quot;noteIndex&quot;:0},&quot;isEdited&quot;:false,&quot;manualOverride&quot;:{&quot;isManuallyOverridden&quot;:false,&quot;citeprocText&quot;:&quot;[6]&quot;,&quot;manualOverrideText&quot;:&quot;&quot;},&quot;citationTag&quot;:&quot;MENDELEY_CITATION_v3_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&quot;,&quot;citationItems&quot;:[{&quot;id&quot;:&quot;bb078741-ea36-35d6-905b-a13a4caed764&quot;,&quot;itemData&quot;:{&quot;type&quot;:&quot;article-journal&quot;,&quot;id&quot;:&quot;bb078741-ea36-35d6-905b-a13a4caed764&quot;,&quot;title&quot;:&quot;Life expectancy of &lt;i&gt;Anopheles funestus&lt;/i&gt; is double that of &lt;i&gt;Anopheles arabiensis&lt;/i&gt; in southeast Tanzania based on mark-release-recapture method&quot;,&quot;author&quot;:[{&quot;family&quot;:&quot;Ntabaliba&quot;,&quot;given&quot;:&quot;Watson&quot;,&quot;parse-names&quot;:false,&quot;dropping-particle&quot;:&quot;&quot;,&quot;non-dropping-particle&quot;:&quot;&quot;},{&quot;family&quot;:&quot;Vavassori&quot;,&quot;given&quot;:&quot;Laura&quot;,&quot;parse-names&quot;:false,&quot;dropping-particle&quot;:&quot;&quot;,&quot;non-dropping-particle&quot;:&quot;&quot;},{&quot;family&quot;:&quot;Stica&quot;,&quot;given&quot;:&quot;Caleb&quot;,&quot;parse-names&quot;:false,&quot;dropping-particle&quot;:&quot;&quot;,&quot;non-dropping-particle&quot;:&quot;&quot;},{&quot;family&quot;:&quot;Makungwa&quot;,&quot;given&quot;:&quot;Noel&quot;,&quot;parse-names&quot;:false,&quot;dropping-particle&quot;:&quot;&quot;,&quot;non-dropping-particle&quot;:&quot;&quot;},{&quot;family&quot;:&quot;Odufuwa&quot;,&quot;given&quot;:&quot;Olukayode G.&quot;,&quot;parse-names&quot;:false,&quot;dropping-particle&quot;:&quot;&quot;,&quot;non-dropping-particle&quot;:&quot;&quot;},{&quot;family&quot;:&quot;Swai&quot;,&quot;given&quot;:&quot;Johnson Kyeba&quot;,&quot;parse-names&quot;:false,&quot;dropping-particle&quot;:&quot;&quot;,&quot;non-dropping-particle&quot;:&quot;&quot;},{&quot;family&quot;:&quot;Lekundayo&quot;,&quot;given&quot;:&quot;Ruth&quot;,&quot;parse-names&quot;:false,&quot;dropping-particle&quot;:&quot;&quot;,&quot;non-dropping-particle&quot;:&quot;&quot;},{&quot;family&quot;:&quot;Moore&quot;,&quot;given&quot;:&quot;Sarah&quot;,&quot;parse-names&quot;:false,&quot;dropping-particle&quot;:&quot;&quot;,&quot;non-dropping-particle&quot;:&quot;&quot;}],&quot;container-title&quot;:&quot;Scientific Reports 2023 13:1&quot;,&quot;DOI&quot;:&quot;10.1038/s41598-023-42761-3&quot;,&quot;ISSN&quot;:&quot;2045-2322&quot;,&quot;PMID&quot;:&quot;37737323&quot;,&quot;issued&quot;:{&quot;date-parts&quot;:[[2023,9,22]]},&quot;page&quot;:&quot;1-9&quot;,&quot;abstract&quot;:&quot;Anopheles arabiensis and Anopheles funestus sensu stricto mosquitoes are major East African malaria vectors. Understanding their dispersal and population structure is critical for developing effective malaria control tools. Three mark-release-recapture (MRR) experiments were conducted for 51 nights to assess daily survival and flight range of An. arabiensis and An. funestus mosquitoes in south-eastern, Tanzania. Mosquitoes were marked with a fluorescent dye as they emerged from breeding sites via a self-marking device. Mosquitoes were collected indoors and outdoors using human landing catches (HLC) and Centers for Disease Control and Prevention light traps (CDC-LT). In total, 4210 An. arabiensis and An. funestus were collected with 316 (7.5%) marked and recaptured (MR). Daily mean MR was 6.8, standard deviation (SD ± 7.6) for An. arabiensis and 8.9 (SD ± 8.3) for An. funestus. Probability of daily survival was 0.76 for An. arabiensis and 0.86 for An. funestus translating into average life expectancy of 3.6&amp;nbsp;days for An. arabiensis and 6.5&amp;nbsp;days for An. funestus. Dispersal distance was 654&amp;nbsp;m for An. arabiensis and 510&amp;nbsp;m for An. funestus. An. funestus life expectancy was substantially longer than that of An. arabiensis. The MRR method described here could be routinely utilized when evaluating the impact of new vector control tools on mosquito survival.&quot;,&quot;publisher&quot;:&quot;Nature Publishing Group&quot;,&quot;issue&quot;:&quot;1&quot;,&quot;volume&quot;:&quot;13&quot;,&quot;container-title-short&quot;:&quot;&quot;},&quot;isTemporary&quot;:false}]},{&quot;citationID&quot;:&quot;MENDELEY_CITATION_f682561a-a7a1-4fb1-85e5-2e09bac23cf7&quot;,&quot;properties&quot;:{&quot;noteIndex&quot;:0},&quot;isEdited&quot;:false,&quot;manualOverride&quot;:{&quot;isManuallyOverridden&quot;:false,&quot;citeprocText&quot;:&quot;[5]&quot;,&quot;manualOverrideText&quot;:&quot;&quot;},&quot;citationTag&quot;:&quot;MENDELEY_CITATION_v3_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&quot;,&quot;citationItems&quot;:[{&quot;id&quot;:&quot;1072919b-e44d-3acc-ba90-b36f30da77b7&quot;,&quot;itemData&quot;:{&quot;type&quot;:&quot;webpage&quot;,&quot;id&quot;:&quot;1072919b-e44d-3acc-ba90-b36f30da77b7&quot;,&quot;title&quot;:&quot;EMOD Documentation: Vector Life Cycle (emodpy-malaria)&quot;,&quot;author&quot;:[{&quot;family&quot;:&quot;Institute for Disease Modeling (IDM)&quot;,&quot;given&quot;:&quot;&quot;,&quot;parse-names&quot;:false,&quot;dropping-particle&quot;:&quot;&quot;,&quot;non-dropping-particle&quot;:&quot;&quot;}],&quot;URL&quot;:&quot;https://emod.idmod.org/emodpy-malaria/emod/parameter-configuration-vector-lifecycle/&quot;,&quot;issued&quot;:{&quot;date-parts&quot;:[[2026]]}},&quot;isTemporary&quot;:false}]},{&quot;citationID&quot;:&quot;MENDELEY_CITATION_1c0155ff-93ee-402b-bd44-964c562ef6e1&quot;,&quot;properties&quot;:{&quot;noteIndex&quot;:0},&quot;isEdited&quot;:false,&quot;manualOverride&quot;:{&quot;isManuallyOverridden&quot;:false,&quot;citeprocText&quot;:&quot;[7]&quot;,&quot;manualOverrideText&quot;:&quot;&quot;},&quot;citationTag&quot;:&quot;MENDELEY_CITATION_v3_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&quot;,&quot;citationItems&quot;:[{&quot;id&quot;:&quot;8b0cb5e8-a440-3181-899a-c0f7dcc7c2af&quot;,&quot;itemData&quot;:{&quot;type&quot;:&quot;article-journal&quot;,&quot;id&quot;:&quot;8b0cb5e8-a440-3181-899a-c0f7dcc7c2af&quot;,&quot;title&quot;:&quot;Mortality and reproductive dynamics of Aedes aegypti (Diptera: Culicidae) fed human blood&quot;,&quot;author&quot;:[{&quot;family&quot;:&quot;Styer&quot;,&quot;given&quot;:&quot;Linda M.&quot;,&quot;parse-names&quot;:false,&quot;dropping-particle&quot;:&quot;&quot;,&quot;non-dropping-particle&quot;:&quot;&quot;},{&quot;family&quot;:&quot;Minnick&quot;,&quot;given&quot;:&quot;Sharon L.&quot;,&quot;parse-names&quot;:false,&quot;dropping-particle&quot;:&quot;&quot;,&quot;non-dropping-particle&quot;:&quot;&quot;},{&quot;family&quot;:&quot;Sun&quot;,&quot;given&quot;:&quot;Anna K.&quot;,&quot;parse-names&quot;:false,&quot;dropping-particle&quot;:&quot;&quot;,&quot;non-dropping-particle&quot;:&quot;&quot;},{&quot;family&quot;:&quot;Scott&quot;,&quot;given&quot;:&quot;Thomas W.&quot;,&quot;parse-names&quot;:false,&quot;dropping-particle&quot;:&quot;&quot;,&quot;non-dropping-particle&quot;:&quot;&quot;}],&quot;container-title&quot;:&quot;Vector-Borne and Zoonotic Diseases&quot;,&quot;accessed&quot;:{&quot;date-parts&quot;:[[2026,7,8]]},&quot;DOI&quot;:&quot;10.1089/vbz.2007.0216&quot;,&quot;ISSN&quot;:&quot;15303667&quot;,&quot;PMID&quot;:&quot;17417961&quot;,&quot;issued&quot;:{&quot;date-parts&quot;:[[2007,1,1]]},&quot;page&quot;:&quot;86-98&quot;,&quot;abstract&quot;:&quot;Mortality is a critical factor in determining a mosquito's ability to transmit pathogens. We investigated the effect of human blood feeding and reproduction on mortality of the dengue virus vector, Aedes aegypti, by conducting a life-table study of male and female mosquitoes maintained on one of three diets: 10% sucrose, human blood or human blood plus 10% sucrose. We examined the effect of host availability by offering human blood to mosquitoes every day or every other day. Mortality of females was age-dependent and best fit by a logistic or logistic-Makeham model. The availability of blood increased survival; survival of females fed blood plus sugar was greater than those only fed sugar. There was a peak in mortality of females fed blood alone early in life that coincided with the initiation of oviposition. When females in the blood alone group were offered blood daily, their mortality was significantly lower than when they were offered blood every other day. Unlike some previous studies, females fed blood plus sugar had higher fitness than females fed blood alone. Increased fitness may have been due to differences in housing mosquitoes individually in separate cages versus as a group of many mosquitoes in each cage. It was not due to longer survival of males who had access to sugar as a food source. Our results demonstrate that reproductively active Ae. aegypti exhibit age-dependent mortality, which refutes the assumption of age-independent mosquito mortality and underscores the need to incorporate age-dependent factors into pathogen transmission models and research on mosquito biology in general. © Mary Ann Liebert, Inc.&quot;,&quot;publisher&quot;:&quot;Mary Ann Liebert Inc.&quot;,&quot;issue&quot;:&quot;1&quot;,&quot;volume&quot;:&quot;7&quot;,&quot;container-title-short&quot;:&quot;&quot;},&quot;isTemporary&quot;:false}]},{&quot;citationID&quot;:&quot;MENDELEY_CITATION_655fb92f-8ae1-4f26-b938-5b23458e2a8c&quot;,&quot;properties&quot;:{&quot;noteIndex&quot;:0},&quot;isEdited&quot;:false,&quot;manualOverride&quot;:{&quot;isManuallyOverridden&quot;:false,&quot;citeprocText&quot;:&quot;[5]&quot;,&quot;manualOverrideText&quot;:&quot;&quot;},&quot;citationTag&quot;:&quot;MENDELEY_CITATION_v3_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&quot;,&quot;citationItems&quot;:[{&quot;id&quot;:&quot;1072919b-e44d-3acc-ba90-b36f30da77b7&quot;,&quot;itemData&quot;:{&quot;type&quot;:&quot;webpage&quot;,&quot;id&quot;:&quot;1072919b-e44d-3acc-ba90-b36f30da77b7&quot;,&quot;title&quot;:&quot;EMOD Documentation: Vector Life Cycle (emodpy-malaria)&quot;,&quot;author&quot;:[{&quot;family&quot;:&quot;Institute for Disease Modeling (IDM)&quot;,&quot;given&quot;:&quot;&quot;,&quot;parse-names&quot;:false,&quot;dropping-particle&quot;:&quot;&quot;,&quot;non-dropping-particle&quot;:&quot;&quot;}],&quot;URL&quot;:&quot;https://emod.idmod.org/emodpy-malaria/emod/parameter-configuration-vector-lifecycle/&quot;,&quot;issued&quot;:{&quot;date-parts&quot;:[[2026]]}},&quot;isTemporary&quot;:false}]},{&quot;citationID&quot;:&quot;MENDELEY_CITATION_00e543bf-1b46-4981-915d-73ba75b4b938&quot;,&quot;properties&quot;:{&quot;noteIndex&quot;:0},&quot;isEdited&quot;:false,&quot;manualOverride&quot;:{&quot;isManuallyOverridden&quot;:false,&quot;citeprocText&quot;:&quot;[6]&quot;,&quot;manualOverrideText&quot;:&quot;&quot;},&quot;citationTag&quot;:&quot;MENDELEY_CITATION_v3_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&quot;,&quot;citationItems&quot;:[{&quot;id&quot;:&quot;bb078741-ea36-35d6-905b-a13a4caed764&quot;,&quot;itemData&quot;:{&quot;type&quot;:&quot;article-journal&quot;,&quot;id&quot;:&quot;bb078741-ea36-35d6-905b-a13a4caed764&quot;,&quot;title&quot;:&quot;Life expectancy of &lt;i&gt;Anopheles funestus&lt;/i&gt; is double that of &lt;i&gt;Anopheles arabiensis&lt;/i&gt; in southeast Tanzania based on mark-release-recapture method&quot;,&quot;author&quot;:[{&quot;family&quot;:&quot;Ntabaliba&quot;,&quot;given&quot;:&quot;Watson&quot;,&quot;parse-names&quot;:false,&quot;dropping-particle&quot;:&quot;&quot;,&quot;non-dropping-particle&quot;:&quot;&quot;},{&quot;family&quot;:&quot;Vavassori&quot;,&quot;given&quot;:&quot;Laura&quot;,&quot;parse-names&quot;:false,&quot;dropping-particle&quot;:&quot;&quot;,&quot;non-dropping-particle&quot;:&quot;&quot;},{&quot;family&quot;:&quot;Stica&quot;,&quot;given&quot;:&quot;Caleb&quot;,&quot;parse-names&quot;:false,&quot;dropping-particle&quot;:&quot;&quot;,&quot;non-dropping-particle&quot;:&quot;&quot;},{&quot;family&quot;:&quot;Makungwa&quot;,&quot;given&quot;:&quot;Noel&quot;,&quot;parse-names&quot;:false,&quot;dropping-particle&quot;:&quot;&quot;,&quot;non-dropping-particle&quot;:&quot;&quot;},{&quot;family&quot;:&quot;Odufuwa&quot;,&quot;given&quot;:&quot;Olukayode G.&quot;,&quot;parse-names&quot;:false,&quot;dropping-particle&quot;:&quot;&quot;,&quot;non-dropping-particle&quot;:&quot;&quot;},{&quot;family&quot;:&quot;Swai&quot;,&quot;given&quot;:&quot;Johnson Kyeba&quot;,&quot;parse-names&quot;:false,&quot;dropping-particle&quot;:&quot;&quot;,&quot;non-dropping-particle&quot;:&quot;&quot;},{&quot;family&quot;:&quot;Lekundayo&quot;,&quot;given&quot;:&quot;Ruth&quot;,&quot;parse-names&quot;:false,&quot;dropping-particle&quot;:&quot;&quot;,&quot;non-dropping-particle&quot;:&quot;&quot;},{&quot;family&quot;:&quot;Moore&quot;,&quot;given&quot;:&quot;Sarah&quot;,&quot;parse-names&quot;:false,&quot;dropping-particle&quot;:&quot;&quot;,&quot;non-dropping-particle&quot;:&quot;&quot;}],&quot;container-title&quot;:&quot;Scientific Reports 2023 13:1&quot;,&quot;DOI&quot;:&quot;10.1038/s41598-023-42761-3&quot;,&quot;ISSN&quot;:&quot;2045-2322&quot;,&quot;PMID&quot;:&quot;37737323&quot;,&quot;issued&quot;:{&quot;date-parts&quot;:[[2023,9,22]]},&quot;page&quot;:&quot;1-9&quot;,&quot;abstract&quot;:&quot;Anopheles arabiensis and Anopheles funestus sensu stricto mosquitoes are major East African malaria vectors. Understanding their dispersal and population structure is critical for developing effective malaria control tools. Three mark-release-recapture (MRR) experiments were conducted for 51 nights to assess daily survival and flight range of An. arabiensis and An. funestus mosquitoes in south-eastern, Tanzania. Mosquitoes were marked with a fluorescent dye as they emerged from breeding sites via a self-marking device. Mosquitoes were collected indoors and outdoors using human landing catches (HLC) and Centers for Disease Control and Prevention light traps (CDC-LT). In total, 4210 An. arabiensis and An. funestus were collected with 316 (7.5%) marked and recaptured (MR). Daily mean MR was 6.8, standard deviation (SD ± 7.6) for An. arabiensis and 8.9 (SD ± 8.3) for An. funestus. Probability of daily survival was 0.76 for An. arabiensis and 0.86 for An. funestus translating into average life expectancy of 3.6&amp;nbsp;days for An. arabiensis and 6.5&amp;nbsp;days for An. funestus. Dispersal distance was 654&amp;nbsp;m for An. arabiensis and 510&amp;nbsp;m for An. funestus. An. funestus life expectancy was substantially longer than that of An. arabiensis. The MRR method described here could be routinely utilized when evaluating the impact of new vector control tools on mosquito survival.&quot;,&quot;publisher&quot;:&quot;Nature Publishing Group&quot;,&quot;issue&quot;:&quot;1&quot;,&quot;volume&quot;:&quot;13&quot;,&quot;container-title-short&quot;:&quot;&quot;},&quot;isTemporary&quot;:false}]},{&quot;citationID&quot;:&quot;MENDELEY_CITATION_025a7989-39d1-454c-92a4-9df9cf4b161c&quot;,&quot;properties&quot;:{&quot;noteIndex&quot;:0},&quot;isEdited&quot;:false,&quot;manualOverride&quot;:{&quot;isManuallyOverridden&quot;:false,&quot;citeprocText&quot;:&quot;[8]&quot;,&quot;manualOverrideText&quot;:&quot;&quot;},&quot;citationTag&quot;:&quot;MENDELEY_CITATION_v3_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&quot;,&quot;citationItems&quot;:[{&quot;id&quot;:&quot;2e7cd901-96af-30ab-8689-4317f999afd1&quot;,&quot;itemData&quot;:{&quot;type&quot;:&quot;article-journal&quot;,&quot;id&quot;:&quot;2e7cd901-96af-30ab-8689-4317f999afd1&quot;,&quot;title&quot;:&quot;A single mutation G454A in the P450 CYP9K1 drives pyrethroid resistance in the major malaria vector &lt;i&gt;Anopheles funestus&lt;/i&gt; reducing bed net efficacy&quot;,&quot;author&quot;:[{&quot;family&quot;:&quot;Djoko Tagne&quot;,&quot;given&quot;:&quot;Carlos S.&quot;,&quot;parse-names&quot;:false,&quot;dropping-particle&quot;:&quot;&quot;,&quot;non-dropping-particle&quot;:&quot;&quot;},{&quot;family&quot;:&quot;Kouamo&quot;,&quot;given&quot;:&quot;Mersimine F.M.&quot;,&quot;parse-names&quot;:false,&quot;dropping-particle&quot;:&quot;&quot;,&quot;non-dropping-particle&quot;:&quot;&quot;},{&quot;family&quot;:&quot;Tchouakui&quot;,&quot;given&quot;:&quot;Magellan&quot;,&quot;parse-names&quot;:false,&quot;dropping-particle&quot;:&quot;&quot;,&quot;non-dropping-particle&quot;:&quot;&quot;},{&quot;family&quot;:&quot;Muhammad&quot;,&quot;given&quot;:&quot;Abdullahi&quot;,&quot;parse-names&quot;:false,&quot;dropping-particle&quot;:&quot;&quot;,&quot;non-dropping-particle&quot;:&quot;&quot;},{&quot;family&quot;:&quot;Mugenzi&quot;,&quot;given&quot;:&quot;Leon J.L.&quot;,&quot;parse-names&quot;:false,&quot;dropping-particle&quot;:&quot;&quot;,&quot;non-dropping-particle&quot;:&quot;&quot;},{&quot;family&quot;:&quot;Tatchou-Nebangwa&quot;,&quot;given&quot;:&quot;Nelly M.T.&quot;,&quot;parse-names&quot;:false,&quot;dropping-particle&quot;:&quot;&quot;,&quot;non-dropping-particle&quot;:&quot;&quot;},{&quot;family&quot;:&quot;Thiomela&quot;,&quot;given&quot;:&quot;Riccado F.&quot;,&quot;parse-names&quot;:false,&quot;dropping-particle&quot;:&quot;&quot;,&quot;non-dropping-particle&quot;:&quot;&quot;},{&quot;family&quot;:&quot;Gadji&quot;,&quot;given&quot;:&quot;Mahamat&quot;,&quot;parse-names&quot;:false,&quot;dropping-particle&quot;:&quot;&quot;,&quot;non-dropping-particle&quot;:&quot;&quot;},{&quot;family&quot;:&quot;Wondji&quot;,&quot;given&quot;:&quot;Murielle J.&quot;,&quot;parse-names&quot;:false,&quot;dropping-particle&quot;:&quot;&quot;,&quot;non-dropping-particle&quot;:&quot;&quot;},{&quot;family&quot;:&quot;Hearn&quot;,&quot;given&quot;:&quot;Jack&quot;,&quot;parse-names&quot;:false,&quot;dropping-particle&quot;:&quot;&quot;,&quot;non-dropping-particle&quot;:&quot;&quot;},{&quot;family&quot;:&quot;Desire&quot;,&quot;given&quot;:&quot;Mbouobda H.&quot;,&quot;parse-names&quot;:false,&quot;dropping-particle&quot;:&quot;&quot;,&quot;non-dropping-particle&quot;:&quot;&quot;},{&quot;family&quot;:&quot;Ibrahim&quot;,&quot;given&quot;:&quot;Sulaiman S.&quot;,&quot;parse-names&quot;:false,&quot;dropping-particle&quot;:&quot;&quot;,&quot;non-dropping-particle&quot;:&quot;&quot;},{&quot;family&quot;:&quot;Wondji&quot;,&quot;given&quot;:&quot;Charles S.&quot;,&quot;parse-names&quot;:false,&quot;dropping-particle&quot;:&quot;&quot;,&quot;non-dropping-particle&quot;:&quot;&quot;}],&quot;container-title&quot;:&quot;Genetics&quot;,&quot;container-title-short&quot;:&quot;Genetics&quot;,&quot;accessed&quot;:{&quot;date-parts&quot;:[[2025,10,2]]},&quot;DOI&quot;:&quot;10.1093/GENETICS/IYAE181&quot;,&quot;ISSN&quot;:&quot;1943-2631&quot;,&quot;PMID&quot;:&quot;39509710&quot;,&quot;URL&quot;:&quot;https://pubmed.ncbi.nlm.nih.gov/39509710/&quot;,&quot;issued&quot;:{&quot;date-parts&quot;:[[2025,1,1]]},&quot;abstract&quot;:&quot;Metabolic mechanisms conferring pyrethroid resistance in malaria vectors are jeopardizing the effectiveness of insecticide-based interventions, and identification of their markers is a key requirement for robust resistance management. Here, using a field-lab-field approach, we demonstrated that a single mutation G454A in the P450 CYP9K1 is driving pyrethroid resistance in the major malaria vector Anopheles funestus in East and Central Africa. Drastic reduction in CYP9K1 diversity was observed in Ugandan samples collected in 2014, with the selection of a predominant haplotype (G454A mutation at 90%), which was completely absent in the other African regions. However, 6 years later (2020) the Ugandan 454A-CYP9K1 haplotype was found predominant in Cameroon (84.6%), but absent in Malawi (Southern Africa) and Ghana (West Africa). Comparative in vitro heterologous expression and metabolism assays revealed that the mutant 454A-CYP9K1 (R) allele significantly metabolizes more type II pyrethroid (deltamethrin) compared with the wild G454-CYP9K1 (S) allele. Transgenic Drosophila melanogaster flies expressing 454A-CYP9K1 (R) allele exhibited significantly higher type I and II pyrethroids resistance compared to flies expressing the wild G454-CYP9K1 (S) allele. Furthermore, laboratory testing and field experimental hut trials in Cameroon demonstrated that mosquitoes harboring the resistant 454A-CYP9K1 allele significantly survived pyrethroids exposure (odds ratio = 567, P &lt; 0.0001). This study highlights the rapid spread of pyrethroid-resistant CYP9K1 allele, under directional selection in East and Central Africa, contributing to reduced bed net efficacy. The newly designed DNA-based assay here will add to the toolbox of resistance monitoring and improving its management strategies.&quot;,&quot;publisher&quot;:&quot;Genetics&quot;,&quot;issue&quot;:&quot;1&quot;,&quot;volume&quot;:&quot;229&quot;},&quot;isTemporary&quot;:false}]},{&quot;citationID&quot;:&quot;MENDELEY_CITATION_dcd7f5f4-0407-4088-8f3b-001729c39fb0&quot;,&quot;properties&quot;:{&quot;noteIndex&quot;:0},&quot;isEdited&quot;:false,&quot;manualOverride&quot;:{&quot;isManuallyOverridden&quot;:false,&quot;citeprocText&quot;:&quot;[8]&quot;,&quot;manualOverrideText&quot;:&quot;&quot;},&quot;citationTag&quot;:&quot;MENDELEY_CITATION_v3_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&quot;,&quot;citationItems&quot;:[{&quot;id&quot;:&quot;2e7cd901-96af-30ab-8689-4317f999afd1&quot;,&quot;itemData&quot;:{&quot;type&quot;:&quot;article-journal&quot;,&quot;id&quot;:&quot;2e7cd901-96af-30ab-8689-4317f999afd1&quot;,&quot;title&quot;:&quot;A single mutation G454A in the P450 CYP9K1 drives pyrethroid resistance in the major malaria vector &lt;i&gt;Anopheles funestus&lt;/i&gt; reducing bed net efficacy&quot;,&quot;author&quot;:[{&quot;family&quot;:&quot;Djoko Tagne&quot;,&quot;given&quot;:&quot;Carlos S.&quot;,&quot;parse-names&quot;:false,&quot;dropping-particle&quot;:&quot;&quot;,&quot;non-dropping-particle&quot;:&quot;&quot;},{&quot;family&quot;:&quot;Kouamo&quot;,&quot;given&quot;:&quot;Mersimine F.M.&quot;,&quot;parse-names&quot;:false,&quot;dropping-particle&quot;:&quot;&quot;,&quot;non-dropping-particle&quot;:&quot;&quot;},{&quot;family&quot;:&quot;Tchouakui&quot;,&quot;given&quot;:&quot;Magellan&quot;,&quot;parse-names&quot;:false,&quot;dropping-particle&quot;:&quot;&quot;,&quot;non-dropping-particle&quot;:&quot;&quot;},{&quot;family&quot;:&quot;Muhammad&quot;,&quot;given&quot;:&quot;Abdullahi&quot;,&quot;parse-names&quot;:false,&quot;dropping-particle&quot;:&quot;&quot;,&quot;non-dropping-particle&quot;:&quot;&quot;},{&quot;family&quot;:&quot;Mugenzi&quot;,&quot;given&quot;:&quot;Leon J.L.&quot;,&quot;parse-names&quot;:false,&quot;dropping-particle&quot;:&quot;&quot;,&quot;non-dropping-particle&quot;:&quot;&quot;},{&quot;family&quot;:&quot;Tatchou-Nebangwa&quot;,&quot;given&quot;:&quot;Nelly M.T.&quot;,&quot;parse-names&quot;:false,&quot;dropping-particle&quot;:&quot;&quot;,&quot;non-dropping-particle&quot;:&quot;&quot;},{&quot;family&quot;:&quot;Thiomela&quot;,&quot;given&quot;:&quot;Riccado F.&quot;,&quot;parse-names&quot;:false,&quot;dropping-particle&quot;:&quot;&quot;,&quot;non-dropping-particle&quot;:&quot;&quot;},{&quot;family&quot;:&quot;Gadji&quot;,&quot;given&quot;:&quot;Mahamat&quot;,&quot;parse-names&quot;:false,&quot;dropping-particle&quot;:&quot;&quot;,&quot;non-dropping-particle&quot;:&quot;&quot;},{&quot;family&quot;:&quot;Wondji&quot;,&quot;given&quot;:&quot;Murielle J.&quot;,&quot;parse-names&quot;:false,&quot;dropping-particle&quot;:&quot;&quot;,&quot;non-dropping-particle&quot;:&quot;&quot;},{&quot;family&quot;:&quot;Hearn&quot;,&quot;given&quot;:&quot;Jack&quot;,&quot;parse-names&quot;:false,&quot;dropping-particle&quot;:&quot;&quot;,&quot;non-dropping-particle&quot;:&quot;&quot;},{&quot;family&quot;:&quot;Desire&quot;,&quot;given&quot;:&quot;Mbouobda H.&quot;,&quot;parse-names&quot;:false,&quot;dropping-particle&quot;:&quot;&quot;,&quot;non-dropping-particle&quot;:&quot;&quot;},{&quot;family&quot;:&quot;Ibrahim&quot;,&quot;given&quot;:&quot;Sulaiman S.&quot;,&quot;parse-names&quot;:false,&quot;dropping-particle&quot;:&quot;&quot;,&quot;non-dropping-particle&quot;:&quot;&quot;},{&quot;family&quot;:&quot;Wondji&quot;,&quot;given&quot;:&quot;Charles S.&quot;,&quot;parse-names&quot;:false,&quot;dropping-particle&quot;:&quot;&quot;,&quot;non-dropping-particle&quot;:&quot;&quot;}],&quot;container-title&quot;:&quot;Genetics&quot;,&quot;container-title-short&quot;:&quot;Genetics&quot;,&quot;accessed&quot;:{&quot;date-parts&quot;:[[2025,10,2]]},&quot;DOI&quot;:&quot;10.1093/GENETICS/IYAE181&quot;,&quot;ISSN&quot;:&quot;1943-2631&quot;,&quot;PMID&quot;:&quot;39509710&quot;,&quot;URL&quot;:&quot;https://pubmed.ncbi.nlm.nih.gov/39509710/&quot;,&quot;issued&quot;:{&quot;date-parts&quot;:[[2025,1,1]]},&quot;abstract&quot;:&quot;Metabolic mechanisms conferring pyrethroid resistance in malaria vectors are jeopardizing the effectiveness of insecticide-based interventions, and identification of their markers is a key requirement for robust resistance management. Here, using a field-lab-field approach, we demonstrated that a single mutation G454A in the P450 CYP9K1 is driving pyrethroid resistance in the major malaria vector Anopheles funestus in East and Central Africa. Drastic reduction in CYP9K1 diversity was observed in Ugandan samples collected in 2014, with the selection of a predominant haplotype (G454A mutation at 90%), which was completely absent in the other African regions. However, 6 years later (2020) the Ugandan 454A-CYP9K1 haplotype was found predominant in Cameroon (84.6%), but absent in Malawi (Southern Africa) and Ghana (West Africa). Comparative in vitro heterologous expression and metabolism assays revealed that the mutant 454A-CYP9K1 (R) allele significantly metabolizes more type II pyrethroid (deltamethrin) compared with the wild G454-CYP9K1 (S) allele. Transgenic Drosophila melanogaster flies expressing 454A-CYP9K1 (R) allele exhibited significantly higher type I and II pyrethroids resistance compared to flies expressing the wild G454-CYP9K1 (S) allele. Furthermore, laboratory testing and field experimental hut trials in Cameroon demonstrated that mosquitoes harboring the resistant 454A-CYP9K1 allele significantly survived pyrethroids exposure (odds ratio = 567, P &lt; 0.0001). This study highlights the rapid spread of pyrethroid-resistant CYP9K1 allele, under directional selection in East and Central Africa, contributing to reduced bed net efficacy. The newly designed DNA-based assay here will add to the toolbox of resistance monitoring and improving its management strategies.&quot;,&quot;publisher&quot;:&quot;Genetics&quot;,&quot;issue&quot;:&quot;1&quot;,&quot;volume&quot;:&quot;229&quot;},&quot;isTemporary&quot;:false}]},{&quot;citationID&quot;:&quot;MENDELEY_CITATION_4f10ff14-f2ac-41c7-b9a9-e18617285a59&quot;,&quot;properties&quot;:{&quot;noteIndex&quot;:0},&quot;isEdited&quot;:false,&quot;manualOverride&quot;:{&quot;isManuallyOverridden&quot;:false,&quot;citeprocText&quot;:&quot;[9,10]&quot;,&quot;manualOverrideText&quot;:&quot;&quot;},&quot;citationTag&quot;:&quot;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&quot;,&quot;citationItems&quot;:[{&quot;id&quot;:&quot;13ee99bb-2e7d-31dd-a83c-64c0acf5cc29&quot;,&quot;itemData&quot;:{&quot;type&quot;:&quot;article-journal&quot;,&quot;id&quot;:&quot;13ee99bb-2e7d-31dd-a83c-64c0acf5cc29&quot;,&quot;title&quot;:&quot;A whole transcriptomic approach provides novel insights into the molecular basis of organophosphate and pyrethroid resistance in &lt;i&gt;Anopheles arabiensis&lt;/i&gt; from Ethiopia&quot;,&quot;author&quot;:[{&quot;family&quot;:&quot;Messenger&quot;,&quot;given&quot;:&quot;Louisa A.&quot;,&quot;parse-names&quot;:false,&quot;dropping-particle&quot;:&quot;&quot;,&quot;non-dropping-particle&quot;:&quot;&quot;},{&quot;family&quot;:&quot;Impoinvil&quot;,&quot;given&quot;:&quot;Lucy Mackenzie&quot;,&quot;parse-names&quot;:false,&quot;dropping-particle&quot;:&quot;&quot;,&quot;non-dropping-particle&quot;:&quot;&quot;},{&quot;family&quot;:&quot;Derilus&quot;,&quot;given&quot;:&quot;Dieunel&quot;,&quot;parse-names&quot;:false,&quot;dropping-particle&quot;:&quot;&quot;,&quot;non-dropping-particle&quot;:&quot;&quot;},{&quot;family&quot;:&quot;Yewhalaw&quot;,&quot;given&quot;:&quot;Delenasaw&quot;,&quot;parse-names&quot;:false,&quot;dropping-particle&quot;:&quot;&quot;,&quot;non-dropping-particle&quot;:&quot;&quot;},{&quot;family&quot;:&quot;Irish&quot;,&quot;given&quot;:&quot;Seth&quot;,&quot;parse-names&quot;:false,&quot;dropping-particle&quot;:&quot;&quot;,&quot;non-dropping-particle&quot;:&quot;&quot;},{&quot;family&quot;:&quot;Lenhart&quot;,&quot;given&quot;:&quot;Audrey&quot;,&quot;parse-names&quot;:false,&quot;dropping-particle&quot;:&quot;&quot;,&quot;non-dropping-particle&quot;:&quot;&quot;}],&quot;container-title&quot;:&quot;Insect Biochemistry and Molecular Biology&quot;,&quot;container-title-short&quot;:&quot;Insect Biochem. Mol. Biol.&quot;,&quot;accessed&quot;:{&quot;date-parts&quot;:[[2025,10,1]]},&quot;DOI&quot;:&quot;10.1016/J.IBMB.2021.103655&quot;,&quot;ISSN&quot;:&quot;0965-1748&quot;,&quot;PMID&quot;:&quot;34562591&quot;,&quot;issued&quot;:{&quot;date-parts&quot;:[[2021,12,1]]},&quot;page&quot;:&quot;103655&quot;,&quot;abstract&quot;:&quot;The development of insecticide resistance in malaria vectors is of increasing concern in Ethiopia because of its potential implications for vector control failure. To better elucidate the specificity of resistance mechanisms and to facilitate the design of control strategies that minimize the likelihood of selecting for cross-resistance, a whole transcriptomic approach was used to explore gene expression patterns in a multi-insecticide resistant population of Anopheles arabiensis from Oromia Region, Ethiopia. This field population was resistant to the diagnostic doses of malathion (average mortality of 71.9%) and permethrin (77.4%), with pools of survivors and unexposed individuals analyzed using Illumina RNA-sequencing, alongside insecticide susceptible reference strains. This population also demonstrated deltamethrin resistance but complete susceptibility to alpha-cypermethrin, bendiocarb and propoxur, providing a phenotypic basis for detecting insecticide-specific resistance mechanisms. Transcriptomic data revealed overexpression of genes including cytochrome P450s, glutathione-s-transferases and carboxylesterases (including CYP4C36, CYP6AA1, CYP6M2, CYP6M3, CYP6P4, CYP9K1, CYP9L1, GSTD3, GSTE2, GSTE3, GSTE4, GSTE5, GSTE7 and two carboxylesterases) that were shared between malathion and permethrin survivors. We also identified nineteen highly overexpressed cuticular-associated proteins (including CYP4G16, CYP4G17 and chitinase) and eighteen salivary gland proteins (including D7r4 short form salivary protein), which may be contributing to a non-specific resistance phenotype by either enhancing the cuticular barrier or promoting binding and sequestration of insecticides, respectively. These findings provide novel insights into the molecular basis of insecticide resistance in this lesser well-characterized major malaria vector species.&quot;,&quot;publisher&quot;:&quot;Pergamon&quot;,&quot;volume&quot;:&quot;139&quot;},&quot;isTemporary&quot;:false},{&quot;id&quot;:&quot;7ab5de5a-b266-3cf6-8fc8-08540e9641d5&quot;,&quot;itemData&quot;:{&quot;type&quot;:&quot;article-journal&quot;,&quot;id&quot;:&quot;7ab5de5a-b266-3cf6-8fc8-08540e9641d5&quot;,&quot;title&quot;:&quot;Insecticide resistance in &lt;i&gt;Anopheles arabiensis&lt;/i&gt; from Ethiopia (2012-2016): A nationwide study for insecticide resistance monitoring&quot;,&quot;author&quot;:[{&quot;family&quot;:&quot;Messenger&quot;,&quot;given&quot;:&quot;Louisa A.&quot;,&quot;parse-names&quot;:false,&quot;dropping-particle&quot;:&quot;&quot;,&quot;non-dropping-particle&quot;:&quot;&quot;},{&quot;family&quot;:&quot;Shililu&quot;,&quot;given&quot;:&quot;Josephat&quot;,&quot;parse-names&quot;:false,&quot;dropping-particle&quot;:&quot;&quot;,&quot;non-dropping-particle&quot;:&quot;&quot;},{&quot;family&quot;:&quot;Irish&quot;,&quot;given&quot;:&quot;Seth R.&quot;,&quot;parse-names&quot;:false,&quot;dropping-particle&quot;:&quot;&quot;,&quot;non-dropping-particle&quot;:&quot;&quot;},{&quot;family&quot;:&quot;Anshebo&quot;,&quot;given&quot;:&quot;Gedeon Yohannes&quot;,&quot;parse-names&quot;:false,&quot;dropping-particle&quot;:&quot;&quot;,&quot;non-dropping-particle&quot;:&quot;&quot;},{&quot;family&quot;:&quot;Tesfaye&quot;,&quot;given&quot;:&quot;Alemayehu Getachew&quot;,&quot;parse-names&quot;:false,&quot;dropping-particle&quot;:&quot;&quot;,&quot;non-dropping-particle&quot;:&quot;&quot;},{&quot;family&quot;:&quot;Ye-Ebiyo&quot;,&quot;given&quot;:&quot;Yemane&quot;,&quot;parse-names&quot;:false,&quot;dropping-particle&quot;:&quot;&quot;,&quot;non-dropping-particle&quot;:&quot;&quot;},{&quot;family&quot;:&quot;Chibsa&quot;,&quot;given&quot;:&quot;Sheleme&quot;,&quot;parse-names&quot;:false,&quot;dropping-particle&quot;:&quot;&quot;,&quot;non-dropping-particle&quot;:&quot;&quot;},{&quot;family&quot;:&quot;Dengela&quot;,&quot;given&quot;:&quot;Dereje&quot;,&quot;parse-names&quot;:false,&quot;dropping-particle&quot;:&quot;&quot;,&quot;non-dropping-particle&quot;:&quot;&quot;},{&quot;family&quot;:&quot;Dissanayake&quot;,&quot;given&quot;:&quot;Gunawardena&quot;,&quot;parse-names&quot;:false,&quot;dropping-particle&quot;:&quot;&quot;,&quot;non-dropping-particle&quot;:&quot;&quot;},{&quot;family&quot;:&quot;Kebede&quot;,&quot;given&quot;:&quot;Estifanos&quot;,&quot;parse-names&quot;:false,&quot;dropping-particle&quot;:&quot;&quot;,&quot;non-dropping-particle&quot;:&quot;&quot;},{&quot;family&quot;:&quot;Zemene&quot;,&quot;given&quot;:&quot;Endalew&quot;,&quot;parse-names&quot;:false,&quot;dropping-particle&quot;:&quot;&quot;,&quot;non-dropping-particle&quot;:&quot;&quot;},{&quot;family&quot;:&quot;Asale&quot;,&quot;given&quot;:&quot;Abebe&quot;,&quot;parse-names&quot;:false,&quot;dropping-particle&quot;:&quot;&quot;,&quot;non-dropping-particle&quot;:&quot;&quot;},{&quot;family&quot;:&quot;Yohannes&quot;,&quot;given&quot;:&quot;Mekonnen&quot;,&quot;parse-names&quot;:false,&quot;dropping-particle&quot;:&quot;&quot;,&quot;non-dropping-particle&quot;:&quot;&quot;},{&quot;family&quot;:&quot;Taffese&quot;,&quot;given&quot;:&quot;Hiwot Solomon&quot;,&quot;parse-names&quot;:false,&quot;dropping-particle&quot;:&quot;&quot;,&quot;non-dropping-particle&quot;:&quot;&quot;},{&quot;family&quot;:&quot;George&quot;,&quot;given&quot;:&quot;Kristen&quot;,&quot;parse-names&quot;:false,&quot;dropping-particle&quot;:&quot;&quot;,&quot;non-dropping-particle&quot;:&quot;&quot;},{&quot;family&quot;:&quot;Fornadel&quot;,&quot;given&quot;:&quot;Christen&quot;,&quot;parse-names&quot;:false,&quot;dropping-particle&quot;:&quot;&quot;,&quot;non-dropping-particle&quot;:&quot;&quot;},{&quot;family&quot;:&quot;Seyoum&quot;,&quot;given&quot;:&quot;Aklilu&quot;,&quot;parse-names&quot;:false,&quot;dropping-particle&quot;:&quot;&quot;,&quot;non-dropping-particle&quot;:&quot;&quot;},{&quot;family&quot;:&quot;Wirtz&quot;,&quot;given&quot;:&quot;Robert A.&quot;,&quot;parse-names&quot;:false,&quot;dropping-particle&quot;:&quot;&quot;,&quot;non-dropping-particle&quot;:&quot;&quot;},{&quot;family&quot;:&quot;Yewhalaw&quot;,&quot;given&quot;:&quot;Delenasaw&quot;,&quot;parse-names&quot;:false,&quot;dropping-particle&quot;:&quot;&quot;,&quot;non-dropping-particle&quot;:&quot;&quot;}],&quot;container-title&quot;:&quot;Malaria Journal&quot;,&quot;container-title-short&quot;:&quot;Malar. J.&quot;,&quot;accessed&quot;:{&quot;date-parts&quot;:[[2025,10,2]]},&quot;DOI&quot;:&quot;10.1186/S12936-017-2115-2/TABLES/3&quot;,&quot;ISSN&quot;:&quot;14752875&quot;,&quot;PMID&quot;:&quot;29151024&quot;,&quot;issued&quot;:{&quot;date-parts&quot;:[[2017,11,18]]},&quot;page&quot;:&quot;1-14&quot;,&quot;abstract&quot;:&quot;Background: Indoor residual spraying (IRS) and long-lasting insecticidal nets (LLINs) remain the cornerstones of malaria vector control. However, the development of insecticide resistance and its implications for operational failure of preventative strategies are of concern. The aim of this study was to characterize insecticide resistance among Anopheles arabiensis populations in Ethiopia and describe temporal and spatial patterns of resistance between 2012 and 2016. Methods: Between 2012 and 2016, resistance status of An. arabiensis was assessed annually during the long rainy seasons in study sites from seven of the nine regions in Ethiopia. Insecticide resistance levels were measured with WHO susceptibility tests and CDC bottle bioassays using insecticides from four chemical classes (organochlorines, pyrethroids, organophosphates and carbamates), with minor variations in insecticides tested and assays conducted between years. In selected sites, CDC synergist assays were performed by pre-exposing mosquitoes to piperonyl butoxide (PBO). In 2015 and 2016, mosquitoes from DDT and deltamethrin bioassays were randomly selected, identified to species-level and screened for knockdown resistance (kdr) by PCR. Results: Intense resistance to DDT and pyrethroids was pervasive across Ethiopia, consistent with historic use of DDT for IRS and concomitant increases in insecticide-treated net coverage over the last 15 years. Longitudinal resistance trends to malathion, bendiocarb, propoxur and pirimiphos-methyl corresponded to shifts in the national insecticide policy. By 2016, resistance to the latter two insecticides had emerged, with the potential to jeopardize future long-term effectiveness of vector control activities in these areas. Between 2015 and 2016, the West African (L1014F) kdr allele was detected in 74.1% (n = 686/926) of specimens, with frequencies ranging from 31 to 100% and 33 to 100% in survivors from DDT and deltamethrin bioassays, respectively. Restoration of mosquito susceptibility, following pre-exposure to PBO, along with a lack of association between kdr allele frequency and An. arabiensis mortality rate, both indicate metabolic and target-site mutation mechanisms are contributing to insecticide resistance. Conclusions: Data generated by this study will strengthen the National Malaria Control Programme's insecticide resistance management strategy to safeguard continued efficacy of IRS and other malaria control methods in Ethiopia.&quot;,&quot;publisher&quot;:&quot;BioMed Central Ltd.&quot;,&quot;issue&quot;:&quot;1&quot;,&quot;volume&quot;:&quot;16&quot;},&quot;isTemporary&quot;:false}]},{&quot;citationID&quot;:&quot;MENDELEY_CITATION_12f5fbad-73ea-44b2-94c4-1e516ce033cc&quot;,&quot;properties&quot;:{&quot;noteIndex&quot;:0},&quot;isEdited&quot;:false,&quot;manualOverride&quot;:{&quot;isManuallyOverridden&quot;:false,&quot;citeprocText&quot;:&quot;[9]&quot;,&quot;manualOverrideText&quot;:&quot;&quot;},&quot;citationTag&quot;:&quot;MENDELEY_CITATION_v3_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&quot;,&quot;citationItems&quot;:[{&quot;id&quot;:&quot;13ee99bb-2e7d-31dd-a83c-64c0acf5cc29&quot;,&quot;itemData&quot;:{&quot;type&quot;:&quot;article-journal&quot;,&quot;id&quot;:&quot;13ee99bb-2e7d-31dd-a83c-64c0acf5cc29&quot;,&quot;title&quot;:&quot;A whole transcriptomic approach provides novel insights into the molecular basis of organophosphate and pyrethroid resistance in &lt;i&gt;Anopheles arabiensis&lt;/i&gt; from Ethiopia&quot;,&quot;author&quot;:[{&quot;family&quot;:&quot;Messenger&quot;,&quot;given&quot;:&quot;Louisa A.&quot;,&quot;parse-names&quot;:false,&quot;dropping-particle&quot;:&quot;&quot;,&quot;non-dropping-particle&quot;:&quot;&quot;},{&quot;family&quot;:&quot;Impoinvil&quot;,&quot;given&quot;:&quot;Lucy Mackenzie&quot;,&quot;parse-names&quot;:false,&quot;dropping-particle&quot;:&quot;&quot;,&quot;non-dropping-particle&quot;:&quot;&quot;},{&quot;family&quot;:&quot;Derilus&quot;,&quot;given&quot;:&quot;Dieunel&quot;,&quot;parse-names&quot;:false,&quot;dropping-particle&quot;:&quot;&quot;,&quot;non-dropping-particle&quot;:&quot;&quot;},{&quot;family&quot;:&quot;Yewhalaw&quot;,&quot;given&quot;:&quot;Delenasaw&quot;,&quot;parse-names&quot;:false,&quot;dropping-particle&quot;:&quot;&quot;,&quot;non-dropping-particle&quot;:&quot;&quot;},{&quot;family&quot;:&quot;Irish&quot;,&quot;given&quot;:&quot;Seth&quot;,&quot;parse-names&quot;:false,&quot;dropping-particle&quot;:&quot;&quot;,&quot;non-dropping-particle&quot;:&quot;&quot;},{&quot;family&quot;:&quot;Lenhart&quot;,&quot;given&quot;:&quot;Audrey&quot;,&quot;parse-names&quot;:false,&quot;dropping-particle&quot;:&quot;&quot;,&quot;non-dropping-particle&quot;:&quot;&quot;}],&quot;container-title&quot;:&quot;Insect Biochemistry and Molecular Biology&quot;,&quot;container-title-short&quot;:&quot;Insect Biochem. Mol. Biol.&quot;,&quot;accessed&quot;:{&quot;date-parts&quot;:[[2025,10,1]]},&quot;DOI&quot;:&quot;10.1016/J.IBMB.2021.103655&quot;,&quot;ISSN&quot;:&quot;0965-1748&quot;,&quot;PMID&quot;:&quot;34562591&quot;,&quot;issued&quot;:{&quot;date-parts&quot;:[[2021,12,1]]},&quot;page&quot;:&quot;103655&quot;,&quot;abstract&quot;:&quot;The development of insecticide resistance in malaria vectors is of increasing concern in Ethiopia because of its potential implications for vector control failure. To better elucidate the specificity of resistance mechanisms and to facilitate the design of control strategies that minimize the likelihood of selecting for cross-resistance, a whole transcriptomic approach was used to explore gene expression patterns in a multi-insecticide resistant population of Anopheles arabiensis from Oromia Region, Ethiopia. This field population was resistant to the diagnostic doses of malathion (average mortality of 71.9%) and permethrin (77.4%), with pools of survivors and unexposed individuals analyzed using Illumina RNA-sequencing, alongside insecticide susceptible reference strains. This population also demonstrated deltamethrin resistance but complete susceptibility to alpha-cypermethrin, bendiocarb and propoxur, providing a phenotypic basis for detecting insecticide-specific resistance mechanisms. Transcriptomic data revealed overexpression of genes including cytochrome P450s, glutathione-s-transferases and carboxylesterases (including CYP4C36, CYP6AA1, CYP6M2, CYP6M3, CYP6P4, CYP9K1, CYP9L1, GSTD3, GSTE2, GSTE3, GSTE4, GSTE5, GSTE7 and two carboxylesterases) that were shared between malathion and permethrin survivors. We also identified nineteen highly overexpressed cuticular-associated proteins (including CYP4G16, CYP4G17 and chitinase) and eighteen salivary gland proteins (including D7r4 short form salivary protein), which may be contributing to a non-specific resistance phenotype by either enhancing the cuticular barrier or promoting binding and sequestration of insecticides, respectively. These findings provide novel insights into the molecular basis of insecticide resistance in this lesser well-characterized major malaria vector species.&quot;,&quot;publisher&quot;:&quot;Pergamon&quot;,&quot;volume&quot;:&quot;139&quot;},&quot;isTemporary&quot;:false}]},{&quot;citationID&quot;:&quot;MENDELEY_CITATION_f499edc4-25ae-48d7-817c-e94cf091124f&quot;,&quot;properties&quot;:{&quot;noteIndex&quot;:0},&quot;isEdited&quot;:false,&quot;manualOverride&quot;:{&quot;isManuallyOverridden&quot;:false,&quot;citeprocText&quot;:&quot;[10]&quot;,&quot;manualOverrideText&quot;:&quot;&quot;},&quot;citationTag&quot;:&quot;MENDELEY_CITATION_v3_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&quot;,&quot;citationItems&quot;:[{&quot;id&quot;:&quot;7ab5de5a-b266-3cf6-8fc8-08540e9641d5&quot;,&quot;itemData&quot;:{&quot;type&quot;:&quot;article-journal&quot;,&quot;id&quot;:&quot;7ab5de5a-b266-3cf6-8fc8-08540e9641d5&quot;,&quot;title&quot;:&quot;Insecticide resistance in &lt;i&gt;Anopheles arabiensis&lt;/i&gt; from Ethiopia (2012-2016): A nationwide study for insecticide resistance monitoring&quot;,&quot;author&quot;:[{&quot;family&quot;:&quot;Messenger&quot;,&quot;given&quot;:&quot;Louisa A.&quot;,&quot;parse-names&quot;:false,&quot;dropping-particle&quot;:&quot;&quot;,&quot;non-dropping-particle&quot;:&quot;&quot;},{&quot;family&quot;:&quot;Shililu&quot;,&quot;given&quot;:&quot;Josephat&quot;,&quot;parse-names&quot;:false,&quot;dropping-particle&quot;:&quot;&quot;,&quot;non-dropping-particle&quot;:&quot;&quot;},{&quot;family&quot;:&quot;Irish&quot;,&quot;given&quot;:&quot;Seth R.&quot;,&quot;parse-names&quot;:false,&quot;dropping-particle&quot;:&quot;&quot;,&quot;non-dropping-particle&quot;:&quot;&quot;},{&quot;family&quot;:&quot;Anshebo&quot;,&quot;given&quot;:&quot;Gedeon Yohannes&quot;,&quot;parse-names&quot;:false,&quot;dropping-particle&quot;:&quot;&quot;,&quot;non-dropping-particle&quot;:&quot;&quot;},{&quot;family&quot;:&quot;Tesfaye&quot;,&quot;given&quot;:&quot;Alemayehu Getachew&quot;,&quot;parse-names&quot;:false,&quot;dropping-particle&quot;:&quot;&quot;,&quot;non-dropping-particle&quot;:&quot;&quot;},{&quot;family&quot;:&quot;Ye-Ebiyo&quot;,&quot;given&quot;:&quot;Yemane&quot;,&quot;parse-names&quot;:false,&quot;dropping-particle&quot;:&quot;&quot;,&quot;non-dropping-particle&quot;:&quot;&quot;},{&quot;family&quot;:&quot;Chibsa&quot;,&quot;given&quot;:&quot;Sheleme&quot;,&quot;parse-names&quot;:false,&quot;dropping-particle&quot;:&quot;&quot;,&quot;non-dropping-particle&quot;:&quot;&quot;},{&quot;family&quot;:&quot;Dengela&quot;,&quot;given&quot;:&quot;Dereje&quot;,&quot;parse-names&quot;:false,&quot;dropping-particle&quot;:&quot;&quot;,&quot;non-dropping-particle&quot;:&quot;&quot;},{&quot;family&quot;:&quot;Dissanayake&quot;,&quot;given&quot;:&quot;Gunawardena&quot;,&quot;parse-names&quot;:false,&quot;dropping-particle&quot;:&quot;&quot;,&quot;non-dropping-particle&quot;:&quot;&quot;},{&quot;family&quot;:&quot;Kebede&quot;,&quot;given&quot;:&quot;Estifanos&quot;,&quot;parse-names&quot;:false,&quot;dropping-particle&quot;:&quot;&quot;,&quot;non-dropping-particle&quot;:&quot;&quot;},{&quot;family&quot;:&quot;Zemene&quot;,&quot;given&quot;:&quot;Endalew&quot;,&quot;parse-names&quot;:false,&quot;dropping-particle&quot;:&quot;&quot;,&quot;non-dropping-particle&quot;:&quot;&quot;},{&quot;family&quot;:&quot;Asale&quot;,&quot;given&quot;:&quot;Abebe&quot;,&quot;parse-names&quot;:false,&quot;dropping-particle&quot;:&quot;&quot;,&quot;non-dropping-particle&quot;:&quot;&quot;},{&quot;family&quot;:&quot;Yohannes&quot;,&quot;given&quot;:&quot;Mekonnen&quot;,&quot;parse-names&quot;:false,&quot;dropping-particle&quot;:&quot;&quot;,&quot;non-dropping-particle&quot;:&quot;&quot;},{&quot;family&quot;:&quot;Taffese&quot;,&quot;given&quot;:&quot;Hiwot Solomon&quot;,&quot;parse-names&quot;:false,&quot;dropping-particle&quot;:&quot;&quot;,&quot;non-dropping-particle&quot;:&quot;&quot;},{&quot;family&quot;:&quot;George&quot;,&quot;given&quot;:&quot;Kristen&quot;,&quot;parse-names&quot;:false,&quot;dropping-particle&quot;:&quot;&quot;,&quot;non-dropping-particle&quot;:&quot;&quot;},{&quot;family&quot;:&quot;Fornadel&quot;,&quot;given&quot;:&quot;Christen&quot;,&quot;parse-names&quot;:false,&quot;dropping-particle&quot;:&quot;&quot;,&quot;non-dropping-particle&quot;:&quot;&quot;},{&quot;family&quot;:&quot;Seyoum&quot;,&quot;given&quot;:&quot;Aklilu&quot;,&quot;parse-names&quot;:false,&quot;dropping-particle&quot;:&quot;&quot;,&quot;non-dropping-particle&quot;:&quot;&quot;},{&quot;family&quot;:&quot;Wirtz&quot;,&quot;given&quot;:&quot;Robert A.&quot;,&quot;parse-names&quot;:false,&quot;dropping-particle&quot;:&quot;&quot;,&quot;non-dropping-particle&quot;:&quot;&quot;},{&quot;family&quot;:&quot;Yewhalaw&quot;,&quot;given&quot;:&quot;Delenasaw&quot;,&quot;parse-names&quot;:false,&quot;dropping-particle&quot;:&quot;&quot;,&quot;non-dropping-particle&quot;:&quot;&quot;}],&quot;container-title&quot;:&quot;Malaria Journal&quot;,&quot;container-title-short&quot;:&quot;Malar. J.&quot;,&quot;accessed&quot;:{&quot;date-parts&quot;:[[2025,10,2]]},&quot;DOI&quot;:&quot;10.1186/S12936-017-2115-2/TABLES/3&quot;,&quot;ISSN&quot;:&quot;14752875&quot;,&quot;PMID&quot;:&quot;29151024&quot;,&quot;issued&quot;:{&quot;date-parts&quot;:[[2017,11,18]]},&quot;page&quot;:&quot;1-14&quot;,&quot;abstract&quot;:&quot;Background: Indoor residual spraying (IRS) and long-lasting insecticidal nets (LLINs) remain the cornerstones of malaria vector control. However, the development of insecticide resistance and its implications for operational failure of preventative strategies are of concern. The aim of this study was to characterize insecticide resistance among Anopheles arabiensis populations in Ethiopia and describe temporal and spatial patterns of resistance between 2012 and 2016. Methods: Between 2012 and 2016, resistance status of An. arabiensis was assessed annually during the long rainy seasons in study sites from seven of the nine regions in Ethiopia. Insecticide resistance levels were measured with WHO susceptibility tests and CDC bottle bioassays using insecticides from four chemical classes (organochlorines, pyrethroids, organophosphates and carbamates), with minor variations in insecticides tested and assays conducted between years. In selected sites, CDC synergist assays were performed by pre-exposing mosquitoes to piperonyl butoxide (PBO). In 2015 and 2016, mosquitoes from DDT and deltamethrin bioassays were randomly selected, identified to species-level and screened for knockdown resistance (kdr) by PCR. Results: Intense resistance to DDT and pyrethroids was pervasive across Ethiopia, consistent with historic use of DDT for IRS and concomitant increases in insecticide-treated net coverage over the last 15 years. Longitudinal resistance trends to malathion, bendiocarb, propoxur and pirimiphos-methyl corresponded to shifts in the national insecticide policy. By 2016, resistance to the latter two insecticides had emerged, with the potential to jeopardize future long-term effectiveness of vector control activities in these areas. Between 2015 and 2016, the West African (L1014F) kdr allele was detected in 74.1% (n = 686/926) of specimens, with frequencies ranging from 31 to 100% and 33 to 100% in survivors from DDT and deltamethrin bioassays, respectively. Restoration of mosquito susceptibility, following pre-exposure to PBO, along with a lack of association between kdr allele frequency and An. arabiensis mortality rate, both indicate metabolic and target-site mutation mechanisms are contributing to insecticide resistance. Conclusions: Data generated by this study will strengthen the National Malaria Control Programme's insecticide resistance management strategy to safeguard continued efficacy of IRS and other malaria control methods in Ethiopia.&quot;,&quot;publisher&quot;:&quot;BioMed Central Ltd.&quot;,&quot;issue&quot;:&quot;1&quot;,&quot;volume&quot;:&quot;16&quot;},&quot;isTemporary&quot;:false}]},{&quot;citationID&quot;:&quot;MENDELEY_CITATION_0fdde73c-379f-4992-ac0f-cb573f6f8931&quot;,&quot;properties&quot;:{&quot;noteIndex&quot;:0},&quot;isEdited&quot;:false,&quot;manualOverride&quot;:{&quot;isManuallyOverridden&quot;:false,&quot;citeprocText&quot;:&quot;[11]&quot;,&quot;manualOverrideText&quot;:&quot;&quot;},&quot;citationTag&quot;:&quot;MENDELEY_CITATION_v3_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&quot;,&quot;citationItems&quot;:[{&quot;id&quot;:&quot;1ef65f5c-8920-3f16-8e44-2b8d2aa8097c&quot;,&quot;itemData&quot;:{&quot;type&quot;:&quot;article-journal&quot;,&quot;id&quot;:&quot;1ef65f5c-8920-3f16-8e44-2b8d2aa8097c&quot;,&quot;title&quot;:&quot;Rise of multiple insecticide resistance in &lt;i&gt;Anopheles funestus&lt;/i&gt; in Malawi: A major concern for malaria vector control&quot;,&quot;author&quot;:[{&quot;family&quot;:&quot;Riveron&quot;,&quot;given&quot;:&quot;Jacob M.&quot;,&quot;parse-names&quot;:false,&quot;dropping-particle&quot;:&quot;&quot;,&quot;non-dropping-particle&quot;:&quot;&quot;},{&quot;family&quot;:&quot;Chiumia&quot;,&quot;given&quot;:&quot;Martin&quot;,&quot;parse-names&quot;:false,&quot;dropping-particle&quot;:&quot;&quot;,&quot;non-dropping-particle&quot;:&quot;&quot;},{&quot;family&quot;:&quot;Menze&quot;,&quot;given&quot;:&quot;Benjamin D.&quot;,&quot;parse-names&quot;:false,&quot;dropping-particle&quot;:&quot;&quot;,&quot;non-dropping-particle&quot;:&quot;&quot;},{&quot;family&quot;:&quot;Barnes&quot;,&quot;given&quot;:&quot;Kayla G.&quot;,&quot;parse-names&quot;:false,&quot;dropping-particle&quot;:&quot;&quot;,&quot;non-dropping-particle&quot;:&quot;&quot;},{&quot;family&quot;:&quot;Irving&quot;,&quot;given&quot;:&quot;Helen&quot;,&quot;parse-names&quot;:false,&quot;dropping-particle&quot;:&quot;&quot;,&quot;non-dropping-particle&quot;:&quot;&quot;},{&quot;family&quot;:&quot;Ibrahim&quot;,&quot;given&quot;:&quot;Sulaiman S.&quot;,&quot;parse-names&quot;:false,&quot;dropping-particle&quot;:&quot;&quot;,&quot;non-dropping-particle&quot;:&quot;&quot;},{&quot;family&quot;:&quot;Weedall&quot;,&quot;given&quot;:&quot;Gareth D.&quot;,&quot;parse-names&quot;:false,&quot;dropping-particle&quot;:&quot;&quot;,&quot;non-dropping-particle&quot;:&quot;&quot;},{&quot;family&quot;:&quot;Mzilahowa&quot;,&quot;given&quot;:&quot;Themba&quot;,&quot;parse-names&quot;:false,&quot;dropping-particle&quot;:&quot;&quot;,&quot;non-dropping-particle&quot;:&quot;&quot;},{&quot;family&quot;:&quot;Wondji&quot;,&quot;given&quot;:&quot;Charles S.&quot;,&quot;parse-names&quot;:false,&quot;dropping-particle&quot;:&quot;&quot;,&quot;non-dropping-particle&quot;:&quot;&quot;}],&quot;container-title&quot;:&quot;Malaria Journal&quot;,&quot;container-title-short&quot;:&quot;Malar. J.&quot;,&quot;accessed&quot;:{&quot;date-parts&quot;:[[2025,9,26]]},&quot;DOI&quot;:&quot;10.1186/S12936-015-0877-Y/FIGURES/5&quot;,&quot;ISSN&quot;:&quot;14752875&quot;,&quot;PMID&quot;:&quot;26370361&quot;,&quot;issued&quot;:{&quot;date-parts&quot;:[[2015,9,15]]},&quot;page&quot;:&quot;1-9&quot;,&quot;abstract&quot;:&quot;Background: Deciphering the dynamics and evolution of insecticide resistance in malaria vectors is crucial for successful vector control. This study reports an increase of resistance intensity and a rise of multiple insecticide resistance in Anopheles funestus in Malawi leading to reduced bed net efficacy. Methods: Anopheles funestus group mosquitoes were collected in southern Malawi and the species composition, Plasmodium infection rate, susceptibility to insecticides and molecular bases of the resistance were analysed. Results: Mosquito collection revealed a predominance of An. funestus group mosquitoes with a high hybrid rate (12.2 %) suggesting extensive species hybridization. An. funestus sensu stricto was the main Plasmodium vector (4.8 % infection). Consistently high levels of resistance to pyrethroid and carbamate insecticides were recorded and had increased between 2009 and 2014. Furthermore, the 2014 collection exhibited multiple insecticide resistance, notably to DDT, contrary to 2009. Increased pyrethroid resistance correlates with reduced efficacy of bed nets (&lt;5 % mortality by Olyset® net), which can compromise control efforts. This change in resistance dynamics is mirrored by prevalent resistance mechanisms, firstly with increased over-expression of key pyrethroid resistance genes (CYP6Pa/b and CYP6M7) in 2014 and secondly, detection of the A296S-RDL dieldrin resistance mutation for the first time. However, the L119F-GSTe2 and kdr mutations were absent. Conclusions: Such increased resistance levels and rise of multiple resistance highlight the need to rapidly implement resistance management strategies to preserve the effectiveness of existing insecticide-based control interventions.&quot;,&quot;publisher&quot;:&quot;BioMed Central Ltd.&quot;,&quot;issue&quot;:&quot;1&quot;,&quot;volume&quot;:&quot;14&quot;},&quot;isTemporary&quot;:false}]},{&quot;citationID&quot;:&quot;MENDELEY_CITATION_bde90f2d-849d-4c53-bb35-a5ca50418fe2&quot;,&quot;properties&quot;:{&quot;noteIndex&quot;:0},&quot;isEdited&quot;:false,&quot;manualOverride&quot;:{&quot;isManuallyOverridden&quot;:false,&quot;citeprocText&quot;:&quot;[12]&quot;,&quot;manualOverrideText&quot;:&quot;&quot;},&quot;citationTag&quot;:&quot;MENDELEY_CITATION_v3_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&quot;,&quot;citationItems&quot;:[{&quot;id&quot;:&quot;f58dfd02-4262-32c5-9d89-2f9669f24070&quot;,&quot;itemData&quot;:{&quot;type&quot;:&quot;article-journal&quot;,&quot;id&quot;:&quot;f58dfd02-4262-32c5-9d89-2f9669f24070&quot;,&quot;title&quot;:&quot;Pyrethroid-resistant malaria vector &lt;i&gt;Anopheles gambiae&lt;/i&gt; restored susceptibility after pre-exposure to piperonyl-butoxide: results from country-wide insecticide resistance monitoring in Tanzania, 2023&quot;,&quot;author&quot;:[{&quot;family&quot;:&quot;Kabula&quot;,&quot;given&quot;:&quot;Bilali&quot;,&quot;parse-names&quot;:false,&quot;dropping-particle&quot;:&quot;&quot;,&quot;non-dropping-particle&quot;:&quot;&quot;},{&quot;family&quot;:&quot;Mlacha&quot;,&quot;given&quot;:&quot;Yeromin P.&quot;,&quot;parse-names&quot;:false,&quot;dropping-particle&quot;:&quot;&quot;,&quot;non-dropping-particle&quot;:&quot;&quot;},{&quot;family&quot;:&quot;Serbantez&quot;,&quot;given&quot;:&quot;Naomi&quot;,&quot;parse-names&quot;:false,&quot;dropping-particle&quot;:&quot;&quot;,&quot;non-dropping-particle&quot;:&quot;&quot;},{&quot;family&quot;:&quot;Nhiga&quot;,&quot;given&quot;:&quot;Samwel L.&quot;,&quot;parse-names&quot;:false,&quot;dropping-particle&quot;:&quot;&quot;,&quot;non-dropping-particle&quot;:&quot;&quot;},{&quot;family&quot;:&quot;Mkude&quot;,&quot;given&quot;:&quot;Sigsbert&quot;,&quot;parse-names&quot;:false,&quot;dropping-particle&quot;:&quot;&quot;,&quot;non-dropping-particle&quot;:&quot;&quot;},{&quot;family&quot;:&quot;Kiware&quot;,&quot;given&quot;:&quot;Samson&quot;,&quot;parse-names&quot;:false,&quot;dropping-particle&quot;:&quot;&quot;,&quot;non-dropping-particle&quot;:&quot;&quot;},{&quot;family&quot;:&quot;Michael&quot;,&quot;given&quot;:&quot;James S.&quot;,&quot;parse-names&quot;:false,&quot;dropping-particle&quot;:&quot;&quot;,&quot;non-dropping-particle&quot;:&quot;&quot;},{&quot;family&quot;:&quot;Mero&quot;,&quot;given&quot;:&quot;Victor&quot;,&quot;parse-names&quot;:false,&quot;dropping-particle&quot;:&quot;&quot;,&quot;non-dropping-particle&quot;:&quot;&quot;},{&quot;family&quot;:&quot;Ballard&quot;,&quot;given&quot;:&quot;Sarah Blythe&quot;,&quot;parse-names&quot;:false,&quot;dropping-particle&quot;:&quot;&quot;,&quot;non-dropping-particle&quot;:&quot;&quot;},{&quot;family&quot;:&quot;Chan&quot;,&quot;given&quot;:&quot;Adeline&quot;,&quot;parse-names&quot;:false,&quot;dropping-particle&quot;:&quot;&quot;,&quot;non-dropping-particle&quot;:&quot;&quot;},{&quot;family&quot;:&quot;Abbasi&quot;,&quot;given&quot;:&quot;Said&quot;,&quot;parse-names&quot;:false,&quot;dropping-particle&quot;:&quot;&quot;,&quot;non-dropping-particle&quot;:&quot;&quot;},{&quot;family&quot;:&quot;Mwalimu&quot;,&quot;given&quot;:&quot;Charles D.&quot;,&quot;parse-names&quot;:false,&quot;dropping-particle&quot;:&quot;&quot;,&quot;non-dropping-particle&quot;:&quot;&quot;},{&quot;family&quot;:&quot;Govella&quot;,&quot;given&quot;:&quot;Nicodem J.&quot;,&quot;parse-names&quot;:false,&quot;dropping-particle&quot;:&quot;&quot;,&quot;non-dropping-particle&quot;:&quot;&quot;}],&quot;container-title&quot;:&quot;Malaria Journal&quot;,&quot;container-title-short&quot;:&quot;Malar. J.&quot;,&quot;accessed&quot;:{&quot;date-parts&quot;:[[2025,10,1]]},&quot;DOI&quot;:&quot;10.1186/S12936-024-05211-7/TABLES/4&quot;,&quot;ISSN&quot;:&quot;14752875&quot;,&quot;PMID&quot;:&quot;39709444&quot;,&quot;issued&quot;:{&quot;date-parts&quot;:[[2024,12,1]]},&quot;page&quot;:&quot;1-16&quot;,&quot;abstract&quot;:&quot;Background: Effective vector control interventions, notably insecticide-treated nets (ITNs) and indoor residual spraying (IRS) are indispensable for malaria control in Tanzania and elsewhere. However, the emergence of widespread insecticide resistance threatens the efficacy of these interventions. Monitoring of insecticide resistance is, therefore, critical for the selection and assessment of the programmatic impact of insecticide-based interventions. Methods: The study was conducted country-wide across 22 sentinel districts of Tanzania between May and July 2023 using standard World Health Organization susceptibility test with 1×, 5×, and 10× of deltamethrin, permethrin, and alpha-cypermethrin and discriminating concentrations of 0.25% pirimiphos-methyl. Synergist assays were conducted to explore the underlying mechanisms of the observed phenotypic pyrethroid-resistant mosquitoes. Three- to five-day-old wild adult females in the first filiar generation of Anopheles gambiae sensu lato (s.l.) were used for the susceptibility bioassays. Results: Anopheles gambiae s.l. were resistant to all pyrethroids at the discriminating dose in most sentinel districts except in Rorya, which remains fully susceptible, and Ushetu, which remains susceptible to deltamethrin but not permethrin. In 5 sites (Bukombe, Ukerewe, Kilwa, Kibondo, and Kakonko), the An. gambiae s.l. species exhibited strong resistance to pyrethroids surviving the 10 X concentrations (mortality rate &lt; 98%). However, they remained fully susceptible to pirimiphos-methyl in almost all the sites except in Kibondo and Shinyanga. Likewise, there was full restoration to susceptibility to pyrethroid following pre-exposure of An. gambiae s.l. to piperonyl-butoxide (PBO) in 13 out of 16 sites. The 3 sites that exhibited partial restoration include Kakonko, Tandahimba, and Newala. Conclusion: The evidence of widespread pyrethroid resistance of the major malaria vector justifies the decision made by the Tanzania National Malaria Control Programme to transition to PBO-based ITNs. Without this switch, the gains achieved in malaria control could be compromised. Equally important, the lack of full restoration to susceptibility observed in three sentinel districts upon pre-exposure to PBO merits close monitoring, as there could be other underlying resistance mechanisms besides oxidase metabolic resistance.&quot;,&quot;publisher&quot;:&quot;BioMed Central Ltd&quot;,&quot;issue&quot;:&quot;1&quot;,&quot;volume&quot;:&quot;23&quot;},&quot;isTemporary&quot;:false}]},{&quot;citationID&quot;:&quot;MENDELEY_CITATION_9a87ef89-f198-4ed6-908f-aa77a6409753&quot;,&quot;properties&quot;:{&quot;noteIndex&quot;:0},&quot;isEdited&quot;:false,&quot;manualOverride&quot;:{&quot;isManuallyOverridden&quot;:false,&quot;citeprocText&quot;:&quot;[13]&quot;,&quot;manualOverrideText&quot;:&quot;&quot;},&quot;citationTag&quot;:&quot;MENDELEY_CITATION_v3_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&quot;,&quot;citationItems&quot;:[{&quot;id&quot;:&quot;0a29d29b-f0e0-3912-a542-4cb88a2ec81c&quot;,&quot;itemData&quot;:{&quot;type&quot;:&quot;article-journal&quot;,&quot;id&quot;:&quot;0a29d29b-f0e0-3912-a542-4cb88a2ec81c&quot;,&quot;title&quot;:&quot;Efficacy of interceptor® G2, a long-lasting insecticide mixture net treated with chlorfenapyr and alpha-cypermethrin against &lt;i&gt;Anopheles funestus&lt;/i&gt;: experimental hut trials in north-eastern Tanzania&quot;,&quot;author&quot;:[{&quot;family&quot;:&quot;Tungu&quot;,&quot;given&quot;:&quot;Patrick K.&quot;,&quot;parse-names&quot;:false,&quot;dropping-particle&quot;:&quot;&quot;,&quot;non-dropping-particle&quot;:&quot;&quot;},{&quot;family&quot;:&quot;Michael&quot;,&quot;given&quot;:&quot;Elisante&quot;,&quot;parse-names&quot;:false,&quot;dropping-particle&quot;:&quot;&quot;,&quot;non-dropping-particle&quot;:&quot;&quot;},{&quot;family&quot;:&quot;Sudi&quot;,&quot;given&quot;:&quot;Wema&quot;,&quot;parse-names&quot;:false,&quot;dropping-particle&quot;:&quot;&quot;,&quot;non-dropping-particle&quot;:&quot;&quot;},{&quot;family&quot;:&quot;Kisinza&quot;,&quot;given&quot;:&quot;William W.&quot;,&quot;parse-names&quot;:false,&quot;dropping-particle&quot;:&quot;&quot;,&quot;non-dropping-particle&quot;:&quot;&quot;},{&quot;family&quot;:&quot;Rowland&quot;,&quot;given&quot;:&quot;Mark&quot;,&quot;parse-names&quot;:false,&quot;dropping-particle&quot;:&quot;&quot;,&quot;non-dropping-particle&quot;:&quot;&quot;}],&quot;container-title&quot;:&quot;Malaria journal&quot;,&quot;container-title-short&quot;:&quot;Malar. J.&quot;,&quot;accessed&quot;:{&quot;date-parts&quot;:[[2026,2,4]]},&quot;DOI&quot;:&quot;10.1186/s12936-021-03716-z&quot;,&quot;ISSN&quot;:&quot;14752875&quot;,&quot;PMID&quot;:&quot;33836778&quot;,&quot;issued&quot;:{&quot;date-parts&quot;:[[2021,12,1]]},&quot;abstract&quot;:&quot;Background: The effectiveness of long-lasting insecticidal nets (LLIN), the primary method for preventing malaria in Africa, is compromised by evolution and spread of pyrethroid resistance. Further gains require new insecticides with novel modes of action. Chlorfenapyr is a pyrrole insecticide that disrupts mitochrondrial function and confers no cross-resistance to neurotoxic insecticides. Interceptor® G2 LN (IG2) is an insecticide-mixture LLIN, which combines wash-resistant formulations of chlorfenapyr and the pyrethroid alpha-cypermethrin. The objective was to determine IG2 efficacy under controlled household-like conditions for personal protection and control of wild, pyrethroid-resistant Anopheles funestus mosquitoes. Methods: Experimental hut trials tested IG2 efficacy against two positive controls—a chlorfenapyr-treated net and a standard alpha-cypermethrin LLIN, Interceptor LN (IG1)—consistent with World Health Organization (WHO) evaluation guidelines. Mosquito mortality, blood-feeding inhibition, personal protection, repellency and insecticide-induced exiting were recorded after zero and 20 washing cycles. The trial was repeated and analysed using multivariate and meta-analysis. Results: In the two trials held in NE Tanzania, An. funestus mortality was 2.27 (risk ratio 95% CI 1.13–4.56) times greater with unwashed Interceptor G2 than with unwashed Interceptor LN (p = 0.012). There was no significant loss in mortality with IG2 between 0 and 20 washes (1.04, 95% CI 0.83–1.30, p = 0.73). Comparison with chlorfenapyr treated net indicated that most mortality was induced by the chlorfenapyr component of IG2 (0.96, CI 0.74–1.23), while comparison with Interceptor LN indicated blood-feeding was inhibited by the pyrethroid component of IG2 (IG2: 0.70, CI 0.44–1.11 vs IG1: 0.61, CI 0.39–0.97). Both insecticide components contributed to exiting from the huts but the contributions were heterogeneous between trials (heterogeneity Q = 36, P = 0.02). WHO susceptibility tests with pyrethroid papers recorded 44% survival in An. funestus. Conclusions: The high mortality recorded by IG2 against pyrethroid-resistant An. funestus provides first field evidence of high efficacy against this primary, anthropophilic, malaria vector.&quot;,&quot;publisher&quot;:&quot;Malar J&quot;,&quot;issue&quot;:&quot;1&quot;,&quot;volume&quot;:&quot;20&quot;},&quot;isTemporary&quot;:false}]},{&quot;citationID&quot;:&quot;MENDELEY_CITATION_911645eb-a2f1-42ec-94fd-68f91c970e64&quot;,&quot;properties&quot;:{&quot;noteIndex&quot;:0},&quot;isEdited&quot;:false,&quot;manualOverride&quot;:{&quot;isManuallyOverridden&quot;:false,&quot;citeprocText&quot;:&quot;[14]&quot;,&quot;manualOverrideText&quot;:&quot;&quot;},&quot;citationTag&quot;:&quot;MENDELEY_CITATION_v3_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&quot;,&quot;citationItems&quot;:[{&quot;id&quot;:&quot;945ef6cd-0e3c-3d48-8b31-0363b2fbceda&quot;,&quot;itemData&quot;:{&quot;type&quot;:&quot;article-journal&quot;,&quot;id&quot;:&quot;945ef6cd-0e3c-3d48-8b31-0363b2fbceda&quot;,&quot;title&quot;:&quot;Detection of a reduced susceptibility to chlorfenapyr in the malaria vector &lt;i&gt;Anopheles gambiae&lt;/i&gt; contrasts with full susceptibility in &lt;i&gt;Anopheles funestus&lt;/i&gt; across Africa&quot;,&quot;author&quot;:[{&quot;family&quot;:&quot;Tchouakui&quot;,&quot;given&quot;:&quot;Magellan&quot;,&quot;parse-names&quot;:false,&quot;dropping-particle&quot;:&quot;&quot;,&quot;non-dropping-particle&quot;:&quot;&quot;},{&quot;family&quot;:&quot;Assatse&quot;,&quot;given&quot;:&quot;Tatiane&quot;,&quot;parse-names&quot;:false,&quot;dropping-particle&quot;:&quot;&quot;,&quot;non-dropping-particle&quot;:&quot;&quot;},{&quot;family&quot;:&quot;Tazokong&quot;,&quot;given&quot;:&quot;Hervé R.&quot;,&quot;parse-names&quot;:false,&quot;dropping-particle&quot;:&quot;&quot;,&quot;non-dropping-particle&quot;:&quot;&quot;},{&quot;family&quot;:&quot;Oruni&quot;,&quot;given&quot;:&quot;Ambrose&quot;,&quot;parse-names&quot;:false,&quot;dropping-particle&quot;:&quot;&quot;,&quot;non-dropping-particle&quot;:&quot;&quot;},{&quot;family&quot;:&quot;Menze&quot;,&quot;given&quot;:&quot;Benjamin D.&quot;,&quot;parse-names&quot;:false,&quot;dropping-particle&quot;:&quot;&quot;,&quot;non-dropping-particle&quot;:&quot;&quot;},{&quot;family&quot;:&quot;Nguiffo-Nguete&quot;,&quot;given&quot;:&quot;Daniel&quot;,&quot;parse-names&quot;:false,&quot;dropping-particle&quot;:&quot;&quot;,&quot;non-dropping-particle&quot;:&quot;&quot;},{&quot;family&quot;:&quot;Mugenzi&quot;,&quot;given&quot;:&quot;Leon M.J.&quot;,&quot;parse-names&quot;:false,&quot;dropping-particle&quot;:&quot;&quot;,&quot;non-dropping-particle&quot;:&quot;&quot;},{&quot;family&quot;:&quot;Kayondo&quot;,&quot;given&quot;:&quot;Jonathan&quot;,&quot;parse-names&quot;:false,&quot;dropping-particle&quot;:&quot;&quot;,&quot;non-dropping-particle&quot;:&quot;&quot;},{&quot;family&quot;:&quot;Watsenga&quot;,&quot;given&quot;:&quot;Francis&quot;,&quot;parse-names&quot;:false,&quot;dropping-particle&quot;:&quot;&quot;,&quot;non-dropping-particle&quot;:&quot;&quot;},{&quot;family&quot;:&quot;Mzilahowa&quot;,&quot;given&quot;:&quot;Themba&quot;,&quot;parse-names&quot;:false,&quot;dropping-particle&quot;:&quot;&quot;,&quot;non-dropping-particle&quot;:&quot;&quot;},{&quot;family&quot;:&quot;Osae&quot;,&quot;given&quot;:&quot;Michael&quot;,&quot;parse-names&quot;:false,&quot;dropping-particle&quot;:&quot;&quot;,&quot;non-dropping-particle&quot;:&quot;&quot;},{&quot;family&quot;:&quot;Wondji&quot;,&quot;given&quot;:&quot;Charles S.&quot;,&quot;parse-names&quot;:false,&quot;dropping-particle&quot;:&quot;&quot;,&quot;non-dropping-particle&quot;:&quot;&quot;}],&quot;container-title&quot;:&quot;Scientific reports&quot;,&quot;container-title-short&quot;:&quot;Sci. Rep.&quot;,&quot;accessed&quot;:{&quot;date-parts&quot;:[[2025,10,2]]},&quot;DOI&quot;:&quot;10.1038/S41598-023-29605-W&quot;,&quot;ISSN&quot;:&quot;2045-2322&quot;,&quot;PMID&quot;:&quot;36759650&quot;,&quot;issued&quot;:{&quot;date-parts&quot;:[[2023,12,1]]},&quot;abstract&quot;:&quot;New insecticides have recently been produced to help control pyrethroid-resistant malaria vectors including the pyrrole, chlorfenapyr. Monitoring the susceptibility of mosquito populations against this new product and potential cross-resistance with current insecticides is vital for better resistance management. In this study, we assessed the resistance status of the major malaria vectors Anopheles gambiae and Anopheles funestus to chlorfenapyr across Africa and explored potential cross-resistance with known pyrethroid resistance markers. Efficacy of chlorfenapyr 100 µg/ml against An. gambiae and An. funestus from five Cameroonian locations, the Democratic Republic of Congo, Ghana, Uganda, and Malawi was assessed using CDC bottle assays. Synergist assays were performed with PBO (4%), DEM (8%) and DEF (0.25%) and several pyrethroid-resistant markers were genotyped in both species to assess potential cross-resistance between pyrethroids and chlorfenapyr. Resistance to chlorfenapyr was detected in An. gambiae populations from DRC (Kinshasa) (mortality rate: 64.3 ± 7.1%) Ghana (Obuasi) (65.9 ± 7.4%), Cameroon (Mangoum; 75.2 ± 7.7% and Nkolondom; 86.1 ± 7.4). In contrast, all An. funestus populations were fully susceptible. A negative association was observed between the L1014F-kdr mutation and chlorfenapyr resistance with a greater frequency of homozygote resistant mosquitoes among the dead mosquitoes after exposure compared to alive (OR 0.5; P = 0.02) whereas no association was found between GSTe2 (I114T in An. gambiae; L119F in An. funestus) and resistance to chlorfenapyr. A significant increase of mortality to chlorfenapyr 10 µg/ml was observed in An. funestus after to PBO, DEM and DEF whereas a trend for a decreased mortality was observed in An. gambiae after PBO pre-exposure. This study reveals a greater risk of chlorfenapyr resistance in An. gambiae populations than in An. funestus. However, the higher susceptibility in kdr-resistant mosquitoes points to higher efficacy of chlorfenapyr against the widespread kdr-based pyrethroid resistance.&quot;,&quot;publisher&quot;:&quot;Sci Rep&quot;,&quot;issue&quot;:&quot;1&quot;,&quot;volume&quot;:&quot;13&quot;},&quot;isTemporary&quot;:false}]},{&quot;citationID&quot;:&quot;MENDELEY_CITATION_aa33ace8-887f-46db-b8e1-0083919aac87&quot;,&quot;properties&quot;:{&quot;noteIndex&quot;:0},&quot;isEdited&quot;:false,&quot;manualOverride&quot;:{&quot;isManuallyOverridden&quot;:false,&quot;citeprocText&quot;:&quot;[10]&quot;,&quot;manualOverrideText&quot;:&quot;&quot;},&quot;citationTag&quot;:&quot;MENDELEY_CITATION_v3_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&quot;,&quot;citationItems&quot;:[{&quot;id&quot;:&quot;7ab5de5a-b266-3cf6-8fc8-08540e9641d5&quot;,&quot;itemData&quot;:{&quot;type&quot;:&quot;article-journal&quot;,&quot;id&quot;:&quot;7ab5de5a-b266-3cf6-8fc8-08540e9641d5&quot;,&quot;title&quot;:&quot;Insecticide resistance in &lt;i&gt;Anopheles arabiensis&lt;/i&gt; from Ethiopia (2012-2016): A nationwide study for insecticide resistance monitoring&quot;,&quot;author&quot;:[{&quot;family&quot;:&quot;Messenger&quot;,&quot;given&quot;:&quot;Louisa A.&quot;,&quot;parse-names&quot;:false,&quot;dropping-particle&quot;:&quot;&quot;,&quot;non-dropping-particle&quot;:&quot;&quot;},{&quot;family&quot;:&quot;Shililu&quot;,&quot;given&quot;:&quot;Josephat&quot;,&quot;parse-names&quot;:false,&quot;dropping-particle&quot;:&quot;&quot;,&quot;non-dropping-particle&quot;:&quot;&quot;},{&quot;family&quot;:&quot;Irish&quot;,&quot;given&quot;:&quot;Seth R.&quot;,&quot;parse-names&quot;:false,&quot;dropping-particle&quot;:&quot;&quot;,&quot;non-dropping-particle&quot;:&quot;&quot;},{&quot;family&quot;:&quot;Anshebo&quot;,&quot;given&quot;:&quot;Gedeon Yohannes&quot;,&quot;parse-names&quot;:false,&quot;dropping-particle&quot;:&quot;&quot;,&quot;non-dropping-particle&quot;:&quot;&quot;},{&quot;family&quot;:&quot;Tesfaye&quot;,&quot;given&quot;:&quot;Alemayehu Getachew&quot;,&quot;parse-names&quot;:false,&quot;dropping-particle&quot;:&quot;&quot;,&quot;non-dropping-particle&quot;:&quot;&quot;},{&quot;family&quot;:&quot;Ye-Ebiyo&quot;,&quot;given&quot;:&quot;Yemane&quot;,&quot;parse-names&quot;:false,&quot;dropping-particle&quot;:&quot;&quot;,&quot;non-dropping-particle&quot;:&quot;&quot;},{&quot;family&quot;:&quot;Chibsa&quot;,&quot;given&quot;:&quot;Sheleme&quot;,&quot;parse-names&quot;:false,&quot;dropping-particle&quot;:&quot;&quot;,&quot;non-dropping-particle&quot;:&quot;&quot;},{&quot;family&quot;:&quot;Dengela&quot;,&quot;given&quot;:&quot;Dereje&quot;,&quot;parse-names&quot;:false,&quot;dropping-particle&quot;:&quot;&quot;,&quot;non-dropping-particle&quot;:&quot;&quot;},{&quot;family&quot;:&quot;Dissanayake&quot;,&quot;given&quot;:&quot;Gunawardena&quot;,&quot;parse-names&quot;:false,&quot;dropping-particle&quot;:&quot;&quot;,&quot;non-dropping-particle&quot;:&quot;&quot;},{&quot;family&quot;:&quot;Kebede&quot;,&quot;given&quot;:&quot;Estifanos&quot;,&quot;parse-names&quot;:false,&quot;dropping-particle&quot;:&quot;&quot;,&quot;non-dropping-particle&quot;:&quot;&quot;},{&quot;family&quot;:&quot;Zemene&quot;,&quot;given&quot;:&quot;Endalew&quot;,&quot;parse-names&quot;:false,&quot;dropping-particle&quot;:&quot;&quot;,&quot;non-dropping-particle&quot;:&quot;&quot;},{&quot;family&quot;:&quot;Asale&quot;,&quot;given&quot;:&quot;Abebe&quot;,&quot;parse-names&quot;:false,&quot;dropping-particle&quot;:&quot;&quot;,&quot;non-dropping-particle&quot;:&quot;&quot;},{&quot;family&quot;:&quot;Yohannes&quot;,&quot;given&quot;:&quot;Mekonnen&quot;,&quot;parse-names&quot;:false,&quot;dropping-particle&quot;:&quot;&quot;,&quot;non-dropping-particle&quot;:&quot;&quot;},{&quot;family&quot;:&quot;Taffese&quot;,&quot;given&quot;:&quot;Hiwot Solomon&quot;,&quot;parse-names&quot;:false,&quot;dropping-particle&quot;:&quot;&quot;,&quot;non-dropping-particle&quot;:&quot;&quot;},{&quot;family&quot;:&quot;George&quot;,&quot;given&quot;:&quot;Kristen&quot;,&quot;parse-names&quot;:false,&quot;dropping-particle&quot;:&quot;&quot;,&quot;non-dropping-particle&quot;:&quot;&quot;},{&quot;family&quot;:&quot;Fornadel&quot;,&quot;given&quot;:&quot;Christen&quot;,&quot;parse-names&quot;:false,&quot;dropping-particle&quot;:&quot;&quot;,&quot;non-dropping-particle&quot;:&quot;&quot;},{&quot;family&quot;:&quot;Seyoum&quot;,&quot;given&quot;:&quot;Aklilu&quot;,&quot;parse-names&quot;:false,&quot;dropping-particle&quot;:&quot;&quot;,&quot;non-dropping-particle&quot;:&quot;&quot;},{&quot;family&quot;:&quot;Wirtz&quot;,&quot;given&quot;:&quot;Robert A.&quot;,&quot;parse-names&quot;:false,&quot;dropping-particle&quot;:&quot;&quot;,&quot;non-dropping-particle&quot;:&quot;&quot;},{&quot;family&quot;:&quot;Yewhalaw&quot;,&quot;given&quot;:&quot;Delenasaw&quot;,&quot;parse-names&quot;:false,&quot;dropping-particle&quot;:&quot;&quot;,&quot;non-dropping-particle&quot;:&quot;&quot;}],&quot;container-title&quot;:&quot;Malaria Journal&quot;,&quot;container-title-short&quot;:&quot;Malar. J.&quot;,&quot;accessed&quot;:{&quot;date-parts&quot;:[[2025,10,2]]},&quot;DOI&quot;:&quot;10.1186/S12936-017-2115-2/TABLES/3&quot;,&quot;ISSN&quot;:&quot;14752875&quot;,&quot;PMID&quot;:&quot;29151024&quot;,&quot;issued&quot;:{&quot;date-parts&quot;:[[2017,11,18]]},&quot;page&quot;:&quot;1-14&quot;,&quot;abstract&quot;:&quot;Background: Indoor residual spraying (IRS) and long-lasting insecticidal nets (LLINs) remain the cornerstones of malaria vector control. However, the development of insecticide resistance and its implications for operational failure of preventative strategies are of concern. The aim of this study was to characterize insecticide resistance among Anopheles arabiensis populations in Ethiopia and describe temporal and spatial patterns of resistance between 2012 and 2016. Methods: Between 2012 and 2016, resistance status of An. arabiensis was assessed annually during the long rainy seasons in study sites from seven of the nine regions in Ethiopia. Insecticide resistance levels were measured with WHO susceptibility tests and CDC bottle bioassays using insecticides from four chemical classes (organochlorines, pyrethroids, organophosphates and carbamates), with minor variations in insecticides tested and assays conducted between years. In selected sites, CDC synergist assays were performed by pre-exposing mosquitoes to piperonyl butoxide (PBO). In 2015 and 2016, mosquitoes from DDT and deltamethrin bioassays were randomly selected, identified to species-level and screened for knockdown resistance (kdr) by PCR. Results: Intense resistance to DDT and pyrethroids was pervasive across Ethiopia, consistent with historic use of DDT for IRS and concomitant increases in insecticide-treated net coverage over the last 15 years. Longitudinal resistance trends to malathion, bendiocarb, propoxur and pirimiphos-methyl corresponded to shifts in the national insecticide policy. By 2016, resistance to the latter two insecticides had emerged, with the potential to jeopardize future long-term effectiveness of vector control activities in these areas. Between 2015 and 2016, the West African (L1014F) kdr allele was detected in 74.1% (n = 686/926) of specimens, with frequencies ranging from 31 to 100% and 33 to 100% in survivors from DDT and deltamethrin bioassays, respectively. Restoration of mosquito susceptibility, following pre-exposure to PBO, along with a lack of association between kdr allele frequency and An. arabiensis mortality rate, both indicate metabolic and target-site mutation mechanisms are contributing to insecticide resistance. Conclusions: Data generated by this study will strengthen the National Malaria Control Programme's insecticide resistance management strategy to safeguard continued efficacy of IRS and other malaria control methods in Ethiopia.&quot;,&quot;publisher&quot;:&quot;BioMed Central Ltd.&quot;,&quot;issue&quot;:&quot;1&quot;,&quot;volume&quot;:&quot;16&quot;},&quot;isTemporary&quot;:false}]},{&quot;citationID&quot;:&quot;MENDELEY_CITATION_b2d5e9db-d553-4392-a544-e575c87de6ce&quot;,&quot;properties&quot;:{&quot;noteIndex&quot;:0},&quot;isEdited&quot;:false,&quot;manualOverride&quot;:{&quot;isManuallyOverridden&quot;:false,&quot;citeprocText&quot;:&quot;[8,12,15,16]&quot;,&quot;manualOverrideText&quot;:&quot;&quot;},&quot;citationTag&quot;:&quot;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&quot;,&quot;citationItems&quot;:[{&quot;id&quot;:&quot;24e47d22-cace-35f6-b59b-7dc2c1d3dc36&quot;,&quot;itemData&quot;:{&quot;type&quot;:&quot;article-journal&quot;,&quot;id&quot;:&quot;24e47d22-cace-35f6-b59b-7dc2c1d3dc36&quot;,&quot;title&quot;:&quot;Vector genetics, insecticide resistance and gene drives: An agent-based modeling approach to evaluate malaria transmission and elimination&quot;,&quot;author&quot;:[{&quot;family&quot;:&quot;Selvaraj&quot;,&quot;given&quot;:&quot;Prashanth&quot;,&quot;parse-names&quot;:false,&quot;dropping-particle&quot;:&quot;&quot;,&quot;non-dropping-particle&quot;:&quot;&quot;},{&quot;family&quot;:&quot;Wenger&quot;,&quot;given&quot;:&quot;Edward A.&quot;,&quot;parse-names&quot;:false,&quot;dropping-particle&quot;:&quot;&quot;,&quot;non-dropping-particle&quot;:&quot;&quot;},{&quot;family&quot;:&quot;Bridenbecker&quot;,&quot;given&quot;:&quot;Daniel&quot;,&quot;parse-names&quot;:false,&quot;dropping-particle&quot;:&quot;&quot;,&quot;non-dropping-particle&quot;:&quot;&quot;},{&quot;family&quot;:&quot;Windbichler&quot;,&quot;given&quot;:&quot;Nikolai&quot;,&quot;parse-names&quot;:false,&quot;dropping-particle&quot;:&quot;&quot;,&quot;non-dropping-particle&quot;:&quot;&quot;},{&quot;family&quot;:&quot;Russell&quot;,&quot;given&quot;:&quot;Jonathan R.&quot;,&quot;parse-names&quot;:false,&quot;dropping-particle&quot;:&quot;&quot;,&quot;non-dropping-particle&quot;:&quot;&quot;},{&quot;family&quot;:&quot;Gerardin&quot;,&quot;given&quot;:&quot;Jaline&quot;,&quot;parse-names&quot;:false,&quot;dropping-particle&quot;:&quot;&quot;,&quot;non-dropping-particle&quot;:&quot;&quot;},{&quot;family&quot;:&quot;Bever&quot;,&quot;given&quot;:&quot;Caitlin A.&quot;,&quot;parse-names&quot;:false,&quot;dropping-particle&quot;:&quot;&quot;,&quot;non-dropping-particle&quot;:&quot;&quot;},{&quot;family&quot;:&quot;Nikolov&quot;,&quot;given&quot;:&quot;Milen&quot;,&quot;parse-names&quot;:false,&quot;dropping-particle&quot;:&quot;&quot;,&quot;non-dropping-particle&quot;:&quot;&quot;}],&quot;container-title&quot;:&quot;PLoS Computational Biology&quot;,&quot;container-title-short&quot;:&quot;PLoS Comput. Biol.&quot;,&quot;DOI&quot;:&quot;10.1371/JOURNAL.PCBI.1008121&quot;,&quot;ISSN&quot;:&quot;15537358&quot;,&quot;issued&quot;:{&quot;date-parts&quot;:[[2020]]},&quot;abstract&quot;:&quot;Vector control has been a key component in the fight against malaria for decades, and chemical insecticides are critical to the success of vector control programs worldwide. However, increasing resistance to insecticides threatens to undermine these efforts. Understanding the evolution and propagation of resistance is thus imperative to mitigating loss of intervention effectiveness. Additionally, accelerated research and development of new tools that can be deployed alongside existing vector control strategies is key to eradicating malaria in the near future. Methods such as gene drives that aim to genetically modify large mosquito populations in the wild to either render them refractory to malaria or impair their reproduction may prove invaluable tools. Mathematical models of gene flow in populations, which is the transfer of genetic information from one population to another through migration, can offer invaluable insight into the behavior and potential impact of gene drives as well as the spread of insecticide resistance in the wild. Here, we present the first multi-locus, agent-based model of vector genetics that accounts for mutations and a many-to-many mapping cardinality of genotypes to phenotypes to investigate gene flow, and the propagation of gene drives in Anopheline populations. This model is embedded within a large scale individual-based model of malaria transmission representative of a high burden, high transmission setting characteristic of the Sahel. Results are presented for the selection of insecticide-resistant vectors and the spread of resistance through repeated deployment of insecticide treated nets (ITNs), in addition to scenarios where gene drives act in concert with existing vector control tools such as ITNs. The roles of seasonality, spatial distribution of vector habitat and feed sites, and existing vector control in propagating alleles that confer phenotypic traits via gene drives that result in reduced transmission are explored. The ability to model a spectrum of vector species with different genotypes and phenotypes in the context of malaria transmission allows us to test deployment strategies for existing interventions that reduce the deleterious effects of resistance and allows exploration of the impact of new tools being proposed or developed.&quot;,&quot;issue&quot;:&quot;8&quot;,&quot;volume&quot;:&quot;16&quot;},&quot;isTemporary&quot;:false},{&quot;id&quot;:&quot;fe6f4e11-2a37-3b32-a4d1-5d426206b247&quot;,&quot;itemData&quot;:{&quot;type&quot;:&quot;article-journal&quot;,&quot;id&quot;:&quot;fe6f4e11-2a37-3b32-a4d1-5d426206b247&quot;,&quot;title&quot;:&quot;The relationship between insecticide resistance, mosquito age and malaria prevalence in &lt;i&gt;Anopheles gambiae&lt;/i&gt; s.l. from Guinea&quot;,&quot;author&quot;:[{&quot;family&quot;:&quot;Collins&quot;,&quot;given&quot;:&quot;Emma&quot;,&quot;parse-names&quot;:false,&quot;dropping-particle&quot;:&quot;&quot;,&quot;non-dropping-particle&quot;:&quot;&quot;},{&quot;family&quot;:&quot;Vaselli&quot;,&quot;given&quot;:&quot;Natasha M.&quot;,&quot;parse-names&quot;:false,&quot;dropping-particle&quot;:&quot;&quot;,&quot;non-dropping-particle&quot;:&quot;&quot;},{&quot;family&quot;:&quot;Sylla&quot;,&quot;given&quot;:&quot;Moussa&quot;,&quot;parse-names&quot;:false,&quot;dropping-particle&quot;:&quot;&quot;,&quot;non-dropping-particle&quot;:&quot;&quot;},{&quot;family&quot;:&quot;Beavogui&quot;,&quot;given&quot;:&quot;Abdoul H.&quot;,&quot;parse-names&quot;:false,&quot;dropping-particle&quot;:&quot;&quot;,&quot;non-dropping-particle&quot;:&quot;&quot;},{&quot;family&quot;:&quot;Orsborne&quot;,&quot;given&quot;:&quot;James&quot;,&quot;parse-names&quot;:false,&quot;dropping-particle&quot;:&quot;&quot;,&quot;non-dropping-particle&quot;:&quot;&quot;},{&quot;family&quot;:&quot;Lawrence&quot;,&quot;given&quot;:&quot;Gena&quot;,&quot;parse-names&quot;:false,&quot;dropping-particle&quot;:&quot;&quot;,&quot;non-dropping-particle&quot;:&quot;&quot;},{&quot;family&quot;:&quot;Wiegand&quot;,&quot;given&quot;:&quot;Ryan E.&quot;,&quot;parse-names&quot;:false,&quot;dropping-particle&quot;:&quot;&quot;,&quot;non-dropping-particle&quot;:&quot;&quot;},{&quot;family&quot;:&quot;Irish&quot;,&quot;given&quot;:&quot;Seth R.&quot;,&quot;parse-names&quot;:false,&quot;dropping-particle&quot;:&quot;&quot;,&quot;non-dropping-particle&quot;:&quot;&quot;},{&quot;family&quot;:&quot;Walker&quot;,&quot;given&quot;:&quot;Thomas&quot;,&quot;parse-names&quot;:false,&quot;dropping-particle&quot;:&quot;&quot;,&quot;non-dropping-particle&quot;:&quot;&quot;},{&quot;family&quot;:&quot;Messenger&quot;,&quot;given&quot;:&quot;Louisa A.&quot;,&quot;parse-names&quot;:false,&quot;dropping-particle&quot;:&quot;&quot;,&quot;non-dropping-particle&quot;:&quot;&quot;}],&quot;container-title&quot;:&quot;Scientific Reports&quot;,&quot;container-title-short&quot;:&quot;Sci. Rep.&quot;,&quot;accessed&quot;:{&quot;date-parts&quot;:[[2025,9,29]]},&quot;DOI&quot;:&quot;10.1038/S41598-019-45261-5;TECHMETA&quot;,&quot;ISSN&quot;:&quot;20452322&quot;,&quot;PMID&quot;:&quot;31222175&quot;,&quot;issued&quot;:{&quot;date-parts&quot;:[[2019,12,1]]},&quot;page&quot;:&quot;1-12&quot;,&quot;abstract&quot;:&quot;Insecticide resistance across sub-Saharan Africa may impact the continued effectiveness of malaria vector control. We investigated the association between carbamate and pyrethroid resistance with Anopheles gambiae s.l. parity, Plasmodium falciparum infection, and molecular insecticide resistance mechanisms in Guinea. Pyrethroid resistance was intense, with field populations surviving ten times the insecticidal concentration required to kill susceptible individuals. The L1014F kdr-N1575Y haplotype and I1527T mutation were significantly associated with mosquito survival following permethrin exposure (Prevalence Ratio; PR = 1.92, CI = 1.09–3.37 and PR = 2.80, CI = 1.03–7.64, respectively). Partial restoration of pyrethroid susceptibility following synergist pre-exposure suggests a role for mixed-function oxidases. Carbamate resistance was lower and significantly associated with the G119S Ace-1 mutation. Oocyst rates were 6.8% and 4.2% among resistant and susceptible mosquitoes, respectively; survivors of bendiocarb exposure were significantly more likely to be infected. Pyrethroid resistant mosquitoes had significantly lower parity rates than their susceptible counterparts (PR = 1.15, CI = 1.10–1.21). Our findings emphasize the need for additional studies directly assessing the influence of insecticide resistance on mosquito fitness.&quot;,&quot;publisher&quot;:&quot;Nature Publishing Group&quot;,&quot;issue&quot;:&quot;1&quot;,&quot;volume&quot;:&quot;9&quot;},&quot;isTemporary&quot;:false},{&quot;id&quot;:&quot;f58dfd02-4262-32c5-9d89-2f9669f24070&quot;,&quot;itemData&quot;:{&quot;type&quot;:&quot;article-journal&quot;,&quot;id&quot;:&quot;f58dfd02-4262-32c5-9d89-2f9669f24070&quot;,&quot;title&quot;:&quot;Pyrethroid-resistant malaria vector &lt;i&gt;Anopheles gambiae&lt;/i&gt; restored susceptibility after pre-exposure to piperonyl-butoxide: results from country-wide insecticide resistance monitoring in Tanzania, 2023&quot;,&quot;author&quot;:[{&quot;family&quot;:&quot;Kabula&quot;,&quot;given&quot;:&quot;Bilali&quot;,&quot;parse-names&quot;:false,&quot;dropping-particle&quot;:&quot;&quot;,&quot;non-dropping-particle&quot;:&quot;&quot;},{&quot;family&quot;:&quot;Mlacha&quot;,&quot;given&quot;:&quot;Yeromin P.&quot;,&quot;parse-names&quot;:false,&quot;dropping-particle&quot;:&quot;&quot;,&quot;non-dropping-particle&quot;:&quot;&quot;},{&quot;family&quot;:&quot;Serbantez&quot;,&quot;given&quot;:&quot;Naomi&quot;,&quot;parse-names&quot;:false,&quot;dropping-particle&quot;:&quot;&quot;,&quot;non-dropping-particle&quot;:&quot;&quot;},{&quot;family&quot;:&quot;Nhiga&quot;,&quot;given&quot;:&quot;Samwel L.&quot;,&quot;parse-names&quot;:false,&quot;dropping-particle&quot;:&quot;&quot;,&quot;non-dropping-particle&quot;:&quot;&quot;},{&quot;family&quot;:&quot;Mkude&quot;,&quot;given&quot;:&quot;Sigsbert&quot;,&quot;parse-names&quot;:false,&quot;dropping-particle&quot;:&quot;&quot;,&quot;non-dropping-particle&quot;:&quot;&quot;},{&quot;family&quot;:&quot;Kiware&quot;,&quot;given&quot;:&quot;Samson&quot;,&quot;parse-names&quot;:false,&quot;dropping-particle&quot;:&quot;&quot;,&quot;non-dropping-particle&quot;:&quot;&quot;},{&quot;family&quot;:&quot;Michael&quot;,&quot;given&quot;:&quot;James S.&quot;,&quot;parse-names&quot;:false,&quot;dropping-particle&quot;:&quot;&quot;,&quot;non-dropping-particle&quot;:&quot;&quot;},{&quot;family&quot;:&quot;Mero&quot;,&quot;given&quot;:&quot;Victor&quot;,&quot;parse-names&quot;:false,&quot;dropping-particle&quot;:&quot;&quot;,&quot;non-dropping-particle&quot;:&quot;&quot;},{&quot;family&quot;:&quot;Ballard&quot;,&quot;given&quot;:&quot;Sarah Blythe&quot;,&quot;parse-names&quot;:false,&quot;dropping-particle&quot;:&quot;&quot;,&quot;non-dropping-particle&quot;:&quot;&quot;},{&quot;family&quot;:&quot;Chan&quot;,&quot;given&quot;:&quot;Adeline&quot;,&quot;parse-names&quot;:false,&quot;dropping-particle&quot;:&quot;&quot;,&quot;non-dropping-particle&quot;:&quot;&quot;},{&quot;family&quot;:&quot;Abbasi&quot;,&quot;given&quot;:&quot;Said&quot;,&quot;parse-names&quot;:false,&quot;dropping-particle&quot;:&quot;&quot;,&quot;non-dropping-particle&quot;:&quot;&quot;},{&quot;family&quot;:&quot;Mwalimu&quot;,&quot;given&quot;:&quot;Charles D.&quot;,&quot;parse-names&quot;:false,&quot;dropping-particle&quot;:&quot;&quot;,&quot;non-dropping-particle&quot;:&quot;&quot;},{&quot;family&quot;:&quot;Govella&quot;,&quot;given&quot;:&quot;Nicodem J.&quot;,&quot;parse-names&quot;:false,&quot;dropping-particle&quot;:&quot;&quot;,&quot;non-dropping-particle&quot;:&quot;&quot;}],&quot;container-title&quot;:&quot;Malaria Journal&quot;,&quot;container-title-short&quot;:&quot;Malar. J.&quot;,&quot;accessed&quot;:{&quot;date-parts&quot;:[[2025,10,1]]},&quot;DOI&quot;:&quot;10.1186/S12936-024-05211-7/TABLES/4&quot;,&quot;ISSN&quot;:&quot;14752875&quot;,&quot;PMID&quot;:&quot;39709444&quot;,&quot;issued&quot;:{&quot;date-parts&quot;:[[2024,12,1]]},&quot;page&quot;:&quot;1-16&quot;,&quot;abstract&quot;:&quot;Background: Effective vector control interventions, notably insecticide-treated nets (ITNs) and indoor residual spraying (IRS) are indispensable for malaria control in Tanzania and elsewhere. However, the emergence of widespread insecticide resistance threatens the efficacy of these interventions. Monitoring of insecticide resistance is, therefore, critical for the selection and assessment of the programmatic impact of insecticide-based interventions. Methods: The study was conducted country-wide across 22 sentinel districts of Tanzania between May and July 2023 using standard World Health Organization susceptibility test with 1×, 5×, and 10× of deltamethrin, permethrin, and alpha-cypermethrin and discriminating concentrations of 0.25% pirimiphos-methyl. Synergist assays were conducted to explore the underlying mechanisms of the observed phenotypic pyrethroid-resistant mosquitoes. Three- to five-day-old wild adult females in the first filiar generation of Anopheles gambiae sensu lato (s.l.) were used for the susceptibility bioassays. Results: Anopheles gambiae s.l. were resistant to all pyrethroids at the discriminating dose in most sentinel districts except in Rorya, which remains fully susceptible, and Ushetu, which remains susceptible to deltamethrin but not permethrin. In 5 sites (Bukombe, Ukerewe, Kilwa, Kibondo, and Kakonko), the An. gambiae s.l. species exhibited strong resistance to pyrethroids surviving the 10 X concentrations (mortality rate &lt; 98%). However, they remained fully susceptible to pirimiphos-methyl in almost all the sites except in Kibondo and Shinyanga. Likewise, there was full restoration to susceptibility to pyrethroid following pre-exposure of An. gambiae s.l. to piperonyl-butoxide (PBO) in 13 out of 16 sites. The 3 sites that exhibited partial restoration include Kakonko, Tandahimba, and Newala. Conclusion: The evidence of widespread pyrethroid resistance of the major malaria vector justifies the decision made by the Tanzania National Malaria Control Programme to transition to PBO-based ITNs. Without this switch, the gains achieved in malaria control could be compromised. Equally important, the lack of full restoration to susceptibility observed in three sentinel districts upon pre-exposure to PBO merits close monitoring, as there could be other underlying resistance mechanisms besides oxidase metabolic resistance.&quot;,&quot;publisher&quot;:&quot;BioMed Central Ltd&quot;,&quot;issue&quot;:&quot;1&quot;,&quot;volume&quot;:&quot;23&quot;},&quot;isTemporary&quot;:false},{&quot;id&quot;:&quot;2e7cd901-96af-30ab-8689-4317f999afd1&quot;,&quot;itemData&quot;:{&quot;type&quot;:&quot;article-journal&quot;,&quot;id&quot;:&quot;2e7cd901-96af-30ab-8689-4317f999afd1&quot;,&quot;title&quot;:&quot;A single mutation G454A in the P450 CYP9K1 drives pyrethroid resistance in the major malaria vector &lt;i&gt;Anopheles funestus&lt;/i&gt; reducing bed net efficacy&quot;,&quot;author&quot;:[{&quot;family&quot;:&quot;Djoko Tagne&quot;,&quot;given&quot;:&quot;Carlos S.&quot;,&quot;parse-names&quot;:false,&quot;dropping-particle&quot;:&quot;&quot;,&quot;non-dropping-particle&quot;:&quot;&quot;},{&quot;family&quot;:&quot;Kouamo&quot;,&quot;given&quot;:&quot;Mersimine F.M.&quot;,&quot;parse-names&quot;:false,&quot;dropping-particle&quot;:&quot;&quot;,&quot;non-dropping-particle&quot;:&quot;&quot;},{&quot;family&quot;:&quot;Tchouakui&quot;,&quot;given&quot;:&quot;Magellan&quot;,&quot;parse-names&quot;:false,&quot;dropping-particle&quot;:&quot;&quot;,&quot;non-dropping-particle&quot;:&quot;&quot;},{&quot;family&quot;:&quot;Muhammad&quot;,&quot;given&quot;:&quot;Abdullahi&quot;,&quot;parse-names&quot;:false,&quot;dropping-particle&quot;:&quot;&quot;,&quot;non-dropping-particle&quot;:&quot;&quot;},{&quot;family&quot;:&quot;Mugenzi&quot;,&quot;given&quot;:&quot;Leon J.L.&quot;,&quot;parse-names&quot;:false,&quot;dropping-particle&quot;:&quot;&quot;,&quot;non-dropping-particle&quot;:&quot;&quot;},{&quot;family&quot;:&quot;Tatchou-Nebangwa&quot;,&quot;given&quot;:&quot;Nelly M.T.&quot;,&quot;parse-names&quot;:false,&quot;dropping-particle&quot;:&quot;&quot;,&quot;non-dropping-particle&quot;:&quot;&quot;},{&quot;family&quot;:&quot;Thiomela&quot;,&quot;given&quot;:&quot;Riccado F.&quot;,&quot;parse-names&quot;:false,&quot;dropping-particle&quot;:&quot;&quot;,&quot;non-dropping-particle&quot;:&quot;&quot;},{&quot;family&quot;:&quot;Gadji&quot;,&quot;given&quot;:&quot;Mahamat&quot;,&quot;parse-names&quot;:false,&quot;dropping-particle&quot;:&quot;&quot;,&quot;non-dropping-particle&quot;:&quot;&quot;},{&quot;family&quot;:&quot;Wondji&quot;,&quot;given&quot;:&quot;Murielle J.&quot;,&quot;parse-names&quot;:false,&quot;dropping-particle&quot;:&quot;&quot;,&quot;non-dropping-particle&quot;:&quot;&quot;},{&quot;family&quot;:&quot;Hearn&quot;,&quot;given&quot;:&quot;Jack&quot;,&quot;parse-names&quot;:false,&quot;dropping-particle&quot;:&quot;&quot;,&quot;non-dropping-particle&quot;:&quot;&quot;},{&quot;family&quot;:&quot;Desire&quot;,&quot;given&quot;:&quot;Mbouobda H.&quot;,&quot;parse-names&quot;:false,&quot;dropping-particle&quot;:&quot;&quot;,&quot;non-dropping-particle&quot;:&quot;&quot;},{&quot;family&quot;:&quot;Ibrahim&quot;,&quot;given&quot;:&quot;Sulaiman S.&quot;,&quot;parse-names&quot;:false,&quot;dropping-particle&quot;:&quot;&quot;,&quot;non-dropping-particle&quot;:&quot;&quot;},{&quot;family&quot;:&quot;Wondji&quot;,&quot;given&quot;:&quot;Charles S.&quot;,&quot;parse-names&quot;:false,&quot;dropping-particle&quot;:&quot;&quot;,&quot;non-dropping-particle&quot;:&quot;&quot;}],&quot;container-title&quot;:&quot;Genetics&quot;,&quot;container-title-short&quot;:&quot;Genetics&quot;,&quot;accessed&quot;:{&quot;date-parts&quot;:[[2025,10,2]]},&quot;DOI&quot;:&quot;10.1093/GENETICS/IYAE181&quot;,&quot;ISSN&quot;:&quot;1943-2631&quot;,&quot;PMID&quot;:&quot;39509710&quot;,&quot;URL&quot;:&quot;https://pubmed.ncbi.nlm.nih.gov/39509710/&quot;,&quot;issued&quot;:{&quot;date-parts&quot;:[[2025,1,1]]},&quot;abstract&quot;:&quot;Metabolic mechanisms conferring pyrethroid resistance in malaria vectors are jeopardizing the effectiveness of insecticide-based interventions, and identification of their markers is a key requirement for robust resistance management. Here, using a field-lab-field approach, we demonstrated that a single mutation G454A in the P450 CYP9K1 is driving pyrethroid resistance in the major malaria vector Anopheles funestus in East and Central Africa. Drastic reduction in CYP9K1 diversity was observed in Ugandan samples collected in 2014, with the selection of a predominant haplotype (G454A mutation at 90%), which was completely absent in the other African regions. However, 6 years later (2020) the Ugandan 454A-CYP9K1 haplotype was found predominant in Cameroon (84.6%), but absent in Malawi (Southern Africa) and Ghana (West Africa). Comparative in vitro heterologous expression and metabolism assays revealed that the mutant 454A-CYP9K1 (R) allele significantly metabolizes more type II pyrethroid (deltamethrin) compared with the wild G454-CYP9K1 (S) allele. Transgenic Drosophila melanogaster flies expressing 454A-CYP9K1 (R) allele exhibited significantly higher type I and II pyrethroids resistance compared to flies expressing the wild G454-CYP9K1 (S) allele. Furthermore, laboratory testing and field experimental hut trials in Cameroon demonstrated that mosquitoes harboring the resistant 454A-CYP9K1 allele significantly survived pyrethroids exposure (odds ratio = 567, P &lt; 0.0001). This study highlights the rapid spread of pyrethroid-resistant CYP9K1 allele, under directional selection in East and Central Africa, contributing to reduced bed net efficacy. The newly designed DNA-based assay here will add to the toolbox of resistance monitoring and improving its management strategies.&quot;,&quot;publisher&quot;:&quot;Genetics&quot;,&quot;issue&quot;:&quot;1&quot;,&quot;volume&quot;:&quot;229&quot;},&quot;isTemporary&quot;:false}]},{&quot;citationID&quot;:&quot;MENDELEY_CITATION_715b3edd-fb0f-41d0-bc90-c11b3de2a8b5&quot;,&quot;properties&quot;:{&quot;noteIndex&quot;:0},&quot;isEdited&quot;:false,&quot;manualOverride&quot;:{&quot;isManuallyOverridden&quot;:false,&quot;citeprocText&quot;:&quot;[17]&quot;,&quot;manualOverrideText&quot;:&quot;&quot;},&quot;citationTag&quot;:&quot;MENDELEY_CITATION_v3_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&quot;,&quot;citationItems&quot;:[{&quot;id&quot;:&quot;2530471a-f8f6-3742-a1cc-90193f8cf405&quot;,&quot;itemData&quot;:{&quot;type&quot;:&quot;report&quot;,&quot;id&quot;:&quot;2530471a-f8f6-3742-a1cc-90193f8cf405&quot;,&quot;title&quot;:&quot;WHO guidelines for malaria&quot;,&quot;author&quot;:[{&quot;family&quot;:&quot;WHO&quot;,&quot;given&quot;:&quot;&quot;,&quot;parse-names&quot;:false,&quot;dropping-particle&quot;:&quot;&quot;,&quot;non-dropping-particle&quot;:&quot;&quot;}],&quot;issued&quot;:{&quot;date-parts&quot;:[[2023]]},&quot;publisher-place&quot;:&quot;Geneva&quot;,&quot;number-of-pages&quot;:&quot;447 p.&quot;,&quot;publisher&quot;:&quot;World Health Organization&quot;,&quot;container-title-short&quot;:&quot;&quot;},&quot;isTemporary&quot;:false}]},{&quot;citationID&quot;:&quot;MENDELEY_CITATION_d5323f62-9059-40f2-a1fc-cdad5f392d39&quot;,&quot;properties&quot;:{&quot;noteIndex&quot;:0},&quot;isEdited&quot;:false,&quot;manualOverride&quot;:{&quot;isManuallyOverridden&quot;:false,&quot;citeprocText&quot;:&quot;[18]&quot;,&quot;manualOverrideText&quot;:&quot;&quot;},&quot;citationTag&quot;:&quot;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&quot;,&quot;citationItems&quot;:[{&quot;id&quot;:&quot;396b5275-e396-3994-9a32-a025e1f7fb5a&quot;,&quot;itemData&quot;:{&quot;type&quot;:&quot;article-journal&quot;,&quot;id&quot;:&quot;396b5275-e396-3994-9a32-a025e1f7fb5a&quot;,&quot;title&quot;:&quot;THE TOXICITY OF POISONS APPLIED JOINTLY&quot;,&quot;author&quot;:[{&quot;family&quot;:&quot;BLISS&quot;,&quot;given&quot;:&quot;C. I.&quot;,&quot;parse-names&quot;:false,&quot;dropping-particle&quot;:&quot;&quot;,&quot;non-dropping-particle&quot;:&quot;&quot;}],&quot;container-title&quot;:&quot;Annals of Applied Biology&quot;,&quot;accessed&quot;:{&quot;date-parts&quot;:[[2026,6,29]]},&quot;DOI&quot;:&quot;10.1111/J.1744-7348.1939.TB06990.X;WGROUP:STRING:PUBLICATION&quot;,&quot;ISSN&quot;:&quot;17447348&quot;,&quot;issued&quot;:{&quot;date-parts&quot;:[[1939,8,1]]},&quot;page&quot;:&quot;585-615&quot;,&quot;abstract&quot;:&quot;A quantitative analysis of the toxicity of drugs or poisons applied jointly requires that they be administered at several dosages in mixtures containing fixed proportions of the ingredients. From a study of the dosage‐mortality curves for several such mixtures, preferably in comparison with equivalent curves for the isolated active ingredients, most cases of combined action can be classified into one of three types: (1) The first type is that in which the constituents act independently and diversely, so that the toxicity of any combination can be predicted from that of the isolated components and from the association of susceptibilities to the two components. The coefficient of association can be measured experimentally and should be constant at all proportions of the ingredients. When high, the toxicity of the mixture is reduced. The form of the dosage‐mortality curve has been examined for several hypothetical mixtures. Whenever the curves for the two constituents were assumed to differ in slope, there was a relatively abrupt bend in the curve for the mixture, the rectilinear segments above and below the break approaching in slope the values for the original constituents. This observation indicates that in homogeneous populations the slope of a dosage‐mortality curve is of toxicological significance. Since the same numerical relations would be expected if a single poison were to have two independent lethal effects within the animal, there is theoretical basis for fitting the linear segments of a dosage‐mortality curve separately when a break occurs after transformation to probits and logarithms. This argument has been extended to time‐mortality experiments to explain the smoothly concave curves characteristic of natural mortality. (2) The second type of joint action is that in which the constituents act independently but similarly, so that one ingredient can be substituted at a constant ratio for any proportion of a second without altering the toxicity of the mixture. With homogeneous populations, dosage‐mortality curves for the separate ingredients and for all mixtures should be parallel. Although by hypothesis the susceptibility to one ingredient is completely correlated with that to the other, mixtures in this category are more toxic than in the preceding class where association may vary from 0 to 1. The numerical relations have been illustrated by an experiment on the toxicity to the house‐fly of solutions containing pyrethrin and rotenone. A mixture with a little less than four equitoxic units of pyrethrin to one of rotenone agreed closely with the definition but one in which the ingredients were about equally balanced showed a significantly greater toxicity than expected on the hypothesis of independent action, indicating the presence of synergism. (3) Synergism forms the third type of joint action, characterized by a toxicity greater than that predicted from studies on the isolated constituents. It is the reverse of antagonism, which has not been considered directly. Two methods are proposed for the analysis of synergism. The more direct is to relate equitoxic dosages of mixture to its percentage composition in terms of the more active ingredient. When both are in logarithms the relation is linear over a useful range of compositions. This procedure preserves the original structure of the experiment, can be extended readily to three or more ingredients and leads to a convenient practical result. Theoretically it is less satisfactory than a second method in which for equitoxic dosages of each mixture the content of one ingredient (A) is related to the content of the other (B.) The equation which satisfies this relation most completely is (1 +k1A) Bi=k2, where the three constants are computed from the experimental data. When the exponent i is equal to 1, only two constants need be determined and their product, k1k2, is proposed as a measure of the intensity of synergism. The synergism between a nitro‐phenol and petroleum oil has been computed by both methods. For mixtures containing from 0·5 to 5% of the nitrophenol, the deposit of mixture (Dc) killing 98 % of the eggs of a plant bug could be expressed adequately in terms of the percentage of the phenol (Q) as log Dc= 0·687‐0·307 log Q, for 98% of overwintering San Jose scale as log Dc= 0·472 ‐0·363 log Q. All observations, including those for a 0·1 % mixture and for oil alone which were omitted in the first method, could be fitted satisfactorily in terms of the separate ingredients. For plant bug eggs at LD50, (1+25·6A) B= 4·29 and for San Jose scale (1 + 66·7 A) B= 2·73: in both cases i= 1 and the intensity of synergism 110 and 182 respectively. The full procedure has also been applied to the constituents of seven samples of Derris root. One sample gave an unaccountably low toxicity and was omitted. The log LD 50 of ether extract for the remaining six was related to the percentage composition of two components in the extract, rotenone (A) and dehydro mixture (B.) Since the toxicity of extract could be expressed almost entirely in terms of these particular two constituents, they were then related to each other by the second method. None of the samples contained a very small proportion of one ingredient, so that several equations were equally applicable, one of them being (1+0–714A) B= 56·1, from which the intensity of synergism was 40. The problem of measuring synergism in fumigants has been discussed briefly. Copyright © 1939, Wiley Blackwell. All rights reserved&quot;,&quot;publisher&quot;:&quot;John Wiley &amp; Sons, Ltd&quot;,&quot;issue&quot;:&quot;3&quot;,&quot;volume&quot;:&quot;26&quot;,&quot;container-title-short&quot;:&quot;&quot;},&quot;isTemporary&quot;:false}]},{&quot;citationID&quot;:&quot;MENDELEY_CITATION_94fb7998-5fb2-471f-84c8-80031294b5b2&quot;,&quot;properties&quot;:{&quot;noteIndex&quot;:0},&quot;isEdited&quot;:false,&quot;manualOverride&quot;:{&quot;isManuallyOverridden&quot;:false,&quot;citeprocText&quot;:&quot;[19]&quot;,&quot;manualOverrideText&quot;:&quot;&quot;},&quot;citationTag&quot;:&quot;MENDELEY_CITATION_v3_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&quot;,&quot;citationItems&quot;:[{&quot;id&quot;:&quot;8be99da5-6f38-3c2e-b9dc-d78d5006f620&quot;,&quot;itemData&quot;:{&quot;type&quot;:&quot;book&quot;,&quot;id&quot;:&quot;8be99da5-6f38-3c2e-b9dc-d78d5006f620&quot;,&quot;title&quot;:&quot;Grinstead and Snell's Introduction to Probability&quot;,&quot;author&quot;:[{&quot;family&quot;:&quot;Doyle&quot;,&quot;given&quot;:&quot;Peter&quot;,&quot;parse-names&quot;:false,&quot;dropping-particle&quot;:&quot;&quot;,&quot;non-dropping-particle&quot;:&quot;&quot;}],&quot;accessed&quot;:{&quot;date-parts&quot;:[[2026,6,29]]},&quot;issued&quot;:{&quot;date-parts&quot;:[[2006]]},&quot;container-title-short&quot;:&quot;&quot;},&quot;isTemporary&quot;:false}]}]"/>
    <we:property name="MENDELEY_CITATIONS_STYLE" value="{&quot;id&quot;:&quot;https://www.zotero.org/styles/parasites-and-vectors&quot;,&quot;title&quot;:&quot;Parasites &amp; Vector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BFFD2-5060-49EB-B732-A55438C1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2891</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Hamenyimana</dc:creator>
  <cp:keywords/>
  <dc:description/>
  <cp:lastModifiedBy>Rajalakshmi Thangaraj</cp:lastModifiedBy>
  <cp:revision>4</cp:revision>
  <dcterms:created xsi:type="dcterms:W3CDTF">2026-07-09T12:44:00Z</dcterms:created>
  <dcterms:modified xsi:type="dcterms:W3CDTF">2026-08-06T08:20:00Z</dcterms:modified>
</cp:coreProperties>
</file>