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0A261" w14:textId="77777777" w:rsidR="0066361B" w:rsidRPr="00B4723B" w:rsidRDefault="0066361B" w:rsidP="0066361B">
      <w:pPr>
        <w:spacing w:after="0" w:line="360" w:lineRule="auto"/>
        <w:jc w:val="center"/>
        <w:rPr>
          <w:rFonts w:ascii="Times New Roman" w:hAnsi="Times New Roman" w:cs="Times New Roman"/>
          <w:b/>
          <w:bCs/>
          <w:sz w:val="28"/>
          <w:szCs w:val="28"/>
        </w:rPr>
      </w:pPr>
      <w:r w:rsidRPr="00B4723B">
        <w:rPr>
          <w:rFonts w:ascii="Times New Roman" w:hAnsi="Times New Roman" w:cs="Times New Roman"/>
          <w:b/>
          <w:bCs/>
          <w:sz w:val="28"/>
          <w:szCs w:val="28"/>
        </w:rPr>
        <w:t>Supplementary information</w:t>
      </w:r>
    </w:p>
    <w:p w14:paraId="1DB24B17" w14:textId="77777777" w:rsidR="0066361B" w:rsidRPr="00B4723B" w:rsidRDefault="0066361B" w:rsidP="0066361B">
      <w:pPr>
        <w:spacing w:after="0" w:line="360" w:lineRule="auto"/>
        <w:rPr>
          <w:rFonts w:ascii="Times New Roman" w:hAnsi="Times New Roman" w:cs="Times New Roman"/>
          <w:kern w:val="0"/>
          <w:sz w:val="22"/>
          <w:szCs w:val="22"/>
          <w14:ligatures w14:val="none"/>
        </w:rPr>
      </w:pPr>
    </w:p>
    <w:p w14:paraId="5BF781C1" w14:textId="77777777" w:rsidR="0066361B" w:rsidRPr="00B4723B" w:rsidRDefault="0066361B" w:rsidP="0066361B">
      <w:pPr>
        <w:spacing w:after="0" w:line="360" w:lineRule="auto"/>
        <w:rPr>
          <w:rFonts w:ascii="Times New Roman" w:hAnsi="Times New Roman" w:cs="Times New Roman"/>
          <w:kern w:val="0"/>
          <w:sz w:val="22"/>
          <w:szCs w:val="22"/>
          <w14:ligatures w14:val="none"/>
        </w:rPr>
      </w:pPr>
      <w:r w:rsidRPr="00B4723B">
        <w:rPr>
          <w:rFonts w:ascii="Times New Roman" w:hAnsi="Times New Roman" w:cs="Times New Roman"/>
          <w:noProof/>
          <w:kern w:val="0"/>
          <w:sz w:val="22"/>
          <w:szCs w:val="22"/>
          <w:lang w:bidi="he-IL"/>
        </w:rPr>
        <w:drawing>
          <wp:inline distT="0" distB="0" distL="0" distR="0" wp14:anchorId="0D9C665B" wp14:editId="440F65BC">
            <wp:extent cx="5142840" cy="2664310"/>
            <wp:effectExtent l="0" t="0" r="0" b="635"/>
            <wp:docPr id="8987774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77456" name="Picture 8"/>
                    <pic:cNvPicPr/>
                  </pic:nvPicPr>
                  <pic:blipFill>
                    <a:blip r:embed="rId4"/>
                    <a:stretch>
                      <a:fillRect/>
                    </a:stretch>
                  </pic:blipFill>
                  <pic:spPr>
                    <a:xfrm>
                      <a:off x="0" y="0"/>
                      <a:ext cx="5142840" cy="2664310"/>
                    </a:xfrm>
                    <a:prstGeom prst="rect">
                      <a:avLst/>
                    </a:prstGeom>
                  </pic:spPr>
                </pic:pic>
              </a:graphicData>
            </a:graphic>
          </wp:inline>
        </w:drawing>
      </w:r>
    </w:p>
    <w:p w14:paraId="41399F22" w14:textId="77777777" w:rsidR="0066361B" w:rsidRPr="00B4723B" w:rsidRDefault="0066361B" w:rsidP="0066361B">
      <w:pPr>
        <w:spacing w:after="0" w:line="240" w:lineRule="auto"/>
        <w:rPr>
          <w:rFonts w:ascii="Times New Roman" w:hAnsi="Times New Roman" w:cs="Times New Roman"/>
          <w:iCs/>
          <w:kern w:val="0"/>
          <w14:ligatures w14:val="none"/>
        </w:rPr>
      </w:pPr>
      <w:r w:rsidRPr="00B4723B">
        <w:rPr>
          <w:rFonts w:ascii="Times New Roman" w:hAnsi="Times New Roman" w:cs="Times New Roman"/>
          <w:b/>
          <w:bCs/>
          <w:iCs/>
          <w:kern w:val="0"/>
          <w14:ligatures w14:val="none"/>
        </w:rPr>
        <w:t>Figure S1</w:t>
      </w:r>
      <w:r w:rsidRPr="00B4723B">
        <w:rPr>
          <w:rFonts w:ascii="Times New Roman" w:hAnsi="Times New Roman" w:cs="Times New Roman"/>
          <w:iCs/>
          <w:kern w:val="0"/>
          <w14:ligatures w14:val="none"/>
        </w:rPr>
        <w:t>: Summary of the number of time-site records against their 10-year time interval of collection. To note, the year of collection used in the graph is the year start of collection (1901-2024).</w:t>
      </w:r>
    </w:p>
    <w:p w14:paraId="5A9AA2E8" w14:textId="77777777" w:rsidR="0066361B" w:rsidRPr="00B4723B" w:rsidRDefault="0066361B" w:rsidP="0066361B">
      <w:pPr>
        <w:rPr>
          <w:rFonts w:ascii="Times New Roman" w:hAnsi="Times New Roman" w:cs="Times New Roman"/>
        </w:rPr>
      </w:pPr>
    </w:p>
    <w:p w14:paraId="79688A06" w14:textId="77777777" w:rsidR="0066361B" w:rsidRPr="00B4723B" w:rsidRDefault="0066361B" w:rsidP="0066361B">
      <w:pPr>
        <w:spacing w:after="0" w:line="360" w:lineRule="auto"/>
        <w:rPr>
          <w:rFonts w:ascii="Times New Roman" w:hAnsi="Times New Roman" w:cs="Times New Roman"/>
          <w:kern w:val="0"/>
          <w:sz w:val="22"/>
          <w:szCs w:val="22"/>
          <w:lang w:bidi="he-IL"/>
          <w14:ligatures w14:val="none"/>
        </w:rPr>
      </w:pPr>
      <w:r w:rsidRPr="00B4723B">
        <w:rPr>
          <w:rFonts w:ascii="Times New Roman" w:hAnsi="Times New Roman" w:cs="Times New Roman"/>
          <w:noProof/>
          <w:kern w:val="0"/>
          <w:sz w:val="22"/>
          <w:szCs w:val="22"/>
          <w:lang w:bidi="he-IL"/>
        </w:rPr>
        <w:drawing>
          <wp:inline distT="0" distB="0" distL="0" distR="0" wp14:anchorId="1DBEAB60" wp14:editId="36C13FB1">
            <wp:extent cx="4784971" cy="2902771"/>
            <wp:effectExtent l="0" t="0" r="0" b="0"/>
            <wp:docPr id="12487039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03922" name="Picture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84971" cy="2902771"/>
                    </a:xfrm>
                    <a:prstGeom prst="rect">
                      <a:avLst/>
                    </a:prstGeom>
                  </pic:spPr>
                </pic:pic>
              </a:graphicData>
            </a:graphic>
          </wp:inline>
        </w:drawing>
      </w:r>
    </w:p>
    <w:p w14:paraId="3A841006" w14:textId="77777777" w:rsidR="0066361B" w:rsidRDefault="0066361B" w:rsidP="0066361B">
      <w:pPr>
        <w:spacing w:after="0" w:line="240" w:lineRule="auto"/>
        <w:rPr>
          <w:rFonts w:ascii="Times New Roman" w:hAnsi="Times New Roman" w:cs="Times New Roman"/>
          <w:iCs/>
          <w:kern w:val="0"/>
          <w14:ligatures w14:val="none"/>
        </w:rPr>
      </w:pPr>
      <w:r w:rsidRPr="00B4723B">
        <w:rPr>
          <w:rFonts w:ascii="Times New Roman" w:hAnsi="Times New Roman" w:cs="Times New Roman"/>
          <w:b/>
          <w:bCs/>
          <w:iCs/>
          <w:kern w:val="0"/>
          <w14:ligatures w14:val="none"/>
        </w:rPr>
        <w:t>Figure S2:</w:t>
      </w:r>
      <w:r w:rsidRPr="00B4723B">
        <w:rPr>
          <w:rFonts w:ascii="Times New Roman" w:hAnsi="Times New Roman" w:cs="Times New Roman"/>
          <w:iCs/>
          <w:kern w:val="0"/>
          <w14:ligatures w14:val="none"/>
        </w:rPr>
        <w:t xml:space="preserve"> Summary of the number of time-site records against vector life stage and sampling locations. The legend represents the sampling location categories. The sampling location labelled “Unknown” represents time-site records where they did not state in the publications or online sources whether the </w:t>
      </w:r>
      <w:r w:rsidRPr="00B4723B">
        <w:rPr>
          <w:rFonts w:ascii="Times New Roman" w:hAnsi="Times New Roman" w:cs="Times New Roman"/>
          <w:i/>
          <w:kern w:val="0"/>
          <w14:ligatures w14:val="none"/>
        </w:rPr>
        <w:t>Aedes</w:t>
      </w:r>
      <w:r w:rsidRPr="00B4723B">
        <w:rPr>
          <w:rFonts w:ascii="Times New Roman" w:hAnsi="Times New Roman" w:cs="Times New Roman"/>
          <w:iCs/>
          <w:kern w:val="0"/>
          <w14:ligatures w14:val="none"/>
        </w:rPr>
        <w:t xml:space="preserve"> species were collected outdoors, indoors or both. Vector life stage labelled as “Unknown” represents time-site records where they did not state where larval, adult or both species were collected.</w:t>
      </w:r>
    </w:p>
    <w:p w14:paraId="77679C27" w14:textId="77777777" w:rsidR="0066361B" w:rsidRDefault="0066361B" w:rsidP="0066361B">
      <w:pPr>
        <w:spacing w:after="0" w:line="240" w:lineRule="auto"/>
        <w:rPr>
          <w:rFonts w:ascii="Times New Roman" w:hAnsi="Times New Roman" w:cs="Times New Roman"/>
          <w:iCs/>
          <w:kern w:val="0"/>
          <w14:ligatures w14:val="none"/>
        </w:rPr>
      </w:pPr>
    </w:p>
    <w:p w14:paraId="5CDE8C89" w14:textId="77777777" w:rsidR="0066361B" w:rsidRDefault="0066361B" w:rsidP="0066361B">
      <w:pPr>
        <w:spacing w:after="0" w:line="360" w:lineRule="auto"/>
        <w:rPr>
          <w:rFonts w:cs="Times New Roman"/>
          <w:b/>
          <w:bCs/>
        </w:rPr>
      </w:pPr>
    </w:p>
    <w:p w14:paraId="60C25416" w14:textId="77777777" w:rsidR="0066361B" w:rsidRDefault="0066361B" w:rsidP="0066361B">
      <w:pPr>
        <w:spacing w:after="0" w:line="360" w:lineRule="auto"/>
        <w:rPr>
          <w:rFonts w:cs="Times New Roman"/>
          <w:b/>
          <w:bCs/>
        </w:rPr>
      </w:pPr>
    </w:p>
    <w:p w14:paraId="1A20B48C" w14:textId="77777777" w:rsidR="0066361B" w:rsidRPr="00B4723B" w:rsidRDefault="0066361B" w:rsidP="0066361B">
      <w:pPr>
        <w:spacing w:after="0" w:line="240" w:lineRule="auto"/>
        <w:rPr>
          <w:rFonts w:ascii="Times New Roman" w:hAnsi="Times New Roman" w:cs="Times New Roman"/>
          <w:kern w:val="0"/>
          <w14:ligatures w14:val="none"/>
        </w:rPr>
      </w:pPr>
      <w:r w:rsidRPr="00B4723B">
        <w:rPr>
          <w:rFonts w:ascii="Times New Roman" w:hAnsi="Times New Roman" w:cs="Times New Roman"/>
          <w:b/>
          <w:bCs/>
          <w:kern w:val="0"/>
          <w14:ligatures w14:val="none"/>
        </w:rPr>
        <w:lastRenderedPageBreak/>
        <w:t>Table S</w:t>
      </w:r>
      <w:r>
        <w:rPr>
          <w:rFonts w:ascii="Times New Roman" w:hAnsi="Times New Roman" w:cs="Times New Roman"/>
          <w:b/>
          <w:bCs/>
          <w:kern w:val="0"/>
          <w14:ligatures w14:val="none"/>
        </w:rPr>
        <w:t>1</w:t>
      </w:r>
      <w:r w:rsidRPr="00B4723B">
        <w:rPr>
          <w:rFonts w:ascii="Times New Roman" w:hAnsi="Times New Roman" w:cs="Times New Roman"/>
          <w:b/>
          <w:bCs/>
          <w:kern w:val="0"/>
          <w14:ligatures w14:val="none"/>
        </w:rPr>
        <w:t xml:space="preserve">: </w:t>
      </w:r>
      <w:r w:rsidRPr="00176307">
        <w:rPr>
          <w:rFonts w:ascii="Times New Roman" w:eastAsia="Aptos" w:hAnsi="Times New Roman" w:cs="Times New Roman"/>
          <w:lang w:val="en-GB"/>
        </w:rPr>
        <w:t xml:space="preserve">A summary of distribution of field collected </w:t>
      </w:r>
      <w:r w:rsidRPr="00811F35">
        <w:rPr>
          <w:rFonts w:ascii="Times New Roman" w:eastAsia="Aptos" w:hAnsi="Times New Roman" w:cs="Times New Roman"/>
          <w:i/>
          <w:iCs/>
          <w:lang w:val="en-GB"/>
        </w:rPr>
        <w:t>Aedes</w:t>
      </w:r>
      <w:r w:rsidRPr="00176307">
        <w:rPr>
          <w:rFonts w:ascii="Times New Roman" w:eastAsia="Aptos" w:hAnsi="Times New Roman" w:cs="Times New Roman"/>
          <w:lang w:val="en-GB"/>
        </w:rPr>
        <w:t xml:space="preserve"> species found infected with DENV and CHIKV in Kenya.</w:t>
      </w:r>
    </w:p>
    <w:tbl>
      <w:tblPr>
        <w:tblStyle w:val="TableGrid"/>
        <w:tblW w:w="5000" w:type="pct"/>
        <w:tblLook w:val="04A0" w:firstRow="1" w:lastRow="0" w:firstColumn="1" w:lastColumn="0" w:noHBand="0" w:noVBand="1"/>
      </w:tblPr>
      <w:tblGrid>
        <w:gridCol w:w="1975"/>
        <w:gridCol w:w="1361"/>
        <w:gridCol w:w="2096"/>
        <w:gridCol w:w="1713"/>
        <w:gridCol w:w="1881"/>
      </w:tblGrid>
      <w:tr w:rsidR="0066361B" w:rsidRPr="00FA08BA" w14:paraId="0B94BF2A" w14:textId="77777777" w:rsidTr="00811F35">
        <w:trPr>
          <w:trHeight w:val="477"/>
        </w:trPr>
        <w:tc>
          <w:tcPr>
            <w:tcW w:w="1094" w:type="pct"/>
            <w:tcBorders>
              <w:top w:val="single" w:sz="4" w:space="0" w:color="auto"/>
              <w:left w:val="nil"/>
              <w:bottom w:val="single" w:sz="4" w:space="0" w:color="auto"/>
              <w:right w:val="nil"/>
            </w:tcBorders>
          </w:tcPr>
          <w:p w14:paraId="73BB2F8E" w14:textId="77777777" w:rsidR="0066361B" w:rsidRPr="00811F35" w:rsidRDefault="0066361B" w:rsidP="00811F35">
            <w:pPr>
              <w:rPr>
                <w:rFonts w:ascii="Times New Roman" w:hAnsi="Times New Roman" w:cs="Times New Roman"/>
              </w:rPr>
            </w:pPr>
            <w:r w:rsidRPr="00811F35">
              <w:rPr>
                <w:rFonts w:ascii="Times New Roman" w:hAnsi="Times New Roman" w:cs="Times New Roman"/>
                <w:i/>
                <w:iCs/>
              </w:rPr>
              <w:t xml:space="preserve">Aedes </w:t>
            </w:r>
            <w:r w:rsidRPr="00811F35">
              <w:rPr>
                <w:rFonts w:ascii="Times New Roman" w:hAnsi="Times New Roman" w:cs="Times New Roman"/>
              </w:rPr>
              <w:t>species</w:t>
            </w:r>
          </w:p>
        </w:tc>
        <w:tc>
          <w:tcPr>
            <w:tcW w:w="754" w:type="pct"/>
            <w:tcBorders>
              <w:top w:val="single" w:sz="4" w:space="0" w:color="auto"/>
              <w:left w:val="nil"/>
              <w:bottom w:val="single" w:sz="4" w:space="0" w:color="auto"/>
              <w:right w:val="nil"/>
            </w:tcBorders>
          </w:tcPr>
          <w:p w14:paraId="6F1C4C79"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Arbovirus</w:t>
            </w:r>
          </w:p>
          <w:p w14:paraId="2BAEC1C2"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 xml:space="preserve">detected </w:t>
            </w:r>
          </w:p>
        </w:tc>
        <w:tc>
          <w:tcPr>
            <w:tcW w:w="1161" w:type="pct"/>
            <w:tcBorders>
              <w:top w:val="single" w:sz="4" w:space="0" w:color="auto"/>
              <w:left w:val="nil"/>
              <w:bottom w:val="single" w:sz="4" w:space="0" w:color="auto"/>
              <w:right w:val="nil"/>
            </w:tcBorders>
          </w:tcPr>
          <w:p w14:paraId="6A4BF66E"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Location found</w:t>
            </w:r>
          </w:p>
        </w:tc>
        <w:tc>
          <w:tcPr>
            <w:tcW w:w="949" w:type="pct"/>
            <w:tcBorders>
              <w:top w:val="single" w:sz="4" w:space="0" w:color="auto"/>
              <w:left w:val="nil"/>
              <w:bottom w:val="single" w:sz="4" w:space="0" w:color="auto"/>
              <w:right w:val="nil"/>
            </w:tcBorders>
          </w:tcPr>
          <w:p w14:paraId="7F39DAAF"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Role in transmission</w:t>
            </w:r>
          </w:p>
        </w:tc>
        <w:tc>
          <w:tcPr>
            <w:tcW w:w="1042" w:type="pct"/>
            <w:tcBorders>
              <w:top w:val="single" w:sz="4" w:space="0" w:color="auto"/>
              <w:left w:val="nil"/>
              <w:bottom w:val="single" w:sz="4" w:space="0" w:color="auto"/>
              <w:right w:val="nil"/>
            </w:tcBorders>
          </w:tcPr>
          <w:p w14:paraId="69876E06"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References</w:t>
            </w:r>
          </w:p>
        </w:tc>
      </w:tr>
      <w:tr w:rsidR="0066361B" w:rsidRPr="00FA08BA" w14:paraId="55B97194" w14:textId="77777777" w:rsidTr="00811F35">
        <w:tc>
          <w:tcPr>
            <w:tcW w:w="1094" w:type="pct"/>
            <w:tcBorders>
              <w:top w:val="single" w:sz="4" w:space="0" w:color="auto"/>
              <w:left w:val="nil"/>
              <w:bottom w:val="nil"/>
              <w:right w:val="nil"/>
            </w:tcBorders>
          </w:tcPr>
          <w:p w14:paraId="64765FB5"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aegypti</w:t>
            </w:r>
          </w:p>
        </w:tc>
        <w:tc>
          <w:tcPr>
            <w:tcW w:w="754" w:type="pct"/>
            <w:tcBorders>
              <w:top w:val="single" w:sz="4" w:space="0" w:color="auto"/>
              <w:left w:val="nil"/>
              <w:bottom w:val="nil"/>
              <w:right w:val="nil"/>
            </w:tcBorders>
          </w:tcPr>
          <w:p w14:paraId="2C429E76"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 xml:space="preserve">DENV, CHIKV </w:t>
            </w:r>
          </w:p>
        </w:tc>
        <w:tc>
          <w:tcPr>
            <w:tcW w:w="1161" w:type="pct"/>
            <w:tcBorders>
              <w:top w:val="single" w:sz="4" w:space="0" w:color="auto"/>
              <w:left w:val="nil"/>
              <w:bottom w:val="nil"/>
              <w:right w:val="nil"/>
            </w:tcBorders>
          </w:tcPr>
          <w:p w14:paraId="12C5EA70"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Kilifi, Kwale, Lamu, Maasai Mara, Mombasa, Shimba Hills, Ukunda</w:t>
            </w:r>
          </w:p>
        </w:tc>
        <w:tc>
          <w:tcPr>
            <w:tcW w:w="949" w:type="pct"/>
            <w:tcBorders>
              <w:top w:val="single" w:sz="4" w:space="0" w:color="auto"/>
              <w:left w:val="nil"/>
              <w:bottom w:val="nil"/>
              <w:right w:val="nil"/>
            </w:tcBorders>
          </w:tcPr>
          <w:p w14:paraId="4DBF8ECC"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Principal vector</w:t>
            </w:r>
          </w:p>
        </w:tc>
        <w:tc>
          <w:tcPr>
            <w:tcW w:w="1042" w:type="pct"/>
            <w:tcBorders>
              <w:top w:val="single" w:sz="4" w:space="0" w:color="auto"/>
              <w:left w:val="nil"/>
              <w:bottom w:val="nil"/>
              <w:right w:val="nil"/>
            </w:tcBorders>
          </w:tcPr>
          <w:p w14:paraId="48D60638" w14:textId="77777777" w:rsidR="0066361B" w:rsidRPr="00811F35" w:rsidRDefault="0066361B" w:rsidP="00811F35">
            <w:pPr>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utPS5Y6M","properties":{"unsorted":false,"formattedCitation":"[9,11\\uc0\\u8211{}13,31,32]","plainCitation":"[9,11–13,31,32]","noteIndex":0},"citationItems":[{"id":56165,"uris":["http://zotero.org/groups/6551302/items/UCCLX436"],"itemData":{"id":56165,"type":"article-journal","abstract":"BACKGROUND: Chikungunya virus is an alphavirus, primarily transmitted by Aedes aegypti and Ae. albopictus. In late 2017-2018, an outbreak of chikungunya  occurred in Mombasa county, Kenya, and investigations were conducted to establish  associated entomological risk factors. METHODS: Homes were stratified and  water-filled containers inspected for immature Ae. aegypti, and larval indices  were calculated. Adult mosquitoes were collected in the same homesteads using  BG-Sentinel and CDC light traps and screened for chikungunya virus. Experiments  were also conducted to determine the ability of Culex quinquefasciatus to  transmit chikungunya virus. RESULTS: One hundred thirty-one houses and 1637  containers were inspected; 48 and 128 of them, respectively, were positive for  immature Ae. aegypti, with the house index (36.60), container index (7.82) and  Breteau index (97.71) recorded. Jerry cans (n = 1232; 72.26%) and clay pots  (n = 2; 0.12%) were the most and least inspected containers, respectively, while  drums, the second most commonly sampled (n = 249; 15.21%), were highly positive  (65.63%) and productive (60%). Tires and jerry cans demonstrated the highest and  lowest breeding preference ratios, 11.36 and 0.2, respectively. Over 6900 adult  mosquitoes were collected and identified into 15 species comprising Cx.  quinquefasciatus (n = 4492; 65.04%), Aedes vittatus (n = 1137; 16.46%) and Ae.  aegypti (n = 911; 13.19%) and 2 species groups. Simpson's dominance and  Shannon-Wiener diversity indices of 0.4388 and 1.1942 were recorded,  respectively. Chikungunya virus was isolated from pools of Ae. aegypti (1) and  Cx. quinquefasciatus (4), two of which were males. Minimum infection rates of 3.0  and 0.8 were observed for female Ae. aegypti and Cx. quinquefasciatus,  respectively. Between 25 and 31.3% of exposed mosquitoes became infected with  CHIKV 7, 14 and 21 days post-exposure. For the experimentally infected Cx.  quinquefasciatus mosquitoes, between 13 and 40% had the virus disseminated, with  100% transmission being observed among those with disseminated infection.  CONCLUSIONS: These results demonstrated high risk of chikungunya transmission for  residents in the sampled areas of Mombasa. Transmission data confirmed the  probable role played by Cx. quinquefasciatus in the outbreak while the role of  Ae. vittatus in the transmission of chikungunya virus remains unknown.","container-title":"Parasites &amp; Vectors","DOI":"10.1186/s13071-021-04632-6","ISSN":"1756-3305","issue":"1","journalAbbreviation":"Parasit Vectors","language":"eng","page":"138","PMID":"33673872","PMCID":"PMC7934458","publisher-place":"England","title":"Probable contribution of Culex quinquefasciatus mosquitoes to the circulation of chikungunya virus during an outbreak in Mombasa County, Kenya, 2017-2018.","volume":"14","author":[{"family":"Lutomiah","given":"Joel"},{"family":"Mulwa","given":"Francis"},{"family":"Mutisya","given":"James"},{"family":"Koskei","given":"Edith"},{"family":"Langat","given":"Solomon"},{"family":"Nyunja","given":"Albert"},{"family":"Koka","given":"Hellen"},{"family":"Konongoi","given":"Samson"},{"family":"Chepkorir","given":"Edith"},{"family":"Ofula","given":"Victor"},{"family":"Owaka","given":"Samuel"},{"family":"Eyase","given":"Fredrick"},{"family":"Sang","given":"Rosemary"}],"issued":{"date-parts":[["2021"]]}}},{"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C."}],"issued":{"date-parts":[["2020"]]}}},{"id":56164,"uris":["http://zotero.org/groups/6551302/items/89YLB3AD"],"itemData":{"id":56164,"type":"article-journal","container-title":"PLoS Neglected Tropical Diseases","DOI":"10.1371/journal.pntd.0004981","issue":"10","note":"ISBN: 1935-2735","page":"e0004981","publisher":"Public Library of Science San Francisco, CA USA","title":"Dengue outbreak in Mombasa City, Kenya, 2013–2014: entomologic investigations","volume":"10","author":[{"family":"Lutomiah","given":"Joel"},{"family":"Barrera","given":"Roberto"},{"family":"Makio","given":"Albina"},{"family":"Mutisya","given":"James"},{"family":"Koka","given":"Hellen"},{"family":"Owaka","given":"Samuel"},{"family":"Koskei","given":"Edith"},{"family":"Nyunja","given":"Albert"},{"family":"Eyase","given":"Fredrick"},{"family":"Coldren","given":"Rodney"}],"issued":{"date-parts":[["2016"]]}}},{"id":56168,"uris":["http://zotero.org/groups/6551302/items/EG5MZ89H"],"itemData":{"id":56168,"type":"article-journal","abstract":"Background: Zoophilic mosquitoes play an important role in the transmission of arboviruses of medical importance at human-wildlife interfaces, yet arbovirus  surveillance efforts have been focused mostly on anthropophilic mosquitoes.  Understanding the diversity of zoophilic mosquitoes and their associated feeding  patterns and arboviruses can inform better vector control strategies. Materials  and Methods: We morphologically identified mosquitoes collected from two game  reserves in Kenya, the Maasai Mara National Reserve (MMNR) and locations near the  Shimba Hills National Reserve (SHNR). Representative mosquitoes were also  identified by cytochrome c oxidase subunit 1 (COI) barcode sequencing. In  addition, we identified the vertebrate hosts of mosquito blood meals from the  contents of each mosquito's abdomen by high-resolution melting (HRM) analysis and  sequencing of COI, 16S ribosomal RNA, and cytochrome b gene PCR products.  Similarly, mosquito arbovirus infections were identified by HRM analysis and  sequencing of Alphavirus- and Flavivirus-specific RT-PCR products. Results: Of  2858 mosquitoes collected, 51 were engorged with blood meals from seven different  vertebrate hosts, including humans, birds, domestic, and peridomestic animals and  wildlife. Culex was the most abundant mosquito genus, with Culex pipiens being  the most abundant species in both study regions. Among MMNR samples, we detected  dengue serotype-2 virus (DENV-2) for the first time in Aedes tarsalis and Aedes  tricholabis, as well as Sindbis virus in male Cx. pipiens. We also detected  DENV-2 in Aedes aegypti sampled from locations near the SHNR. Human and diverse  wildlife blood meals were identified, including bushbuck blood in the  dengue-infected Ae. tarsalis and both human and hippopotamus blood in a single  Eretmapodites chrysogaster mosquito. Conclusions: Our findings highlight the  potential risk of sylvatic dengue and Sindbis transmission to humans by zoophilic  mosquitoes at human-wildlife interfaces in Africa. Of specific importance, we  provide evidence of sylvatic DENV-2 in Ae. tarsalis and Ae. tricholabis,  representing potential new dengue vectors.","container-title":"Vector Borne and Zoonotic Diseases","DOI":"10.1089/vbz.2019.2563","ISSN":"1557-7759 1530-3667","issue":"6","journalAbbreviation":"Vector Borne Zoonotic Dis","language":"eng","page":"444-453","PMID":"32155389","publisher-place":"United States","title":"Arboviruses and Blood Meal Sources in Zoophilic Mosquitoes at Human-Wildlife Interfaces in Kenya.","volume":"20","author":[{"family":"Musa","given":"Ali A."},{"family":"Muturi","given":"Margaret W."},{"family":"Musyoki","given":"Abednego M."},{"family":"Ouso","given":"Daniel O."},{"family":"Oundo","given":"Joseph W."},{"family":"Makhulu","given":"Edward E."},{"family":"Wambua","given":"Lillian"},{"family":"Villinger","given":"Jandouwe"},{"family":"Jeneby","given":"Maamun M."}],"issued":{"date-parts":[["2020"]]}}},{"id":56153,"uris":["http://zotero.org/groups/6551302/items/AZNEQAXE"],"itemData":{"id":56153,"type":"article-journal","abstract":"Arboviruses are among the most important emerging pathogens due to their increasing public health impact. In Kenya, continued population growth and  associated urbanization are conducive to vector spread in both urban and rural  environments, yet mechanisms of viral amplification in vector populations is  often overlooked when assessing risks for outbreaks. Thus, the characterization  of local arbovirus circulation in mosquito populations is imperative to better  inform risk assessments and vector control practices. Aedes species mosquitoes  were captured at varying stages of their life cycle during different seasons  between January 2014 and May 2016 at four distinct sites in Kenya, and tested for  chikungunya (CHIKV), dengue (DENV) and Zika (ZIKV) viruses by RT-PCR. CHIKV was  detected in 45 (5.9%) and DENV in 3 (0.4%) mosquito pools. No ZIKV was detected.  Significant regional variation in prevalence was observed, with greater frequency  of CHIKV on the coast. DENV was detected exclusively on the coast. Both viruses  were detected in immature mosquitoes of both sexes, providing evidence of  transovarial transmission of these arboviruses in local mosquitoes. This  phenomenon may be driving underlying viral maintenance that may largely  contribute to periodic re-emergence among humans in Kenya.","container-title":"PLoS Neglected Tropical Diseases","DOI":"10.1371/journal.pntd.0008362","ISSN":"1935-2735 1935-2727","issue":"6","journalAbbreviation":"PLoS Negl Trop Dis","language":"eng","page":"e0008362","PMID":"32559197","PMCID":"PMC7329127","publisher-place":"United States","title":"Evidence of transovarial transmission of Chikungunya and Dengue viruses in field-caught mosquitoes in Kenya.","volume":"14","author":[{"family":"Heath","given":"Claire J."},{"family":"Grossi-Soyster","given":"Elysse N."},{"family":"Ndenga","given":"Bryson A."},{"family":"Mutuku","given":"Francis M."},{"family":"Sahoo","given":"Malaya K."},{"family":"Ngugi","given":"Harun N."},{"family":"Mbakaya","given":"Joel O."},{"family":"Siema","given":"Peter"},{"family":"Kitron","given":"Uriel"},{"family":"Zahiri","given":"Nayer"},{"family":"Hortion","given":"Jimmy"},{"family":"Waggoner","given":"Jesse J."},{"family":"King","given":"Charles H."},{"family":"Pinsky","given":"Benjamin A."},{"family":"LaBeaud","given":"A. Desiree"}],"issued":{"date-parts":[["2020"]]}}},{"id":56178,"uris":["http://zotero.org/groups/6551302/items/HQSP9JDJ"],"itemData":{"id":56178,"type":"article-journal","abstract":"Aedes aegypti is the main vector of several arboviruses including chikungunya, dengue, yellow fever and Zika. Beyond arboviruses, Aedes aegypti harbours  insect-specific viruses (ISVs), which can modulate mosquito's ability to transmit  diseases by interfering with viral processes and triggering immune responses.  Both arboviruses and ISVs can be transmitted vertically, where viruses are passed  from parent to offspring. The lack of systematic molecular and entomological  surveillance, has left the diversity of viruses in local Aedes aegypti  populations largely unexplored. This study aimed to characterize the viromes of  Aedes aegypti mosquitoes from Kisumu, Kenya, focusing on viral diversity.  Immature larvae and pupae were collected from Jua Kali area in Kisumu, reared  into adults, and subjected to viral isolation by cell culture and metagenomic  next-generation sequencing. RNA extraction, library preparation, and Illumina  MiSeq sequencing were performed on CPE positive pools and metagenomic superpools.  Initial data analysis was conducted using the CZ-ID platform, with quality  control applied using PrinseqLite v0.20.4 to filter low-quality reads and remove  adapters. De novo sequence assembly was performed with MEGAHIT v1.2.9, followed  by BLAST analysis. Phylogenetic relationships were analyzed using the Maximum  Likelihood method. A total of 2,142 female Aedes aegypti, grouped into 86 pools  and 4 superpools, were analyzed using cell culture and metagenomic  next-generation sequencing respectively. Dengue virus type-3 was detected in one  of the 86 pool. Additionally, a variety of ISVs were identified, including  Iflaviruses related to Tesano Aedes Iflavirus (TeAV), Armigeres Iflavirus, and  Negeviruses related to Rabai Virus. An unclassified virus closely related to  Korle-Bu Aedes virus was also detected. Our study provides insights into the  viral diversity within Aedes aegypti mosquitoes in Kisumu and evidence of natural  vertical transmission, specifically transovarial transmission of dengue virus  type-3. Ongoing research is imperative to unravel vertical transmission  mechanisms and subtleties governing ISV-arbovirus interactions across diverse  environmental settings.","container-title":"PloS One","DOI":"10.1371/journal.pone.0315492","ISSN":"1932-6203","issue":"7","journalAbbreviation":"PLoS One","language":"eng","license":"Copyright: This is an open access article, free of all copyright, and may be freely reproduced, distributed, transmitted, modified, built upon, or otherwise  used by anyone for any lawful purpose. The work is made available under the  Creative Commons CC0 public domain dedication.","page":"e0315492","PMID":"40601719","PMCID":"PMC12221173","publisher-place":"United States","title":"Vertical transmission of Dengue virus type-3 and metagenomic virome profiles of Aedes aegypti mosquitoes collected in Kisumu, Kenya.","volume":"20","author":[{"family":"Wanjiru","given":"Tabitha"},{"family":"Bulimo","given":"Wallace"},{"family":"Langat","given":"Solomon"},{"family":"Kinyua","given":"Johnson"},{"family":"Odemba","given":"Nicholas"},{"family":"Yalwala","given":"Santos"},{"family":"Oullo","given":"David"},{"family":"Ochieng","given":"Richard"},{"family":"Ngere","given":"Francis"},{"family":"Kerich","given":"Gladys"},{"family":"Ambale","given":"Janet"},{"family":"Achieng","given":"Eunice"},{"family":"Abuom","given":"David"},{"family":"Egbo","given":"Timothy"},{"family":"Johnson","given":"Jaree"},{"family":"Ojwang","given":"Elly"},{"family":"Eads","given":"John"},{"family":"Garges","given":"Eric"},{"family":"Eyase","given":"Fredrick"}],"issued":{"date-parts":[["2025"]]}}}],"schema":"https://github.com/citation-style-language/schema/raw/master/csl-citation.json"} </w:instrText>
            </w:r>
            <w:r w:rsidRPr="00FA08BA">
              <w:rPr>
                <w:rFonts w:cs="Times New Roman"/>
              </w:rPr>
              <w:fldChar w:fldCharType="separate"/>
            </w:r>
            <w:r w:rsidRPr="00811F35">
              <w:rPr>
                <w:rFonts w:ascii="Times New Roman" w:hAnsi="Times New Roman" w:cs="Times New Roman"/>
                <w:kern w:val="0"/>
              </w:rPr>
              <w:t>[9,11–13,31,32]</w:t>
            </w:r>
            <w:r w:rsidRPr="00FA08BA">
              <w:rPr>
                <w:rFonts w:cs="Times New Roman"/>
              </w:rPr>
              <w:fldChar w:fldCharType="end"/>
            </w:r>
          </w:p>
        </w:tc>
      </w:tr>
      <w:tr w:rsidR="0066361B" w:rsidRPr="00FA08BA" w14:paraId="7915D3F4" w14:textId="77777777" w:rsidTr="00811F35">
        <w:tc>
          <w:tcPr>
            <w:tcW w:w="1094" w:type="pct"/>
            <w:tcBorders>
              <w:top w:val="nil"/>
              <w:left w:val="nil"/>
              <w:bottom w:val="nil"/>
              <w:right w:val="nil"/>
            </w:tcBorders>
          </w:tcPr>
          <w:p w14:paraId="46470F6F"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mcintoshi/Aedes lineatopennis</w:t>
            </w:r>
          </w:p>
        </w:tc>
        <w:tc>
          <w:tcPr>
            <w:tcW w:w="754" w:type="pct"/>
            <w:tcBorders>
              <w:top w:val="nil"/>
              <w:left w:val="nil"/>
              <w:bottom w:val="nil"/>
              <w:right w:val="nil"/>
            </w:tcBorders>
          </w:tcPr>
          <w:p w14:paraId="2F27F8E8"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 xml:space="preserve">DENV, CHIKV </w:t>
            </w:r>
          </w:p>
        </w:tc>
        <w:tc>
          <w:tcPr>
            <w:tcW w:w="1161" w:type="pct"/>
            <w:tcBorders>
              <w:top w:val="nil"/>
              <w:left w:val="nil"/>
              <w:bottom w:val="nil"/>
              <w:right w:val="nil"/>
            </w:tcBorders>
          </w:tcPr>
          <w:p w14:paraId="2B849F1E"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Kilifi, Kwale, Lamu</w:t>
            </w:r>
          </w:p>
        </w:tc>
        <w:tc>
          <w:tcPr>
            <w:tcW w:w="949" w:type="pct"/>
            <w:tcBorders>
              <w:top w:val="nil"/>
              <w:left w:val="nil"/>
              <w:bottom w:val="nil"/>
              <w:right w:val="nil"/>
            </w:tcBorders>
          </w:tcPr>
          <w:p w14:paraId="19D91CA4"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nil"/>
              <w:right w:val="nil"/>
            </w:tcBorders>
          </w:tcPr>
          <w:p w14:paraId="392C71C8" w14:textId="77777777" w:rsidR="0066361B" w:rsidRPr="00811F35" w:rsidRDefault="0066361B" w:rsidP="00811F35">
            <w:pPr>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{"citationID":"anXK6Pfp","properties":{"unsorted":false,"formattedCitation":"[11]","plainCitation":"[11]","noteIndex":0},"citationItems":[{"id":56154,"uris":["http://zotero.org/groups/6551302/items/NBZNW9IX"],"itemData":{"id":56154,"type":"thesis","genre":"Doctoral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[11]</w:t>
            </w:r>
            <w:r w:rsidRPr="00FA08BA">
              <w:rPr>
                <w:rFonts w:cs="Times New Roman"/>
              </w:rPr>
              <w:fldChar w:fldCharType="end"/>
            </w:r>
          </w:p>
        </w:tc>
      </w:tr>
      <w:tr w:rsidR="0066361B" w:rsidRPr="00FA08BA" w14:paraId="679C2783" w14:textId="77777777" w:rsidTr="00811F35">
        <w:tc>
          <w:tcPr>
            <w:tcW w:w="1094" w:type="pct"/>
            <w:tcBorders>
              <w:top w:val="nil"/>
              <w:left w:val="nil"/>
              <w:bottom w:val="nil"/>
              <w:right w:val="nil"/>
            </w:tcBorders>
          </w:tcPr>
          <w:p w14:paraId="557130B9"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ochraceus</w:t>
            </w:r>
          </w:p>
        </w:tc>
        <w:tc>
          <w:tcPr>
            <w:tcW w:w="754" w:type="pct"/>
            <w:tcBorders>
              <w:top w:val="nil"/>
              <w:left w:val="nil"/>
              <w:bottom w:val="nil"/>
              <w:right w:val="nil"/>
            </w:tcBorders>
          </w:tcPr>
          <w:p w14:paraId="7267176C"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DENV, CHIKV</w:t>
            </w:r>
          </w:p>
        </w:tc>
        <w:tc>
          <w:tcPr>
            <w:tcW w:w="1161" w:type="pct"/>
            <w:tcBorders>
              <w:top w:val="nil"/>
              <w:left w:val="nil"/>
              <w:bottom w:val="nil"/>
              <w:right w:val="nil"/>
            </w:tcBorders>
          </w:tcPr>
          <w:p w14:paraId="77FA91DA"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Kilifi, Lamu</w:t>
            </w:r>
          </w:p>
        </w:tc>
        <w:tc>
          <w:tcPr>
            <w:tcW w:w="949" w:type="pct"/>
            <w:tcBorders>
              <w:top w:val="nil"/>
              <w:left w:val="nil"/>
              <w:bottom w:val="nil"/>
              <w:right w:val="nil"/>
            </w:tcBorders>
          </w:tcPr>
          <w:p w14:paraId="62BA4FB4"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nil"/>
              <w:right w:val="nil"/>
            </w:tcBorders>
          </w:tcPr>
          <w:p w14:paraId="2090A1CE" w14:textId="77777777" w:rsidR="0066361B" w:rsidRPr="00811F35" w:rsidRDefault="0066361B" w:rsidP="00811F35">
            <w:pPr>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{"citationID":"xRICnyrg","properties":{"unsorted":false,"formattedCitation":"[11]","plainCitation":"[11]","noteIndex":0},"citationItems":[{"id":56154,"uris":["http://zotero.org/groups/6551302/items/NBZNW9IX"],"itemData":{"id":56154,"type":"thesis","genre":"Doctoral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[11]</w:t>
            </w:r>
            <w:r w:rsidRPr="00FA08BA">
              <w:rPr>
                <w:rFonts w:cs="Times New Roman"/>
              </w:rPr>
              <w:fldChar w:fldCharType="end"/>
            </w:r>
          </w:p>
        </w:tc>
      </w:tr>
      <w:tr w:rsidR="0066361B" w:rsidRPr="00FA08BA" w14:paraId="163FF907" w14:textId="77777777" w:rsidTr="00811F35">
        <w:tc>
          <w:tcPr>
            <w:tcW w:w="1094" w:type="pct"/>
            <w:tcBorders>
              <w:top w:val="nil"/>
              <w:left w:val="nil"/>
              <w:bottom w:val="nil"/>
              <w:right w:val="nil"/>
            </w:tcBorders>
          </w:tcPr>
          <w:p w14:paraId="6CA4B7F6"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tricholabis</w:t>
            </w:r>
          </w:p>
        </w:tc>
        <w:tc>
          <w:tcPr>
            <w:tcW w:w="754" w:type="pct"/>
            <w:tcBorders>
              <w:top w:val="nil"/>
              <w:left w:val="nil"/>
              <w:bottom w:val="nil"/>
              <w:right w:val="nil"/>
            </w:tcBorders>
          </w:tcPr>
          <w:p w14:paraId="06323D60"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DENV</w:t>
            </w:r>
          </w:p>
        </w:tc>
        <w:tc>
          <w:tcPr>
            <w:tcW w:w="1161" w:type="pct"/>
            <w:tcBorders>
              <w:top w:val="nil"/>
              <w:left w:val="nil"/>
              <w:bottom w:val="nil"/>
              <w:right w:val="nil"/>
            </w:tcBorders>
          </w:tcPr>
          <w:p w14:paraId="506939A8"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Kilifi, Kwale, Maasai Mara, Mombasa</w:t>
            </w:r>
          </w:p>
        </w:tc>
        <w:tc>
          <w:tcPr>
            <w:tcW w:w="949" w:type="pct"/>
            <w:tcBorders>
              <w:top w:val="nil"/>
              <w:left w:val="nil"/>
              <w:bottom w:val="nil"/>
              <w:right w:val="nil"/>
            </w:tcBorders>
          </w:tcPr>
          <w:p w14:paraId="6FD5BB31"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nil"/>
              <w:right w:val="nil"/>
            </w:tcBorders>
          </w:tcPr>
          <w:p w14:paraId="757B4CD8" w14:textId="77777777" w:rsidR="0066361B" w:rsidRPr="00811F35" w:rsidRDefault="0066361B" w:rsidP="00811F35">
            <w:pPr>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{"citationID":"pffJWOEh","properties":{"unsorted":false,"formattedCitation":"[11,13]","plainCitation":"[11,13]","noteIndex":0},"citationItems":[{"id":56154,"uris":["http://zotero.org/groups/6551302/items/NBZNW9IX"],"itemData":{"id":56154,"type":"thesis","genre":"Doctoral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C."}],"issued":{"date-parts":[["2020"]]}}},{"id":56168,"uris":["http://zotero.org/groups/6551302/items/EG5MZ89H"],"itemData":{"id":56168,"type":"article-journal","abstract":"Background: Zoophilic mosquitoes play an important role in the transmission of arboviruses of medical importance at human-wildlife interfaces, yet arbovirus  surveillance efforts have been focused mostly on anthropophilic mosquitoes.  Understanding the diversity of zoophilic mosquitoes and their associated feeding  patterns and arboviruses can inform better vector control strategies. Materials  and Methods: We morphologically identified mosquitoes collected from two game  reserves in Kenya, the Maasai Mara National Reserve (MMNR) and locations near the  Shimba Hills National Reserve (SHNR). Representative mosquitoes were also  identified by cytochrome c oxidase subunit 1 (COI) barcode sequencing. In  addition, we identified the vertebrate hosts of mosquito blood meals from the  contents of each mosquito's abdomen by high-resolution melting (HRM) analysis and  sequencing of COI, 16S ribosomal RNA, and cytochrome b gene PCR products.  Similarly, mosquito arbovirus infections were identified by HRM analysis and  sequencing of Alphavirus- and Flavivirus-specific RT-PCR products. Results: Of  2858 mosquitoes collected, 51 were engorged with blood meals from seven different  vertebrate hosts, including humans, birds, domestic, and peridomestic animals and  wildlife. Culex was the most abundant mosquito genus, with Culex pipiens being  the most abundant species in both study regions. Among MMNR samples, we detected  dengue serotype-2 virus (DENV-2) for the first time in Aedes tarsalis and Aedes  tricholabis, as well as Sindbis virus in male Cx. pipiens. We also detected  DENV-2 in Aedes aegypti sampled from locations near the SHNR. Human and diverse  wildlife blood meals were identified, including bushbuck blood in the  dengue-infected Ae. tarsalis and both human and hippopotamus blood in a single  Eretmapodites chrysogaster mosquito. Conclusions: Our findings highlight the  potential risk of sylvatic dengue and Sindbis transmission to humans by zoophilic  mosquitoes at human-wildlife interfaces in Africa. Of specific importance, we  provide evidence of sylvatic DENV-2 in Ae. tarsalis and Ae. tricholabis,  representing potential new dengue vectors.","container-title":"Vector Borne and Zoonotic Diseases","DOI":"10.1089/vbz.2019.2563","ISSN":"1557-7759 1530-3667","issue":"6","journalAbbreviation":"Vector Borne Zoonotic Dis","language":"eng","page":"444-453","PMID":"32155389","publisher-place":"United States","title":"Arboviruses and Blood Meal Sources in Zoophilic Mosquitoes at Human-Wildlife Interfaces in Kenya.","volume":"20","author":[{"family":"Musa","given":"Ali A."},{"family":"Muturi","given":"Margaret W."},{"family":"Musyoki","given":"Abednego M."},{"family":"Ouso","given":"Daniel O."},{"family":"Oundo","given":"Joseph W."},{"family":"Makhulu","given":"Edward E."},{"family":"Wambua","given":"Lillian"},{"family":"Villinger","given":"Jandouwe"},{"family":"Jeneby","given":"Maamun M."}],"issued":{"date-parts":[["2020"]]}}}],"schema":"https://github.com/citation-style-language/schema/raw/master/csl-citation.json"}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[11,13]</w:t>
            </w:r>
            <w:r w:rsidRPr="00FA08BA">
              <w:rPr>
                <w:rFonts w:cs="Times New Roman"/>
              </w:rPr>
              <w:fldChar w:fldCharType="end"/>
            </w:r>
          </w:p>
        </w:tc>
      </w:tr>
      <w:tr w:rsidR="0066361B" w:rsidRPr="00FA08BA" w14:paraId="41FE6C71" w14:textId="77777777" w:rsidTr="00811F35">
        <w:tc>
          <w:tcPr>
            <w:tcW w:w="1094" w:type="pct"/>
            <w:tcBorders>
              <w:top w:val="nil"/>
              <w:left w:val="nil"/>
              <w:bottom w:val="nil"/>
              <w:right w:val="nil"/>
            </w:tcBorders>
          </w:tcPr>
          <w:p w14:paraId="2F412D14"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pembaensis</w:t>
            </w:r>
          </w:p>
        </w:tc>
        <w:tc>
          <w:tcPr>
            <w:tcW w:w="754" w:type="pct"/>
            <w:tcBorders>
              <w:top w:val="nil"/>
              <w:left w:val="nil"/>
              <w:bottom w:val="nil"/>
              <w:right w:val="nil"/>
            </w:tcBorders>
          </w:tcPr>
          <w:p w14:paraId="726B2032"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DENV, CHIKV</w:t>
            </w:r>
          </w:p>
        </w:tc>
        <w:tc>
          <w:tcPr>
            <w:tcW w:w="1161" w:type="pct"/>
            <w:tcBorders>
              <w:top w:val="nil"/>
              <w:left w:val="nil"/>
              <w:bottom w:val="nil"/>
              <w:right w:val="nil"/>
            </w:tcBorders>
          </w:tcPr>
          <w:p w14:paraId="12BF0664"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Kilifi, Kwale, Mombasa</w:t>
            </w:r>
          </w:p>
        </w:tc>
        <w:tc>
          <w:tcPr>
            <w:tcW w:w="949" w:type="pct"/>
            <w:tcBorders>
              <w:top w:val="nil"/>
              <w:left w:val="nil"/>
              <w:bottom w:val="nil"/>
              <w:right w:val="nil"/>
            </w:tcBorders>
          </w:tcPr>
          <w:p w14:paraId="4564F748"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nil"/>
              <w:right w:val="nil"/>
            </w:tcBorders>
          </w:tcPr>
          <w:p w14:paraId="4D6F4D89" w14:textId="77777777" w:rsidR="0066361B" w:rsidRPr="00811F35" w:rsidRDefault="0066361B" w:rsidP="00811F35">
            <w:pPr>
              <w:spacing w:line="360" w:lineRule="auto"/>
              <w:jc w:val="both"/>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{"citationID":"eKYVuCxR","properties":{"unsorted":false,"formattedCitation":"[11]","plainCitation":"[11]","noteIndex":0},"citationItems":[{"id":56154,"uris":["http://zotero.org/groups/6551302/items/NBZNW9IX"],"itemData":{"id":56154,"type":"thesis","genre":"Doctoral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[11]</w:t>
            </w:r>
            <w:r w:rsidRPr="00FA08BA">
              <w:rPr>
                <w:rFonts w:cs="Times New Roman"/>
              </w:rPr>
              <w:fldChar w:fldCharType="end"/>
            </w:r>
          </w:p>
        </w:tc>
      </w:tr>
      <w:tr w:rsidR="0066361B" w:rsidRPr="00FA08BA" w14:paraId="179F463E" w14:textId="77777777" w:rsidTr="00811F35">
        <w:tc>
          <w:tcPr>
            <w:tcW w:w="1094" w:type="pct"/>
            <w:tcBorders>
              <w:top w:val="nil"/>
              <w:left w:val="nil"/>
              <w:bottom w:val="nil"/>
              <w:right w:val="nil"/>
            </w:tcBorders>
          </w:tcPr>
          <w:p w14:paraId="58930590"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tarsalis</w:t>
            </w:r>
          </w:p>
        </w:tc>
        <w:tc>
          <w:tcPr>
            <w:tcW w:w="754" w:type="pct"/>
            <w:tcBorders>
              <w:top w:val="nil"/>
              <w:left w:val="nil"/>
              <w:bottom w:val="nil"/>
              <w:right w:val="nil"/>
            </w:tcBorders>
          </w:tcPr>
          <w:p w14:paraId="1B494F57"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DENV</w:t>
            </w:r>
          </w:p>
        </w:tc>
        <w:tc>
          <w:tcPr>
            <w:tcW w:w="1161" w:type="pct"/>
            <w:tcBorders>
              <w:top w:val="nil"/>
              <w:left w:val="nil"/>
              <w:bottom w:val="nil"/>
              <w:right w:val="nil"/>
            </w:tcBorders>
          </w:tcPr>
          <w:p w14:paraId="667570E7"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Maasai Mara</w:t>
            </w:r>
          </w:p>
        </w:tc>
        <w:tc>
          <w:tcPr>
            <w:tcW w:w="949" w:type="pct"/>
            <w:tcBorders>
              <w:top w:val="nil"/>
              <w:left w:val="nil"/>
              <w:bottom w:val="nil"/>
              <w:right w:val="nil"/>
            </w:tcBorders>
          </w:tcPr>
          <w:p w14:paraId="427945E1"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nil"/>
              <w:right w:val="nil"/>
            </w:tcBorders>
          </w:tcPr>
          <w:p w14:paraId="417A9B29" w14:textId="77777777" w:rsidR="0066361B" w:rsidRPr="00811F35" w:rsidRDefault="0066361B" w:rsidP="00811F35">
            <w:pPr>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Y2XoBqYY","properties":{"unsorted":false,"formattedCitation":"[13]","plainCitation":"[13]","noteIndex":0},"citationItems":[{"id":56168,"uris":["http://zotero.org/groups/6551302/items/EG5MZ89H"],"itemData":{"id":56168,"type":"article-journal","abstract":"Background: Zoophilic mosquitoes play an important role in the transmission of arboviruses of medical importance at human-wildlife interfaces, yet arbovirus  surveillance efforts have been focused mostly on anthropophilic mosquitoes.  Understanding the diversity of zoophilic mosquitoes and their associated feeding  patterns and arboviruses can inform better vector control strategies. Materials  and Methods: We morphologically identified mosquitoes collected from two game  reserves in Kenya, the Maasai Mara National Reserve (MMNR) and locations near the  Shimba Hills National Reserve (SHNR). Representative mosquitoes were also  identified by cytochrome c oxidase subunit 1 (COI) barcode sequencing. In  addition, we identified the vertebrate hosts of mosquito blood meals from the  contents of each mosquito's abdomen by high-resolution melting (HRM) analysis and  sequencing of COI, 16S ribosomal RNA, and cytochrome b gene PCR products.  Similarly, mosquito arbovirus infections were identified by HRM analysis and  sequencing of Alphavirus- and Flavivirus-specific RT-PCR products. Results: Of  2858 mosquitoes collected, 51 were engorged with blood meals from seven different  vertebrate hosts, including humans, birds, domestic, and peridomestic animals and  wildlife. Culex was the most abundant mosquito genus, with Culex pipiens being  the most abundant species in both study regions. Among MMNR samples, we detected  dengue serotype-2 virus (DENV-2) for the first time in Aedes tarsalis and Aedes  tricholabis, as well as Sindbis virus in male Cx. pipiens. We also detected  DENV-2 in Aedes aegypti sampled from locations near the SHNR. Human and diverse  wildlife blood meals were identified, including bushbuck blood in the  dengue-infected Ae. tarsalis and both human and hippopotamus blood in a single  Eretmapodites chrysogaster mosquito. Conclusions: Our findings highlight the  potential risk of sylvatic dengue and Sindbis transmission to humans by zoophilic  mosquitoes at human-wildlife interfaces in Africa. Of specific importance, we  provide evidence of sylvatic DENV-2 in Ae. tarsalis and Ae. tricholabis,  representing potential new dengue vectors.","container-title":"Vector Borne and Zoonotic Diseases","DOI":"10.1089/vbz.2019.2563","ISSN":"1557-7759 1530-3667","issue":"6","journalAbbreviation":"Vector Borne Zoonotic Dis","language":"eng","page":"444-453","PMID":"32155389","publisher-place":"United States","title":"Arboviruses and Blood Meal Sources in Zoophilic Mosquitoes at Human-Wildlife Interfaces in Kenya.","volume":"20","author":[{"family":"Musa","given":"Ali A."},{"family":"Muturi","given":"Margaret W."},{"family":"Musyoki","given":"Abednego M."},{"family":"Ouso","given":"Daniel O."},{"family":"Oundo","given":"Joseph W."},{"family":"Makhulu","given":"Edward E."},{"family":"Wambua","given":"Lillian"},{"family":"Villinger","given":"Jandouwe"},{"family":"Jeneby","given":"Maamun M."}],"issued":{"date-parts":[["2020"]]}}}],"schema":"https://github.com/citation-style-language/schema/raw/master/csl-citation.json"}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[13]</w:t>
            </w:r>
            <w:r w:rsidRPr="00FA08BA">
              <w:rPr>
                <w:rFonts w:cs="Times New Roman"/>
              </w:rPr>
              <w:fldChar w:fldCharType="end"/>
            </w:r>
          </w:p>
        </w:tc>
      </w:tr>
      <w:tr w:rsidR="0066361B" w:rsidRPr="00FA08BA" w14:paraId="081B502A" w14:textId="77777777" w:rsidTr="00811F35">
        <w:tc>
          <w:tcPr>
            <w:tcW w:w="1094" w:type="pct"/>
            <w:tcBorders>
              <w:top w:val="nil"/>
              <w:left w:val="nil"/>
              <w:bottom w:val="nil"/>
              <w:right w:val="nil"/>
            </w:tcBorders>
          </w:tcPr>
          <w:p w14:paraId="545683E6"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fryeri</w:t>
            </w:r>
          </w:p>
        </w:tc>
        <w:tc>
          <w:tcPr>
            <w:tcW w:w="754" w:type="pct"/>
            <w:tcBorders>
              <w:top w:val="nil"/>
              <w:left w:val="nil"/>
              <w:bottom w:val="nil"/>
              <w:right w:val="nil"/>
            </w:tcBorders>
          </w:tcPr>
          <w:p w14:paraId="160F046B"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DENV, CHIKV</w:t>
            </w:r>
          </w:p>
        </w:tc>
        <w:tc>
          <w:tcPr>
            <w:tcW w:w="1161" w:type="pct"/>
            <w:tcBorders>
              <w:top w:val="nil"/>
              <w:left w:val="nil"/>
              <w:bottom w:val="nil"/>
              <w:right w:val="nil"/>
            </w:tcBorders>
          </w:tcPr>
          <w:p w14:paraId="59294BFF"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Mombasa</w:t>
            </w:r>
          </w:p>
        </w:tc>
        <w:tc>
          <w:tcPr>
            <w:tcW w:w="949" w:type="pct"/>
            <w:tcBorders>
              <w:top w:val="nil"/>
              <w:left w:val="nil"/>
              <w:bottom w:val="nil"/>
              <w:right w:val="nil"/>
            </w:tcBorders>
          </w:tcPr>
          <w:p w14:paraId="20554849"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nil"/>
              <w:right w:val="nil"/>
            </w:tcBorders>
          </w:tcPr>
          <w:p w14:paraId="02C2D969" w14:textId="77777777" w:rsidR="0066361B" w:rsidRPr="00811F35" w:rsidRDefault="0066361B" w:rsidP="00811F35">
            <w:pPr>
              <w:spacing w:line="360" w:lineRule="auto"/>
              <w:jc w:val="both"/>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{"citationID":"eKYVuCxR","properties":{"unsorted":false,"formattedCitation":"[11]","plainCitation":"[11]","noteIndex":0},"citationItems":[{"id":56154,"uris":["http://zotero.org/groups/6551302/items/NBZNW9IX"],"itemData":{"id":56154,"type":"thesis","genre":"Doctoral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[11]</w:t>
            </w:r>
            <w:r w:rsidRPr="00FA08BA">
              <w:rPr>
                <w:rFonts w:cs="Times New Roman"/>
              </w:rPr>
              <w:fldChar w:fldCharType="end"/>
            </w:r>
          </w:p>
        </w:tc>
      </w:tr>
      <w:tr w:rsidR="0066361B" w:rsidRPr="00FA08BA" w14:paraId="1CEF6DE5" w14:textId="77777777" w:rsidTr="00811F35">
        <w:tc>
          <w:tcPr>
            <w:tcW w:w="1094" w:type="pct"/>
            <w:tcBorders>
              <w:top w:val="nil"/>
              <w:left w:val="nil"/>
              <w:bottom w:val="nil"/>
              <w:right w:val="nil"/>
            </w:tcBorders>
          </w:tcPr>
          <w:p w14:paraId="1ADF0586"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albicosta</w:t>
            </w:r>
          </w:p>
        </w:tc>
        <w:tc>
          <w:tcPr>
            <w:tcW w:w="754" w:type="pct"/>
            <w:tcBorders>
              <w:top w:val="nil"/>
              <w:left w:val="nil"/>
              <w:bottom w:val="nil"/>
              <w:right w:val="nil"/>
            </w:tcBorders>
          </w:tcPr>
          <w:p w14:paraId="78E39ADE"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DENV, CHIKV</w:t>
            </w:r>
          </w:p>
        </w:tc>
        <w:tc>
          <w:tcPr>
            <w:tcW w:w="1161" w:type="pct"/>
            <w:tcBorders>
              <w:top w:val="nil"/>
              <w:left w:val="nil"/>
              <w:bottom w:val="nil"/>
              <w:right w:val="nil"/>
            </w:tcBorders>
          </w:tcPr>
          <w:p w14:paraId="4EB92641"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Kilifi, Mombasa</w:t>
            </w:r>
          </w:p>
        </w:tc>
        <w:tc>
          <w:tcPr>
            <w:tcW w:w="949" w:type="pct"/>
            <w:tcBorders>
              <w:top w:val="nil"/>
              <w:left w:val="nil"/>
              <w:bottom w:val="nil"/>
              <w:right w:val="nil"/>
            </w:tcBorders>
          </w:tcPr>
          <w:p w14:paraId="2FFD678D"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nil"/>
              <w:right w:val="nil"/>
            </w:tcBorders>
          </w:tcPr>
          <w:p w14:paraId="277A6131" w14:textId="77777777" w:rsidR="0066361B" w:rsidRPr="00811F35" w:rsidRDefault="0066361B" w:rsidP="00811F35">
            <w:pPr>
              <w:spacing w:line="360" w:lineRule="auto"/>
              <w:jc w:val="both"/>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{"citationID":"eKYVuCxR","properties":{"unsorted":false,"formattedCitation":"[11]","plainCitation":"[11]","noteIndex":0},"citationItems":[{"id":56154,"uris":["http://zotero.org/groups/6551302/items/NBZNW9IX"],"itemData":{"id":56154,"type":"thesis","genre":"Doctoral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[11]</w:t>
            </w:r>
            <w:r w:rsidRPr="00FA08BA">
              <w:rPr>
                <w:rFonts w:cs="Times New Roman"/>
              </w:rPr>
              <w:fldChar w:fldCharType="end"/>
            </w:r>
          </w:p>
        </w:tc>
      </w:tr>
      <w:tr w:rsidR="0066361B" w:rsidRPr="00FA08BA" w14:paraId="657E94B7" w14:textId="77777777" w:rsidTr="00811F35">
        <w:tc>
          <w:tcPr>
            <w:tcW w:w="1094" w:type="pct"/>
            <w:tcBorders>
              <w:top w:val="nil"/>
              <w:left w:val="nil"/>
              <w:bottom w:val="single" w:sz="4" w:space="0" w:color="auto"/>
              <w:right w:val="nil"/>
            </w:tcBorders>
          </w:tcPr>
          <w:p w14:paraId="28579C8C" w14:textId="77777777" w:rsidR="0066361B" w:rsidRPr="00811F35" w:rsidRDefault="0066361B" w:rsidP="00811F35">
            <w:pPr>
              <w:rPr>
                <w:rFonts w:ascii="Times New Roman" w:hAnsi="Times New Roman" w:cs="Times New Roman"/>
                <w:i/>
                <w:iCs/>
              </w:rPr>
            </w:pPr>
            <w:r w:rsidRPr="00811F35">
              <w:rPr>
                <w:rFonts w:ascii="Times New Roman" w:hAnsi="Times New Roman" w:cs="Times New Roman"/>
                <w:i/>
                <w:iCs/>
              </w:rPr>
              <w:t>Aedes fulgens</w:t>
            </w:r>
          </w:p>
        </w:tc>
        <w:tc>
          <w:tcPr>
            <w:tcW w:w="754" w:type="pct"/>
            <w:tcBorders>
              <w:top w:val="nil"/>
              <w:left w:val="nil"/>
              <w:bottom w:val="single" w:sz="4" w:space="0" w:color="auto"/>
              <w:right w:val="nil"/>
            </w:tcBorders>
          </w:tcPr>
          <w:p w14:paraId="441D5CBC"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DENV</w:t>
            </w:r>
          </w:p>
        </w:tc>
        <w:tc>
          <w:tcPr>
            <w:tcW w:w="1161" w:type="pct"/>
            <w:tcBorders>
              <w:top w:val="nil"/>
              <w:left w:val="nil"/>
              <w:bottom w:val="single" w:sz="4" w:space="0" w:color="auto"/>
              <w:right w:val="nil"/>
            </w:tcBorders>
          </w:tcPr>
          <w:p w14:paraId="357B62C7"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Mombasa</w:t>
            </w:r>
          </w:p>
        </w:tc>
        <w:tc>
          <w:tcPr>
            <w:tcW w:w="949" w:type="pct"/>
            <w:tcBorders>
              <w:top w:val="nil"/>
              <w:left w:val="nil"/>
              <w:bottom w:val="single" w:sz="4" w:space="0" w:color="auto"/>
              <w:right w:val="nil"/>
            </w:tcBorders>
          </w:tcPr>
          <w:p w14:paraId="598934E6" w14:textId="77777777" w:rsidR="0066361B" w:rsidRPr="00811F35" w:rsidRDefault="0066361B" w:rsidP="00811F35">
            <w:pPr>
              <w:rPr>
                <w:rFonts w:ascii="Times New Roman" w:hAnsi="Times New Roman" w:cs="Times New Roman"/>
              </w:rPr>
            </w:pPr>
            <w:r w:rsidRPr="00811F35">
              <w:rPr>
                <w:rFonts w:ascii="Times New Roman" w:hAnsi="Times New Roman" w:cs="Times New Roman"/>
              </w:rPr>
              <w:t>Possible secondary vector</w:t>
            </w:r>
          </w:p>
        </w:tc>
        <w:tc>
          <w:tcPr>
            <w:tcW w:w="1042" w:type="pct"/>
            <w:tcBorders>
              <w:top w:val="nil"/>
              <w:left w:val="nil"/>
              <w:bottom w:val="single" w:sz="4" w:space="0" w:color="auto"/>
              <w:right w:val="nil"/>
            </w:tcBorders>
          </w:tcPr>
          <w:p w14:paraId="7FBF35C4" w14:textId="77777777" w:rsidR="0066361B" w:rsidRPr="00811F35" w:rsidRDefault="0066361B" w:rsidP="00811F35">
            <w:pPr>
              <w:spacing w:line="360" w:lineRule="auto"/>
              <w:jc w:val="both"/>
              <w:rPr>
                <w:rFonts w:ascii="Times New Roman" w:hAnsi="Times New Roman" w:cs="Times New Roman"/>
              </w:rPr>
            </w:pPr>
            <w:r w:rsidRPr="00FA08BA">
              <w:rPr>
                <w:rFonts w:cs="Times New Roman"/>
              </w:rPr>
              <w:fldChar w:fldCharType="begin"/>
            </w:r>
            <w:r w:rsidRPr="00FA08BA">
              <w:rPr>
                <w:rFonts w:cs="Times New Roman"/>
              </w:rPr>
              <w:instrText xml:space="preserve"> ADDIN ZOTERO_ITEM CSL_CITATION {"citationID":"eKYVuCxR","properties":{"unsorted":false,"formattedCitation":"[11]","plainCitation":"[11]","noteIndex":0},"citationItems":[{"id":56154,"uris":["http://zotero.org/groups/6551302/items/NBZNW9IX"],"itemData":{"id":56154,"type":"thesis","genre":"Doctoral dissertation","publisher":"Kenyatta University","publisher-place":"Nairobi, Kenya","title":"Spatial and temporal distribution of Aedes mosquitoes, dengue and chikungunya viruses and their phylogeny along the Coastline of Kenya.","author":[{"family":"Jonathan","given":"Ngala C."}],"issued":{"date-parts":[["2020"]]}}}],"schema":"https://github.com/citation-style-language/schema/raw/master/csl-citation.json"} </w:instrText>
            </w:r>
            <w:r w:rsidRPr="00FA08BA">
              <w:rPr>
                <w:rFonts w:cs="Times New Roman"/>
              </w:rPr>
              <w:fldChar w:fldCharType="separate"/>
            </w:r>
            <w:r w:rsidRPr="00811F35">
              <w:rPr>
                <w:rFonts w:ascii="Times New Roman" w:hAnsi="Times New Roman" w:cs="Times New Roman"/>
              </w:rPr>
              <w:t>[11]</w:t>
            </w:r>
            <w:r w:rsidRPr="00FA08BA">
              <w:rPr>
                <w:rFonts w:cs="Times New Roman"/>
              </w:rPr>
              <w:fldChar w:fldCharType="end"/>
            </w:r>
          </w:p>
        </w:tc>
      </w:tr>
    </w:tbl>
    <w:p w14:paraId="441C1BB4" w14:textId="77777777" w:rsidR="0066361B" w:rsidRPr="00CF6C0A" w:rsidRDefault="0066361B" w:rsidP="0066361B">
      <w:pPr>
        <w:spacing w:after="0" w:line="360" w:lineRule="auto"/>
        <w:rPr>
          <w:rFonts w:cs="Times New Roman"/>
          <w:b/>
          <w:bCs/>
        </w:rPr>
      </w:pPr>
    </w:p>
    <w:p w14:paraId="055F9F76" w14:textId="77777777" w:rsidR="0066361B" w:rsidRPr="00B4723B" w:rsidRDefault="0066361B" w:rsidP="0066361B">
      <w:pPr>
        <w:spacing w:after="0" w:line="240" w:lineRule="auto"/>
        <w:rPr>
          <w:rFonts w:ascii="Times New Roman" w:hAnsi="Times New Roman" w:cs="Times New Roman"/>
          <w:iCs/>
          <w:kern w:val="0"/>
          <w14:ligatures w14:val="none"/>
        </w:rPr>
      </w:pPr>
    </w:p>
    <w:p w14:paraId="407527E4" w14:textId="77777777" w:rsidR="0066361B" w:rsidRPr="00B4723B" w:rsidRDefault="0066361B" w:rsidP="0066361B">
      <w:pPr>
        <w:rPr>
          <w:rFonts w:ascii="Times New Roman" w:hAnsi="Times New Roman" w:cs="Times New Roman"/>
        </w:rPr>
      </w:pPr>
    </w:p>
    <w:p w14:paraId="69882E3E" w14:textId="77777777" w:rsidR="0066361B" w:rsidRPr="00B4723B" w:rsidRDefault="0066361B" w:rsidP="0066361B">
      <w:pPr>
        <w:rPr>
          <w:rFonts w:ascii="Times New Roman" w:hAnsi="Times New Roman" w:cs="Times New Roman"/>
        </w:rPr>
      </w:pPr>
    </w:p>
    <w:p w14:paraId="2862E740" w14:textId="77777777" w:rsidR="0066361B" w:rsidRDefault="0066361B" w:rsidP="0066361B">
      <w:pPr>
        <w:spacing w:after="0" w:line="240" w:lineRule="auto"/>
        <w:rPr>
          <w:rFonts w:ascii="Times New Roman" w:hAnsi="Times New Roman" w:cs="Times New Roman"/>
          <w:b/>
          <w:bCs/>
          <w:kern w:val="0"/>
          <w14:ligatures w14:val="none"/>
        </w:rPr>
        <w:sectPr w:rsidR="0066361B" w:rsidSect="0066361B">
          <w:pgSz w:w="11906" w:h="16838"/>
          <w:pgMar w:top="1440" w:right="1440" w:bottom="1440" w:left="1440" w:header="708" w:footer="708" w:gutter="0"/>
          <w:cols w:space="708"/>
          <w:docGrid w:linePitch="360"/>
        </w:sectPr>
      </w:pPr>
    </w:p>
    <w:p w14:paraId="754E5D36" w14:textId="77777777" w:rsidR="0066361B" w:rsidRPr="00B4723B" w:rsidRDefault="0066361B" w:rsidP="0066361B">
      <w:pPr>
        <w:spacing w:after="0" w:line="240" w:lineRule="auto"/>
        <w:rPr>
          <w:rFonts w:ascii="Times New Roman" w:hAnsi="Times New Roman" w:cs="Times New Roman"/>
          <w:kern w:val="0"/>
          <w14:ligatures w14:val="none"/>
        </w:rPr>
      </w:pPr>
      <w:r w:rsidRPr="00B4723B">
        <w:rPr>
          <w:rFonts w:ascii="Times New Roman" w:hAnsi="Times New Roman" w:cs="Times New Roman"/>
          <w:b/>
          <w:bCs/>
          <w:kern w:val="0"/>
          <w14:ligatures w14:val="none"/>
        </w:rPr>
        <w:lastRenderedPageBreak/>
        <w:t>Table S</w:t>
      </w:r>
      <w:r>
        <w:rPr>
          <w:rFonts w:ascii="Times New Roman" w:hAnsi="Times New Roman" w:cs="Times New Roman"/>
          <w:b/>
          <w:bCs/>
          <w:kern w:val="0"/>
          <w14:ligatures w14:val="none"/>
        </w:rPr>
        <w:t>2</w:t>
      </w:r>
      <w:r w:rsidRPr="00B4723B">
        <w:rPr>
          <w:rFonts w:ascii="Times New Roman" w:hAnsi="Times New Roman" w:cs="Times New Roman"/>
          <w:b/>
          <w:bCs/>
          <w:kern w:val="0"/>
          <w14:ligatures w14:val="none"/>
        </w:rPr>
        <w:t xml:space="preserve">: </w:t>
      </w:r>
      <w:r w:rsidRPr="00B4723B">
        <w:rPr>
          <w:rFonts w:ascii="Times New Roman" w:hAnsi="Times New Roman" w:cs="Times New Roman"/>
          <w:kern w:val="0"/>
          <w14:ligatures w14:val="none"/>
        </w:rPr>
        <w:t xml:space="preserve">Summary of other </w:t>
      </w:r>
      <w:r w:rsidRPr="00B4723B">
        <w:rPr>
          <w:rFonts w:ascii="Times New Roman" w:hAnsi="Times New Roman" w:cs="Times New Roman"/>
          <w:i/>
          <w:iCs/>
          <w:kern w:val="0"/>
          <w14:ligatures w14:val="none"/>
        </w:rPr>
        <w:t>Aedes</w:t>
      </w:r>
      <w:r w:rsidRPr="00B4723B">
        <w:rPr>
          <w:rFonts w:ascii="Times New Roman" w:hAnsi="Times New Roman" w:cs="Times New Roman"/>
          <w:kern w:val="0"/>
          <w14:ligatures w14:val="none"/>
        </w:rPr>
        <w:t xml:space="preserve"> species in Kenya. To note </w:t>
      </w:r>
      <w:r w:rsidRPr="00B4723B">
        <w:rPr>
          <w:rFonts w:ascii="Times New Roman" w:hAnsi="Times New Roman" w:cs="Times New Roman"/>
          <w:i/>
          <w:iCs/>
          <w:kern w:val="0"/>
          <w14:ligatures w14:val="none"/>
        </w:rPr>
        <w:t xml:space="preserve">Ae </w:t>
      </w:r>
      <w:proofErr w:type="spellStart"/>
      <w:r w:rsidRPr="00B4723B">
        <w:rPr>
          <w:rFonts w:ascii="Times New Roman" w:hAnsi="Times New Roman" w:cs="Times New Roman"/>
          <w:i/>
          <w:iCs/>
          <w:kern w:val="0"/>
          <w14:ligatures w14:val="none"/>
        </w:rPr>
        <w:t>simpsoni</w:t>
      </w:r>
      <w:proofErr w:type="spellEnd"/>
      <w:r w:rsidRPr="00B4723B">
        <w:rPr>
          <w:rFonts w:ascii="Times New Roman" w:hAnsi="Times New Roman" w:cs="Times New Roman"/>
          <w:i/>
          <w:iCs/>
          <w:kern w:val="0"/>
          <w14:ligatures w14:val="none"/>
        </w:rPr>
        <w:t xml:space="preserve"> </w:t>
      </w:r>
      <w:r w:rsidRPr="00B4723B">
        <w:rPr>
          <w:rFonts w:ascii="Times New Roman" w:hAnsi="Times New Roman" w:cs="Times New Roman"/>
          <w:kern w:val="0"/>
          <w14:ligatures w14:val="none"/>
        </w:rPr>
        <w:t xml:space="preserve">s.l. contains locations where </w:t>
      </w:r>
      <w:r w:rsidRPr="00B4723B">
        <w:rPr>
          <w:rFonts w:ascii="Times New Roman" w:hAnsi="Times New Roman" w:cs="Times New Roman"/>
          <w:i/>
          <w:iCs/>
          <w:kern w:val="0"/>
          <w14:ligatures w14:val="none"/>
        </w:rPr>
        <w:t xml:space="preserve">Ae. </w:t>
      </w:r>
      <w:proofErr w:type="spellStart"/>
      <w:r w:rsidRPr="00B4723B">
        <w:rPr>
          <w:rFonts w:ascii="Times New Roman" w:hAnsi="Times New Roman" w:cs="Times New Roman"/>
          <w:i/>
          <w:iCs/>
          <w:kern w:val="0"/>
          <w14:ligatures w14:val="none"/>
        </w:rPr>
        <w:t>bromeliae</w:t>
      </w:r>
      <w:proofErr w:type="spellEnd"/>
      <w:r w:rsidRPr="00B4723B">
        <w:rPr>
          <w:rFonts w:ascii="Times New Roman" w:hAnsi="Times New Roman" w:cs="Times New Roman"/>
          <w:kern w:val="0"/>
          <w14:ligatures w14:val="none"/>
        </w:rPr>
        <w:t xml:space="preserve"> was found as well as in location where the sibling species of </w:t>
      </w:r>
      <w:r w:rsidRPr="00B4723B">
        <w:rPr>
          <w:rFonts w:ascii="Times New Roman" w:hAnsi="Times New Roman" w:cs="Times New Roman"/>
          <w:i/>
          <w:iCs/>
          <w:kern w:val="0"/>
          <w14:ligatures w14:val="none"/>
        </w:rPr>
        <w:t xml:space="preserve">Ae. </w:t>
      </w:r>
      <w:proofErr w:type="spellStart"/>
      <w:r w:rsidRPr="00B4723B">
        <w:rPr>
          <w:rFonts w:ascii="Times New Roman" w:hAnsi="Times New Roman" w:cs="Times New Roman"/>
          <w:i/>
          <w:iCs/>
          <w:kern w:val="0"/>
          <w14:ligatures w14:val="none"/>
        </w:rPr>
        <w:t>simpsoni</w:t>
      </w:r>
      <w:proofErr w:type="spellEnd"/>
      <w:r w:rsidRPr="00B4723B">
        <w:rPr>
          <w:rFonts w:ascii="Times New Roman" w:hAnsi="Times New Roman" w:cs="Times New Roman"/>
          <w:i/>
          <w:iCs/>
          <w:kern w:val="0"/>
          <w14:ligatures w14:val="none"/>
        </w:rPr>
        <w:t xml:space="preserve"> </w:t>
      </w:r>
      <w:r w:rsidRPr="00B4723B">
        <w:rPr>
          <w:rFonts w:ascii="Times New Roman" w:hAnsi="Times New Roman" w:cs="Times New Roman"/>
          <w:kern w:val="0"/>
          <w14:ligatures w14:val="none"/>
        </w:rPr>
        <w:t>s.l.</w:t>
      </w:r>
      <w:r w:rsidRPr="00B4723B">
        <w:rPr>
          <w:rFonts w:ascii="Times New Roman" w:hAnsi="Times New Roman" w:cs="Times New Roman"/>
          <w:i/>
          <w:iCs/>
          <w:kern w:val="0"/>
          <w14:ligatures w14:val="none"/>
        </w:rPr>
        <w:t xml:space="preserve">  </w:t>
      </w:r>
      <w:r w:rsidRPr="00B4723B">
        <w:rPr>
          <w:rFonts w:ascii="Times New Roman" w:hAnsi="Times New Roman" w:cs="Times New Roman"/>
          <w:kern w:val="0"/>
          <w14:ligatures w14:val="none"/>
        </w:rPr>
        <w:t>were not specified. The time used is the year start.</w:t>
      </w:r>
      <w:r w:rsidRPr="00B4723B">
        <w:rPr>
          <w:rFonts w:ascii="Times New Roman" w:hAnsi="Times New Roman" w:cs="Times New Roman"/>
          <w:b/>
          <w:bCs/>
          <w:kern w:val="0"/>
          <w14:ligatures w14:val="none"/>
        </w:rPr>
        <w:t xml:space="preserve"> </w:t>
      </w:r>
      <w:r w:rsidRPr="00B4723B">
        <w:rPr>
          <w:rFonts w:ascii="Times New Roman" w:hAnsi="Times New Roman" w:cs="Times New Roman"/>
          <w:kern w:val="0"/>
          <w14:ligatures w14:val="none"/>
        </w:rPr>
        <w:t>The species indicated in the footnote had two or less, number of time-sites reported in both time periods.</w:t>
      </w:r>
    </w:p>
    <w:tbl>
      <w:tblPr>
        <w:tblStyle w:val="TableGrid7"/>
        <w:tblW w:w="5000" w:type="pct"/>
        <w:tblLayout w:type="fixed"/>
        <w:tblLook w:val="04A0" w:firstRow="1" w:lastRow="0" w:firstColumn="1" w:lastColumn="0" w:noHBand="0" w:noVBand="1"/>
      </w:tblPr>
      <w:tblGrid>
        <w:gridCol w:w="7797"/>
        <w:gridCol w:w="2510"/>
        <w:gridCol w:w="3651"/>
      </w:tblGrid>
      <w:tr w:rsidR="0066361B" w:rsidRPr="00292F56" w14:paraId="051792F7" w14:textId="77777777" w:rsidTr="00811F35">
        <w:tc>
          <w:tcPr>
            <w:tcW w:w="2793" w:type="pct"/>
            <w:vMerge w:val="restart"/>
            <w:tcBorders>
              <w:top w:val="single" w:sz="4" w:space="0" w:color="auto"/>
              <w:bottom w:val="single" w:sz="4" w:space="0" w:color="auto"/>
            </w:tcBorders>
            <w:vAlign w:val="center"/>
          </w:tcPr>
          <w:p w14:paraId="5A5ACE16" w14:textId="77777777" w:rsidR="0066361B" w:rsidRPr="00292F56" w:rsidRDefault="0066361B" w:rsidP="00811F35">
            <w:pPr>
              <w:jc w:val="center"/>
              <w:rPr>
                <w:rFonts w:ascii="Times New Roman" w:hAnsi="Times New Roman" w:cs="Times New Roman"/>
                <w:b/>
                <w:bCs/>
                <w:sz w:val="24"/>
                <w:szCs w:val="24"/>
                <w:highlight w:val="yellow"/>
              </w:rPr>
            </w:pPr>
            <w:r w:rsidRPr="00292F56">
              <w:rPr>
                <w:rFonts w:ascii="Times New Roman" w:hAnsi="Times New Roman" w:cs="Times New Roman"/>
                <w:b/>
                <w:bCs/>
                <w:i/>
                <w:iCs/>
                <w:sz w:val="24"/>
                <w:szCs w:val="24"/>
              </w:rPr>
              <w:t>Aedes</w:t>
            </w:r>
            <w:r w:rsidRPr="00292F56">
              <w:rPr>
                <w:rFonts w:ascii="Times New Roman" w:hAnsi="Times New Roman" w:cs="Times New Roman"/>
                <w:b/>
                <w:bCs/>
                <w:sz w:val="24"/>
                <w:szCs w:val="24"/>
              </w:rPr>
              <w:t xml:space="preserve"> specific species</w:t>
            </w:r>
          </w:p>
        </w:tc>
        <w:tc>
          <w:tcPr>
            <w:tcW w:w="2207" w:type="pct"/>
            <w:gridSpan w:val="2"/>
            <w:tcBorders>
              <w:top w:val="single" w:sz="4" w:space="0" w:color="auto"/>
              <w:bottom w:val="single" w:sz="4" w:space="0" w:color="auto"/>
            </w:tcBorders>
          </w:tcPr>
          <w:p w14:paraId="68A10A5D" w14:textId="77777777" w:rsidR="0066361B" w:rsidRPr="00292F56" w:rsidRDefault="0066361B" w:rsidP="00811F35">
            <w:pPr>
              <w:jc w:val="center"/>
              <w:rPr>
                <w:rFonts w:ascii="Times New Roman" w:hAnsi="Times New Roman" w:cs="Times New Roman"/>
                <w:b/>
                <w:bCs/>
                <w:sz w:val="24"/>
                <w:szCs w:val="24"/>
                <w:highlight w:val="yellow"/>
              </w:rPr>
            </w:pPr>
            <w:r w:rsidRPr="00292F56">
              <w:rPr>
                <w:rFonts w:ascii="Times New Roman" w:hAnsi="Times New Roman" w:cs="Times New Roman"/>
                <w:b/>
                <w:bCs/>
                <w:sz w:val="24"/>
                <w:szCs w:val="24"/>
              </w:rPr>
              <w:t>Number of time-site records (unique locations) [date range]</w:t>
            </w:r>
          </w:p>
        </w:tc>
      </w:tr>
      <w:tr w:rsidR="0066361B" w:rsidRPr="00292F56" w14:paraId="109FF8CA" w14:textId="77777777" w:rsidTr="00811F35">
        <w:tc>
          <w:tcPr>
            <w:tcW w:w="2793" w:type="pct"/>
            <w:vMerge/>
            <w:tcBorders>
              <w:top w:val="single" w:sz="4" w:space="0" w:color="auto"/>
              <w:bottom w:val="single" w:sz="4" w:space="0" w:color="auto"/>
            </w:tcBorders>
          </w:tcPr>
          <w:p w14:paraId="746DC6E6" w14:textId="77777777" w:rsidR="0066361B" w:rsidRPr="00292F56" w:rsidRDefault="0066361B" w:rsidP="00811F35">
            <w:pPr>
              <w:rPr>
                <w:rFonts w:ascii="Times New Roman" w:hAnsi="Times New Roman" w:cs="Times New Roman"/>
                <w:b/>
                <w:bCs/>
                <w:sz w:val="24"/>
                <w:szCs w:val="24"/>
              </w:rPr>
            </w:pPr>
          </w:p>
        </w:tc>
        <w:tc>
          <w:tcPr>
            <w:tcW w:w="899" w:type="pct"/>
            <w:tcBorders>
              <w:top w:val="single" w:sz="4" w:space="0" w:color="auto"/>
              <w:bottom w:val="single" w:sz="4" w:space="0" w:color="auto"/>
            </w:tcBorders>
          </w:tcPr>
          <w:p w14:paraId="32745619" w14:textId="77777777" w:rsidR="0066361B" w:rsidRPr="00292F56" w:rsidRDefault="0066361B" w:rsidP="00811F35">
            <w:pPr>
              <w:jc w:val="center"/>
              <w:rPr>
                <w:rFonts w:ascii="Times New Roman" w:hAnsi="Times New Roman" w:cs="Times New Roman"/>
                <w:b/>
                <w:bCs/>
                <w:sz w:val="24"/>
                <w:szCs w:val="24"/>
              </w:rPr>
            </w:pPr>
            <w:r w:rsidRPr="00292F56">
              <w:rPr>
                <w:rFonts w:ascii="Times New Roman" w:hAnsi="Times New Roman" w:cs="Times New Roman"/>
                <w:b/>
                <w:bCs/>
                <w:sz w:val="24"/>
                <w:szCs w:val="24"/>
              </w:rPr>
              <w:t>&lt;</w:t>
            </w:r>
            <w:r>
              <w:rPr>
                <w:rFonts w:ascii="Times New Roman" w:hAnsi="Times New Roman" w:cs="Times New Roman"/>
                <w:b/>
                <w:bCs/>
                <w:sz w:val="24"/>
                <w:szCs w:val="24"/>
              </w:rPr>
              <w:t>2000</w:t>
            </w:r>
          </w:p>
        </w:tc>
        <w:tc>
          <w:tcPr>
            <w:tcW w:w="1308" w:type="pct"/>
            <w:tcBorders>
              <w:top w:val="single" w:sz="4" w:space="0" w:color="auto"/>
              <w:bottom w:val="single" w:sz="4" w:space="0" w:color="auto"/>
            </w:tcBorders>
          </w:tcPr>
          <w:p w14:paraId="3417D054" w14:textId="77777777" w:rsidR="0066361B" w:rsidRPr="00292F56" w:rsidRDefault="0066361B" w:rsidP="00811F35">
            <w:pPr>
              <w:jc w:val="center"/>
              <w:rPr>
                <w:rFonts w:ascii="Times New Roman" w:hAnsi="Times New Roman" w:cs="Times New Roman"/>
                <w:b/>
                <w:bCs/>
                <w:sz w:val="24"/>
                <w:szCs w:val="24"/>
              </w:rPr>
            </w:pPr>
            <w:r w:rsidRPr="00292F56">
              <w:rPr>
                <w:rFonts w:ascii="Times New Roman" w:hAnsi="Times New Roman" w:cs="Times New Roman"/>
                <w:b/>
                <w:bCs/>
                <w:sz w:val="24"/>
                <w:szCs w:val="24"/>
              </w:rPr>
              <w:t>≥</w:t>
            </w:r>
            <w:r>
              <w:rPr>
                <w:rFonts w:ascii="Times New Roman" w:hAnsi="Times New Roman" w:cs="Times New Roman"/>
                <w:b/>
                <w:bCs/>
                <w:sz w:val="24"/>
                <w:szCs w:val="24"/>
              </w:rPr>
              <w:t>2000</w:t>
            </w:r>
          </w:p>
        </w:tc>
      </w:tr>
      <w:tr w:rsidR="0066361B" w:rsidRPr="00292F56" w14:paraId="36843DB9" w14:textId="77777777" w:rsidTr="00811F35">
        <w:trPr>
          <w:trHeight w:val="285"/>
        </w:trPr>
        <w:tc>
          <w:tcPr>
            <w:tcW w:w="2793" w:type="pct"/>
            <w:tcBorders>
              <w:top w:val="single" w:sz="4" w:space="0" w:color="auto"/>
            </w:tcBorders>
            <w:noWrap/>
            <w:hideMark/>
          </w:tcPr>
          <w:p w14:paraId="641821CA" w14:textId="77777777" w:rsidR="0066361B" w:rsidRPr="00292F56" w:rsidRDefault="0066361B" w:rsidP="00811F35">
            <w:pPr>
              <w:rPr>
                <w:rFonts w:ascii="Times New Roman" w:eastAsia="Times New Roman" w:hAnsi="Times New Roman" w:cs="Times New Roman"/>
                <w:i/>
                <w:iCs/>
                <w:color w:val="000000"/>
                <w:sz w:val="24"/>
                <w:szCs w:val="24"/>
              </w:rPr>
            </w:pPr>
            <w:r w:rsidRPr="00292F56">
              <w:rPr>
                <w:rFonts w:ascii="Times New Roman" w:eastAsia="Times New Roman" w:hAnsi="Times New Roman" w:cs="Times New Roman"/>
                <w:i/>
                <w:iCs/>
                <w:color w:val="000000"/>
                <w:sz w:val="24"/>
                <w:szCs w:val="24"/>
              </w:rPr>
              <w:t xml:space="preserve">Aedes (Neomelaniconion) </w:t>
            </w:r>
            <w:proofErr w:type="spellStart"/>
            <w:r w:rsidRPr="00292F56">
              <w:rPr>
                <w:rFonts w:ascii="Times New Roman" w:eastAsia="Times New Roman" w:hAnsi="Times New Roman" w:cs="Times New Roman"/>
                <w:i/>
                <w:iCs/>
                <w:color w:val="000000"/>
                <w:sz w:val="24"/>
                <w:szCs w:val="24"/>
              </w:rPr>
              <w:t>circumluteolus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1908)</w:t>
            </w:r>
          </w:p>
        </w:tc>
        <w:tc>
          <w:tcPr>
            <w:tcW w:w="899" w:type="pct"/>
            <w:tcBorders>
              <w:top w:val="single" w:sz="4" w:space="0" w:color="auto"/>
            </w:tcBorders>
            <w:noWrap/>
            <w:hideMark/>
          </w:tcPr>
          <w:p w14:paraId="0CD53C5F" w14:textId="77777777" w:rsidR="0066361B" w:rsidRPr="00292F56" w:rsidRDefault="0066361B" w:rsidP="00811F35">
            <w:pPr>
              <w:jc w:val="center"/>
              <w:rPr>
                <w:rFonts w:ascii="Times New Roman" w:eastAsia="Times New Roman" w:hAnsi="Times New Roman" w:cs="Times New Roman"/>
                <w:color w:val="000000"/>
                <w:sz w:val="24"/>
                <w:szCs w:val="24"/>
              </w:rPr>
            </w:pPr>
            <w:r w:rsidRPr="00AF4C32">
              <w:rPr>
                <w:rFonts w:ascii="Times New Roman" w:hAnsi="Times New Roman" w:cs="Times New Roman"/>
                <w:sz w:val="24"/>
                <w:szCs w:val="24"/>
              </w:rPr>
              <w:t>74 (64</w:t>
            </w:r>
            <w:r w:rsidRPr="00292F56">
              <w:rPr>
                <w:rFonts w:ascii="Times New Roman" w:hAnsi="Times New Roman" w:cs="Times New Roman"/>
                <w:sz w:val="24"/>
                <w:szCs w:val="24"/>
              </w:rPr>
              <w:t>) [1942-</w:t>
            </w:r>
            <w:r w:rsidRPr="00AF4C32">
              <w:rPr>
                <w:rFonts w:ascii="Times New Roman" w:hAnsi="Times New Roman" w:cs="Times New Roman"/>
                <w:sz w:val="24"/>
                <w:szCs w:val="24"/>
              </w:rPr>
              <w:t>1999</w:t>
            </w:r>
            <w:r w:rsidRPr="00292F56">
              <w:rPr>
                <w:rFonts w:ascii="Times New Roman" w:hAnsi="Times New Roman" w:cs="Times New Roman"/>
                <w:sz w:val="24"/>
                <w:szCs w:val="24"/>
              </w:rPr>
              <w:t>]</w:t>
            </w:r>
          </w:p>
        </w:tc>
        <w:tc>
          <w:tcPr>
            <w:tcW w:w="1308" w:type="pct"/>
            <w:tcBorders>
              <w:top w:val="single" w:sz="4" w:space="0" w:color="auto"/>
            </w:tcBorders>
            <w:noWrap/>
            <w:hideMark/>
          </w:tcPr>
          <w:p w14:paraId="6B79B0E5" w14:textId="77777777" w:rsidR="0066361B" w:rsidRPr="00292F56" w:rsidRDefault="0066361B" w:rsidP="00811F35">
            <w:pPr>
              <w:jc w:val="center"/>
              <w:rPr>
                <w:rFonts w:ascii="Times New Roman" w:eastAsia="Times New Roman" w:hAnsi="Times New Roman" w:cs="Times New Roman"/>
                <w:color w:val="000000"/>
                <w:sz w:val="24"/>
                <w:szCs w:val="24"/>
              </w:rPr>
            </w:pPr>
            <w:r w:rsidRPr="00AF4C32">
              <w:rPr>
                <w:rFonts w:ascii="Times New Roman" w:hAnsi="Times New Roman" w:cs="Times New Roman"/>
                <w:sz w:val="24"/>
                <w:szCs w:val="24"/>
              </w:rPr>
              <w:t>137 (91) [2003-2021]</w:t>
            </w:r>
          </w:p>
        </w:tc>
      </w:tr>
      <w:tr w:rsidR="0066361B" w:rsidRPr="00BC6339" w14:paraId="718CBC8D" w14:textId="77777777" w:rsidTr="00811F35">
        <w:trPr>
          <w:trHeight w:val="285"/>
        </w:trPr>
        <w:tc>
          <w:tcPr>
            <w:tcW w:w="2793" w:type="pct"/>
            <w:noWrap/>
            <w:hideMark/>
          </w:tcPr>
          <w:p w14:paraId="0A40B7DB" w14:textId="77777777" w:rsidR="0066361B" w:rsidRPr="00444C5E" w:rsidRDefault="0066361B" w:rsidP="00811F35">
            <w:pPr>
              <w:rPr>
                <w:rFonts w:ascii="Times New Roman" w:eastAsia="Times New Roman" w:hAnsi="Times New Roman" w:cs="Times New Roman"/>
                <w:i/>
                <w:color w:val="000000"/>
                <w:sz w:val="24"/>
                <w:szCs w:val="24"/>
              </w:rPr>
            </w:pPr>
            <w:r w:rsidRPr="00444C5E">
              <w:rPr>
                <w:rFonts w:ascii="Times New Roman" w:eastAsia="Times New Roman" w:hAnsi="Times New Roman" w:cs="Times New Roman"/>
                <w:i/>
                <w:color w:val="000000"/>
                <w:sz w:val="24"/>
                <w:szCs w:val="24"/>
              </w:rPr>
              <w:t xml:space="preserve">Aedes (Stegomyia) </w:t>
            </w:r>
            <w:proofErr w:type="spellStart"/>
            <w:r w:rsidRPr="00444C5E">
              <w:rPr>
                <w:rFonts w:ascii="Times New Roman" w:eastAsia="Times New Roman" w:hAnsi="Times New Roman" w:cs="Times New Roman"/>
                <w:i/>
                <w:color w:val="000000"/>
                <w:sz w:val="24"/>
                <w:szCs w:val="24"/>
              </w:rPr>
              <w:t>simpsoni</w:t>
            </w:r>
            <w:proofErr w:type="spellEnd"/>
            <w:r w:rsidRPr="00444C5E">
              <w:rPr>
                <w:rFonts w:ascii="Times New Roman" w:eastAsia="Times New Roman" w:hAnsi="Times New Roman" w:cs="Times New Roman"/>
                <w:i/>
                <w:color w:val="000000"/>
                <w:sz w:val="24"/>
                <w:szCs w:val="24"/>
              </w:rPr>
              <w:t xml:space="preserve"> </w:t>
            </w:r>
            <w:r w:rsidRPr="00444C5E">
              <w:rPr>
                <w:rFonts w:ascii="Times New Roman" w:eastAsia="Times New Roman" w:hAnsi="Times New Roman" w:cs="Times New Roman"/>
                <w:color w:val="000000"/>
                <w:sz w:val="24"/>
                <w:szCs w:val="24"/>
              </w:rPr>
              <w:t>s.l. (Theobald, 1905)</w:t>
            </w:r>
          </w:p>
        </w:tc>
        <w:tc>
          <w:tcPr>
            <w:tcW w:w="899" w:type="pct"/>
            <w:noWrap/>
            <w:hideMark/>
          </w:tcPr>
          <w:p w14:paraId="6FD9F145" w14:textId="77777777" w:rsidR="0066361B" w:rsidRPr="00444C5E" w:rsidRDefault="0066361B" w:rsidP="00811F35">
            <w:pPr>
              <w:jc w:val="center"/>
              <w:rPr>
                <w:rFonts w:ascii="Times New Roman" w:eastAsia="Times New Roman" w:hAnsi="Times New Roman" w:cs="Times New Roman"/>
                <w:color w:val="000000"/>
                <w:sz w:val="24"/>
                <w:szCs w:val="24"/>
              </w:rPr>
            </w:pPr>
            <w:r w:rsidRPr="00444C5E">
              <w:rPr>
                <w:rFonts w:ascii="Times New Roman" w:hAnsi="Times New Roman" w:cs="Times New Roman"/>
                <w:sz w:val="24"/>
                <w:szCs w:val="24"/>
              </w:rPr>
              <w:t>82 (55) [1924-1998]</w:t>
            </w:r>
          </w:p>
        </w:tc>
        <w:tc>
          <w:tcPr>
            <w:tcW w:w="1308" w:type="pct"/>
            <w:noWrap/>
            <w:hideMark/>
          </w:tcPr>
          <w:p w14:paraId="1709E46C" w14:textId="77777777" w:rsidR="0066361B" w:rsidRPr="00FC5253" w:rsidRDefault="0066361B" w:rsidP="00811F35">
            <w:pPr>
              <w:jc w:val="center"/>
              <w:rPr>
                <w:rFonts w:ascii="Times New Roman" w:eastAsia="Times New Roman" w:hAnsi="Times New Roman" w:cs="Times New Roman"/>
                <w:color w:val="000000"/>
                <w:sz w:val="24"/>
                <w:szCs w:val="24"/>
              </w:rPr>
            </w:pPr>
            <w:r w:rsidRPr="00444C5E">
              <w:rPr>
                <w:rFonts w:ascii="Times New Roman" w:hAnsi="Times New Roman" w:cs="Times New Roman"/>
                <w:sz w:val="24"/>
                <w:szCs w:val="24"/>
              </w:rPr>
              <w:t>120 (79) [2004-2022]</w:t>
            </w:r>
          </w:p>
        </w:tc>
      </w:tr>
      <w:tr w:rsidR="0066361B" w:rsidRPr="00292F56" w14:paraId="387A5211" w14:textId="77777777" w:rsidTr="00811F35">
        <w:trPr>
          <w:trHeight w:val="285"/>
        </w:trPr>
        <w:tc>
          <w:tcPr>
            <w:tcW w:w="2793" w:type="pct"/>
            <w:noWrap/>
            <w:hideMark/>
          </w:tcPr>
          <w:p w14:paraId="3F2A6BB4"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Mucidus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sudanensis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1908)</w:t>
            </w:r>
          </w:p>
        </w:tc>
        <w:tc>
          <w:tcPr>
            <w:tcW w:w="899" w:type="pct"/>
            <w:noWrap/>
            <w:hideMark/>
          </w:tcPr>
          <w:p w14:paraId="5972A33E"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12 (9) [1971-1988]</w:t>
            </w:r>
          </w:p>
        </w:tc>
        <w:tc>
          <w:tcPr>
            <w:tcW w:w="1308" w:type="pct"/>
            <w:noWrap/>
            <w:hideMark/>
          </w:tcPr>
          <w:p w14:paraId="1DED6CF9" w14:textId="77777777" w:rsidR="0066361B" w:rsidRPr="00292F56" w:rsidRDefault="0066361B" w:rsidP="00811F35">
            <w:pPr>
              <w:jc w:val="center"/>
              <w:rPr>
                <w:rFonts w:ascii="Times New Roman" w:eastAsia="Times New Roman" w:hAnsi="Times New Roman" w:cs="Times New Roman"/>
                <w:color w:val="000000"/>
                <w:sz w:val="24"/>
                <w:szCs w:val="24"/>
              </w:rPr>
            </w:pPr>
            <w:r>
              <w:rPr>
                <w:rFonts w:ascii="Times New Roman" w:hAnsi="Times New Roman" w:cs="Times New Roman"/>
                <w:sz w:val="24"/>
                <w:szCs w:val="24"/>
              </w:rPr>
              <w:t>13</w:t>
            </w:r>
            <w:r w:rsidRPr="00292F56">
              <w:rPr>
                <w:rFonts w:ascii="Times New Roman" w:hAnsi="Times New Roman" w:cs="Times New Roman"/>
                <w:sz w:val="24"/>
                <w:szCs w:val="24"/>
              </w:rPr>
              <w:t>8 (</w:t>
            </w:r>
            <w:r>
              <w:rPr>
                <w:rFonts w:ascii="Times New Roman" w:hAnsi="Times New Roman" w:cs="Times New Roman"/>
                <w:sz w:val="24"/>
                <w:szCs w:val="24"/>
              </w:rPr>
              <w:t>111</w:t>
            </w:r>
            <w:r w:rsidRPr="00292F56">
              <w:rPr>
                <w:rFonts w:ascii="Times New Roman" w:hAnsi="Times New Roman" w:cs="Times New Roman"/>
                <w:sz w:val="24"/>
                <w:szCs w:val="24"/>
              </w:rPr>
              <w:t>) [2003-2019]</w:t>
            </w:r>
          </w:p>
        </w:tc>
      </w:tr>
      <w:tr w:rsidR="0066361B" w:rsidRPr="00BC6339" w14:paraId="0D47411F" w14:textId="77777777" w:rsidTr="00811F35">
        <w:trPr>
          <w:trHeight w:val="285"/>
        </w:trPr>
        <w:tc>
          <w:tcPr>
            <w:tcW w:w="2793" w:type="pct"/>
            <w:noWrap/>
            <w:hideMark/>
          </w:tcPr>
          <w:p w14:paraId="47AB2633" w14:textId="77777777" w:rsidR="0066361B" w:rsidRPr="00772506" w:rsidRDefault="0066361B" w:rsidP="00811F35">
            <w:pPr>
              <w:rPr>
                <w:rFonts w:ascii="Times New Roman" w:eastAsia="Times New Roman" w:hAnsi="Times New Roman" w:cs="Times New Roman"/>
                <w:i/>
                <w:color w:val="000000"/>
                <w:sz w:val="24"/>
                <w:szCs w:val="24"/>
              </w:rPr>
            </w:pPr>
            <w:r w:rsidRPr="00772506">
              <w:rPr>
                <w:rFonts w:ascii="Times New Roman" w:eastAsia="Times New Roman" w:hAnsi="Times New Roman" w:cs="Times New Roman"/>
                <w:i/>
                <w:color w:val="000000"/>
                <w:sz w:val="24"/>
                <w:szCs w:val="24"/>
              </w:rPr>
              <w:t xml:space="preserve">Aedes (Aedimorphus) </w:t>
            </w:r>
            <w:proofErr w:type="spellStart"/>
            <w:r w:rsidRPr="00772506">
              <w:rPr>
                <w:rFonts w:ascii="Times New Roman" w:eastAsia="Times New Roman" w:hAnsi="Times New Roman" w:cs="Times New Roman"/>
                <w:i/>
                <w:color w:val="000000"/>
                <w:sz w:val="24"/>
                <w:szCs w:val="24"/>
              </w:rPr>
              <w:t>quasiunivittatus</w:t>
            </w:r>
            <w:proofErr w:type="spellEnd"/>
            <w:r w:rsidRPr="00772506">
              <w:rPr>
                <w:rFonts w:ascii="Times New Roman" w:eastAsia="Times New Roman" w:hAnsi="Times New Roman" w:cs="Times New Roman"/>
                <w:i/>
                <w:color w:val="000000"/>
                <w:sz w:val="24"/>
                <w:szCs w:val="24"/>
              </w:rPr>
              <w:t xml:space="preserve"> </w:t>
            </w:r>
            <w:r w:rsidRPr="00772506">
              <w:rPr>
                <w:rFonts w:ascii="Times New Roman" w:eastAsia="Times New Roman" w:hAnsi="Times New Roman" w:cs="Times New Roman"/>
                <w:color w:val="000000"/>
                <w:sz w:val="24"/>
                <w:szCs w:val="24"/>
              </w:rPr>
              <w:t>(Theobald, 1901)</w:t>
            </w:r>
          </w:p>
        </w:tc>
        <w:tc>
          <w:tcPr>
            <w:tcW w:w="899" w:type="pct"/>
            <w:noWrap/>
            <w:hideMark/>
          </w:tcPr>
          <w:p w14:paraId="0BE54C12" w14:textId="77777777" w:rsidR="0066361B" w:rsidRPr="00772506" w:rsidRDefault="0066361B" w:rsidP="00811F35">
            <w:pPr>
              <w:jc w:val="center"/>
              <w:rPr>
                <w:rFonts w:ascii="Times New Roman" w:eastAsia="Times New Roman" w:hAnsi="Times New Roman" w:cs="Times New Roman"/>
                <w:color w:val="000000"/>
                <w:sz w:val="24"/>
                <w:szCs w:val="24"/>
              </w:rPr>
            </w:pPr>
            <w:r w:rsidRPr="00772506">
              <w:rPr>
                <w:rFonts w:ascii="Times New Roman" w:hAnsi="Times New Roman" w:cs="Times New Roman"/>
                <w:sz w:val="24"/>
                <w:szCs w:val="24"/>
              </w:rPr>
              <w:t>68 (54) [1937-1989]</w:t>
            </w:r>
          </w:p>
        </w:tc>
        <w:tc>
          <w:tcPr>
            <w:tcW w:w="1308" w:type="pct"/>
            <w:noWrap/>
            <w:hideMark/>
          </w:tcPr>
          <w:p w14:paraId="76A40456" w14:textId="77777777" w:rsidR="0066361B" w:rsidRPr="00772506" w:rsidRDefault="0066361B" w:rsidP="00811F35">
            <w:pPr>
              <w:jc w:val="center"/>
              <w:rPr>
                <w:rFonts w:ascii="Times New Roman" w:eastAsia="Times New Roman" w:hAnsi="Times New Roman" w:cs="Times New Roman"/>
                <w:color w:val="000000"/>
                <w:sz w:val="24"/>
                <w:szCs w:val="24"/>
              </w:rPr>
            </w:pPr>
            <w:r w:rsidRPr="00772506">
              <w:rPr>
                <w:rFonts w:ascii="Times New Roman" w:hAnsi="Times New Roman" w:cs="Times New Roman"/>
                <w:sz w:val="24"/>
                <w:szCs w:val="24"/>
              </w:rPr>
              <w:t>58 (40) [2007-2021]</w:t>
            </w:r>
          </w:p>
        </w:tc>
      </w:tr>
      <w:tr w:rsidR="0066361B" w:rsidRPr="00292F56" w14:paraId="4F133883" w14:textId="77777777" w:rsidTr="00811F35">
        <w:trPr>
          <w:trHeight w:val="285"/>
        </w:trPr>
        <w:tc>
          <w:tcPr>
            <w:tcW w:w="2793" w:type="pct"/>
            <w:noWrap/>
            <w:hideMark/>
          </w:tcPr>
          <w:p w14:paraId="0199E8B4" w14:textId="77777777" w:rsidR="0066361B" w:rsidRPr="00E3455D" w:rsidRDefault="0066361B" w:rsidP="00811F35">
            <w:pPr>
              <w:rPr>
                <w:rFonts w:ascii="Times New Roman" w:eastAsia="Times New Roman" w:hAnsi="Times New Roman" w:cs="Times New Roman"/>
                <w:color w:val="000000"/>
                <w:sz w:val="24"/>
                <w:szCs w:val="24"/>
              </w:rPr>
            </w:pPr>
            <w:r w:rsidRPr="00E3455D">
              <w:rPr>
                <w:rFonts w:ascii="Times New Roman" w:eastAsia="Times New Roman" w:hAnsi="Times New Roman" w:cs="Times New Roman"/>
                <w:i/>
                <w:color w:val="000000"/>
                <w:sz w:val="24"/>
                <w:szCs w:val="24"/>
              </w:rPr>
              <w:t xml:space="preserve">Aedes (Aedimorphus) </w:t>
            </w:r>
            <w:proofErr w:type="spellStart"/>
            <w:r w:rsidRPr="00E3455D">
              <w:rPr>
                <w:rFonts w:ascii="Times New Roman" w:eastAsia="Times New Roman" w:hAnsi="Times New Roman" w:cs="Times New Roman"/>
                <w:i/>
                <w:color w:val="000000"/>
                <w:sz w:val="24"/>
                <w:szCs w:val="24"/>
              </w:rPr>
              <w:t>cumminsi</w:t>
            </w:r>
            <w:proofErr w:type="spellEnd"/>
            <w:r w:rsidRPr="00E3455D">
              <w:rPr>
                <w:rFonts w:ascii="Times New Roman" w:eastAsia="Times New Roman" w:hAnsi="Times New Roman" w:cs="Times New Roman"/>
                <w:i/>
                <w:color w:val="000000"/>
                <w:sz w:val="24"/>
                <w:szCs w:val="24"/>
              </w:rPr>
              <w:t xml:space="preserve"> </w:t>
            </w:r>
            <w:r w:rsidRPr="00E3455D">
              <w:rPr>
                <w:rFonts w:ascii="Times New Roman" w:eastAsia="Times New Roman" w:hAnsi="Times New Roman" w:cs="Times New Roman"/>
                <w:color w:val="000000"/>
                <w:sz w:val="24"/>
                <w:szCs w:val="24"/>
              </w:rPr>
              <w:t>(Theobald, 1903)</w:t>
            </w:r>
          </w:p>
        </w:tc>
        <w:tc>
          <w:tcPr>
            <w:tcW w:w="899" w:type="pct"/>
            <w:noWrap/>
            <w:hideMark/>
          </w:tcPr>
          <w:p w14:paraId="0880FBD7" w14:textId="77777777" w:rsidR="0066361B" w:rsidRPr="00E3455D" w:rsidRDefault="0066361B" w:rsidP="00811F35">
            <w:pPr>
              <w:jc w:val="center"/>
              <w:rPr>
                <w:rFonts w:ascii="Times New Roman" w:eastAsia="Times New Roman" w:hAnsi="Times New Roman" w:cs="Times New Roman"/>
                <w:color w:val="000000"/>
                <w:sz w:val="24"/>
                <w:szCs w:val="24"/>
              </w:rPr>
            </w:pPr>
            <w:r w:rsidRPr="00E3455D">
              <w:rPr>
                <w:rFonts w:ascii="Times New Roman" w:hAnsi="Times New Roman" w:cs="Times New Roman"/>
                <w:sz w:val="24"/>
                <w:szCs w:val="24"/>
              </w:rPr>
              <w:t>53 (39) [1936-1993]</w:t>
            </w:r>
          </w:p>
        </w:tc>
        <w:tc>
          <w:tcPr>
            <w:tcW w:w="1308" w:type="pct"/>
            <w:noWrap/>
            <w:hideMark/>
          </w:tcPr>
          <w:p w14:paraId="574A0E4B" w14:textId="77777777" w:rsidR="0066361B" w:rsidRPr="00292F56" w:rsidRDefault="0066361B" w:rsidP="00811F35">
            <w:pPr>
              <w:jc w:val="center"/>
              <w:rPr>
                <w:rFonts w:ascii="Times New Roman" w:eastAsia="Times New Roman" w:hAnsi="Times New Roman" w:cs="Times New Roman"/>
                <w:color w:val="000000"/>
                <w:sz w:val="24"/>
                <w:szCs w:val="24"/>
              </w:rPr>
            </w:pPr>
            <w:r w:rsidRPr="00E3455D">
              <w:rPr>
                <w:rFonts w:ascii="Times New Roman" w:hAnsi="Times New Roman" w:cs="Times New Roman"/>
                <w:sz w:val="24"/>
                <w:szCs w:val="24"/>
              </w:rPr>
              <w:t>63 (53) [2004-2019]</w:t>
            </w:r>
          </w:p>
        </w:tc>
      </w:tr>
      <w:tr w:rsidR="0066361B" w:rsidRPr="00292F56" w14:paraId="550A1B54" w14:textId="77777777" w:rsidTr="00811F35">
        <w:trPr>
          <w:trHeight w:val="285"/>
        </w:trPr>
        <w:tc>
          <w:tcPr>
            <w:tcW w:w="2793" w:type="pct"/>
            <w:noWrap/>
            <w:hideMark/>
          </w:tcPr>
          <w:p w14:paraId="2F6BD2E8" w14:textId="77777777" w:rsidR="0066361B" w:rsidRPr="00480559" w:rsidRDefault="0066361B" w:rsidP="00811F35">
            <w:pPr>
              <w:rPr>
                <w:rFonts w:ascii="Times New Roman" w:eastAsia="Times New Roman" w:hAnsi="Times New Roman" w:cs="Times New Roman"/>
                <w:i/>
                <w:color w:val="000000"/>
                <w:sz w:val="24"/>
                <w:szCs w:val="24"/>
              </w:rPr>
            </w:pPr>
            <w:bookmarkStart w:id="0" w:name="_Hlk204429571"/>
            <w:r w:rsidRPr="00480559">
              <w:rPr>
                <w:rFonts w:ascii="Times New Roman" w:eastAsia="Times New Roman" w:hAnsi="Times New Roman" w:cs="Times New Roman"/>
                <w:i/>
                <w:color w:val="000000"/>
                <w:sz w:val="24"/>
                <w:szCs w:val="24"/>
              </w:rPr>
              <w:t xml:space="preserve">Aedes (Stegomyia) </w:t>
            </w:r>
            <w:proofErr w:type="spellStart"/>
            <w:r w:rsidRPr="00480559">
              <w:rPr>
                <w:rFonts w:ascii="Times New Roman" w:eastAsia="Times New Roman" w:hAnsi="Times New Roman" w:cs="Times New Roman"/>
                <w:i/>
                <w:color w:val="000000"/>
                <w:sz w:val="24"/>
                <w:szCs w:val="24"/>
              </w:rPr>
              <w:t>metallicus</w:t>
            </w:r>
            <w:bookmarkEnd w:id="0"/>
            <w:proofErr w:type="spellEnd"/>
            <w:r w:rsidRPr="00480559">
              <w:rPr>
                <w:rFonts w:ascii="Times New Roman" w:eastAsia="Times New Roman" w:hAnsi="Times New Roman" w:cs="Times New Roman"/>
                <w:i/>
                <w:color w:val="000000"/>
                <w:sz w:val="24"/>
                <w:szCs w:val="24"/>
              </w:rPr>
              <w:t xml:space="preserve"> </w:t>
            </w:r>
            <w:r w:rsidRPr="00480559">
              <w:rPr>
                <w:rFonts w:ascii="Times New Roman" w:eastAsia="Times New Roman" w:hAnsi="Times New Roman" w:cs="Times New Roman"/>
                <w:color w:val="000000"/>
                <w:sz w:val="24"/>
                <w:szCs w:val="24"/>
              </w:rPr>
              <w:t>(Edwards, 1912)</w:t>
            </w:r>
          </w:p>
        </w:tc>
        <w:tc>
          <w:tcPr>
            <w:tcW w:w="899" w:type="pct"/>
            <w:noWrap/>
            <w:hideMark/>
          </w:tcPr>
          <w:p w14:paraId="5686D589" w14:textId="77777777" w:rsidR="0066361B" w:rsidRPr="00480559" w:rsidRDefault="0066361B" w:rsidP="00811F35">
            <w:pPr>
              <w:jc w:val="center"/>
              <w:rPr>
                <w:rFonts w:ascii="Times New Roman" w:eastAsia="Times New Roman" w:hAnsi="Times New Roman" w:cs="Times New Roman"/>
                <w:color w:val="000000"/>
                <w:sz w:val="24"/>
                <w:szCs w:val="24"/>
              </w:rPr>
            </w:pPr>
            <w:r w:rsidRPr="00480559">
              <w:rPr>
                <w:rFonts w:ascii="Times New Roman" w:hAnsi="Times New Roman" w:cs="Times New Roman"/>
                <w:sz w:val="24"/>
                <w:szCs w:val="24"/>
              </w:rPr>
              <w:t>57 (40) [1936-1993]</w:t>
            </w:r>
          </w:p>
        </w:tc>
        <w:tc>
          <w:tcPr>
            <w:tcW w:w="1308" w:type="pct"/>
            <w:noWrap/>
            <w:hideMark/>
          </w:tcPr>
          <w:p w14:paraId="0DBADF03" w14:textId="77777777" w:rsidR="0066361B" w:rsidRPr="00292F56" w:rsidRDefault="0066361B" w:rsidP="00811F35">
            <w:pPr>
              <w:jc w:val="center"/>
              <w:rPr>
                <w:rFonts w:ascii="Times New Roman" w:eastAsia="Times New Roman" w:hAnsi="Times New Roman" w:cs="Times New Roman"/>
                <w:color w:val="000000"/>
                <w:sz w:val="24"/>
                <w:szCs w:val="24"/>
              </w:rPr>
            </w:pPr>
            <w:r w:rsidRPr="00480559">
              <w:rPr>
                <w:rFonts w:ascii="Times New Roman" w:hAnsi="Times New Roman" w:cs="Times New Roman"/>
                <w:sz w:val="24"/>
                <w:szCs w:val="24"/>
              </w:rPr>
              <w:t>54 (46) [2004-2021]</w:t>
            </w:r>
          </w:p>
        </w:tc>
      </w:tr>
      <w:tr w:rsidR="0066361B" w:rsidRPr="00292F56" w14:paraId="4B9C9CD6" w14:textId="77777777" w:rsidTr="00811F35">
        <w:trPr>
          <w:trHeight w:val="285"/>
        </w:trPr>
        <w:tc>
          <w:tcPr>
            <w:tcW w:w="2793" w:type="pct"/>
            <w:noWrap/>
            <w:hideMark/>
          </w:tcPr>
          <w:p w14:paraId="7FC749EA" w14:textId="77777777" w:rsidR="0066361B" w:rsidRPr="00AD64D9" w:rsidRDefault="0066361B" w:rsidP="00811F35">
            <w:pPr>
              <w:rPr>
                <w:rFonts w:ascii="Times New Roman" w:eastAsia="Times New Roman" w:hAnsi="Times New Roman" w:cs="Times New Roman"/>
                <w:color w:val="000000"/>
                <w:sz w:val="24"/>
                <w:szCs w:val="24"/>
              </w:rPr>
            </w:pPr>
            <w:r w:rsidRPr="00AD64D9">
              <w:rPr>
                <w:rFonts w:ascii="Times New Roman" w:eastAsia="Times New Roman" w:hAnsi="Times New Roman" w:cs="Times New Roman"/>
                <w:i/>
                <w:color w:val="000000"/>
                <w:sz w:val="24"/>
                <w:szCs w:val="24"/>
              </w:rPr>
              <w:t xml:space="preserve">Aedes (Aedimorphus) dentatus </w:t>
            </w:r>
            <w:r w:rsidRPr="00AD64D9">
              <w:rPr>
                <w:rFonts w:ascii="Times New Roman" w:eastAsia="Times New Roman" w:hAnsi="Times New Roman" w:cs="Times New Roman"/>
                <w:color w:val="000000"/>
                <w:sz w:val="24"/>
                <w:szCs w:val="24"/>
              </w:rPr>
              <w:t>(Theobald, 1904)</w:t>
            </w:r>
          </w:p>
        </w:tc>
        <w:tc>
          <w:tcPr>
            <w:tcW w:w="899" w:type="pct"/>
            <w:noWrap/>
            <w:hideMark/>
          </w:tcPr>
          <w:p w14:paraId="1B6BA580" w14:textId="77777777" w:rsidR="0066361B" w:rsidRPr="00AD64D9" w:rsidRDefault="0066361B" w:rsidP="00811F35">
            <w:pPr>
              <w:jc w:val="center"/>
              <w:rPr>
                <w:rFonts w:ascii="Times New Roman" w:eastAsia="Times New Roman" w:hAnsi="Times New Roman" w:cs="Times New Roman"/>
                <w:color w:val="000000"/>
                <w:sz w:val="24"/>
                <w:szCs w:val="24"/>
              </w:rPr>
            </w:pPr>
            <w:r w:rsidRPr="00AD64D9">
              <w:rPr>
                <w:rFonts w:ascii="Times New Roman" w:hAnsi="Times New Roman" w:cs="Times New Roman"/>
                <w:sz w:val="24"/>
                <w:szCs w:val="24"/>
              </w:rPr>
              <w:t>31 (18) [1937-1999]</w:t>
            </w:r>
          </w:p>
        </w:tc>
        <w:tc>
          <w:tcPr>
            <w:tcW w:w="1308" w:type="pct"/>
            <w:noWrap/>
            <w:hideMark/>
          </w:tcPr>
          <w:p w14:paraId="0BB8CCFC" w14:textId="77777777" w:rsidR="0066361B" w:rsidRPr="00292F56" w:rsidRDefault="0066361B" w:rsidP="00811F35">
            <w:pPr>
              <w:jc w:val="center"/>
              <w:rPr>
                <w:rFonts w:ascii="Times New Roman" w:eastAsia="Times New Roman" w:hAnsi="Times New Roman" w:cs="Times New Roman"/>
                <w:color w:val="000000"/>
                <w:sz w:val="24"/>
                <w:szCs w:val="24"/>
              </w:rPr>
            </w:pPr>
            <w:r w:rsidRPr="00AD64D9">
              <w:rPr>
                <w:rFonts w:ascii="Times New Roman" w:hAnsi="Times New Roman" w:cs="Times New Roman"/>
                <w:sz w:val="24"/>
                <w:szCs w:val="24"/>
              </w:rPr>
              <w:t>67 (49) [2003-2021]</w:t>
            </w:r>
          </w:p>
        </w:tc>
      </w:tr>
      <w:tr w:rsidR="0066361B" w:rsidRPr="00292F56" w14:paraId="325DF5F0" w14:textId="77777777" w:rsidTr="00811F35">
        <w:trPr>
          <w:trHeight w:val="285"/>
        </w:trPr>
        <w:tc>
          <w:tcPr>
            <w:tcW w:w="2793" w:type="pct"/>
            <w:noWrap/>
            <w:hideMark/>
          </w:tcPr>
          <w:p w14:paraId="5239ADE9" w14:textId="77777777" w:rsidR="0066361B" w:rsidRPr="00292F56" w:rsidRDefault="0066361B" w:rsidP="00811F35">
            <w:pPr>
              <w:rPr>
                <w:rFonts w:ascii="Times New Roman" w:eastAsia="Times New Roman" w:hAnsi="Times New Roman" w:cs="Times New Roman"/>
                <w:color w:val="000000"/>
                <w:sz w:val="24"/>
                <w:szCs w:val="24"/>
              </w:rPr>
            </w:pPr>
            <w:bookmarkStart w:id="1" w:name="_Hlk204429591"/>
            <w:r w:rsidRPr="00292F56">
              <w:rPr>
                <w:rFonts w:ascii="Times New Roman" w:eastAsia="Times New Roman" w:hAnsi="Times New Roman" w:cs="Times New Roman"/>
                <w:i/>
                <w:iCs/>
                <w:color w:val="000000"/>
                <w:sz w:val="24"/>
                <w:szCs w:val="24"/>
              </w:rPr>
              <w:t>Aedes (Aedimorphus) hirsutus</w:t>
            </w:r>
            <w:bookmarkEnd w:id="1"/>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1901)</w:t>
            </w:r>
          </w:p>
        </w:tc>
        <w:tc>
          <w:tcPr>
            <w:tcW w:w="899" w:type="pct"/>
            <w:noWrap/>
            <w:hideMark/>
          </w:tcPr>
          <w:p w14:paraId="09D19A44" w14:textId="77777777" w:rsidR="0066361B" w:rsidRPr="00292F56" w:rsidRDefault="0066361B" w:rsidP="00811F35">
            <w:pPr>
              <w:jc w:val="center"/>
              <w:rPr>
                <w:rFonts w:ascii="Times New Roman" w:eastAsia="Times New Roman" w:hAnsi="Times New Roman" w:cs="Times New Roman"/>
                <w:color w:val="000000"/>
                <w:sz w:val="24"/>
                <w:szCs w:val="24"/>
              </w:rPr>
            </w:pPr>
            <w:r>
              <w:rPr>
                <w:rFonts w:ascii="Times New Roman" w:hAnsi="Times New Roman" w:cs="Times New Roman"/>
                <w:sz w:val="24"/>
                <w:szCs w:val="24"/>
              </w:rPr>
              <w:t>31</w:t>
            </w:r>
            <w:r w:rsidRPr="00292F56">
              <w:rPr>
                <w:rFonts w:ascii="Times New Roman" w:hAnsi="Times New Roman" w:cs="Times New Roman"/>
                <w:sz w:val="24"/>
                <w:szCs w:val="24"/>
              </w:rPr>
              <w:t xml:space="preserve"> (2</w:t>
            </w:r>
            <w:r>
              <w:rPr>
                <w:rFonts w:ascii="Times New Roman" w:hAnsi="Times New Roman" w:cs="Times New Roman"/>
                <w:sz w:val="24"/>
                <w:szCs w:val="24"/>
              </w:rPr>
              <w:t>2</w:t>
            </w:r>
            <w:r w:rsidRPr="00292F56">
              <w:rPr>
                <w:rFonts w:ascii="Times New Roman" w:hAnsi="Times New Roman" w:cs="Times New Roman"/>
                <w:sz w:val="24"/>
                <w:szCs w:val="24"/>
              </w:rPr>
              <w:t>) [1937-1987]</w:t>
            </w:r>
          </w:p>
        </w:tc>
        <w:tc>
          <w:tcPr>
            <w:tcW w:w="1308" w:type="pct"/>
            <w:noWrap/>
            <w:hideMark/>
          </w:tcPr>
          <w:p w14:paraId="4917D548"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6</w:t>
            </w:r>
            <w:r>
              <w:rPr>
                <w:rFonts w:ascii="Times New Roman" w:hAnsi="Times New Roman" w:cs="Times New Roman"/>
                <w:sz w:val="24"/>
                <w:szCs w:val="24"/>
              </w:rPr>
              <w:t>9</w:t>
            </w:r>
            <w:r w:rsidRPr="00292F56">
              <w:rPr>
                <w:rFonts w:ascii="Times New Roman" w:hAnsi="Times New Roman" w:cs="Times New Roman"/>
                <w:sz w:val="24"/>
                <w:szCs w:val="24"/>
              </w:rPr>
              <w:t xml:space="preserve"> (</w:t>
            </w:r>
            <w:r>
              <w:rPr>
                <w:rFonts w:ascii="Times New Roman" w:hAnsi="Times New Roman" w:cs="Times New Roman"/>
                <w:sz w:val="24"/>
                <w:szCs w:val="24"/>
              </w:rPr>
              <w:t>61</w:t>
            </w:r>
            <w:r w:rsidRPr="00292F56">
              <w:rPr>
                <w:rFonts w:ascii="Times New Roman" w:hAnsi="Times New Roman" w:cs="Times New Roman"/>
                <w:sz w:val="24"/>
                <w:szCs w:val="24"/>
              </w:rPr>
              <w:t>) [2007-2019]</w:t>
            </w:r>
          </w:p>
        </w:tc>
      </w:tr>
      <w:tr w:rsidR="0066361B" w:rsidRPr="00292F56" w14:paraId="662FE2C9" w14:textId="77777777" w:rsidTr="00811F35">
        <w:trPr>
          <w:trHeight w:val="285"/>
        </w:trPr>
        <w:tc>
          <w:tcPr>
            <w:tcW w:w="2793" w:type="pct"/>
            <w:noWrap/>
            <w:hideMark/>
          </w:tcPr>
          <w:p w14:paraId="59B0B64D" w14:textId="77777777" w:rsidR="0066361B" w:rsidRPr="00117530" w:rsidRDefault="0066361B" w:rsidP="00811F35">
            <w:pPr>
              <w:rPr>
                <w:rFonts w:ascii="Times New Roman" w:eastAsia="Times New Roman" w:hAnsi="Times New Roman" w:cs="Times New Roman"/>
                <w:color w:val="000000"/>
                <w:sz w:val="24"/>
                <w:szCs w:val="24"/>
              </w:rPr>
            </w:pPr>
            <w:r w:rsidRPr="00117530">
              <w:rPr>
                <w:rFonts w:ascii="Times New Roman" w:eastAsia="Times New Roman" w:hAnsi="Times New Roman" w:cs="Times New Roman"/>
                <w:i/>
                <w:color w:val="000000"/>
                <w:sz w:val="24"/>
                <w:szCs w:val="24"/>
              </w:rPr>
              <w:t xml:space="preserve">Aedes (Fredwardsius) vittatus </w:t>
            </w:r>
            <w:r w:rsidRPr="00117530">
              <w:rPr>
                <w:rFonts w:ascii="Times New Roman" w:eastAsia="Times New Roman" w:hAnsi="Times New Roman" w:cs="Times New Roman"/>
                <w:color w:val="000000"/>
                <w:sz w:val="24"/>
                <w:szCs w:val="24"/>
              </w:rPr>
              <w:t>(Bigot, 1861)</w:t>
            </w:r>
          </w:p>
        </w:tc>
        <w:tc>
          <w:tcPr>
            <w:tcW w:w="899" w:type="pct"/>
            <w:noWrap/>
            <w:hideMark/>
          </w:tcPr>
          <w:p w14:paraId="6B4E9810" w14:textId="77777777" w:rsidR="0066361B" w:rsidRPr="00117530" w:rsidRDefault="0066361B" w:rsidP="00811F35">
            <w:pPr>
              <w:jc w:val="center"/>
              <w:rPr>
                <w:rFonts w:ascii="Times New Roman" w:eastAsia="Times New Roman" w:hAnsi="Times New Roman" w:cs="Times New Roman"/>
                <w:color w:val="000000"/>
                <w:sz w:val="24"/>
                <w:szCs w:val="24"/>
              </w:rPr>
            </w:pPr>
            <w:r>
              <w:rPr>
                <w:rFonts w:ascii="Times New Roman" w:hAnsi="Times New Roman" w:cs="Times New Roman"/>
                <w:sz w:val="24"/>
                <w:szCs w:val="24"/>
              </w:rPr>
              <w:t>50</w:t>
            </w:r>
            <w:r w:rsidRPr="00117530">
              <w:rPr>
                <w:rFonts w:ascii="Times New Roman" w:hAnsi="Times New Roman" w:cs="Times New Roman"/>
                <w:sz w:val="24"/>
                <w:szCs w:val="24"/>
              </w:rPr>
              <w:t xml:space="preserve"> (4</w:t>
            </w:r>
            <w:r>
              <w:rPr>
                <w:rFonts w:ascii="Times New Roman" w:hAnsi="Times New Roman" w:cs="Times New Roman"/>
                <w:sz w:val="24"/>
                <w:szCs w:val="24"/>
              </w:rPr>
              <w:t>1</w:t>
            </w:r>
            <w:r w:rsidRPr="00117530">
              <w:rPr>
                <w:rFonts w:ascii="Times New Roman" w:hAnsi="Times New Roman" w:cs="Times New Roman"/>
                <w:sz w:val="24"/>
                <w:szCs w:val="24"/>
              </w:rPr>
              <w:t>) [1936-1993]</w:t>
            </w:r>
          </w:p>
        </w:tc>
        <w:tc>
          <w:tcPr>
            <w:tcW w:w="1308" w:type="pct"/>
            <w:noWrap/>
            <w:hideMark/>
          </w:tcPr>
          <w:p w14:paraId="412C93D3" w14:textId="77777777" w:rsidR="0066361B" w:rsidRPr="00292F56" w:rsidRDefault="0066361B" w:rsidP="00811F35">
            <w:pPr>
              <w:jc w:val="center"/>
              <w:rPr>
                <w:rFonts w:ascii="Times New Roman" w:eastAsia="Times New Roman" w:hAnsi="Times New Roman" w:cs="Times New Roman"/>
                <w:color w:val="000000"/>
                <w:sz w:val="24"/>
                <w:szCs w:val="24"/>
              </w:rPr>
            </w:pPr>
            <w:r w:rsidRPr="00117530">
              <w:rPr>
                <w:rFonts w:ascii="Times New Roman" w:hAnsi="Times New Roman" w:cs="Times New Roman"/>
                <w:sz w:val="24"/>
                <w:szCs w:val="24"/>
              </w:rPr>
              <w:t>35 (30) [2004-2019]</w:t>
            </w:r>
          </w:p>
        </w:tc>
      </w:tr>
      <w:tr w:rsidR="0066361B" w:rsidRPr="00292F56" w14:paraId="72BA7ACC" w14:textId="77777777" w:rsidTr="00811F35">
        <w:trPr>
          <w:trHeight w:val="285"/>
        </w:trPr>
        <w:tc>
          <w:tcPr>
            <w:tcW w:w="2793" w:type="pct"/>
            <w:noWrap/>
            <w:hideMark/>
          </w:tcPr>
          <w:p w14:paraId="561C30C1" w14:textId="77777777" w:rsidR="0066361B" w:rsidRPr="00B456D1" w:rsidRDefault="0066361B" w:rsidP="00811F35">
            <w:pPr>
              <w:rPr>
                <w:rFonts w:ascii="Times New Roman" w:eastAsia="Times New Roman" w:hAnsi="Times New Roman" w:cs="Times New Roman"/>
                <w:color w:val="000000"/>
                <w:sz w:val="24"/>
                <w:szCs w:val="24"/>
              </w:rPr>
            </w:pPr>
            <w:r w:rsidRPr="00B456D1">
              <w:rPr>
                <w:rFonts w:ascii="Times New Roman" w:eastAsia="Times New Roman" w:hAnsi="Times New Roman" w:cs="Times New Roman"/>
                <w:i/>
                <w:color w:val="000000"/>
                <w:sz w:val="24"/>
                <w:szCs w:val="24"/>
              </w:rPr>
              <w:t>Aedes (</w:t>
            </w:r>
            <w:proofErr w:type="spellStart"/>
            <w:r w:rsidRPr="00B456D1">
              <w:rPr>
                <w:rFonts w:ascii="Times New Roman" w:eastAsia="Times New Roman" w:hAnsi="Times New Roman" w:cs="Times New Roman"/>
                <w:i/>
                <w:color w:val="000000"/>
                <w:sz w:val="24"/>
                <w:szCs w:val="24"/>
              </w:rPr>
              <w:t>Mucidus</w:t>
            </w:r>
            <w:proofErr w:type="spellEnd"/>
            <w:r w:rsidRPr="00B456D1">
              <w:rPr>
                <w:rFonts w:ascii="Times New Roman" w:eastAsia="Times New Roman" w:hAnsi="Times New Roman" w:cs="Times New Roman"/>
                <w:i/>
                <w:color w:val="000000"/>
                <w:sz w:val="24"/>
                <w:szCs w:val="24"/>
              </w:rPr>
              <w:t xml:space="preserve">) </w:t>
            </w:r>
            <w:proofErr w:type="spellStart"/>
            <w:r w:rsidRPr="00B456D1">
              <w:rPr>
                <w:rFonts w:ascii="Times New Roman" w:eastAsia="Times New Roman" w:hAnsi="Times New Roman" w:cs="Times New Roman"/>
                <w:i/>
                <w:color w:val="000000"/>
                <w:sz w:val="24"/>
                <w:szCs w:val="24"/>
              </w:rPr>
              <w:t>scatophagoides</w:t>
            </w:r>
            <w:proofErr w:type="spellEnd"/>
            <w:r w:rsidRPr="00B456D1">
              <w:rPr>
                <w:rFonts w:ascii="Times New Roman" w:eastAsia="Times New Roman" w:hAnsi="Times New Roman" w:cs="Times New Roman"/>
                <w:i/>
                <w:color w:val="000000"/>
                <w:sz w:val="24"/>
                <w:szCs w:val="24"/>
              </w:rPr>
              <w:t xml:space="preserve"> </w:t>
            </w:r>
            <w:r w:rsidRPr="00B456D1">
              <w:rPr>
                <w:rFonts w:ascii="Times New Roman" w:eastAsia="Times New Roman" w:hAnsi="Times New Roman" w:cs="Times New Roman"/>
                <w:color w:val="000000"/>
                <w:sz w:val="24"/>
                <w:szCs w:val="24"/>
              </w:rPr>
              <w:t>(Theobald, 1901)</w:t>
            </w:r>
          </w:p>
        </w:tc>
        <w:tc>
          <w:tcPr>
            <w:tcW w:w="899" w:type="pct"/>
            <w:noWrap/>
            <w:hideMark/>
          </w:tcPr>
          <w:p w14:paraId="12873FFF" w14:textId="77777777" w:rsidR="0066361B" w:rsidRPr="00B456D1" w:rsidRDefault="0066361B" w:rsidP="00811F35">
            <w:pPr>
              <w:jc w:val="center"/>
              <w:rPr>
                <w:rFonts w:ascii="Times New Roman" w:eastAsia="Times New Roman" w:hAnsi="Times New Roman" w:cs="Times New Roman"/>
                <w:color w:val="000000"/>
                <w:sz w:val="24"/>
                <w:szCs w:val="24"/>
              </w:rPr>
            </w:pPr>
            <w:r w:rsidRPr="00B456D1">
              <w:rPr>
                <w:rFonts w:ascii="Times New Roman" w:hAnsi="Times New Roman" w:cs="Times New Roman"/>
                <w:sz w:val="24"/>
                <w:szCs w:val="24"/>
              </w:rPr>
              <w:t>43 (34) [1936-1987]</w:t>
            </w:r>
          </w:p>
        </w:tc>
        <w:tc>
          <w:tcPr>
            <w:tcW w:w="1308" w:type="pct"/>
            <w:noWrap/>
            <w:hideMark/>
          </w:tcPr>
          <w:p w14:paraId="69AED1FB" w14:textId="77777777" w:rsidR="0066361B" w:rsidRPr="00292F56" w:rsidRDefault="0066361B" w:rsidP="00811F35">
            <w:pPr>
              <w:jc w:val="center"/>
              <w:rPr>
                <w:rFonts w:ascii="Times New Roman" w:eastAsia="Times New Roman" w:hAnsi="Times New Roman" w:cs="Times New Roman"/>
                <w:color w:val="000000"/>
                <w:sz w:val="24"/>
                <w:szCs w:val="24"/>
              </w:rPr>
            </w:pPr>
            <w:r w:rsidRPr="00B456D1">
              <w:rPr>
                <w:rFonts w:ascii="Times New Roman" w:hAnsi="Times New Roman" w:cs="Times New Roman"/>
                <w:sz w:val="24"/>
                <w:szCs w:val="24"/>
              </w:rPr>
              <w:t>10 (7) [2015-2020]</w:t>
            </w:r>
          </w:p>
        </w:tc>
      </w:tr>
      <w:tr w:rsidR="0066361B" w:rsidRPr="00292F56" w14:paraId="180DD56D" w14:textId="77777777" w:rsidTr="00811F35">
        <w:trPr>
          <w:trHeight w:val="285"/>
        </w:trPr>
        <w:tc>
          <w:tcPr>
            <w:tcW w:w="2793" w:type="pct"/>
            <w:noWrap/>
          </w:tcPr>
          <w:p w14:paraId="7705E489" w14:textId="77777777" w:rsidR="0066361B" w:rsidRPr="00EB45ED" w:rsidRDefault="0066361B" w:rsidP="00811F35">
            <w:pPr>
              <w:rPr>
                <w:rFonts w:ascii="Times New Roman" w:eastAsia="Times New Roman" w:hAnsi="Times New Roman" w:cs="Times New Roman"/>
                <w:color w:val="000000"/>
                <w:sz w:val="24"/>
                <w:szCs w:val="24"/>
              </w:rPr>
            </w:pPr>
            <w:r w:rsidRPr="00EB45ED">
              <w:rPr>
                <w:rFonts w:ascii="Times New Roman" w:eastAsia="Times New Roman" w:hAnsi="Times New Roman" w:cs="Times New Roman"/>
                <w:i/>
                <w:color w:val="000000"/>
                <w:sz w:val="24"/>
                <w:szCs w:val="24"/>
              </w:rPr>
              <w:t xml:space="preserve">Aedes (Stegomyia) africanus </w:t>
            </w:r>
            <w:r w:rsidRPr="00EB45ED">
              <w:rPr>
                <w:rFonts w:ascii="Times New Roman" w:eastAsia="Times New Roman" w:hAnsi="Times New Roman" w:cs="Times New Roman"/>
                <w:color w:val="000000"/>
                <w:sz w:val="24"/>
                <w:szCs w:val="24"/>
              </w:rPr>
              <w:t>(Theobald, 1901)</w:t>
            </w:r>
          </w:p>
        </w:tc>
        <w:tc>
          <w:tcPr>
            <w:tcW w:w="899" w:type="pct"/>
            <w:noWrap/>
          </w:tcPr>
          <w:p w14:paraId="381D427F" w14:textId="77777777" w:rsidR="0066361B" w:rsidRPr="00EB45ED" w:rsidRDefault="0066361B" w:rsidP="00811F35">
            <w:pPr>
              <w:jc w:val="center"/>
              <w:rPr>
                <w:rFonts w:ascii="Times New Roman" w:hAnsi="Times New Roman" w:cs="Times New Roman"/>
                <w:sz w:val="24"/>
                <w:szCs w:val="24"/>
              </w:rPr>
            </w:pPr>
            <w:r w:rsidRPr="00EB45ED">
              <w:rPr>
                <w:rFonts w:ascii="Times New Roman" w:hAnsi="Times New Roman" w:cs="Times New Roman"/>
                <w:sz w:val="24"/>
                <w:szCs w:val="24"/>
              </w:rPr>
              <w:t>32 (25) [1936-1993]</w:t>
            </w:r>
          </w:p>
        </w:tc>
        <w:tc>
          <w:tcPr>
            <w:tcW w:w="1308" w:type="pct"/>
            <w:noWrap/>
          </w:tcPr>
          <w:p w14:paraId="558CDD2C" w14:textId="77777777" w:rsidR="0066361B" w:rsidRPr="00292F56" w:rsidRDefault="0066361B" w:rsidP="00811F35">
            <w:pPr>
              <w:jc w:val="center"/>
              <w:rPr>
                <w:rFonts w:ascii="Times New Roman" w:hAnsi="Times New Roman" w:cs="Times New Roman"/>
                <w:sz w:val="24"/>
                <w:szCs w:val="24"/>
              </w:rPr>
            </w:pPr>
            <w:r w:rsidRPr="00EB45ED">
              <w:rPr>
                <w:rFonts w:ascii="Times New Roman" w:hAnsi="Times New Roman" w:cs="Times New Roman"/>
                <w:sz w:val="24"/>
                <w:szCs w:val="24"/>
              </w:rPr>
              <w:t>16 (13) [2004-2019]</w:t>
            </w:r>
          </w:p>
        </w:tc>
      </w:tr>
      <w:tr w:rsidR="0066361B" w:rsidRPr="00292F56" w14:paraId="069F61F5" w14:textId="77777777" w:rsidTr="00811F35">
        <w:trPr>
          <w:trHeight w:val="285"/>
        </w:trPr>
        <w:tc>
          <w:tcPr>
            <w:tcW w:w="2793" w:type="pct"/>
            <w:noWrap/>
          </w:tcPr>
          <w:p w14:paraId="65C17469" w14:textId="77777777" w:rsidR="0066361B" w:rsidRPr="00E30584" w:rsidRDefault="0066361B" w:rsidP="00811F35">
            <w:pPr>
              <w:rPr>
                <w:rFonts w:ascii="Times New Roman" w:eastAsia="Times New Roman" w:hAnsi="Times New Roman" w:cs="Times New Roman"/>
                <w:color w:val="000000"/>
                <w:sz w:val="24"/>
                <w:szCs w:val="24"/>
              </w:rPr>
            </w:pPr>
            <w:r w:rsidRPr="00E30584">
              <w:rPr>
                <w:rFonts w:ascii="Times New Roman" w:eastAsia="Times New Roman" w:hAnsi="Times New Roman" w:cs="Times New Roman"/>
                <w:i/>
                <w:iCs/>
                <w:color w:val="000000"/>
                <w:sz w:val="24"/>
                <w:szCs w:val="24"/>
              </w:rPr>
              <w:t xml:space="preserve">Aedes (Stegomyia) </w:t>
            </w:r>
            <w:proofErr w:type="spellStart"/>
            <w:r w:rsidRPr="00E30584">
              <w:rPr>
                <w:rFonts w:ascii="Times New Roman" w:eastAsia="Times New Roman" w:hAnsi="Times New Roman" w:cs="Times New Roman"/>
                <w:i/>
                <w:iCs/>
                <w:color w:val="000000"/>
                <w:sz w:val="24"/>
                <w:szCs w:val="24"/>
              </w:rPr>
              <w:t>bromeliae</w:t>
            </w:r>
            <w:proofErr w:type="spellEnd"/>
            <w:r w:rsidRPr="00E30584">
              <w:rPr>
                <w:rFonts w:ascii="Times New Roman" w:eastAsia="Times New Roman" w:hAnsi="Times New Roman" w:cs="Times New Roman"/>
                <w:i/>
                <w:iCs/>
                <w:color w:val="000000"/>
                <w:sz w:val="24"/>
                <w:szCs w:val="24"/>
              </w:rPr>
              <w:t xml:space="preserve"> </w:t>
            </w:r>
            <w:r w:rsidRPr="00E30584">
              <w:rPr>
                <w:rFonts w:ascii="Times New Roman" w:eastAsia="Times New Roman" w:hAnsi="Times New Roman" w:cs="Times New Roman"/>
                <w:color w:val="000000"/>
                <w:sz w:val="24"/>
                <w:szCs w:val="24"/>
              </w:rPr>
              <w:t>(Theobald, 1911)</w:t>
            </w:r>
          </w:p>
        </w:tc>
        <w:tc>
          <w:tcPr>
            <w:tcW w:w="899" w:type="pct"/>
            <w:noWrap/>
          </w:tcPr>
          <w:p w14:paraId="499BDABA" w14:textId="77777777" w:rsidR="0066361B" w:rsidRPr="00E30584" w:rsidRDefault="0066361B" w:rsidP="00811F35">
            <w:pPr>
              <w:jc w:val="center"/>
              <w:rPr>
                <w:rFonts w:ascii="Times New Roman" w:hAnsi="Times New Roman" w:cs="Times New Roman"/>
                <w:sz w:val="24"/>
                <w:szCs w:val="24"/>
              </w:rPr>
            </w:pPr>
            <w:r w:rsidRPr="00E30584">
              <w:rPr>
                <w:rFonts w:ascii="Times New Roman" w:hAnsi="Times New Roman" w:cs="Times New Roman"/>
                <w:sz w:val="24"/>
                <w:szCs w:val="24"/>
              </w:rPr>
              <w:t>12 (11) [1940-1993]</w:t>
            </w:r>
          </w:p>
        </w:tc>
        <w:tc>
          <w:tcPr>
            <w:tcW w:w="1308" w:type="pct"/>
            <w:noWrap/>
          </w:tcPr>
          <w:p w14:paraId="7B22F1B3" w14:textId="77777777" w:rsidR="0066361B" w:rsidRPr="00292F56" w:rsidRDefault="0066361B" w:rsidP="00811F35">
            <w:pPr>
              <w:jc w:val="center"/>
              <w:rPr>
                <w:rFonts w:ascii="Times New Roman" w:hAnsi="Times New Roman" w:cs="Times New Roman"/>
                <w:sz w:val="24"/>
                <w:szCs w:val="24"/>
              </w:rPr>
            </w:pPr>
            <w:r w:rsidRPr="00E30584">
              <w:rPr>
                <w:rFonts w:ascii="Times New Roman" w:hAnsi="Times New Roman" w:cs="Times New Roman"/>
                <w:sz w:val="24"/>
                <w:szCs w:val="24"/>
              </w:rPr>
              <w:t>20 (11) [2010-2017]</w:t>
            </w:r>
          </w:p>
        </w:tc>
      </w:tr>
      <w:tr w:rsidR="0066361B" w:rsidRPr="00292F56" w14:paraId="741595C1" w14:textId="77777777" w:rsidTr="00811F35">
        <w:trPr>
          <w:trHeight w:val="285"/>
        </w:trPr>
        <w:tc>
          <w:tcPr>
            <w:tcW w:w="2793" w:type="pct"/>
            <w:noWrap/>
            <w:hideMark/>
          </w:tcPr>
          <w:p w14:paraId="2B7DA648"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Polyleptiomyia</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albocephalus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1903)</w:t>
            </w:r>
          </w:p>
        </w:tc>
        <w:tc>
          <w:tcPr>
            <w:tcW w:w="899" w:type="pct"/>
            <w:noWrap/>
            <w:hideMark/>
          </w:tcPr>
          <w:p w14:paraId="0E60ED6E"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40 (29) [1936-1979]</w:t>
            </w:r>
          </w:p>
        </w:tc>
        <w:tc>
          <w:tcPr>
            <w:tcW w:w="1308" w:type="pct"/>
            <w:noWrap/>
            <w:hideMark/>
          </w:tcPr>
          <w:p w14:paraId="37813D33"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3 (2) [2007-2009]</w:t>
            </w:r>
          </w:p>
        </w:tc>
      </w:tr>
      <w:tr w:rsidR="0066361B" w:rsidRPr="00292F56" w14:paraId="5FBC5A90" w14:textId="77777777" w:rsidTr="00811F35">
        <w:trPr>
          <w:trHeight w:val="285"/>
        </w:trPr>
        <w:tc>
          <w:tcPr>
            <w:tcW w:w="2793" w:type="pct"/>
            <w:noWrap/>
            <w:hideMark/>
          </w:tcPr>
          <w:p w14:paraId="7B1F1135"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Abuginosus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haworthi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1923)</w:t>
            </w:r>
          </w:p>
        </w:tc>
        <w:tc>
          <w:tcPr>
            <w:tcW w:w="899" w:type="pct"/>
            <w:noWrap/>
            <w:hideMark/>
          </w:tcPr>
          <w:p w14:paraId="71E42772"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31 (23) [1941-1982]</w:t>
            </w:r>
          </w:p>
        </w:tc>
        <w:tc>
          <w:tcPr>
            <w:tcW w:w="1308" w:type="pct"/>
            <w:noWrap/>
            <w:hideMark/>
          </w:tcPr>
          <w:p w14:paraId="58CA30BB"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 (1) [2004]</w:t>
            </w:r>
          </w:p>
        </w:tc>
      </w:tr>
      <w:tr w:rsidR="0066361B" w:rsidRPr="00292F56" w14:paraId="33633E7C" w14:textId="77777777" w:rsidTr="00811F35">
        <w:trPr>
          <w:trHeight w:val="285"/>
        </w:trPr>
        <w:tc>
          <w:tcPr>
            <w:tcW w:w="2793" w:type="pct"/>
            <w:noWrap/>
            <w:hideMark/>
          </w:tcPr>
          <w:p w14:paraId="57EB1DFA"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(Catageiomyia) </w:t>
            </w:r>
            <w:proofErr w:type="spellStart"/>
            <w:r w:rsidRPr="00292F56">
              <w:rPr>
                <w:rFonts w:ascii="Times New Roman" w:eastAsia="Times New Roman" w:hAnsi="Times New Roman" w:cs="Times New Roman"/>
                <w:i/>
                <w:iCs/>
                <w:color w:val="000000"/>
                <w:sz w:val="24"/>
                <w:szCs w:val="24"/>
              </w:rPr>
              <w:t>argenteopunctatus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1901)</w:t>
            </w:r>
          </w:p>
        </w:tc>
        <w:tc>
          <w:tcPr>
            <w:tcW w:w="899" w:type="pct"/>
            <w:noWrap/>
            <w:hideMark/>
          </w:tcPr>
          <w:p w14:paraId="71E9ED96"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26 (20) [1936-1979]</w:t>
            </w:r>
          </w:p>
        </w:tc>
        <w:tc>
          <w:tcPr>
            <w:tcW w:w="1308" w:type="pct"/>
            <w:noWrap/>
            <w:hideMark/>
          </w:tcPr>
          <w:p w14:paraId="364C97AB"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4 (4) [2009-2019]</w:t>
            </w:r>
          </w:p>
        </w:tc>
      </w:tr>
      <w:tr w:rsidR="0066361B" w:rsidRPr="00292F56" w14:paraId="70DF4E5F" w14:textId="77777777" w:rsidTr="00811F35">
        <w:trPr>
          <w:trHeight w:val="285"/>
        </w:trPr>
        <w:tc>
          <w:tcPr>
            <w:tcW w:w="2793" w:type="pct"/>
            <w:noWrap/>
            <w:hideMark/>
          </w:tcPr>
          <w:p w14:paraId="0160D9D7"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(Neomelaniconion) </w:t>
            </w:r>
            <w:proofErr w:type="spellStart"/>
            <w:r w:rsidRPr="00292F56">
              <w:rPr>
                <w:rFonts w:ascii="Times New Roman" w:eastAsia="Times New Roman" w:hAnsi="Times New Roman" w:cs="Times New Roman"/>
                <w:i/>
                <w:iCs/>
                <w:color w:val="000000"/>
                <w:sz w:val="24"/>
                <w:szCs w:val="24"/>
              </w:rPr>
              <w:t>albothorax</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1907)</w:t>
            </w:r>
          </w:p>
        </w:tc>
        <w:tc>
          <w:tcPr>
            <w:tcW w:w="899" w:type="pct"/>
            <w:noWrap/>
            <w:hideMark/>
          </w:tcPr>
          <w:p w14:paraId="7B91C8D2"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24 (19) [1941-1981]</w:t>
            </w:r>
          </w:p>
        </w:tc>
        <w:tc>
          <w:tcPr>
            <w:tcW w:w="1308" w:type="pct"/>
            <w:noWrap/>
            <w:hideMark/>
          </w:tcPr>
          <w:p w14:paraId="22D2179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 (1) [2018]</w:t>
            </w:r>
          </w:p>
        </w:tc>
      </w:tr>
      <w:tr w:rsidR="0066361B" w:rsidRPr="00292F56" w14:paraId="529D069C" w14:textId="77777777" w:rsidTr="00811F35">
        <w:trPr>
          <w:trHeight w:val="285"/>
        </w:trPr>
        <w:tc>
          <w:tcPr>
            <w:tcW w:w="2793" w:type="pct"/>
            <w:noWrap/>
            <w:hideMark/>
          </w:tcPr>
          <w:p w14:paraId="41CE88E6"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Diceromyia</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adersi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1917)</w:t>
            </w:r>
          </w:p>
        </w:tc>
        <w:tc>
          <w:tcPr>
            <w:tcW w:w="899" w:type="pct"/>
            <w:noWrap/>
            <w:hideMark/>
          </w:tcPr>
          <w:p w14:paraId="2B66B918"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24 (18) [1941-1974]</w:t>
            </w:r>
          </w:p>
        </w:tc>
        <w:tc>
          <w:tcPr>
            <w:tcW w:w="1308" w:type="pct"/>
            <w:noWrap/>
            <w:hideMark/>
          </w:tcPr>
          <w:p w14:paraId="1ED7A9E2"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40A6125D" w14:textId="77777777" w:rsidTr="00811F35">
        <w:trPr>
          <w:trHeight w:val="285"/>
        </w:trPr>
        <w:tc>
          <w:tcPr>
            <w:tcW w:w="2793" w:type="pct"/>
            <w:noWrap/>
            <w:hideMark/>
          </w:tcPr>
          <w:p w14:paraId="6D1381C2" w14:textId="77777777" w:rsidR="0066361B" w:rsidRPr="007E075F" w:rsidRDefault="0066361B" w:rsidP="00811F35">
            <w:pPr>
              <w:rPr>
                <w:rFonts w:ascii="Times New Roman" w:eastAsia="Times New Roman" w:hAnsi="Times New Roman" w:cs="Times New Roman"/>
                <w:color w:val="000000"/>
                <w:sz w:val="24"/>
                <w:szCs w:val="24"/>
              </w:rPr>
            </w:pPr>
            <w:r w:rsidRPr="007E075F">
              <w:rPr>
                <w:rFonts w:ascii="Times New Roman" w:eastAsia="Times New Roman" w:hAnsi="Times New Roman" w:cs="Times New Roman"/>
                <w:i/>
                <w:color w:val="000000"/>
                <w:sz w:val="24"/>
                <w:szCs w:val="24"/>
              </w:rPr>
              <w:t xml:space="preserve">Aedes (Hopkinsius) </w:t>
            </w:r>
            <w:proofErr w:type="spellStart"/>
            <w:r w:rsidRPr="007E075F">
              <w:rPr>
                <w:rFonts w:ascii="Times New Roman" w:eastAsia="Times New Roman" w:hAnsi="Times New Roman" w:cs="Times New Roman"/>
                <w:i/>
                <w:color w:val="000000"/>
                <w:sz w:val="24"/>
                <w:szCs w:val="24"/>
              </w:rPr>
              <w:t>ingrami</w:t>
            </w:r>
            <w:proofErr w:type="spellEnd"/>
            <w:r w:rsidRPr="007E075F">
              <w:rPr>
                <w:rFonts w:ascii="Times New Roman" w:eastAsia="Times New Roman" w:hAnsi="Times New Roman" w:cs="Times New Roman"/>
                <w:i/>
                <w:color w:val="000000"/>
                <w:sz w:val="24"/>
                <w:szCs w:val="24"/>
              </w:rPr>
              <w:t xml:space="preserve"> </w:t>
            </w:r>
            <w:r w:rsidRPr="007E075F">
              <w:rPr>
                <w:rFonts w:ascii="Times New Roman" w:eastAsia="Times New Roman" w:hAnsi="Times New Roman" w:cs="Times New Roman"/>
                <w:color w:val="000000"/>
                <w:sz w:val="24"/>
                <w:szCs w:val="24"/>
              </w:rPr>
              <w:t>(Edwards, 1930)</w:t>
            </w:r>
          </w:p>
        </w:tc>
        <w:tc>
          <w:tcPr>
            <w:tcW w:w="899" w:type="pct"/>
            <w:noWrap/>
            <w:hideMark/>
          </w:tcPr>
          <w:p w14:paraId="2065EFAE" w14:textId="77777777" w:rsidR="0066361B" w:rsidRPr="007E075F" w:rsidRDefault="0066361B" w:rsidP="00811F35">
            <w:pPr>
              <w:jc w:val="center"/>
              <w:rPr>
                <w:rFonts w:ascii="Times New Roman" w:eastAsia="Times New Roman" w:hAnsi="Times New Roman" w:cs="Times New Roman"/>
                <w:color w:val="000000"/>
                <w:sz w:val="24"/>
                <w:szCs w:val="24"/>
              </w:rPr>
            </w:pPr>
            <w:r w:rsidRPr="007E075F">
              <w:rPr>
                <w:rFonts w:ascii="Times New Roman" w:hAnsi="Times New Roman" w:cs="Times New Roman"/>
                <w:sz w:val="24"/>
                <w:szCs w:val="24"/>
              </w:rPr>
              <w:t>21 (19) [1941-1993]</w:t>
            </w:r>
          </w:p>
        </w:tc>
        <w:tc>
          <w:tcPr>
            <w:tcW w:w="1308" w:type="pct"/>
            <w:noWrap/>
            <w:hideMark/>
          </w:tcPr>
          <w:p w14:paraId="01A8B7F6" w14:textId="77777777" w:rsidR="0066361B" w:rsidRPr="00292F56" w:rsidRDefault="0066361B" w:rsidP="00811F35">
            <w:pPr>
              <w:jc w:val="center"/>
              <w:rPr>
                <w:rFonts w:ascii="Times New Roman" w:eastAsia="Times New Roman" w:hAnsi="Times New Roman" w:cs="Times New Roman"/>
                <w:color w:val="000000"/>
                <w:sz w:val="24"/>
                <w:szCs w:val="24"/>
              </w:rPr>
            </w:pPr>
            <w:r w:rsidRPr="007E075F">
              <w:rPr>
                <w:rFonts w:ascii="Times New Roman" w:hAnsi="Times New Roman" w:cs="Times New Roman"/>
                <w:sz w:val="24"/>
                <w:szCs w:val="24"/>
              </w:rPr>
              <w:t>3 (3) [2004-2019]</w:t>
            </w:r>
          </w:p>
        </w:tc>
      </w:tr>
      <w:tr w:rsidR="0066361B" w:rsidRPr="00292F56" w14:paraId="06665C6B" w14:textId="77777777" w:rsidTr="00811F35">
        <w:trPr>
          <w:trHeight w:val="285"/>
        </w:trPr>
        <w:tc>
          <w:tcPr>
            <w:tcW w:w="2793" w:type="pct"/>
            <w:noWrap/>
            <w:hideMark/>
          </w:tcPr>
          <w:p w14:paraId="3E1B43E4"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Diceromyia</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furcifer</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1913)</w:t>
            </w:r>
          </w:p>
        </w:tc>
        <w:tc>
          <w:tcPr>
            <w:tcW w:w="899" w:type="pct"/>
            <w:noWrap/>
            <w:hideMark/>
          </w:tcPr>
          <w:p w14:paraId="3708596C"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10 (7) [1941-1957]</w:t>
            </w:r>
          </w:p>
        </w:tc>
        <w:tc>
          <w:tcPr>
            <w:tcW w:w="1308" w:type="pct"/>
            <w:noWrap/>
            <w:hideMark/>
          </w:tcPr>
          <w:p w14:paraId="565B44AC"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w:t>
            </w:r>
            <w:r>
              <w:rPr>
                <w:rFonts w:ascii="Times New Roman" w:hAnsi="Times New Roman" w:cs="Times New Roman"/>
                <w:sz w:val="24"/>
                <w:szCs w:val="24"/>
              </w:rPr>
              <w:t>3</w:t>
            </w:r>
            <w:r w:rsidRPr="00292F56">
              <w:rPr>
                <w:rFonts w:ascii="Times New Roman" w:hAnsi="Times New Roman" w:cs="Times New Roman"/>
                <w:sz w:val="24"/>
                <w:szCs w:val="24"/>
              </w:rPr>
              <w:t xml:space="preserve"> (</w:t>
            </w:r>
            <w:r>
              <w:rPr>
                <w:rFonts w:ascii="Times New Roman" w:hAnsi="Times New Roman" w:cs="Times New Roman"/>
                <w:sz w:val="24"/>
                <w:szCs w:val="24"/>
              </w:rPr>
              <w:t>11</w:t>
            </w:r>
            <w:r w:rsidRPr="00292F56">
              <w:rPr>
                <w:rFonts w:ascii="Times New Roman" w:hAnsi="Times New Roman" w:cs="Times New Roman"/>
                <w:sz w:val="24"/>
                <w:szCs w:val="24"/>
              </w:rPr>
              <w:t>) [2008-2015]</w:t>
            </w:r>
          </w:p>
        </w:tc>
      </w:tr>
      <w:tr w:rsidR="0066361B" w:rsidRPr="00292F56" w14:paraId="4D876750" w14:textId="77777777" w:rsidTr="00811F35">
        <w:trPr>
          <w:trHeight w:val="285"/>
        </w:trPr>
        <w:tc>
          <w:tcPr>
            <w:tcW w:w="2793" w:type="pct"/>
            <w:noWrap/>
            <w:hideMark/>
          </w:tcPr>
          <w:p w14:paraId="1FF437DC" w14:textId="77777777" w:rsidR="0066361B" w:rsidRPr="00292F56" w:rsidRDefault="0066361B" w:rsidP="00811F35">
            <w:pPr>
              <w:rPr>
                <w:rFonts w:ascii="Times New Roman" w:eastAsia="Times New Roman" w:hAnsi="Times New Roman" w:cs="Times New Roman"/>
                <w:i/>
                <w:iCs/>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deboeri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1926)</w:t>
            </w:r>
          </w:p>
        </w:tc>
        <w:tc>
          <w:tcPr>
            <w:tcW w:w="899" w:type="pct"/>
            <w:noWrap/>
            <w:hideMark/>
          </w:tcPr>
          <w:p w14:paraId="770FB53B"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20 (12) [1912-1983]</w:t>
            </w:r>
          </w:p>
        </w:tc>
        <w:tc>
          <w:tcPr>
            <w:tcW w:w="1308" w:type="pct"/>
            <w:noWrap/>
            <w:hideMark/>
          </w:tcPr>
          <w:p w14:paraId="30A88F1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2 (2) [2004]</w:t>
            </w:r>
          </w:p>
        </w:tc>
      </w:tr>
      <w:tr w:rsidR="0066361B" w:rsidRPr="00292F56" w14:paraId="7097C6C9" w14:textId="77777777" w:rsidTr="00811F35">
        <w:trPr>
          <w:trHeight w:val="285"/>
        </w:trPr>
        <w:tc>
          <w:tcPr>
            <w:tcW w:w="2793" w:type="pct"/>
            <w:noWrap/>
            <w:hideMark/>
          </w:tcPr>
          <w:p w14:paraId="5E9333BD"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Pseudarmigeres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michaelikati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(Cunningham van Someren, 1946)</w:t>
            </w:r>
          </w:p>
        </w:tc>
        <w:tc>
          <w:tcPr>
            <w:tcW w:w="899" w:type="pct"/>
            <w:noWrap/>
            <w:hideMark/>
          </w:tcPr>
          <w:p w14:paraId="5034C508"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21 (17) [1941-1976]</w:t>
            </w:r>
          </w:p>
        </w:tc>
        <w:tc>
          <w:tcPr>
            <w:tcW w:w="1308" w:type="pct"/>
            <w:noWrap/>
            <w:hideMark/>
          </w:tcPr>
          <w:p w14:paraId="1377A8EA"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71D507AB" w14:textId="77777777" w:rsidTr="00811F35">
        <w:trPr>
          <w:trHeight w:val="285"/>
        </w:trPr>
        <w:tc>
          <w:tcPr>
            <w:tcW w:w="2793" w:type="pct"/>
            <w:noWrap/>
            <w:hideMark/>
          </w:tcPr>
          <w:p w14:paraId="09B20C8D"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soleatus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1941)</w:t>
            </w:r>
          </w:p>
        </w:tc>
        <w:tc>
          <w:tcPr>
            <w:tcW w:w="899" w:type="pct"/>
            <w:noWrap/>
            <w:hideMark/>
          </w:tcPr>
          <w:p w14:paraId="0E9836B2"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19 (12) [1941-1977]</w:t>
            </w:r>
          </w:p>
        </w:tc>
        <w:tc>
          <w:tcPr>
            <w:tcW w:w="1308" w:type="pct"/>
            <w:noWrap/>
            <w:hideMark/>
          </w:tcPr>
          <w:p w14:paraId="00770A5B"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7E17F93E" w14:textId="77777777" w:rsidTr="00811F35">
        <w:trPr>
          <w:trHeight w:val="285"/>
        </w:trPr>
        <w:tc>
          <w:tcPr>
            <w:tcW w:w="2793" w:type="pct"/>
            <w:noWrap/>
            <w:hideMark/>
          </w:tcPr>
          <w:p w14:paraId="14941752"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(Neomelaniconion) luridus </w:t>
            </w:r>
            <w:r w:rsidRPr="00292F56">
              <w:rPr>
                <w:rFonts w:ascii="Times New Roman" w:eastAsia="Times New Roman" w:hAnsi="Times New Roman" w:cs="Times New Roman"/>
                <w:color w:val="000000"/>
                <w:sz w:val="24"/>
                <w:szCs w:val="24"/>
              </w:rPr>
              <w:t>(Mcintosh, 1971)</w:t>
            </w:r>
          </w:p>
        </w:tc>
        <w:tc>
          <w:tcPr>
            <w:tcW w:w="899" w:type="pct"/>
            <w:noWrap/>
            <w:hideMark/>
          </w:tcPr>
          <w:p w14:paraId="104F6EE5"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c>
          <w:tcPr>
            <w:tcW w:w="1308" w:type="pct"/>
            <w:noWrap/>
            <w:hideMark/>
          </w:tcPr>
          <w:p w14:paraId="525E1351"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15 (14) [2006-2010]</w:t>
            </w:r>
          </w:p>
        </w:tc>
      </w:tr>
      <w:tr w:rsidR="0066361B" w:rsidRPr="00292F56" w14:paraId="55A8492F" w14:textId="77777777" w:rsidTr="00811F35">
        <w:trPr>
          <w:trHeight w:val="285"/>
        </w:trPr>
        <w:tc>
          <w:tcPr>
            <w:tcW w:w="2793" w:type="pct"/>
            <w:noWrap/>
            <w:hideMark/>
          </w:tcPr>
          <w:p w14:paraId="78C1B229"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(Aedimorphus) </w:t>
            </w:r>
            <w:proofErr w:type="spellStart"/>
            <w:r w:rsidRPr="00292F56">
              <w:rPr>
                <w:rFonts w:ascii="Times New Roman" w:eastAsia="Times New Roman" w:hAnsi="Times New Roman" w:cs="Times New Roman"/>
                <w:i/>
                <w:iCs/>
                <w:color w:val="000000"/>
                <w:sz w:val="24"/>
                <w:szCs w:val="24"/>
              </w:rPr>
              <w:t>gibbinsi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1935)</w:t>
            </w:r>
          </w:p>
        </w:tc>
        <w:tc>
          <w:tcPr>
            <w:tcW w:w="899" w:type="pct"/>
            <w:noWrap/>
            <w:hideMark/>
          </w:tcPr>
          <w:p w14:paraId="39DCCBCD"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4 (4) [1981]</w:t>
            </w:r>
          </w:p>
        </w:tc>
        <w:tc>
          <w:tcPr>
            <w:tcW w:w="1308" w:type="pct"/>
            <w:noWrap/>
            <w:hideMark/>
          </w:tcPr>
          <w:p w14:paraId="6683498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11 (7) [2007-2009]</w:t>
            </w:r>
          </w:p>
        </w:tc>
      </w:tr>
      <w:tr w:rsidR="0066361B" w:rsidRPr="00292F56" w14:paraId="5F79CDCC" w14:textId="77777777" w:rsidTr="00811F35">
        <w:trPr>
          <w:trHeight w:val="285"/>
        </w:trPr>
        <w:tc>
          <w:tcPr>
            <w:tcW w:w="2793" w:type="pct"/>
            <w:noWrap/>
            <w:hideMark/>
          </w:tcPr>
          <w:p w14:paraId="340C700F" w14:textId="77777777" w:rsidR="0066361B" w:rsidRPr="008915D4" w:rsidRDefault="0066361B" w:rsidP="00811F35">
            <w:pPr>
              <w:rPr>
                <w:rFonts w:ascii="Times New Roman" w:eastAsia="Times New Roman" w:hAnsi="Times New Roman" w:cs="Times New Roman"/>
                <w:color w:val="000000"/>
                <w:sz w:val="24"/>
                <w:szCs w:val="24"/>
              </w:rPr>
            </w:pPr>
            <w:r w:rsidRPr="008915D4">
              <w:rPr>
                <w:rFonts w:ascii="Times New Roman" w:eastAsia="Times New Roman" w:hAnsi="Times New Roman" w:cs="Times New Roman"/>
                <w:i/>
                <w:color w:val="000000"/>
                <w:sz w:val="24"/>
                <w:szCs w:val="24"/>
              </w:rPr>
              <w:t xml:space="preserve">Aedes (Aedimorphus) </w:t>
            </w:r>
            <w:proofErr w:type="spellStart"/>
            <w:r w:rsidRPr="008915D4">
              <w:rPr>
                <w:rFonts w:ascii="Times New Roman" w:eastAsia="Times New Roman" w:hAnsi="Times New Roman" w:cs="Times New Roman"/>
                <w:i/>
                <w:color w:val="000000"/>
                <w:sz w:val="24"/>
                <w:szCs w:val="24"/>
              </w:rPr>
              <w:t>abnormalis</w:t>
            </w:r>
            <w:proofErr w:type="spellEnd"/>
            <w:r w:rsidRPr="008915D4">
              <w:rPr>
                <w:rFonts w:ascii="Times New Roman" w:eastAsia="Times New Roman" w:hAnsi="Times New Roman" w:cs="Times New Roman"/>
                <w:i/>
                <w:color w:val="000000"/>
                <w:sz w:val="24"/>
                <w:szCs w:val="24"/>
              </w:rPr>
              <w:t xml:space="preserve"> </w:t>
            </w:r>
            <w:r w:rsidRPr="008915D4">
              <w:rPr>
                <w:rFonts w:ascii="Times New Roman" w:eastAsia="Times New Roman" w:hAnsi="Times New Roman" w:cs="Times New Roman"/>
                <w:color w:val="000000"/>
                <w:sz w:val="24"/>
                <w:szCs w:val="24"/>
              </w:rPr>
              <w:t>(Theobald, 1909)</w:t>
            </w:r>
          </w:p>
        </w:tc>
        <w:tc>
          <w:tcPr>
            <w:tcW w:w="899" w:type="pct"/>
            <w:noWrap/>
            <w:hideMark/>
          </w:tcPr>
          <w:p w14:paraId="5C33BD13" w14:textId="77777777" w:rsidR="0066361B" w:rsidRPr="008915D4" w:rsidRDefault="0066361B" w:rsidP="00811F35">
            <w:pPr>
              <w:jc w:val="center"/>
              <w:rPr>
                <w:rFonts w:ascii="Times New Roman" w:eastAsia="Times New Roman" w:hAnsi="Times New Roman" w:cs="Times New Roman"/>
                <w:color w:val="000000"/>
                <w:sz w:val="24"/>
                <w:szCs w:val="24"/>
              </w:rPr>
            </w:pPr>
            <w:r w:rsidRPr="008915D4">
              <w:rPr>
                <w:rFonts w:ascii="Times New Roman" w:hAnsi="Times New Roman" w:cs="Times New Roman"/>
                <w:sz w:val="24"/>
                <w:szCs w:val="24"/>
              </w:rPr>
              <w:t>14 (13) [1941-1973]</w:t>
            </w:r>
          </w:p>
        </w:tc>
        <w:tc>
          <w:tcPr>
            <w:tcW w:w="1308" w:type="pct"/>
            <w:noWrap/>
            <w:hideMark/>
          </w:tcPr>
          <w:p w14:paraId="47E962A2" w14:textId="77777777" w:rsidR="0066361B" w:rsidRPr="00292F56" w:rsidRDefault="0066361B" w:rsidP="00811F35">
            <w:pPr>
              <w:jc w:val="center"/>
              <w:rPr>
                <w:rFonts w:ascii="Times New Roman" w:eastAsia="Times New Roman" w:hAnsi="Times New Roman" w:cs="Times New Roman"/>
                <w:color w:val="000000"/>
                <w:sz w:val="24"/>
                <w:szCs w:val="24"/>
              </w:rPr>
            </w:pPr>
            <w:r w:rsidRPr="008915D4">
              <w:rPr>
                <w:rFonts w:ascii="Times New Roman" w:hAnsi="Times New Roman" w:cs="Times New Roman"/>
                <w:sz w:val="24"/>
                <w:szCs w:val="24"/>
              </w:rPr>
              <w:t>-</w:t>
            </w:r>
          </w:p>
        </w:tc>
      </w:tr>
      <w:tr w:rsidR="0066361B" w:rsidRPr="00292F56" w14:paraId="6DA9774B" w14:textId="77777777" w:rsidTr="00811F35">
        <w:trPr>
          <w:trHeight w:val="285"/>
        </w:trPr>
        <w:tc>
          <w:tcPr>
            <w:tcW w:w="2793" w:type="pct"/>
            <w:noWrap/>
            <w:hideMark/>
          </w:tcPr>
          <w:p w14:paraId="5ED8E8FE"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lastRenderedPageBreak/>
              <w:t xml:space="preserve">Aedes (Stegomyia) </w:t>
            </w:r>
            <w:proofErr w:type="spellStart"/>
            <w:r w:rsidRPr="00292F56">
              <w:rPr>
                <w:rFonts w:ascii="Times New Roman" w:eastAsia="Times New Roman" w:hAnsi="Times New Roman" w:cs="Times New Roman"/>
                <w:i/>
                <w:iCs/>
                <w:color w:val="000000"/>
                <w:sz w:val="24"/>
                <w:szCs w:val="24"/>
              </w:rPr>
              <w:t>woodi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1922)</w:t>
            </w:r>
          </w:p>
        </w:tc>
        <w:tc>
          <w:tcPr>
            <w:tcW w:w="899" w:type="pct"/>
            <w:noWrap/>
            <w:hideMark/>
          </w:tcPr>
          <w:p w14:paraId="426F48F7"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12 (6) [1941-1954]</w:t>
            </w:r>
          </w:p>
        </w:tc>
        <w:tc>
          <w:tcPr>
            <w:tcW w:w="1308" w:type="pct"/>
            <w:noWrap/>
            <w:hideMark/>
          </w:tcPr>
          <w:p w14:paraId="424F0CC3"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2 (2) [2004]</w:t>
            </w:r>
          </w:p>
        </w:tc>
      </w:tr>
      <w:tr w:rsidR="0066361B" w:rsidRPr="00292F56" w14:paraId="3876D614" w14:textId="77777777" w:rsidTr="00811F35">
        <w:trPr>
          <w:trHeight w:val="285"/>
        </w:trPr>
        <w:tc>
          <w:tcPr>
            <w:tcW w:w="2793" w:type="pct"/>
            <w:noWrap/>
            <w:hideMark/>
          </w:tcPr>
          <w:p w14:paraId="19526C03"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(Aedimorphus) fowleri </w:t>
            </w:r>
            <w:r w:rsidRPr="00292F56">
              <w:rPr>
                <w:rFonts w:ascii="Times New Roman" w:eastAsia="Times New Roman" w:hAnsi="Times New Roman" w:cs="Times New Roman"/>
                <w:color w:val="000000"/>
                <w:sz w:val="24"/>
                <w:szCs w:val="24"/>
              </w:rPr>
              <w:t>(</w:t>
            </w:r>
            <w:proofErr w:type="spellStart"/>
            <w:r w:rsidRPr="00292F56">
              <w:rPr>
                <w:rFonts w:ascii="Times New Roman" w:eastAsia="Times New Roman" w:hAnsi="Times New Roman" w:cs="Times New Roman"/>
                <w:color w:val="000000"/>
                <w:sz w:val="24"/>
                <w:szCs w:val="24"/>
              </w:rPr>
              <w:t>Emmerez</w:t>
            </w:r>
            <w:proofErr w:type="spellEnd"/>
            <w:r w:rsidRPr="00292F56">
              <w:rPr>
                <w:rFonts w:ascii="Times New Roman" w:eastAsia="Times New Roman" w:hAnsi="Times New Roman" w:cs="Times New Roman"/>
                <w:color w:val="000000"/>
                <w:sz w:val="24"/>
                <w:szCs w:val="24"/>
              </w:rPr>
              <w:t xml:space="preserve"> de Charmoy, 1908)</w:t>
            </w:r>
          </w:p>
        </w:tc>
        <w:tc>
          <w:tcPr>
            <w:tcW w:w="899" w:type="pct"/>
            <w:noWrap/>
            <w:hideMark/>
          </w:tcPr>
          <w:p w14:paraId="0A067AF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13 (13) [1941-1981]</w:t>
            </w:r>
          </w:p>
        </w:tc>
        <w:tc>
          <w:tcPr>
            <w:tcW w:w="1308" w:type="pct"/>
            <w:noWrap/>
            <w:hideMark/>
          </w:tcPr>
          <w:p w14:paraId="35A93C30"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544A2AC2" w14:textId="77777777" w:rsidTr="00811F35">
        <w:trPr>
          <w:trHeight w:val="285"/>
        </w:trPr>
        <w:tc>
          <w:tcPr>
            <w:tcW w:w="2793" w:type="pct"/>
            <w:noWrap/>
            <w:hideMark/>
          </w:tcPr>
          <w:p w14:paraId="41FF9289"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 (Neomelaniconion) </w:t>
            </w:r>
            <w:proofErr w:type="spellStart"/>
            <w:r w:rsidRPr="00292F56">
              <w:rPr>
                <w:rFonts w:ascii="Times New Roman" w:eastAsia="Times New Roman" w:hAnsi="Times New Roman" w:cs="Times New Roman"/>
                <w:i/>
                <w:iCs/>
                <w:color w:val="000000"/>
                <w:sz w:val="24"/>
                <w:szCs w:val="24"/>
              </w:rPr>
              <w:t>ellinorae</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1941)</w:t>
            </w:r>
          </w:p>
        </w:tc>
        <w:tc>
          <w:tcPr>
            <w:tcW w:w="899" w:type="pct"/>
            <w:noWrap/>
            <w:hideMark/>
          </w:tcPr>
          <w:p w14:paraId="04A56060"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12 (9) [1941-1967]</w:t>
            </w:r>
          </w:p>
        </w:tc>
        <w:tc>
          <w:tcPr>
            <w:tcW w:w="1308" w:type="pct"/>
            <w:noWrap/>
            <w:hideMark/>
          </w:tcPr>
          <w:p w14:paraId="576EE4BE"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214CB350" w14:textId="77777777" w:rsidTr="00811F35">
        <w:trPr>
          <w:trHeight w:val="285"/>
        </w:trPr>
        <w:tc>
          <w:tcPr>
            <w:tcW w:w="2793" w:type="pct"/>
            <w:noWrap/>
            <w:hideMark/>
          </w:tcPr>
          <w:p w14:paraId="3C57373C"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chaussieri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1923)</w:t>
            </w:r>
          </w:p>
        </w:tc>
        <w:tc>
          <w:tcPr>
            <w:tcW w:w="899" w:type="pct"/>
            <w:noWrap/>
            <w:hideMark/>
          </w:tcPr>
          <w:p w14:paraId="78EEBBB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1 (1) [1987]</w:t>
            </w:r>
          </w:p>
        </w:tc>
        <w:tc>
          <w:tcPr>
            <w:tcW w:w="1308" w:type="pct"/>
            <w:noWrap/>
            <w:hideMark/>
          </w:tcPr>
          <w:p w14:paraId="79A3F075"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10 (10) [2009-2017]</w:t>
            </w:r>
          </w:p>
        </w:tc>
      </w:tr>
      <w:tr w:rsidR="0066361B" w:rsidRPr="00292F56" w14:paraId="3D77AB2E" w14:textId="77777777" w:rsidTr="00811F35">
        <w:trPr>
          <w:trHeight w:val="285"/>
        </w:trPr>
        <w:tc>
          <w:tcPr>
            <w:tcW w:w="2793" w:type="pct"/>
            <w:noWrap/>
            <w:hideMark/>
          </w:tcPr>
          <w:p w14:paraId="1687D2D1"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Albuginosus</w:t>
            </w:r>
            <w:proofErr w:type="spellEnd"/>
            <w:r w:rsidRPr="00292F56">
              <w:rPr>
                <w:rFonts w:ascii="Times New Roman" w:eastAsia="Times New Roman" w:hAnsi="Times New Roman" w:cs="Times New Roman"/>
                <w:i/>
                <w:iCs/>
                <w:color w:val="000000"/>
                <w:sz w:val="24"/>
                <w:szCs w:val="24"/>
              </w:rPr>
              <w:t xml:space="preserve">) capensis </w:t>
            </w:r>
            <w:r w:rsidRPr="00292F56">
              <w:rPr>
                <w:rFonts w:ascii="Times New Roman" w:eastAsia="Times New Roman" w:hAnsi="Times New Roman" w:cs="Times New Roman"/>
                <w:color w:val="000000"/>
                <w:sz w:val="24"/>
                <w:szCs w:val="24"/>
              </w:rPr>
              <w:t>(Edwards, 1924)</w:t>
            </w:r>
          </w:p>
        </w:tc>
        <w:tc>
          <w:tcPr>
            <w:tcW w:w="899" w:type="pct"/>
            <w:noWrap/>
            <w:hideMark/>
          </w:tcPr>
          <w:p w14:paraId="73AF4BBA"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8 (8) [1942-1949]</w:t>
            </w:r>
          </w:p>
        </w:tc>
        <w:tc>
          <w:tcPr>
            <w:tcW w:w="1308" w:type="pct"/>
            <w:noWrap/>
            <w:hideMark/>
          </w:tcPr>
          <w:p w14:paraId="26F91A6E"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2 (2) [2004]</w:t>
            </w:r>
          </w:p>
        </w:tc>
      </w:tr>
      <w:tr w:rsidR="0066361B" w:rsidRPr="00292F56" w14:paraId="34A0891B" w14:textId="77777777" w:rsidTr="00811F35">
        <w:trPr>
          <w:trHeight w:val="285"/>
        </w:trPr>
        <w:tc>
          <w:tcPr>
            <w:tcW w:w="2793" w:type="pct"/>
            <w:noWrap/>
            <w:hideMark/>
          </w:tcPr>
          <w:p w14:paraId="32EEC68C"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(Zavortinkius) </w:t>
            </w:r>
            <w:proofErr w:type="spellStart"/>
            <w:r w:rsidRPr="00292F56">
              <w:rPr>
                <w:rFonts w:ascii="Times New Roman" w:eastAsia="Times New Roman" w:hAnsi="Times New Roman" w:cs="Times New Roman"/>
                <w:i/>
                <w:iCs/>
                <w:color w:val="000000"/>
                <w:sz w:val="24"/>
                <w:szCs w:val="24"/>
              </w:rPr>
              <w:t>longipalpis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(Grünberg, 1905)</w:t>
            </w:r>
          </w:p>
        </w:tc>
        <w:tc>
          <w:tcPr>
            <w:tcW w:w="899" w:type="pct"/>
            <w:noWrap/>
            <w:hideMark/>
          </w:tcPr>
          <w:p w14:paraId="0D43C39A"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3 (3) [1942-1949]</w:t>
            </w:r>
          </w:p>
        </w:tc>
        <w:tc>
          <w:tcPr>
            <w:tcW w:w="1308" w:type="pct"/>
            <w:noWrap/>
            <w:hideMark/>
          </w:tcPr>
          <w:p w14:paraId="7BB39D25"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6 (6) [2004-2014]</w:t>
            </w:r>
          </w:p>
        </w:tc>
      </w:tr>
      <w:tr w:rsidR="0066361B" w:rsidRPr="00292F56" w14:paraId="18E6CDDC" w14:textId="77777777" w:rsidTr="00811F35">
        <w:trPr>
          <w:trHeight w:val="285"/>
        </w:trPr>
        <w:tc>
          <w:tcPr>
            <w:tcW w:w="2793" w:type="pct"/>
            <w:noWrap/>
            <w:hideMark/>
          </w:tcPr>
          <w:p w14:paraId="0DB8A39C"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ledgeri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(Huang, 1981)</w:t>
            </w:r>
          </w:p>
        </w:tc>
        <w:tc>
          <w:tcPr>
            <w:tcW w:w="899" w:type="pct"/>
            <w:noWrap/>
            <w:hideMark/>
          </w:tcPr>
          <w:p w14:paraId="7F694021"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9 (6) [1941-1977]</w:t>
            </w:r>
          </w:p>
        </w:tc>
        <w:tc>
          <w:tcPr>
            <w:tcW w:w="1308" w:type="pct"/>
            <w:noWrap/>
            <w:hideMark/>
          </w:tcPr>
          <w:p w14:paraId="03CE357E"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569EBF9F" w14:textId="77777777" w:rsidTr="00811F35">
        <w:trPr>
          <w:trHeight w:val="285"/>
        </w:trPr>
        <w:tc>
          <w:tcPr>
            <w:tcW w:w="2793" w:type="pct"/>
            <w:noWrap/>
            <w:hideMark/>
          </w:tcPr>
          <w:p w14:paraId="69743567"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Mucidus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mucidus</w:t>
            </w:r>
            <w:proofErr w:type="spellEnd"/>
            <w:r w:rsidRPr="00292F56">
              <w:rPr>
                <w:rFonts w:ascii="Times New Roman" w:eastAsia="Times New Roman" w:hAnsi="Times New Roman" w:cs="Times New Roman"/>
                <w:color w:val="000000"/>
                <w:sz w:val="24"/>
                <w:szCs w:val="24"/>
              </w:rPr>
              <w:t xml:space="preserve"> (Karsch, 1887) </w:t>
            </w:r>
          </w:p>
        </w:tc>
        <w:tc>
          <w:tcPr>
            <w:tcW w:w="899" w:type="pct"/>
            <w:noWrap/>
            <w:hideMark/>
          </w:tcPr>
          <w:p w14:paraId="2A31B15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9 (6) [1941-1987]</w:t>
            </w:r>
          </w:p>
        </w:tc>
        <w:tc>
          <w:tcPr>
            <w:tcW w:w="1308" w:type="pct"/>
            <w:noWrap/>
            <w:hideMark/>
          </w:tcPr>
          <w:p w14:paraId="4F6E542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6F98F951" w14:textId="77777777" w:rsidTr="00811F35">
        <w:trPr>
          <w:trHeight w:val="285"/>
        </w:trPr>
        <w:tc>
          <w:tcPr>
            <w:tcW w:w="2793" w:type="pct"/>
            <w:noWrap/>
            <w:hideMark/>
          </w:tcPr>
          <w:p w14:paraId="232A08BC" w14:textId="77777777" w:rsidR="0066361B" w:rsidRPr="00960253" w:rsidRDefault="0066361B" w:rsidP="00811F35">
            <w:pPr>
              <w:rPr>
                <w:rFonts w:ascii="Times New Roman" w:eastAsia="Times New Roman" w:hAnsi="Times New Roman" w:cs="Times New Roman"/>
                <w:color w:val="000000"/>
                <w:sz w:val="24"/>
                <w:szCs w:val="24"/>
              </w:rPr>
            </w:pPr>
            <w:r w:rsidRPr="00960253">
              <w:rPr>
                <w:rFonts w:ascii="Times New Roman" w:eastAsia="Times New Roman" w:hAnsi="Times New Roman" w:cs="Times New Roman"/>
                <w:i/>
                <w:color w:val="000000"/>
                <w:sz w:val="24"/>
                <w:szCs w:val="24"/>
              </w:rPr>
              <w:t xml:space="preserve">Aedes (Stegomyia) </w:t>
            </w:r>
            <w:proofErr w:type="spellStart"/>
            <w:r w:rsidRPr="00960253">
              <w:rPr>
                <w:rFonts w:ascii="Times New Roman" w:eastAsia="Times New Roman" w:hAnsi="Times New Roman" w:cs="Times New Roman"/>
                <w:i/>
                <w:color w:val="000000"/>
                <w:sz w:val="24"/>
                <w:szCs w:val="24"/>
              </w:rPr>
              <w:t>keniensis</w:t>
            </w:r>
            <w:proofErr w:type="spellEnd"/>
            <w:r w:rsidRPr="00960253">
              <w:rPr>
                <w:rFonts w:ascii="Times New Roman" w:eastAsia="Times New Roman" w:hAnsi="Times New Roman" w:cs="Times New Roman"/>
                <w:i/>
                <w:color w:val="000000"/>
                <w:sz w:val="24"/>
                <w:szCs w:val="24"/>
              </w:rPr>
              <w:t xml:space="preserve"> </w:t>
            </w:r>
            <w:r w:rsidRPr="00960253">
              <w:rPr>
                <w:rFonts w:ascii="Times New Roman" w:eastAsia="Times New Roman" w:hAnsi="Times New Roman" w:cs="Times New Roman"/>
                <w:color w:val="000000"/>
                <w:sz w:val="24"/>
                <w:szCs w:val="24"/>
              </w:rPr>
              <w:t>(van Someren, 1946)</w:t>
            </w:r>
          </w:p>
        </w:tc>
        <w:tc>
          <w:tcPr>
            <w:tcW w:w="899" w:type="pct"/>
            <w:noWrap/>
            <w:hideMark/>
          </w:tcPr>
          <w:p w14:paraId="1E9DE333" w14:textId="77777777" w:rsidR="0066361B" w:rsidRPr="00960253" w:rsidRDefault="0066361B" w:rsidP="00811F35">
            <w:pPr>
              <w:jc w:val="center"/>
              <w:rPr>
                <w:rFonts w:ascii="Times New Roman" w:eastAsia="Times New Roman" w:hAnsi="Times New Roman" w:cs="Times New Roman"/>
                <w:color w:val="000000"/>
                <w:sz w:val="24"/>
                <w:szCs w:val="24"/>
              </w:rPr>
            </w:pPr>
            <w:r w:rsidRPr="00960253">
              <w:rPr>
                <w:rFonts w:ascii="Times New Roman" w:hAnsi="Times New Roman" w:cs="Times New Roman"/>
                <w:sz w:val="24"/>
                <w:szCs w:val="24"/>
              </w:rPr>
              <w:t>8 (5) [1924-1993]</w:t>
            </w:r>
          </w:p>
        </w:tc>
        <w:tc>
          <w:tcPr>
            <w:tcW w:w="1308" w:type="pct"/>
            <w:noWrap/>
            <w:hideMark/>
          </w:tcPr>
          <w:p w14:paraId="2A21D945" w14:textId="77777777" w:rsidR="0066361B" w:rsidRPr="00292F56" w:rsidRDefault="0066361B" w:rsidP="00811F35">
            <w:pPr>
              <w:jc w:val="center"/>
              <w:rPr>
                <w:rFonts w:ascii="Times New Roman" w:eastAsia="Times New Roman" w:hAnsi="Times New Roman" w:cs="Times New Roman"/>
                <w:color w:val="000000"/>
                <w:sz w:val="24"/>
                <w:szCs w:val="24"/>
              </w:rPr>
            </w:pPr>
            <w:r w:rsidRPr="00960253">
              <w:rPr>
                <w:rFonts w:ascii="Times New Roman" w:eastAsia="Times New Roman" w:hAnsi="Times New Roman" w:cs="Times New Roman"/>
                <w:color w:val="000000"/>
                <w:sz w:val="24"/>
                <w:szCs w:val="24"/>
              </w:rPr>
              <w:t>1 (1) [2004]</w:t>
            </w:r>
          </w:p>
        </w:tc>
      </w:tr>
      <w:tr w:rsidR="0066361B" w:rsidRPr="00292F56" w14:paraId="41A1F6E5" w14:textId="77777777" w:rsidTr="00811F35">
        <w:trPr>
          <w:trHeight w:val="285"/>
        </w:trPr>
        <w:tc>
          <w:tcPr>
            <w:tcW w:w="2793" w:type="pct"/>
            <w:noWrap/>
            <w:hideMark/>
          </w:tcPr>
          <w:p w14:paraId="5AA17CAE"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Ochelerotatus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mombasaensis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(Mattingly, 1963)</w:t>
            </w:r>
          </w:p>
        </w:tc>
        <w:tc>
          <w:tcPr>
            <w:tcW w:w="899" w:type="pct"/>
            <w:noWrap/>
            <w:hideMark/>
          </w:tcPr>
          <w:p w14:paraId="0038FA8E"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9 (6) [1912-1957]</w:t>
            </w:r>
          </w:p>
        </w:tc>
        <w:tc>
          <w:tcPr>
            <w:tcW w:w="1308" w:type="pct"/>
            <w:noWrap/>
            <w:hideMark/>
          </w:tcPr>
          <w:p w14:paraId="24F0B6C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525CF468" w14:textId="77777777" w:rsidTr="00811F35">
        <w:trPr>
          <w:trHeight w:val="285"/>
        </w:trPr>
        <w:tc>
          <w:tcPr>
            <w:tcW w:w="2793" w:type="pct"/>
            <w:noWrap/>
          </w:tcPr>
          <w:p w14:paraId="7D89934B"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Vansomerenis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pulchrithorax</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1939)</w:t>
            </w:r>
          </w:p>
        </w:tc>
        <w:tc>
          <w:tcPr>
            <w:tcW w:w="899" w:type="pct"/>
            <w:noWrap/>
          </w:tcPr>
          <w:p w14:paraId="21E497DD" w14:textId="77777777" w:rsidR="0066361B" w:rsidRPr="00292F56" w:rsidRDefault="0066361B" w:rsidP="00811F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Pr="00292F5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w:t>
            </w:r>
            <w:r w:rsidRPr="00292F56">
              <w:rPr>
                <w:rFonts w:ascii="Times New Roman" w:eastAsia="Times New Roman" w:hAnsi="Times New Roman" w:cs="Times New Roman"/>
                <w:color w:val="000000"/>
                <w:sz w:val="24"/>
                <w:szCs w:val="24"/>
              </w:rPr>
              <w:t>) [1937-1971]</w:t>
            </w:r>
          </w:p>
        </w:tc>
        <w:tc>
          <w:tcPr>
            <w:tcW w:w="1308" w:type="pct"/>
            <w:noWrap/>
          </w:tcPr>
          <w:p w14:paraId="59A2B740" w14:textId="77777777" w:rsidR="0066361B" w:rsidRPr="00292F56" w:rsidRDefault="0066361B" w:rsidP="00811F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(1) [2004]</w:t>
            </w:r>
          </w:p>
        </w:tc>
      </w:tr>
      <w:tr w:rsidR="0066361B" w:rsidRPr="00292F56" w14:paraId="574BB06F" w14:textId="77777777" w:rsidTr="00811F35">
        <w:trPr>
          <w:trHeight w:val="285"/>
        </w:trPr>
        <w:tc>
          <w:tcPr>
            <w:tcW w:w="2793" w:type="pct"/>
            <w:noWrap/>
            <w:hideMark/>
          </w:tcPr>
          <w:p w14:paraId="531911AC" w14:textId="77777777" w:rsidR="0066361B" w:rsidRPr="00910D58" w:rsidRDefault="0066361B" w:rsidP="00811F35">
            <w:pPr>
              <w:rPr>
                <w:rFonts w:ascii="Times New Roman" w:eastAsia="Times New Roman" w:hAnsi="Times New Roman" w:cs="Times New Roman"/>
                <w:color w:val="000000"/>
                <w:sz w:val="24"/>
                <w:szCs w:val="24"/>
              </w:rPr>
            </w:pPr>
            <w:r w:rsidRPr="00910D58">
              <w:rPr>
                <w:rFonts w:ascii="Times New Roman" w:eastAsia="Times New Roman" w:hAnsi="Times New Roman" w:cs="Times New Roman"/>
                <w:i/>
                <w:color w:val="000000"/>
                <w:sz w:val="24"/>
                <w:szCs w:val="24"/>
              </w:rPr>
              <w:t xml:space="preserve">Aedes (Stegomyia) </w:t>
            </w:r>
            <w:proofErr w:type="spellStart"/>
            <w:r w:rsidRPr="00910D58">
              <w:rPr>
                <w:rFonts w:ascii="Times New Roman" w:eastAsia="Times New Roman" w:hAnsi="Times New Roman" w:cs="Times New Roman"/>
                <w:i/>
                <w:color w:val="000000"/>
                <w:sz w:val="24"/>
                <w:szCs w:val="24"/>
              </w:rPr>
              <w:t>luteocephalus</w:t>
            </w:r>
            <w:proofErr w:type="spellEnd"/>
            <w:r w:rsidRPr="00910D58">
              <w:rPr>
                <w:rFonts w:ascii="Times New Roman" w:eastAsia="Times New Roman" w:hAnsi="Times New Roman" w:cs="Times New Roman"/>
                <w:i/>
                <w:color w:val="000000"/>
                <w:sz w:val="24"/>
                <w:szCs w:val="24"/>
              </w:rPr>
              <w:t xml:space="preserve"> </w:t>
            </w:r>
            <w:r w:rsidRPr="00910D58">
              <w:rPr>
                <w:rFonts w:ascii="Times New Roman" w:eastAsia="Times New Roman" w:hAnsi="Times New Roman" w:cs="Times New Roman"/>
                <w:color w:val="000000"/>
                <w:sz w:val="24"/>
                <w:szCs w:val="24"/>
              </w:rPr>
              <w:t>(Newstead, 1907)</w:t>
            </w:r>
          </w:p>
        </w:tc>
        <w:tc>
          <w:tcPr>
            <w:tcW w:w="899" w:type="pct"/>
            <w:noWrap/>
            <w:hideMark/>
          </w:tcPr>
          <w:p w14:paraId="03C7CFCD" w14:textId="77777777" w:rsidR="0066361B" w:rsidRPr="00910D58" w:rsidRDefault="0066361B" w:rsidP="00811F35">
            <w:pPr>
              <w:jc w:val="center"/>
              <w:rPr>
                <w:rFonts w:ascii="Times New Roman" w:eastAsia="Times New Roman" w:hAnsi="Times New Roman" w:cs="Times New Roman"/>
                <w:color w:val="000000"/>
                <w:sz w:val="24"/>
                <w:szCs w:val="24"/>
              </w:rPr>
            </w:pPr>
            <w:r w:rsidRPr="00910D58">
              <w:rPr>
                <w:rFonts w:ascii="Times New Roman" w:hAnsi="Times New Roman" w:cs="Times New Roman"/>
                <w:sz w:val="24"/>
                <w:szCs w:val="24"/>
              </w:rPr>
              <w:t>3 (2) [1947-1993]</w:t>
            </w:r>
          </w:p>
        </w:tc>
        <w:tc>
          <w:tcPr>
            <w:tcW w:w="1308" w:type="pct"/>
            <w:noWrap/>
            <w:hideMark/>
          </w:tcPr>
          <w:p w14:paraId="237B968F" w14:textId="77777777" w:rsidR="0066361B" w:rsidRPr="00292F56" w:rsidRDefault="0066361B" w:rsidP="00811F35">
            <w:pPr>
              <w:jc w:val="center"/>
              <w:rPr>
                <w:rFonts w:ascii="Times New Roman" w:eastAsia="Times New Roman" w:hAnsi="Times New Roman" w:cs="Times New Roman"/>
                <w:color w:val="000000"/>
                <w:sz w:val="24"/>
                <w:szCs w:val="24"/>
              </w:rPr>
            </w:pPr>
            <w:r w:rsidRPr="00910D58">
              <w:rPr>
                <w:rFonts w:ascii="Times New Roman" w:eastAsia="Times New Roman" w:hAnsi="Times New Roman" w:cs="Times New Roman"/>
                <w:color w:val="000000"/>
                <w:sz w:val="24"/>
                <w:szCs w:val="24"/>
              </w:rPr>
              <w:t>5 (5) [2004-2012]</w:t>
            </w:r>
          </w:p>
        </w:tc>
      </w:tr>
      <w:tr w:rsidR="0066361B" w:rsidRPr="00292F56" w14:paraId="0EF54A74" w14:textId="77777777" w:rsidTr="00811F35">
        <w:trPr>
          <w:trHeight w:val="285"/>
        </w:trPr>
        <w:tc>
          <w:tcPr>
            <w:tcW w:w="2793" w:type="pct"/>
            <w:noWrap/>
            <w:hideMark/>
          </w:tcPr>
          <w:p w14:paraId="0DBC6CEA"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Bifidistylus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lamborni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1923)</w:t>
            </w:r>
          </w:p>
        </w:tc>
        <w:tc>
          <w:tcPr>
            <w:tcW w:w="899" w:type="pct"/>
            <w:noWrap/>
            <w:hideMark/>
          </w:tcPr>
          <w:p w14:paraId="10AB17A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8 (6) [1937-1981]</w:t>
            </w:r>
          </w:p>
        </w:tc>
        <w:tc>
          <w:tcPr>
            <w:tcW w:w="1308" w:type="pct"/>
            <w:noWrap/>
            <w:hideMark/>
          </w:tcPr>
          <w:p w14:paraId="0EB69EC3"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5D62C428" w14:textId="77777777" w:rsidTr="00811F35">
        <w:trPr>
          <w:trHeight w:val="285"/>
        </w:trPr>
        <w:tc>
          <w:tcPr>
            <w:tcW w:w="2793" w:type="pct"/>
            <w:noWrap/>
          </w:tcPr>
          <w:p w14:paraId="7335ECAD"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(Aedimorphus) </w:t>
            </w:r>
            <w:proofErr w:type="spellStart"/>
            <w:r w:rsidRPr="00292F56">
              <w:rPr>
                <w:rFonts w:ascii="Times New Roman" w:eastAsia="Times New Roman" w:hAnsi="Times New Roman" w:cs="Times New Roman"/>
                <w:i/>
                <w:iCs/>
                <w:color w:val="000000"/>
                <w:sz w:val="24"/>
                <w:szCs w:val="24"/>
              </w:rPr>
              <w:t>leesoni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1932)</w:t>
            </w:r>
          </w:p>
        </w:tc>
        <w:tc>
          <w:tcPr>
            <w:tcW w:w="899" w:type="pct"/>
            <w:noWrap/>
          </w:tcPr>
          <w:p w14:paraId="76C58CF3" w14:textId="77777777" w:rsidR="0066361B" w:rsidRPr="00292F56" w:rsidRDefault="0066361B" w:rsidP="00811F35">
            <w:pPr>
              <w:jc w:val="center"/>
              <w:rPr>
                <w:rFonts w:ascii="Times New Roman" w:hAnsi="Times New Roman" w:cs="Times New Roman"/>
                <w:sz w:val="24"/>
                <w:szCs w:val="24"/>
              </w:rPr>
            </w:pPr>
            <w:r w:rsidRPr="00292F56">
              <w:rPr>
                <w:rFonts w:ascii="Times New Roman" w:hAnsi="Times New Roman" w:cs="Times New Roman"/>
                <w:sz w:val="24"/>
                <w:szCs w:val="24"/>
              </w:rPr>
              <w:t>8 (8) [1941]</w:t>
            </w:r>
          </w:p>
        </w:tc>
        <w:tc>
          <w:tcPr>
            <w:tcW w:w="1308" w:type="pct"/>
            <w:noWrap/>
          </w:tcPr>
          <w:p w14:paraId="13BD39E5" w14:textId="77777777" w:rsidR="0066361B" w:rsidRPr="00292F56" w:rsidRDefault="0066361B" w:rsidP="00811F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66361B" w:rsidRPr="00292F56" w14:paraId="497777F6" w14:textId="77777777" w:rsidTr="00811F35">
        <w:trPr>
          <w:trHeight w:val="285"/>
        </w:trPr>
        <w:tc>
          <w:tcPr>
            <w:tcW w:w="2793" w:type="pct"/>
            <w:noWrap/>
            <w:hideMark/>
          </w:tcPr>
          <w:p w14:paraId="310C14B0"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apicoargenteus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1909)</w:t>
            </w:r>
          </w:p>
        </w:tc>
        <w:tc>
          <w:tcPr>
            <w:tcW w:w="899" w:type="pct"/>
            <w:noWrap/>
            <w:hideMark/>
          </w:tcPr>
          <w:p w14:paraId="37827BD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6 (5) [1941-1949]</w:t>
            </w:r>
          </w:p>
        </w:tc>
        <w:tc>
          <w:tcPr>
            <w:tcW w:w="1308" w:type="pct"/>
            <w:noWrap/>
            <w:hideMark/>
          </w:tcPr>
          <w:p w14:paraId="23D5505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 (1) [2004]</w:t>
            </w:r>
          </w:p>
        </w:tc>
      </w:tr>
      <w:tr w:rsidR="0066361B" w:rsidRPr="00292F56" w14:paraId="0A0A7CAB" w14:textId="77777777" w:rsidTr="00811F35">
        <w:trPr>
          <w:trHeight w:val="285"/>
        </w:trPr>
        <w:tc>
          <w:tcPr>
            <w:tcW w:w="2793" w:type="pct"/>
            <w:noWrap/>
            <w:hideMark/>
          </w:tcPr>
          <w:p w14:paraId="07420338"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Albuginosus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marshalli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1901)</w:t>
            </w:r>
          </w:p>
        </w:tc>
        <w:tc>
          <w:tcPr>
            <w:tcW w:w="899" w:type="pct"/>
            <w:noWrap/>
            <w:hideMark/>
          </w:tcPr>
          <w:p w14:paraId="0A822F93"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5 (4) [1942-1949]</w:t>
            </w:r>
          </w:p>
        </w:tc>
        <w:tc>
          <w:tcPr>
            <w:tcW w:w="1308" w:type="pct"/>
            <w:noWrap/>
            <w:hideMark/>
          </w:tcPr>
          <w:p w14:paraId="3F67BEAB"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2 (2) [2009-2019]</w:t>
            </w:r>
          </w:p>
        </w:tc>
      </w:tr>
      <w:tr w:rsidR="0066361B" w:rsidRPr="00292F56" w14:paraId="727DBC4C" w14:textId="77777777" w:rsidTr="00811F35">
        <w:trPr>
          <w:trHeight w:val="285"/>
        </w:trPr>
        <w:tc>
          <w:tcPr>
            <w:tcW w:w="2793" w:type="pct"/>
            <w:noWrap/>
            <w:hideMark/>
          </w:tcPr>
          <w:p w14:paraId="4F5D57BB"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bambusae</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1935)</w:t>
            </w:r>
          </w:p>
        </w:tc>
        <w:tc>
          <w:tcPr>
            <w:tcW w:w="899" w:type="pct"/>
            <w:noWrap/>
            <w:hideMark/>
          </w:tcPr>
          <w:p w14:paraId="4AFB6FD5"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4 (3) [1942-1949]</w:t>
            </w:r>
          </w:p>
        </w:tc>
        <w:tc>
          <w:tcPr>
            <w:tcW w:w="1308" w:type="pct"/>
            <w:noWrap/>
            <w:hideMark/>
          </w:tcPr>
          <w:p w14:paraId="2AFE227C"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1 (1) [2004]</w:t>
            </w:r>
          </w:p>
        </w:tc>
      </w:tr>
      <w:tr w:rsidR="0066361B" w:rsidRPr="00292F56" w14:paraId="0DB822D1" w14:textId="77777777" w:rsidTr="00811F35">
        <w:trPr>
          <w:trHeight w:val="285"/>
        </w:trPr>
        <w:tc>
          <w:tcPr>
            <w:tcW w:w="2793" w:type="pct"/>
            <w:noWrap/>
            <w:hideMark/>
          </w:tcPr>
          <w:p w14:paraId="5CAD93DD"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subargenteus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1925)</w:t>
            </w:r>
          </w:p>
        </w:tc>
        <w:tc>
          <w:tcPr>
            <w:tcW w:w="899" w:type="pct"/>
            <w:noWrap/>
            <w:hideMark/>
          </w:tcPr>
          <w:p w14:paraId="0A0E60A0" w14:textId="77777777" w:rsidR="0066361B" w:rsidRPr="00292F56" w:rsidRDefault="0066361B" w:rsidP="00811F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292F5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w:t>
            </w:r>
            <w:r w:rsidRPr="00292F56">
              <w:rPr>
                <w:rFonts w:ascii="Times New Roman" w:eastAsia="Times New Roman" w:hAnsi="Times New Roman" w:cs="Times New Roman"/>
                <w:color w:val="000000"/>
                <w:sz w:val="24"/>
                <w:szCs w:val="24"/>
              </w:rPr>
              <w:t>) [1941-1951]</w:t>
            </w:r>
          </w:p>
        </w:tc>
        <w:tc>
          <w:tcPr>
            <w:tcW w:w="1308" w:type="pct"/>
            <w:noWrap/>
            <w:hideMark/>
          </w:tcPr>
          <w:p w14:paraId="649D9DB5"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5DC63554" w14:textId="77777777" w:rsidTr="00811F35">
        <w:trPr>
          <w:trHeight w:val="285"/>
        </w:trPr>
        <w:tc>
          <w:tcPr>
            <w:tcW w:w="2793" w:type="pct"/>
            <w:noWrap/>
            <w:hideMark/>
          </w:tcPr>
          <w:p w14:paraId="6C1C5B47"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Categeomyia</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phyllolabis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1929)</w:t>
            </w:r>
          </w:p>
        </w:tc>
        <w:tc>
          <w:tcPr>
            <w:tcW w:w="899" w:type="pct"/>
            <w:noWrap/>
            <w:hideMark/>
          </w:tcPr>
          <w:p w14:paraId="16E6AB35"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5 (5) [1948-1981]</w:t>
            </w:r>
          </w:p>
        </w:tc>
        <w:tc>
          <w:tcPr>
            <w:tcW w:w="1308" w:type="pct"/>
            <w:noWrap/>
            <w:hideMark/>
          </w:tcPr>
          <w:p w14:paraId="2A42BFD6"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543CE5FD" w14:textId="77777777" w:rsidTr="00811F35">
        <w:trPr>
          <w:trHeight w:val="285"/>
        </w:trPr>
        <w:tc>
          <w:tcPr>
            <w:tcW w:w="2793" w:type="pct"/>
            <w:noWrap/>
            <w:hideMark/>
          </w:tcPr>
          <w:p w14:paraId="17F8C763"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Pseudarmigeres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natalensis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1930)</w:t>
            </w:r>
          </w:p>
        </w:tc>
        <w:tc>
          <w:tcPr>
            <w:tcW w:w="899" w:type="pct"/>
            <w:noWrap/>
            <w:hideMark/>
          </w:tcPr>
          <w:p w14:paraId="3E05DBB6"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5 (5) [1981-1982]</w:t>
            </w:r>
          </w:p>
        </w:tc>
        <w:tc>
          <w:tcPr>
            <w:tcW w:w="1308" w:type="pct"/>
            <w:noWrap/>
            <w:hideMark/>
          </w:tcPr>
          <w:p w14:paraId="01CA982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430362D9" w14:textId="77777777" w:rsidTr="00811F35">
        <w:trPr>
          <w:trHeight w:val="285"/>
        </w:trPr>
        <w:tc>
          <w:tcPr>
            <w:tcW w:w="2793" w:type="pct"/>
            <w:noWrap/>
            <w:hideMark/>
          </w:tcPr>
          <w:p w14:paraId="3F500D7A"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(Aedimorphus) </w:t>
            </w:r>
            <w:proofErr w:type="spellStart"/>
            <w:r w:rsidRPr="00292F56">
              <w:rPr>
                <w:rFonts w:ascii="Times New Roman" w:eastAsia="Times New Roman" w:hAnsi="Times New Roman" w:cs="Times New Roman"/>
                <w:i/>
                <w:iCs/>
                <w:color w:val="000000"/>
                <w:sz w:val="24"/>
                <w:szCs w:val="24"/>
              </w:rPr>
              <w:t>calignosus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(Graham, 1910)</w:t>
            </w:r>
          </w:p>
        </w:tc>
        <w:tc>
          <w:tcPr>
            <w:tcW w:w="899" w:type="pct"/>
            <w:noWrap/>
            <w:hideMark/>
          </w:tcPr>
          <w:p w14:paraId="7D21E7BE"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hAnsi="Times New Roman" w:cs="Times New Roman"/>
                <w:sz w:val="24"/>
                <w:szCs w:val="24"/>
              </w:rPr>
              <w:t>5 (5) [1981-1989]</w:t>
            </w:r>
          </w:p>
        </w:tc>
        <w:tc>
          <w:tcPr>
            <w:tcW w:w="1308" w:type="pct"/>
            <w:noWrap/>
            <w:hideMark/>
          </w:tcPr>
          <w:p w14:paraId="18C46FD8"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416267E2" w14:textId="77777777" w:rsidTr="00811F35">
        <w:trPr>
          <w:trHeight w:val="285"/>
        </w:trPr>
        <w:tc>
          <w:tcPr>
            <w:tcW w:w="2793" w:type="pct"/>
            <w:noWrap/>
            <w:hideMark/>
          </w:tcPr>
          <w:p w14:paraId="73F3ED34"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dendrophilus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1921)</w:t>
            </w:r>
          </w:p>
        </w:tc>
        <w:tc>
          <w:tcPr>
            <w:tcW w:w="899" w:type="pct"/>
            <w:noWrap/>
            <w:hideMark/>
          </w:tcPr>
          <w:p w14:paraId="6FDFE3F1"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4 (3) [1938-1976]</w:t>
            </w:r>
          </w:p>
        </w:tc>
        <w:tc>
          <w:tcPr>
            <w:tcW w:w="1308" w:type="pct"/>
            <w:noWrap/>
            <w:hideMark/>
          </w:tcPr>
          <w:p w14:paraId="7B387EB9"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1 (1) [2004]</w:t>
            </w:r>
          </w:p>
        </w:tc>
      </w:tr>
      <w:tr w:rsidR="0066361B" w:rsidRPr="00292F56" w14:paraId="7EA5B8C1" w14:textId="77777777" w:rsidTr="00811F35">
        <w:trPr>
          <w:trHeight w:val="285"/>
        </w:trPr>
        <w:tc>
          <w:tcPr>
            <w:tcW w:w="2793" w:type="pct"/>
            <w:noWrap/>
            <w:hideMark/>
          </w:tcPr>
          <w:p w14:paraId="7738197F"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(Aedimorphus) </w:t>
            </w:r>
            <w:proofErr w:type="spellStart"/>
            <w:r w:rsidRPr="00292F56">
              <w:rPr>
                <w:rFonts w:ascii="Times New Roman" w:eastAsia="Times New Roman" w:hAnsi="Times New Roman" w:cs="Times New Roman"/>
                <w:i/>
                <w:iCs/>
                <w:color w:val="000000"/>
                <w:sz w:val="24"/>
                <w:szCs w:val="24"/>
              </w:rPr>
              <w:t>natronius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(Edwards, 1932)</w:t>
            </w:r>
          </w:p>
        </w:tc>
        <w:tc>
          <w:tcPr>
            <w:tcW w:w="899" w:type="pct"/>
            <w:noWrap/>
            <w:hideMark/>
          </w:tcPr>
          <w:p w14:paraId="3E371985"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5 (4) [1946-1951]</w:t>
            </w:r>
          </w:p>
        </w:tc>
        <w:tc>
          <w:tcPr>
            <w:tcW w:w="1308" w:type="pct"/>
            <w:noWrap/>
            <w:hideMark/>
          </w:tcPr>
          <w:p w14:paraId="62DACAD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0262B7C2" w14:textId="77777777" w:rsidTr="00811F35">
        <w:trPr>
          <w:trHeight w:val="285"/>
        </w:trPr>
        <w:tc>
          <w:tcPr>
            <w:tcW w:w="2793" w:type="pct"/>
            <w:noWrap/>
            <w:hideMark/>
          </w:tcPr>
          <w:p w14:paraId="36ADCBF6" w14:textId="77777777" w:rsidR="0066361B" w:rsidRPr="00265AF9" w:rsidRDefault="0066361B" w:rsidP="00811F35">
            <w:pPr>
              <w:rPr>
                <w:rFonts w:ascii="Times New Roman" w:eastAsia="Times New Roman" w:hAnsi="Times New Roman" w:cs="Times New Roman"/>
                <w:color w:val="000000"/>
                <w:sz w:val="24"/>
                <w:szCs w:val="24"/>
              </w:rPr>
            </w:pPr>
            <w:r w:rsidRPr="00265AF9">
              <w:rPr>
                <w:rFonts w:ascii="Times New Roman" w:eastAsia="Times New Roman" w:hAnsi="Times New Roman" w:cs="Times New Roman"/>
                <w:i/>
                <w:color w:val="000000"/>
                <w:sz w:val="24"/>
                <w:szCs w:val="24"/>
              </w:rPr>
              <w:t xml:space="preserve">Aedes (Neomelaniconion) </w:t>
            </w:r>
            <w:proofErr w:type="spellStart"/>
            <w:r w:rsidRPr="00265AF9">
              <w:rPr>
                <w:rFonts w:ascii="Times New Roman" w:eastAsia="Times New Roman" w:hAnsi="Times New Roman" w:cs="Times New Roman"/>
                <w:i/>
                <w:color w:val="000000"/>
                <w:sz w:val="24"/>
                <w:szCs w:val="24"/>
              </w:rPr>
              <w:t>unidentatus</w:t>
            </w:r>
            <w:proofErr w:type="spellEnd"/>
            <w:r w:rsidRPr="00265AF9">
              <w:rPr>
                <w:rFonts w:ascii="Times New Roman" w:eastAsia="Times New Roman" w:hAnsi="Times New Roman" w:cs="Times New Roman"/>
                <w:i/>
                <w:color w:val="000000"/>
                <w:sz w:val="24"/>
                <w:szCs w:val="24"/>
              </w:rPr>
              <w:t xml:space="preserve"> </w:t>
            </w:r>
            <w:r w:rsidRPr="00265AF9">
              <w:rPr>
                <w:rFonts w:ascii="Times New Roman" w:eastAsia="Times New Roman" w:hAnsi="Times New Roman" w:cs="Times New Roman"/>
                <w:color w:val="000000"/>
                <w:sz w:val="24"/>
                <w:szCs w:val="24"/>
              </w:rPr>
              <w:t>(Mcintosh, 1971)</w:t>
            </w:r>
          </w:p>
        </w:tc>
        <w:tc>
          <w:tcPr>
            <w:tcW w:w="899" w:type="pct"/>
            <w:noWrap/>
            <w:hideMark/>
          </w:tcPr>
          <w:p w14:paraId="44765BFB" w14:textId="77777777" w:rsidR="0066361B" w:rsidRPr="00265AF9" w:rsidRDefault="0066361B" w:rsidP="00811F35">
            <w:pPr>
              <w:jc w:val="center"/>
              <w:rPr>
                <w:rFonts w:ascii="Times New Roman" w:eastAsia="Times New Roman" w:hAnsi="Times New Roman" w:cs="Times New Roman"/>
                <w:color w:val="000000"/>
                <w:sz w:val="24"/>
                <w:szCs w:val="24"/>
              </w:rPr>
            </w:pPr>
            <w:r w:rsidRPr="00265AF9">
              <w:rPr>
                <w:rFonts w:ascii="Times New Roman" w:eastAsia="Times New Roman" w:hAnsi="Times New Roman" w:cs="Times New Roman"/>
                <w:color w:val="000000"/>
                <w:sz w:val="24"/>
                <w:szCs w:val="24"/>
              </w:rPr>
              <w:t>5 (3) [1987-1999]</w:t>
            </w:r>
          </w:p>
        </w:tc>
        <w:tc>
          <w:tcPr>
            <w:tcW w:w="1308" w:type="pct"/>
            <w:noWrap/>
            <w:hideMark/>
          </w:tcPr>
          <w:p w14:paraId="0BB38E31" w14:textId="77777777" w:rsidR="0066361B" w:rsidRPr="00292F56" w:rsidRDefault="0066361B" w:rsidP="00811F35">
            <w:pPr>
              <w:jc w:val="center"/>
              <w:rPr>
                <w:rFonts w:ascii="Times New Roman" w:eastAsia="Times New Roman" w:hAnsi="Times New Roman" w:cs="Times New Roman"/>
                <w:color w:val="000000"/>
                <w:sz w:val="24"/>
                <w:szCs w:val="24"/>
              </w:rPr>
            </w:pPr>
            <w:r w:rsidRPr="00265AF9">
              <w:rPr>
                <w:rFonts w:ascii="Times New Roman" w:eastAsia="Times New Roman" w:hAnsi="Times New Roman" w:cs="Times New Roman"/>
                <w:color w:val="000000"/>
                <w:sz w:val="24"/>
                <w:szCs w:val="24"/>
              </w:rPr>
              <w:t>-</w:t>
            </w:r>
          </w:p>
        </w:tc>
      </w:tr>
      <w:tr w:rsidR="0066361B" w:rsidRPr="00292F56" w14:paraId="7E0C65BB" w14:textId="77777777" w:rsidTr="00811F35">
        <w:trPr>
          <w:trHeight w:val="285"/>
        </w:trPr>
        <w:tc>
          <w:tcPr>
            <w:tcW w:w="2793" w:type="pct"/>
            <w:noWrap/>
          </w:tcPr>
          <w:p w14:paraId="20304BAB"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Albuginosus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teesdalei</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(van Someren, 1954)</w:t>
            </w:r>
          </w:p>
        </w:tc>
        <w:tc>
          <w:tcPr>
            <w:tcW w:w="899" w:type="pct"/>
            <w:noWrap/>
          </w:tcPr>
          <w:p w14:paraId="77D3AFD1"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5 (5) [1941-1976]</w:t>
            </w:r>
          </w:p>
        </w:tc>
        <w:tc>
          <w:tcPr>
            <w:tcW w:w="1308" w:type="pct"/>
            <w:noWrap/>
          </w:tcPr>
          <w:p w14:paraId="0F0CEDD3"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13824CDB" w14:textId="77777777" w:rsidTr="00811F35">
        <w:trPr>
          <w:trHeight w:val="285"/>
        </w:trPr>
        <w:tc>
          <w:tcPr>
            <w:tcW w:w="2793" w:type="pct"/>
            <w:noWrap/>
            <w:hideMark/>
          </w:tcPr>
          <w:p w14:paraId="3CA7ABF9"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Ochlerotatus</w:t>
            </w:r>
            <w:proofErr w:type="spellEnd"/>
            <w:r w:rsidRPr="00292F56">
              <w:rPr>
                <w:rFonts w:ascii="Times New Roman" w:eastAsia="Times New Roman" w:hAnsi="Times New Roman" w:cs="Times New Roman"/>
                <w:i/>
                <w:iCs/>
                <w:color w:val="000000"/>
                <w:sz w:val="24"/>
                <w:szCs w:val="24"/>
              </w:rPr>
              <w:t xml:space="preserve">) caballus </w:t>
            </w:r>
            <w:r w:rsidRPr="00292F56">
              <w:rPr>
                <w:rFonts w:ascii="Times New Roman" w:eastAsia="Times New Roman" w:hAnsi="Times New Roman" w:cs="Times New Roman"/>
                <w:color w:val="000000"/>
                <w:sz w:val="24"/>
                <w:szCs w:val="24"/>
              </w:rPr>
              <w:t>(Theobald, 1912)</w:t>
            </w:r>
          </w:p>
        </w:tc>
        <w:tc>
          <w:tcPr>
            <w:tcW w:w="899" w:type="pct"/>
            <w:noWrap/>
            <w:hideMark/>
          </w:tcPr>
          <w:p w14:paraId="077D3EC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4 (4) [1981]</w:t>
            </w:r>
          </w:p>
        </w:tc>
        <w:tc>
          <w:tcPr>
            <w:tcW w:w="1308" w:type="pct"/>
            <w:noWrap/>
            <w:hideMark/>
          </w:tcPr>
          <w:p w14:paraId="6ADF4C62"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0B0C2B53" w14:textId="77777777" w:rsidTr="00811F35">
        <w:trPr>
          <w:trHeight w:val="285"/>
        </w:trPr>
        <w:tc>
          <w:tcPr>
            <w:tcW w:w="2793" w:type="pct"/>
            <w:noWrap/>
            <w:hideMark/>
          </w:tcPr>
          <w:p w14:paraId="08CB2DC7"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Albuginosus</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ngong</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(van Someren, 1950)</w:t>
            </w:r>
          </w:p>
        </w:tc>
        <w:tc>
          <w:tcPr>
            <w:tcW w:w="899" w:type="pct"/>
            <w:noWrap/>
            <w:hideMark/>
          </w:tcPr>
          <w:p w14:paraId="75A7D1F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4 (4) [1941-1967]</w:t>
            </w:r>
          </w:p>
        </w:tc>
        <w:tc>
          <w:tcPr>
            <w:tcW w:w="1308" w:type="pct"/>
            <w:noWrap/>
            <w:hideMark/>
          </w:tcPr>
          <w:p w14:paraId="422E735A"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16583664" w14:textId="77777777" w:rsidTr="00811F35">
        <w:trPr>
          <w:trHeight w:val="285"/>
        </w:trPr>
        <w:tc>
          <w:tcPr>
            <w:tcW w:w="2793" w:type="pct"/>
            <w:noWrap/>
            <w:hideMark/>
          </w:tcPr>
          <w:p w14:paraId="6CE6CAA5"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Aedes (</w:t>
            </w:r>
            <w:proofErr w:type="spellStart"/>
            <w:r w:rsidRPr="00292F56">
              <w:rPr>
                <w:rFonts w:ascii="Times New Roman" w:eastAsia="Times New Roman" w:hAnsi="Times New Roman" w:cs="Times New Roman"/>
                <w:i/>
                <w:iCs/>
                <w:color w:val="000000"/>
                <w:sz w:val="24"/>
                <w:szCs w:val="24"/>
              </w:rPr>
              <w:t>Catageomyia</w:t>
            </w:r>
            <w:proofErr w:type="spellEnd"/>
            <w:r w:rsidRPr="00292F56">
              <w:rPr>
                <w:rFonts w:ascii="Times New Roman" w:eastAsia="Times New Roman" w:hAnsi="Times New Roman" w:cs="Times New Roman"/>
                <w:i/>
                <w:iCs/>
                <w:color w:val="000000"/>
                <w:sz w:val="24"/>
                <w:szCs w:val="24"/>
              </w:rPr>
              <w:t xml:space="preserve">) </w:t>
            </w:r>
            <w:proofErr w:type="spellStart"/>
            <w:r w:rsidRPr="00292F56">
              <w:rPr>
                <w:rFonts w:ascii="Times New Roman" w:eastAsia="Times New Roman" w:hAnsi="Times New Roman" w:cs="Times New Roman"/>
                <w:i/>
                <w:iCs/>
                <w:color w:val="000000"/>
                <w:sz w:val="24"/>
                <w:szCs w:val="24"/>
              </w:rPr>
              <w:t>pseudotarsalis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(van Someren, 1946)</w:t>
            </w:r>
          </w:p>
        </w:tc>
        <w:tc>
          <w:tcPr>
            <w:tcW w:w="899" w:type="pct"/>
            <w:noWrap/>
            <w:hideMark/>
          </w:tcPr>
          <w:p w14:paraId="6CF8FE52"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4 (3) [1946-1971]</w:t>
            </w:r>
          </w:p>
        </w:tc>
        <w:tc>
          <w:tcPr>
            <w:tcW w:w="1308" w:type="pct"/>
            <w:noWrap/>
            <w:hideMark/>
          </w:tcPr>
          <w:p w14:paraId="27417CA9"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470234A9" w14:textId="77777777" w:rsidTr="00811F35">
        <w:trPr>
          <w:trHeight w:val="285"/>
        </w:trPr>
        <w:tc>
          <w:tcPr>
            <w:tcW w:w="2793" w:type="pct"/>
            <w:noWrap/>
            <w:hideMark/>
          </w:tcPr>
          <w:p w14:paraId="512B4962" w14:textId="77777777" w:rsidR="0066361B" w:rsidRPr="00292F56" w:rsidRDefault="0066361B" w:rsidP="00811F35">
            <w:pPr>
              <w:rPr>
                <w:rFonts w:ascii="Times New Roman" w:eastAsia="Times New Roman" w:hAnsi="Times New Roman" w:cs="Times New Roman"/>
                <w:i/>
                <w:iCs/>
                <w:color w:val="000000"/>
                <w:sz w:val="24"/>
                <w:szCs w:val="24"/>
              </w:rPr>
            </w:pPr>
            <w:r w:rsidRPr="00292F56">
              <w:rPr>
                <w:rFonts w:ascii="Times New Roman" w:eastAsia="Times New Roman" w:hAnsi="Times New Roman" w:cs="Times New Roman"/>
                <w:i/>
                <w:iCs/>
                <w:color w:val="000000"/>
                <w:sz w:val="24"/>
                <w:szCs w:val="24"/>
              </w:rPr>
              <w:t xml:space="preserve">Aedes </w:t>
            </w:r>
            <w:proofErr w:type="spellStart"/>
            <w:r w:rsidRPr="00292F56">
              <w:rPr>
                <w:rFonts w:ascii="Times New Roman" w:eastAsia="Times New Roman" w:hAnsi="Times New Roman" w:cs="Times New Roman"/>
                <w:i/>
                <w:iCs/>
                <w:color w:val="000000"/>
                <w:sz w:val="24"/>
                <w:szCs w:val="24"/>
              </w:rPr>
              <w:t>uniformis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1901)</w:t>
            </w:r>
          </w:p>
        </w:tc>
        <w:tc>
          <w:tcPr>
            <w:tcW w:w="899" w:type="pct"/>
            <w:noWrap/>
            <w:hideMark/>
          </w:tcPr>
          <w:p w14:paraId="04AB1124"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3 (3) [1975]</w:t>
            </w:r>
          </w:p>
        </w:tc>
        <w:tc>
          <w:tcPr>
            <w:tcW w:w="1308" w:type="pct"/>
            <w:noWrap/>
            <w:hideMark/>
          </w:tcPr>
          <w:p w14:paraId="31BD5211"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r>
      <w:tr w:rsidR="0066361B" w:rsidRPr="00292F56" w14:paraId="77E346D7" w14:textId="77777777" w:rsidTr="00811F35">
        <w:trPr>
          <w:trHeight w:val="285"/>
        </w:trPr>
        <w:tc>
          <w:tcPr>
            <w:tcW w:w="2793" w:type="pct"/>
            <w:noWrap/>
          </w:tcPr>
          <w:p w14:paraId="3AAB131B" w14:textId="77777777" w:rsidR="0066361B" w:rsidRPr="00292F56" w:rsidRDefault="0066361B" w:rsidP="00811F35">
            <w:pPr>
              <w:rPr>
                <w:rFonts w:ascii="Times New Roman" w:eastAsia="Times New Roman" w:hAnsi="Times New Roman" w:cs="Times New Roman"/>
                <w:color w:val="000000"/>
                <w:sz w:val="24"/>
                <w:szCs w:val="24"/>
              </w:rPr>
            </w:pPr>
            <w:r w:rsidRPr="00292F56">
              <w:rPr>
                <w:rFonts w:ascii="Times New Roman" w:eastAsia="Times New Roman" w:hAnsi="Times New Roman" w:cs="Times New Roman"/>
                <w:i/>
                <w:iCs/>
                <w:color w:val="000000"/>
                <w:sz w:val="24"/>
                <w:szCs w:val="24"/>
              </w:rPr>
              <w:t xml:space="preserve">Aedes (Stegomyia) </w:t>
            </w:r>
            <w:proofErr w:type="spellStart"/>
            <w:r w:rsidRPr="00292F56">
              <w:rPr>
                <w:rFonts w:ascii="Times New Roman" w:eastAsia="Times New Roman" w:hAnsi="Times New Roman" w:cs="Times New Roman"/>
                <w:i/>
                <w:iCs/>
                <w:color w:val="000000"/>
                <w:sz w:val="24"/>
                <w:szCs w:val="24"/>
              </w:rPr>
              <w:t>unilleatus</w:t>
            </w:r>
            <w:proofErr w:type="spellEnd"/>
            <w:r w:rsidRPr="00292F56">
              <w:rPr>
                <w:rFonts w:ascii="Times New Roman" w:eastAsia="Times New Roman" w:hAnsi="Times New Roman" w:cs="Times New Roman"/>
                <w:i/>
                <w:iCs/>
                <w:color w:val="000000"/>
                <w:sz w:val="24"/>
                <w:szCs w:val="24"/>
              </w:rPr>
              <w:t xml:space="preserve"> </w:t>
            </w:r>
            <w:r w:rsidRPr="00292F56">
              <w:rPr>
                <w:rFonts w:ascii="Times New Roman" w:eastAsia="Times New Roman" w:hAnsi="Times New Roman" w:cs="Times New Roman"/>
                <w:color w:val="000000"/>
                <w:sz w:val="24"/>
                <w:szCs w:val="24"/>
              </w:rPr>
              <w:t>(Theobald, 1906)</w:t>
            </w:r>
          </w:p>
        </w:tc>
        <w:tc>
          <w:tcPr>
            <w:tcW w:w="899" w:type="pct"/>
            <w:noWrap/>
          </w:tcPr>
          <w:p w14:paraId="5008D93C"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w:t>
            </w:r>
          </w:p>
        </w:tc>
        <w:tc>
          <w:tcPr>
            <w:tcW w:w="1308" w:type="pct"/>
            <w:noWrap/>
          </w:tcPr>
          <w:p w14:paraId="7E82B83F" w14:textId="77777777" w:rsidR="0066361B" w:rsidRPr="00292F56" w:rsidRDefault="0066361B" w:rsidP="00811F35">
            <w:pPr>
              <w:jc w:val="center"/>
              <w:rPr>
                <w:rFonts w:ascii="Times New Roman" w:eastAsia="Times New Roman" w:hAnsi="Times New Roman" w:cs="Times New Roman"/>
                <w:color w:val="000000"/>
                <w:sz w:val="24"/>
                <w:szCs w:val="24"/>
              </w:rPr>
            </w:pPr>
            <w:r w:rsidRPr="00292F56">
              <w:rPr>
                <w:rFonts w:ascii="Times New Roman" w:eastAsia="Times New Roman" w:hAnsi="Times New Roman" w:cs="Times New Roman"/>
                <w:color w:val="000000"/>
                <w:sz w:val="24"/>
                <w:szCs w:val="24"/>
              </w:rPr>
              <w:t>3 (3) [2016]</w:t>
            </w:r>
          </w:p>
        </w:tc>
      </w:tr>
      <w:tr w:rsidR="0066361B" w:rsidRPr="00615048" w14:paraId="7464B87F" w14:textId="77777777" w:rsidTr="00811F35">
        <w:trPr>
          <w:trHeight w:val="285"/>
        </w:trPr>
        <w:tc>
          <w:tcPr>
            <w:tcW w:w="2793" w:type="pct"/>
            <w:noWrap/>
          </w:tcPr>
          <w:p w14:paraId="65218CFB" w14:textId="77777777" w:rsidR="0066361B" w:rsidRPr="00615048" w:rsidRDefault="0066361B" w:rsidP="00811F35">
            <w:pPr>
              <w:rPr>
                <w:rFonts w:ascii="Times New Roman" w:eastAsia="Times New Roman" w:hAnsi="Times New Roman" w:cs="Times New Roman"/>
                <w:i/>
                <w:iCs/>
                <w:color w:val="000000"/>
                <w:sz w:val="24"/>
                <w:szCs w:val="24"/>
              </w:rPr>
            </w:pPr>
            <w:r w:rsidRPr="00615048">
              <w:rPr>
                <w:rFonts w:ascii="Times New Roman" w:eastAsia="Times New Roman" w:hAnsi="Times New Roman" w:cs="Times New Roman"/>
                <w:i/>
                <w:iCs/>
                <w:color w:val="000000"/>
                <w:sz w:val="24"/>
                <w:szCs w:val="24"/>
              </w:rPr>
              <w:t xml:space="preserve">Aedes (Aedimorphus) </w:t>
            </w:r>
            <w:proofErr w:type="spellStart"/>
            <w:r w:rsidRPr="00615048">
              <w:rPr>
                <w:rFonts w:ascii="Times New Roman" w:eastAsia="Times New Roman" w:hAnsi="Times New Roman" w:cs="Times New Roman"/>
                <w:i/>
                <w:iCs/>
                <w:color w:val="000000"/>
                <w:sz w:val="24"/>
                <w:szCs w:val="24"/>
              </w:rPr>
              <w:t>durbanensis</w:t>
            </w:r>
            <w:proofErr w:type="spellEnd"/>
            <w:r w:rsidRPr="00615048">
              <w:rPr>
                <w:rFonts w:ascii="Times New Roman" w:eastAsia="Times New Roman" w:hAnsi="Times New Roman" w:cs="Times New Roman"/>
                <w:i/>
                <w:iCs/>
                <w:color w:val="000000"/>
                <w:sz w:val="24"/>
                <w:szCs w:val="24"/>
              </w:rPr>
              <w:t xml:space="preserve"> (Theobald, 1903)</w:t>
            </w:r>
          </w:p>
        </w:tc>
        <w:tc>
          <w:tcPr>
            <w:tcW w:w="899" w:type="pct"/>
            <w:noWrap/>
          </w:tcPr>
          <w:p w14:paraId="532A6228" w14:textId="77777777" w:rsidR="0066361B" w:rsidRPr="00615048" w:rsidRDefault="0066361B" w:rsidP="00811F35">
            <w:pPr>
              <w:jc w:val="center"/>
              <w:rPr>
                <w:rFonts w:ascii="Times New Roman" w:eastAsia="Times New Roman" w:hAnsi="Times New Roman" w:cs="Times New Roman"/>
                <w:color w:val="000000"/>
                <w:sz w:val="24"/>
                <w:szCs w:val="24"/>
              </w:rPr>
            </w:pPr>
            <w:r w:rsidRPr="00615048">
              <w:rPr>
                <w:rFonts w:ascii="Times New Roman" w:eastAsia="Times New Roman" w:hAnsi="Times New Roman" w:cs="Times New Roman"/>
                <w:color w:val="000000"/>
                <w:sz w:val="24"/>
                <w:szCs w:val="24"/>
              </w:rPr>
              <w:t>2 (2) [1966]</w:t>
            </w:r>
          </w:p>
        </w:tc>
        <w:tc>
          <w:tcPr>
            <w:tcW w:w="1308" w:type="pct"/>
            <w:noWrap/>
          </w:tcPr>
          <w:p w14:paraId="1C0484BB" w14:textId="77777777" w:rsidR="0066361B" w:rsidRPr="00615048" w:rsidRDefault="0066361B" w:rsidP="00811F35">
            <w:pPr>
              <w:jc w:val="center"/>
              <w:rPr>
                <w:rFonts w:ascii="Times New Roman" w:eastAsia="Times New Roman" w:hAnsi="Times New Roman" w:cs="Times New Roman"/>
                <w:color w:val="000000"/>
                <w:sz w:val="24"/>
                <w:szCs w:val="24"/>
              </w:rPr>
            </w:pPr>
            <w:r w:rsidRPr="00615048">
              <w:rPr>
                <w:rFonts w:ascii="Times New Roman" w:eastAsia="Times New Roman" w:hAnsi="Times New Roman" w:cs="Times New Roman"/>
                <w:color w:val="000000"/>
                <w:sz w:val="24"/>
                <w:szCs w:val="24"/>
              </w:rPr>
              <w:t>1 (1) [20</w:t>
            </w:r>
            <w:r>
              <w:rPr>
                <w:rFonts w:ascii="Times New Roman" w:eastAsia="Times New Roman" w:hAnsi="Times New Roman" w:cs="Times New Roman"/>
                <w:color w:val="000000"/>
                <w:sz w:val="24"/>
                <w:szCs w:val="24"/>
              </w:rPr>
              <w:t>1</w:t>
            </w:r>
            <w:r w:rsidRPr="00615048">
              <w:rPr>
                <w:rFonts w:ascii="Times New Roman" w:eastAsia="Times New Roman" w:hAnsi="Times New Roman" w:cs="Times New Roman"/>
                <w:color w:val="000000"/>
                <w:sz w:val="24"/>
                <w:szCs w:val="24"/>
              </w:rPr>
              <w:t>4]</w:t>
            </w:r>
          </w:p>
        </w:tc>
      </w:tr>
      <w:tr w:rsidR="0066361B" w:rsidRPr="001E37B6" w14:paraId="137476D1" w14:textId="77777777" w:rsidTr="00811F35">
        <w:trPr>
          <w:trHeight w:val="285"/>
        </w:trPr>
        <w:tc>
          <w:tcPr>
            <w:tcW w:w="2793" w:type="pct"/>
            <w:noWrap/>
          </w:tcPr>
          <w:p w14:paraId="5706D3AD" w14:textId="77777777" w:rsidR="0066361B" w:rsidRPr="001E37B6" w:rsidRDefault="0066361B" w:rsidP="00811F35">
            <w:pPr>
              <w:rPr>
                <w:rFonts w:ascii="Times New Roman" w:eastAsia="Times New Roman" w:hAnsi="Times New Roman" w:cs="Times New Roman"/>
                <w:color w:val="000000"/>
                <w:sz w:val="24"/>
                <w:szCs w:val="24"/>
              </w:rPr>
            </w:pPr>
            <w:r w:rsidRPr="001E37B6">
              <w:rPr>
                <w:rFonts w:ascii="Times New Roman" w:eastAsia="Times New Roman" w:hAnsi="Times New Roman" w:cs="Times New Roman"/>
                <w:i/>
                <w:iCs/>
                <w:color w:val="000000"/>
                <w:sz w:val="24"/>
                <w:szCs w:val="24"/>
              </w:rPr>
              <w:lastRenderedPageBreak/>
              <w:t xml:space="preserve">Aedes (Stegomyia) </w:t>
            </w:r>
            <w:proofErr w:type="spellStart"/>
            <w:r w:rsidRPr="001E37B6">
              <w:rPr>
                <w:rFonts w:ascii="Times New Roman" w:eastAsia="Times New Roman" w:hAnsi="Times New Roman" w:cs="Times New Roman"/>
                <w:i/>
                <w:iCs/>
                <w:color w:val="000000"/>
                <w:sz w:val="24"/>
                <w:szCs w:val="24"/>
              </w:rPr>
              <w:t>fraseri</w:t>
            </w:r>
            <w:proofErr w:type="spellEnd"/>
            <w:r w:rsidRPr="001E37B6">
              <w:rPr>
                <w:rFonts w:ascii="Times New Roman" w:eastAsia="Times New Roman" w:hAnsi="Times New Roman" w:cs="Times New Roman"/>
                <w:color w:val="000000"/>
                <w:sz w:val="24"/>
                <w:szCs w:val="24"/>
              </w:rPr>
              <w:t xml:space="preserve"> (Edwards, 1912)</w:t>
            </w:r>
          </w:p>
        </w:tc>
        <w:tc>
          <w:tcPr>
            <w:tcW w:w="899" w:type="pct"/>
            <w:noWrap/>
          </w:tcPr>
          <w:p w14:paraId="3BF37149" w14:textId="77777777" w:rsidR="0066361B" w:rsidRPr="001E37B6" w:rsidRDefault="0066361B" w:rsidP="00811F35">
            <w:pPr>
              <w:jc w:val="center"/>
              <w:rPr>
                <w:sz w:val="24"/>
                <w:szCs w:val="24"/>
              </w:rPr>
            </w:pPr>
            <w:r w:rsidRPr="001E37B6">
              <w:rPr>
                <w:rFonts w:ascii="Times New Roman" w:hAnsi="Times New Roman" w:cs="Times New Roman"/>
                <w:kern w:val="0"/>
                <w:sz w:val="24"/>
                <w:szCs w:val="24"/>
                <w14:ligatures w14:val="none"/>
              </w:rPr>
              <w:t>1 (1) [1942]</w:t>
            </w:r>
          </w:p>
        </w:tc>
        <w:tc>
          <w:tcPr>
            <w:tcW w:w="1308" w:type="pct"/>
            <w:noWrap/>
          </w:tcPr>
          <w:p w14:paraId="054DC468" w14:textId="77777777" w:rsidR="0066361B" w:rsidRPr="001E37B6" w:rsidRDefault="0066361B" w:rsidP="00811F35">
            <w:pPr>
              <w:jc w:val="center"/>
              <w:rPr>
                <w:rFonts w:ascii="Times New Roman" w:eastAsia="Times New Roman" w:hAnsi="Times New Roman" w:cs="Times New Roman"/>
                <w:color w:val="000000"/>
                <w:sz w:val="24"/>
                <w:szCs w:val="24"/>
              </w:rPr>
            </w:pPr>
            <w:r w:rsidRPr="001E37B6">
              <w:rPr>
                <w:rFonts w:ascii="Times New Roman" w:hAnsi="Times New Roman" w:cs="Times New Roman"/>
                <w:kern w:val="0"/>
                <w:sz w:val="24"/>
                <w:szCs w:val="24"/>
                <w14:ligatures w14:val="none"/>
              </w:rPr>
              <w:t>2 (2) [2004]</w:t>
            </w:r>
          </w:p>
        </w:tc>
      </w:tr>
      <w:tr w:rsidR="0066361B" w:rsidRPr="00292F56" w14:paraId="200EA5B8" w14:textId="77777777" w:rsidTr="00811F35">
        <w:trPr>
          <w:trHeight w:val="285"/>
        </w:trPr>
        <w:tc>
          <w:tcPr>
            <w:tcW w:w="2793" w:type="pct"/>
            <w:tcBorders>
              <w:bottom w:val="single" w:sz="4" w:space="0" w:color="auto"/>
            </w:tcBorders>
            <w:noWrap/>
          </w:tcPr>
          <w:p w14:paraId="75FEE9C4" w14:textId="77777777" w:rsidR="0066361B" w:rsidRPr="00540723" w:rsidRDefault="0066361B" w:rsidP="00811F35">
            <w:pPr>
              <w:rPr>
                <w:rFonts w:ascii="Times New Roman" w:eastAsia="Times New Roman" w:hAnsi="Times New Roman" w:cs="Times New Roman"/>
                <w:color w:val="000000"/>
                <w:sz w:val="24"/>
                <w:szCs w:val="24"/>
              </w:rPr>
            </w:pPr>
            <w:r w:rsidRPr="00540723">
              <w:rPr>
                <w:rFonts w:ascii="Times New Roman" w:eastAsia="Times New Roman" w:hAnsi="Times New Roman" w:cs="Times New Roman"/>
                <w:color w:val="000000"/>
                <w:sz w:val="24"/>
                <w:szCs w:val="24"/>
              </w:rPr>
              <w:t>Other species</w:t>
            </w:r>
          </w:p>
        </w:tc>
        <w:tc>
          <w:tcPr>
            <w:tcW w:w="899" w:type="pct"/>
            <w:tcBorders>
              <w:bottom w:val="single" w:sz="4" w:space="0" w:color="auto"/>
            </w:tcBorders>
            <w:noWrap/>
          </w:tcPr>
          <w:p w14:paraId="4F5B0D19" w14:textId="77777777" w:rsidR="0066361B" w:rsidRPr="00540723" w:rsidRDefault="0066361B" w:rsidP="00811F35">
            <w:pPr>
              <w:jc w:val="center"/>
              <w:rPr>
                <w:rFonts w:ascii="Times New Roman" w:eastAsia="Times New Roman" w:hAnsi="Times New Roman" w:cs="Times New Roman"/>
                <w:color w:val="000000"/>
                <w:sz w:val="24"/>
                <w:szCs w:val="24"/>
              </w:rPr>
            </w:pPr>
            <w:r w:rsidRPr="00540723">
              <w:rPr>
                <w:rFonts w:ascii="Times New Roman" w:eastAsia="Times New Roman" w:hAnsi="Times New Roman" w:cs="Times New Roman"/>
                <w:color w:val="000000"/>
                <w:sz w:val="24"/>
                <w:szCs w:val="24"/>
              </w:rPr>
              <w:t>See footnote*</w:t>
            </w:r>
          </w:p>
        </w:tc>
        <w:tc>
          <w:tcPr>
            <w:tcW w:w="1308" w:type="pct"/>
            <w:tcBorders>
              <w:bottom w:val="single" w:sz="4" w:space="0" w:color="auto"/>
            </w:tcBorders>
            <w:noWrap/>
          </w:tcPr>
          <w:p w14:paraId="73124C86" w14:textId="77777777" w:rsidR="0066361B" w:rsidRPr="00292F56" w:rsidRDefault="0066361B" w:rsidP="00811F35">
            <w:pPr>
              <w:jc w:val="center"/>
              <w:rPr>
                <w:rFonts w:ascii="Times New Roman" w:eastAsia="Times New Roman" w:hAnsi="Times New Roman" w:cs="Times New Roman"/>
                <w:color w:val="000000"/>
                <w:sz w:val="24"/>
                <w:szCs w:val="24"/>
              </w:rPr>
            </w:pPr>
            <w:r w:rsidRPr="00540723">
              <w:rPr>
                <w:rFonts w:ascii="Times New Roman" w:eastAsia="Times New Roman" w:hAnsi="Times New Roman" w:cs="Times New Roman"/>
                <w:color w:val="000000"/>
                <w:sz w:val="24"/>
                <w:szCs w:val="24"/>
              </w:rPr>
              <w:t>See footnote*</w:t>
            </w:r>
          </w:p>
        </w:tc>
      </w:tr>
    </w:tbl>
    <w:p w14:paraId="6CF85331" w14:textId="77777777" w:rsidR="0066361B" w:rsidRPr="00777B58" w:rsidRDefault="0066361B" w:rsidP="0066361B">
      <w:pPr>
        <w:spacing w:after="0" w:line="240" w:lineRule="auto"/>
        <w:rPr>
          <w:rFonts w:ascii="Times New Roman" w:hAnsi="Times New Roman" w:cs="Times New Roman"/>
          <w:lang w:val="en-US"/>
        </w:rPr>
      </w:pPr>
      <w:r w:rsidRPr="00441753">
        <w:rPr>
          <w:rFonts w:ascii="Times New Roman" w:hAnsi="Times New Roman" w:cs="Times New Roman"/>
          <w:b/>
          <w:bCs/>
          <w:kern w:val="0"/>
          <w:vertAlign w:val="superscript"/>
          <w14:ligatures w14:val="none"/>
        </w:rPr>
        <w:t xml:space="preserve">* </w:t>
      </w:r>
      <w:r w:rsidRPr="00441753">
        <w:rPr>
          <w:rFonts w:ascii="Times New Roman" w:hAnsi="Times New Roman" w:cs="Times New Roman"/>
          <w:b/>
          <w:bCs/>
          <w:kern w:val="0"/>
          <w14:ligatures w14:val="none"/>
        </w:rPr>
        <w:t>Number of time sites (unique locations) [date range]:</w:t>
      </w:r>
      <w:r w:rsidRPr="00441753">
        <w:rPr>
          <w:rFonts w:ascii="Times New Roman" w:hAnsi="Times New Roman" w:cs="Times New Roman"/>
          <w:kern w:val="0"/>
          <w14:ligatures w14:val="none"/>
        </w:rPr>
        <w:t xml:space="preserve">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(Hopkinsius)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embuensis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(Edwards, 1930)</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2 (2) [1930-1967],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w:t>
      </w:r>
      <w:proofErr w:type="spellStart"/>
      <w:r>
        <w:rPr>
          <w:rFonts w:ascii="Times New Roman" w:hAnsi="Times New Roman" w:cs="Times New Roman"/>
          <w:i/>
          <w:iCs/>
          <w:kern w:val="0"/>
          <w14:ligatures w14:val="none"/>
        </w:rPr>
        <w:t>Pseudarmigeres</w:t>
      </w:r>
      <w:proofErr w:type="spellEnd"/>
      <w:r>
        <w:rPr>
          <w:rFonts w:ascii="Times New Roman" w:hAnsi="Times New Roman" w:cs="Times New Roman"/>
          <w:i/>
          <w:iCs/>
          <w:kern w:val="0"/>
          <w14:ligatures w14:val="none"/>
        </w:rPr>
        <w:t>)</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albomarginatus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(Newstead, 1907)</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2 (2) [1942-1949],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w:t>
      </w:r>
      <w:proofErr w:type="spellStart"/>
      <w:r>
        <w:rPr>
          <w:rFonts w:ascii="Times New Roman" w:hAnsi="Times New Roman" w:cs="Times New Roman"/>
          <w:i/>
          <w:iCs/>
          <w:kern w:val="0"/>
          <w14:ligatures w14:val="none"/>
        </w:rPr>
        <w:t>Catageomyia</w:t>
      </w:r>
      <w:proofErr w:type="spellEnd"/>
      <w:r>
        <w:rPr>
          <w:rFonts w:ascii="Times New Roman" w:hAnsi="Times New Roman" w:cs="Times New Roman"/>
          <w:i/>
          <w:iCs/>
          <w:kern w:val="0"/>
          <w14:ligatures w14:val="none"/>
        </w:rPr>
        <w:t>)</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filicis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(Ingram and De Meillon, 1927)</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[1947],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(Stegomyia)</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gandaensis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(Huang, 2004)</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2 (1) [1941-1953],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gedeiensis</w:t>
      </w:r>
      <w:proofErr w:type="spellEnd"/>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2 (1) [1941-1953],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cucumutedus</w:t>
      </w:r>
      <w:proofErr w:type="spellEnd"/>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2 (1) [1979-1980],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(Stegomyia)</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mickevichae</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(Huang, 1988)</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2 (1) [1960-1961],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ethiopicus</w:t>
      </w:r>
      <w:proofErr w:type="spellEnd"/>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2 (2) [2019],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(Aedimorphus)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alboventralis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(Theobald, 1910)</w:t>
      </w:r>
      <w:r w:rsidRPr="00441753">
        <w:rPr>
          <w:rFonts w:ascii="Times New Roman" w:hAnsi="Times New Roman" w:cs="Times New Roman"/>
          <w:kern w:val="0"/>
          <w14:ligatures w14:val="none"/>
        </w:rPr>
        <w:t>;</w:t>
      </w:r>
      <w:r w:rsidRPr="00441753">
        <w:rPr>
          <w:rFonts w:ascii="Times New Roman" w:hAnsi="Times New Roman" w:cs="Times New Roman"/>
          <w:kern w:val="0"/>
          <w:sz w:val="28"/>
          <w:szCs w:val="28"/>
          <w14:ligatures w14:val="none"/>
        </w:rPr>
        <w:t xml:space="preserve"> </w:t>
      </w:r>
      <w:r w:rsidRPr="00441753">
        <w:rPr>
          <w:rFonts w:ascii="Times New Roman" w:hAnsi="Times New Roman" w:cs="Times New Roman"/>
          <w:kern w:val="0"/>
          <w14:ligatures w14:val="none"/>
        </w:rPr>
        <w:t xml:space="preserve">2 (2) [2004], </w:t>
      </w:r>
      <w:r w:rsidRPr="00476482">
        <w:rPr>
          <w:rFonts w:ascii="Times New Roman" w:hAnsi="Times New Roman" w:cs="Times New Roman"/>
          <w:i/>
          <w:iCs/>
          <w:kern w:val="0"/>
          <w14:ligatures w14:val="none"/>
        </w:rPr>
        <w:t xml:space="preserve">Aedes (Aedimorphus) </w:t>
      </w:r>
      <w:proofErr w:type="spellStart"/>
      <w:r w:rsidRPr="00476482">
        <w:rPr>
          <w:rFonts w:ascii="Times New Roman" w:hAnsi="Times New Roman" w:cs="Times New Roman"/>
          <w:i/>
          <w:iCs/>
          <w:kern w:val="0"/>
          <w14:ligatures w14:val="none"/>
        </w:rPr>
        <w:t>dalzieli</w:t>
      </w:r>
      <w:proofErr w:type="spellEnd"/>
      <w:r w:rsidRPr="00476482">
        <w:rPr>
          <w:rFonts w:ascii="Times New Roman" w:hAnsi="Times New Roman" w:cs="Times New Roman"/>
          <w:i/>
          <w:iCs/>
          <w:kern w:val="0"/>
          <w14:ligatures w14:val="none"/>
        </w:rPr>
        <w:t xml:space="preserve"> </w:t>
      </w:r>
      <w:r w:rsidRPr="00476482">
        <w:rPr>
          <w:rFonts w:ascii="Times New Roman" w:hAnsi="Times New Roman" w:cs="Times New Roman"/>
          <w:kern w:val="0"/>
          <w14:ligatures w14:val="none"/>
        </w:rPr>
        <w:t>(Theobald, 1910);</w:t>
      </w:r>
      <w:r w:rsidRPr="00476482">
        <w:rPr>
          <w:rFonts w:ascii="Times New Roman" w:hAnsi="Times New Roman" w:cs="Times New Roman"/>
          <w:kern w:val="0"/>
          <w:sz w:val="28"/>
          <w:szCs w:val="28"/>
          <w14:ligatures w14:val="none"/>
        </w:rPr>
        <w:t xml:space="preserve"> </w:t>
      </w:r>
      <w:r w:rsidRPr="00476482">
        <w:rPr>
          <w:rFonts w:ascii="Times New Roman" w:hAnsi="Times New Roman" w:cs="Times New Roman"/>
          <w:kern w:val="0"/>
          <w:lang w:val="en-US"/>
          <w14:ligatures w14:val="none"/>
        </w:rPr>
        <w:t>1</w:t>
      </w:r>
      <w:r w:rsidRPr="00476482">
        <w:rPr>
          <w:rFonts w:ascii="Times New Roman" w:hAnsi="Times New Roman" w:cs="Times New Roman"/>
          <w:kern w:val="0"/>
          <w14:ligatures w14:val="none"/>
        </w:rPr>
        <w:t xml:space="preserve"> (</w:t>
      </w:r>
      <w:r w:rsidRPr="00476482">
        <w:rPr>
          <w:rFonts w:ascii="Times New Roman" w:hAnsi="Times New Roman" w:cs="Times New Roman"/>
          <w:kern w:val="0"/>
          <w:lang w:val="en-US"/>
          <w14:ligatures w14:val="none"/>
        </w:rPr>
        <w:t>1</w:t>
      </w:r>
      <w:r w:rsidRPr="00476482">
        <w:rPr>
          <w:rFonts w:ascii="Times New Roman" w:hAnsi="Times New Roman" w:cs="Times New Roman"/>
          <w:kern w:val="0"/>
          <w14:ligatures w14:val="none"/>
        </w:rPr>
        <w:t>) [1993]</w:t>
      </w:r>
      <w:r w:rsidRPr="00476482">
        <w:rPr>
          <w:rFonts w:ascii="Times New Roman" w:hAnsi="Times New Roman" w:cs="Times New Roman"/>
          <w:kern w:val="0"/>
          <w:lang w:val="en-US"/>
          <w14:ligatures w14:val="none"/>
        </w:rPr>
        <w:t xml:space="preserve"> &amp; 1 (1) [2005]</w:t>
      </w:r>
      <w:r w:rsidRPr="00476482">
        <w:rPr>
          <w:rFonts w:ascii="Times New Roman" w:hAnsi="Times New Roman" w:cs="Times New Roman"/>
          <w:kern w:val="0"/>
          <w14:ligatures w14:val="none"/>
        </w:rPr>
        <w:t>,</w:t>
      </w:r>
      <w:r w:rsidRPr="00441753">
        <w:rPr>
          <w:rFonts w:ascii="Times New Roman" w:hAnsi="Times New Roman" w:cs="Times New Roman"/>
          <w:kern w:val="0"/>
          <w14:ligatures w14:val="none"/>
        </w:rPr>
        <w:t xml:space="preserve">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(Neomelaniconion)</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luteolateralis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(Theobald, 1901)</w:t>
      </w:r>
      <w:r w:rsidRPr="00441753">
        <w:rPr>
          <w:rFonts w:ascii="Times New Roman" w:hAnsi="Times New Roman" w:cs="Times New Roman"/>
          <w:kern w:val="0"/>
          <w14:ligatures w14:val="none"/>
        </w:rPr>
        <w:t>;</w:t>
      </w:r>
      <w:r w:rsidRPr="00441753">
        <w:rPr>
          <w:rFonts w:ascii="Times New Roman" w:hAnsi="Times New Roman" w:cs="Times New Roman"/>
          <w:b/>
          <w:bCs/>
          <w:i/>
          <w:iCs/>
          <w:kern w:val="0"/>
          <w14:ligatures w14:val="none"/>
        </w:rPr>
        <w:t xml:space="preserve"> </w:t>
      </w:r>
      <w:r w:rsidRPr="00441753">
        <w:rPr>
          <w:rFonts w:ascii="Times New Roman" w:hAnsi="Times New Roman" w:cs="Times New Roman"/>
          <w:kern w:val="0"/>
          <w14:ligatures w14:val="none"/>
        </w:rPr>
        <w:t>2 (2) [2004-2007</w:t>
      </w:r>
      <w:r>
        <w:rPr>
          <w:rFonts w:ascii="Times New Roman" w:hAnsi="Times New Roman" w:cs="Times New Roman"/>
          <w:kern w:val="0"/>
          <w:lang w:val="en-US"/>
          <w14:ligatures w14:val="none"/>
        </w:rPr>
        <w:t>];</w:t>
      </w:r>
      <w:r w:rsidRPr="00441753">
        <w:rPr>
          <w:rFonts w:ascii="Times New Roman" w:hAnsi="Times New Roman" w:cs="Times New Roman"/>
          <w:kern w:val="0"/>
          <w14:ligatures w14:val="none"/>
        </w:rPr>
        <w:t xml:space="preserve">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w:t>
      </w:r>
      <w:proofErr w:type="spellStart"/>
      <w:r>
        <w:rPr>
          <w:rFonts w:ascii="Times New Roman" w:hAnsi="Times New Roman" w:cs="Times New Roman"/>
          <w:i/>
          <w:iCs/>
          <w:kern w:val="0"/>
          <w14:ligatures w14:val="none"/>
        </w:rPr>
        <w:t>Catageomyia</w:t>
      </w:r>
      <w:proofErr w:type="spellEnd"/>
      <w:r>
        <w:rPr>
          <w:rFonts w:ascii="Times New Roman" w:hAnsi="Times New Roman" w:cs="Times New Roman"/>
          <w:i/>
          <w:iCs/>
          <w:kern w:val="0"/>
          <w14:ligatures w14:val="none"/>
        </w:rPr>
        <w:t>)</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hopkinsi</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(Edwards, 1936)</w:t>
      </w:r>
      <w:r w:rsidRPr="00441753">
        <w:rPr>
          <w:rFonts w:ascii="Times New Roman" w:hAnsi="Times New Roman" w:cs="Times New Roman"/>
          <w:kern w:val="0"/>
          <w14:ligatures w14:val="none"/>
        </w:rPr>
        <w:t xml:space="preserve">; 1 (1) [1947],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(Stegomyia)</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langata</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(Cunningham van Someren, 1946)</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[1947],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(Aedimorphus)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mattinglyi</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(Hamon and Rickenbach, 1954)</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[1971],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(Stegomyia)</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njombiensis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(Huang, 1997)</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[1947],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w:t>
      </w:r>
      <w:proofErr w:type="spellStart"/>
      <w:r>
        <w:rPr>
          <w:rFonts w:ascii="Times New Roman" w:hAnsi="Times New Roman" w:cs="Times New Roman"/>
          <w:i/>
          <w:iCs/>
          <w:kern w:val="0"/>
          <w14:ligatures w14:val="none"/>
        </w:rPr>
        <w:t>Albuginosus</w:t>
      </w:r>
      <w:proofErr w:type="spellEnd"/>
      <w:r>
        <w:rPr>
          <w:rFonts w:ascii="Times New Roman" w:hAnsi="Times New Roman" w:cs="Times New Roman"/>
          <w:i/>
          <w:iCs/>
          <w:kern w:val="0"/>
          <w14:ligatures w14:val="none"/>
        </w:rPr>
        <w:t>)</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stokesi</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(Evans, 1929)</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[1936],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(Aedimorphus)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subdentatus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(Edwards, 1936)</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[1989],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(Stegomyia)</w:t>
      </w:r>
      <w:r w:rsidRPr="00441753">
        <w:rPr>
          <w:rFonts w:ascii="Times New Roman" w:hAnsi="Times New Roman" w:cs="Times New Roman"/>
          <w:i/>
          <w:iCs/>
          <w:kern w:val="0"/>
          <w14:ligatures w14:val="none"/>
        </w:rPr>
        <w:t xml:space="preserve"> argenteus</w:t>
      </w:r>
      <w:r>
        <w:rPr>
          <w:rFonts w:ascii="Times New Roman" w:hAnsi="Times New Roman" w:cs="Times New Roman"/>
          <w:i/>
          <w:iCs/>
          <w:kern w:val="0"/>
          <w14:ligatures w14:val="none"/>
        </w:rPr>
        <w:t xml:space="preserve"> </w:t>
      </w:r>
      <w:r>
        <w:rPr>
          <w:rFonts w:ascii="Times New Roman" w:hAnsi="Times New Roman" w:cs="Times New Roman"/>
          <w:kern w:val="0"/>
          <w14:ligatures w14:val="none"/>
        </w:rPr>
        <w:t>(Poiret, 1787)</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[1924],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w:t>
      </w:r>
      <w:proofErr w:type="spellStart"/>
      <w:r>
        <w:rPr>
          <w:rFonts w:ascii="Times New Roman" w:hAnsi="Times New Roman" w:cs="Times New Roman"/>
          <w:i/>
          <w:iCs/>
          <w:kern w:val="0"/>
          <w14:ligatures w14:val="none"/>
        </w:rPr>
        <w:t>Ochlerotatus</w:t>
      </w:r>
      <w:proofErr w:type="spellEnd"/>
      <w:r>
        <w:rPr>
          <w:rFonts w:ascii="Times New Roman" w:hAnsi="Times New Roman" w:cs="Times New Roman"/>
          <w:i/>
          <w:iCs/>
          <w:kern w:val="0"/>
          <w14:ligatures w14:val="none"/>
        </w:rPr>
        <w:t>)</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chelli</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(Edwards, 1915)</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[1911],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conchobius</w:t>
      </w:r>
      <w:proofErr w:type="spellEnd"/>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[1977],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(Stegomyia)</w:t>
      </w:r>
      <w:r w:rsidRPr="00441753">
        <w:rPr>
          <w:rFonts w:ascii="Times New Roman" w:hAnsi="Times New Roman" w:cs="Times New Roman"/>
          <w:i/>
          <w:iCs/>
          <w:kern w:val="0"/>
          <w14:ligatures w14:val="none"/>
        </w:rPr>
        <w:t xml:space="preserve"> sampi</w:t>
      </w:r>
      <w:r>
        <w:rPr>
          <w:rFonts w:ascii="Times New Roman" w:hAnsi="Times New Roman" w:cs="Times New Roman"/>
          <w:i/>
          <w:iCs/>
          <w:kern w:val="0"/>
          <w14:ligatures w14:val="none"/>
        </w:rPr>
        <w:t xml:space="preserve"> </w:t>
      </w:r>
      <w:r>
        <w:rPr>
          <w:rFonts w:ascii="Times New Roman" w:hAnsi="Times New Roman" w:cs="Times New Roman"/>
          <w:kern w:val="0"/>
          <w14:ligatures w14:val="none"/>
        </w:rPr>
        <w:t>(Huang, 2004)</w:t>
      </w:r>
      <w:r w:rsidRPr="00441753">
        <w:rPr>
          <w:rFonts w:ascii="Times New Roman" w:hAnsi="Times New Roman" w:cs="Times New Roman"/>
          <w:kern w:val="0"/>
          <w14:ligatures w14:val="none"/>
        </w:rPr>
        <w:t>;</w:t>
      </w:r>
      <w:r w:rsidRPr="00441753">
        <w:rPr>
          <w:rFonts w:ascii="Times New Roman" w:hAnsi="Times New Roman" w:cs="Times New Roman"/>
          <w:b/>
          <w:bCs/>
          <w:kern w:val="0"/>
          <w14:ligatures w14:val="none"/>
        </w:rPr>
        <w:t xml:space="preserve"> </w:t>
      </w:r>
      <w:r w:rsidRPr="00441753">
        <w:rPr>
          <w:rFonts w:ascii="Times New Roman" w:hAnsi="Times New Roman" w:cs="Times New Roman"/>
          <w:kern w:val="0"/>
          <w14:ligatures w14:val="none"/>
        </w:rPr>
        <w:t xml:space="preserve">1 (1) [1968],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antennatus</w:t>
      </w:r>
      <w:proofErr w:type="spellEnd"/>
      <w:r w:rsidRPr="00441753">
        <w:rPr>
          <w:rFonts w:ascii="Times New Roman" w:hAnsi="Times New Roman" w:cs="Times New Roman"/>
          <w:kern w:val="0"/>
          <w14:ligatures w14:val="none"/>
        </w:rPr>
        <w:t>;</w:t>
      </w:r>
      <w:r w:rsidRPr="00441753">
        <w:rPr>
          <w:rFonts w:ascii="Times New Roman" w:hAnsi="Times New Roman" w:cs="Times New Roman"/>
          <w:b/>
          <w:bCs/>
          <w:i/>
          <w:iCs/>
          <w:kern w:val="0"/>
          <w14:ligatures w14:val="none"/>
        </w:rPr>
        <w:t xml:space="preserve"> </w:t>
      </w:r>
      <w:r w:rsidRPr="00441753">
        <w:rPr>
          <w:rFonts w:ascii="Times New Roman" w:hAnsi="Times New Roman" w:cs="Times New Roman"/>
          <w:kern w:val="0"/>
          <w14:ligatures w14:val="none"/>
        </w:rPr>
        <w:t>1 (1) [1981]</w:t>
      </w:r>
      <w:r w:rsidRPr="00441753">
        <w:rPr>
          <w:rFonts w:ascii="Times New Roman" w:hAnsi="Times New Roman" w:cs="Times New Roman"/>
          <w:b/>
          <w:bCs/>
          <w:kern w:val="0"/>
          <w14:ligatures w14:val="none"/>
        </w:rPr>
        <w:t xml:space="preserve">,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palpis</w:t>
      </w:r>
      <w:proofErr w:type="spellEnd"/>
      <w:r w:rsidRPr="00441753">
        <w:rPr>
          <w:rFonts w:ascii="Times New Roman" w:hAnsi="Times New Roman" w:cs="Times New Roman"/>
          <w:kern w:val="0"/>
          <w14:ligatures w14:val="none"/>
        </w:rPr>
        <w:t>;</w:t>
      </w:r>
      <w:r w:rsidRPr="00441753">
        <w:rPr>
          <w:rFonts w:ascii="Times New Roman" w:hAnsi="Times New Roman" w:cs="Times New Roman"/>
          <w:b/>
          <w:bCs/>
          <w:i/>
          <w:iCs/>
          <w:kern w:val="0"/>
          <w14:ligatures w14:val="none"/>
        </w:rPr>
        <w:t xml:space="preserve"> </w:t>
      </w:r>
      <w:r w:rsidRPr="00441753">
        <w:rPr>
          <w:rFonts w:ascii="Times New Roman" w:hAnsi="Times New Roman" w:cs="Times New Roman"/>
          <w:kern w:val="0"/>
          <w14:ligatures w14:val="none"/>
        </w:rPr>
        <w:t xml:space="preserve">1 (1) [1993],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w:t>
      </w:r>
      <w:proofErr w:type="spellStart"/>
      <w:r>
        <w:rPr>
          <w:rFonts w:ascii="Times New Roman" w:hAnsi="Times New Roman" w:cs="Times New Roman"/>
          <w:i/>
          <w:iCs/>
          <w:kern w:val="0"/>
          <w14:ligatures w14:val="none"/>
        </w:rPr>
        <w:t>Ochlerotatus</w:t>
      </w:r>
      <w:proofErr w:type="spellEnd"/>
      <w:r>
        <w:rPr>
          <w:rFonts w:ascii="Times New Roman" w:hAnsi="Times New Roman" w:cs="Times New Roman"/>
          <w:i/>
          <w:iCs/>
          <w:kern w:val="0"/>
          <w14:ligatures w14:val="none"/>
        </w:rPr>
        <w:t>)</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caspius</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(Pallas, 1771)</w:t>
      </w:r>
      <w:r w:rsidRPr="00441753">
        <w:rPr>
          <w:rFonts w:ascii="Times New Roman" w:hAnsi="Times New Roman" w:cs="Times New Roman"/>
          <w:kern w:val="0"/>
          <w14:ligatures w14:val="none"/>
        </w:rPr>
        <w:t xml:space="preserve">; 1 (1) [2012],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 (</w:t>
      </w:r>
      <w:proofErr w:type="spellStart"/>
      <w:r>
        <w:rPr>
          <w:rFonts w:ascii="Times New Roman" w:hAnsi="Times New Roman" w:cs="Times New Roman"/>
          <w:i/>
          <w:iCs/>
          <w:kern w:val="0"/>
          <w14:ligatures w14:val="none"/>
        </w:rPr>
        <w:t>Albuginosus</w:t>
      </w:r>
      <w:proofErr w:type="spellEnd"/>
      <w:r>
        <w:rPr>
          <w:rFonts w:ascii="Times New Roman" w:hAnsi="Times New Roman" w:cs="Times New Roman"/>
          <w:i/>
          <w:iCs/>
          <w:kern w:val="0"/>
          <w14:ligatures w14:val="none"/>
        </w:rPr>
        <w:t>)</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kennethi</w:t>
      </w:r>
      <w:proofErr w:type="spellEnd"/>
      <w:r>
        <w:rPr>
          <w:rFonts w:ascii="Times New Roman" w:hAnsi="Times New Roman" w:cs="Times New Roman"/>
          <w:i/>
          <w:iCs/>
          <w:kern w:val="0"/>
          <w14:ligatures w14:val="none"/>
        </w:rPr>
        <w:t xml:space="preserve"> </w:t>
      </w:r>
      <w:r>
        <w:rPr>
          <w:rFonts w:ascii="Times New Roman" w:hAnsi="Times New Roman" w:cs="Times New Roman"/>
          <w:kern w:val="0"/>
          <w14:ligatures w14:val="none"/>
        </w:rPr>
        <w:t>(</w:t>
      </w:r>
      <w:proofErr w:type="spellStart"/>
      <w:r>
        <w:rPr>
          <w:rFonts w:ascii="Times New Roman" w:hAnsi="Times New Roman" w:cs="Times New Roman"/>
          <w:kern w:val="0"/>
          <w14:ligatures w14:val="none"/>
        </w:rPr>
        <w:t>Muspratt</w:t>
      </w:r>
      <w:proofErr w:type="spellEnd"/>
      <w:r>
        <w:rPr>
          <w:rFonts w:ascii="Times New Roman" w:hAnsi="Times New Roman" w:cs="Times New Roman"/>
          <w:kern w:val="0"/>
          <w14:ligatures w14:val="none"/>
        </w:rPr>
        <w:t>, 1956)</w:t>
      </w:r>
      <w:r w:rsidRPr="00441753">
        <w:rPr>
          <w:rFonts w:ascii="Times New Roman" w:hAnsi="Times New Roman" w:cs="Times New Roman"/>
          <w:kern w:val="0"/>
          <w14:ligatures w14:val="none"/>
        </w:rPr>
        <w:t xml:space="preserve">; 1 (1) [2004], </w:t>
      </w:r>
      <w:r w:rsidRPr="00441753">
        <w:rPr>
          <w:rFonts w:ascii="Times New Roman" w:hAnsi="Times New Roman" w:cs="Times New Roman"/>
          <w:i/>
          <w:iCs/>
          <w:kern w:val="0"/>
          <w14:ligatures w14:val="none"/>
        </w:rPr>
        <w:t>Ae</w:t>
      </w:r>
      <w:r>
        <w:rPr>
          <w:rFonts w:ascii="Times New Roman" w:hAnsi="Times New Roman" w:cs="Times New Roman"/>
          <w:i/>
          <w:iCs/>
          <w:kern w:val="0"/>
          <w14:ligatures w14:val="none"/>
        </w:rPr>
        <w:t>des</w:t>
      </w:r>
      <w:r w:rsidRPr="00441753">
        <w:rPr>
          <w:rFonts w:ascii="Times New Roman" w:hAnsi="Times New Roman" w:cs="Times New Roman"/>
          <w:i/>
          <w:iCs/>
          <w:kern w:val="0"/>
          <w14:ligatures w14:val="none"/>
        </w:rPr>
        <w:t xml:space="preserve"> </w:t>
      </w:r>
      <w:proofErr w:type="spellStart"/>
      <w:r w:rsidRPr="00441753">
        <w:rPr>
          <w:rFonts w:ascii="Times New Roman" w:hAnsi="Times New Roman" w:cs="Times New Roman"/>
          <w:i/>
          <w:iCs/>
          <w:kern w:val="0"/>
          <w14:ligatures w14:val="none"/>
        </w:rPr>
        <w:t>straitipes</w:t>
      </w:r>
      <w:proofErr w:type="spellEnd"/>
      <w:r w:rsidRPr="00441753">
        <w:rPr>
          <w:rFonts w:ascii="Times New Roman" w:hAnsi="Times New Roman" w:cs="Times New Roman"/>
          <w:kern w:val="0"/>
          <w14:ligatures w14:val="none"/>
        </w:rPr>
        <w:t>; 1 (1) [2016</w:t>
      </w:r>
      <w:r>
        <w:rPr>
          <w:rFonts w:ascii="Times New Roman" w:hAnsi="Times New Roman" w:cs="Times New Roman"/>
          <w:kern w:val="0"/>
          <w:lang w:val="en-US"/>
          <w14:ligatures w14:val="none"/>
        </w:rPr>
        <w:t>]</w:t>
      </w:r>
    </w:p>
    <w:p w14:paraId="5CC233AF" w14:textId="77777777" w:rsidR="0066361B" w:rsidRDefault="0066361B"/>
    <w:sectPr w:rsidR="0066361B" w:rsidSect="0066361B">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1B"/>
    <w:rsid w:val="0023507D"/>
    <w:rsid w:val="0066361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58EE2"/>
  <w15:chartTrackingRefBased/>
  <w15:docId w15:val="{F8AE762A-8ACE-448D-85EF-E06795845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61B"/>
    <w:rPr>
      <w:lang w:val="en-KE"/>
    </w:rPr>
  </w:style>
  <w:style w:type="paragraph" w:styleId="Heading1">
    <w:name w:val="heading 1"/>
    <w:basedOn w:val="Normal"/>
    <w:next w:val="Normal"/>
    <w:link w:val="Heading1Char"/>
    <w:uiPriority w:val="9"/>
    <w:qFormat/>
    <w:rsid w:val="0066361B"/>
    <w:pPr>
      <w:keepNext/>
      <w:keepLines/>
      <w:spacing w:before="360" w:after="80"/>
      <w:outlineLvl w:val="0"/>
    </w:pPr>
    <w:rPr>
      <w:rFonts w:asciiTheme="majorHAnsi" w:eastAsiaTheme="majorEastAsia" w:hAnsiTheme="majorHAnsi" w:cstheme="majorBidi"/>
      <w:color w:val="0F4761" w:themeColor="accent1" w:themeShade="BF"/>
      <w:sz w:val="40"/>
      <w:szCs w:val="40"/>
      <w:lang w:val="en-KE"/>
    </w:rPr>
  </w:style>
  <w:style w:type="paragraph" w:styleId="Heading2">
    <w:name w:val="heading 2"/>
    <w:basedOn w:val="Normal"/>
    <w:next w:val="Normal"/>
    <w:link w:val="Heading2Char"/>
    <w:uiPriority w:val="9"/>
    <w:semiHidden/>
    <w:unhideWhenUsed/>
    <w:qFormat/>
    <w:rsid w:val="0066361B"/>
    <w:pPr>
      <w:keepNext/>
      <w:keepLines/>
      <w:spacing w:before="160" w:after="80"/>
      <w:outlineLvl w:val="1"/>
    </w:pPr>
    <w:rPr>
      <w:rFonts w:asciiTheme="majorHAnsi" w:eastAsiaTheme="majorEastAsia" w:hAnsiTheme="majorHAnsi" w:cstheme="majorBidi"/>
      <w:color w:val="0F4761" w:themeColor="accent1" w:themeShade="BF"/>
      <w:sz w:val="32"/>
      <w:szCs w:val="32"/>
      <w:lang w:val="en-KE"/>
    </w:rPr>
  </w:style>
  <w:style w:type="paragraph" w:styleId="Heading3">
    <w:name w:val="heading 3"/>
    <w:basedOn w:val="Normal"/>
    <w:next w:val="Normal"/>
    <w:link w:val="Heading3Char"/>
    <w:uiPriority w:val="9"/>
    <w:semiHidden/>
    <w:unhideWhenUsed/>
    <w:qFormat/>
    <w:rsid w:val="0066361B"/>
    <w:pPr>
      <w:keepNext/>
      <w:keepLines/>
      <w:spacing w:before="160" w:after="80"/>
      <w:outlineLvl w:val="2"/>
    </w:pPr>
    <w:rPr>
      <w:rFonts w:eastAsiaTheme="majorEastAsia" w:cstheme="majorBidi"/>
      <w:color w:val="0F4761" w:themeColor="accent1" w:themeShade="BF"/>
      <w:sz w:val="28"/>
      <w:szCs w:val="28"/>
      <w:lang w:val="en-KE"/>
    </w:rPr>
  </w:style>
  <w:style w:type="paragraph" w:styleId="Heading4">
    <w:name w:val="heading 4"/>
    <w:basedOn w:val="Normal"/>
    <w:next w:val="Normal"/>
    <w:link w:val="Heading4Char"/>
    <w:uiPriority w:val="9"/>
    <w:semiHidden/>
    <w:unhideWhenUsed/>
    <w:qFormat/>
    <w:rsid w:val="0066361B"/>
    <w:pPr>
      <w:keepNext/>
      <w:keepLines/>
      <w:spacing w:before="80" w:after="40"/>
      <w:outlineLvl w:val="3"/>
    </w:pPr>
    <w:rPr>
      <w:rFonts w:eastAsiaTheme="majorEastAsia" w:cstheme="majorBidi"/>
      <w:i/>
      <w:iCs/>
      <w:color w:val="0F4761" w:themeColor="accent1" w:themeShade="BF"/>
      <w:lang w:val="en-KE"/>
    </w:rPr>
  </w:style>
  <w:style w:type="paragraph" w:styleId="Heading5">
    <w:name w:val="heading 5"/>
    <w:basedOn w:val="Normal"/>
    <w:next w:val="Normal"/>
    <w:link w:val="Heading5Char"/>
    <w:uiPriority w:val="9"/>
    <w:semiHidden/>
    <w:unhideWhenUsed/>
    <w:qFormat/>
    <w:rsid w:val="0066361B"/>
    <w:pPr>
      <w:keepNext/>
      <w:keepLines/>
      <w:spacing w:before="80" w:after="40"/>
      <w:outlineLvl w:val="4"/>
    </w:pPr>
    <w:rPr>
      <w:rFonts w:eastAsiaTheme="majorEastAsia" w:cstheme="majorBidi"/>
      <w:color w:val="0F4761" w:themeColor="accent1" w:themeShade="BF"/>
      <w:lang w:val="en-KE"/>
    </w:rPr>
  </w:style>
  <w:style w:type="paragraph" w:styleId="Heading6">
    <w:name w:val="heading 6"/>
    <w:basedOn w:val="Normal"/>
    <w:next w:val="Normal"/>
    <w:link w:val="Heading6Char"/>
    <w:uiPriority w:val="9"/>
    <w:semiHidden/>
    <w:unhideWhenUsed/>
    <w:qFormat/>
    <w:rsid w:val="0066361B"/>
    <w:pPr>
      <w:keepNext/>
      <w:keepLines/>
      <w:spacing w:before="40" w:after="0"/>
      <w:outlineLvl w:val="5"/>
    </w:pPr>
    <w:rPr>
      <w:rFonts w:eastAsiaTheme="majorEastAsia" w:cstheme="majorBidi"/>
      <w:i/>
      <w:iCs/>
      <w:color w:val="595959" w:themeColor="text1" w:themeTint="A6"/>
      <w:lang w:val="en-KE"/>
    </w:rPr>
  </w:style>
  <w:style w:type="paragraph" w:styleId="Heading7">
    <w:name w:val="heading 7"/>
    <w:basedOn w:val="Normal"/>
    <w:next w:val="Normal"/>
    <w:link w:val="Heading7Char"/>
    <w:uiPriority w:val="9"/>
    <w:semiHidden/>
    <w:unhideWhenUsed/>
    <w:qFormat/>
    <w:rsid w:val="0066361B"/>
    <w:pPr>
      <w:keepNext/>
      <w:keepLines/>
      <w:spacing w:before="40" w:after="0"/>
      <w:outlineLvl w:val="6"/>
    </w:pPr>
    <w:rPr>
      <w:rFonts w:eastAsiaTheme="majorEastAsia" w:cstheme="majorBidi"/>
      <w:color w:val="595959" w:themeColor="text1" w:themeTint="A6"/>
      <w:lang w:val="en-KE"/>
    </w:rPr>
  </w:style>
  <w:style w:type="paragraph" w:styleId="Heading8">
    <w:name w:val="heading 8"/>
    <w:basedOn w:val="Normal"/>
    <w:next w:val="Normal"/>
    <w:link w:val="Heading8Char"/>
    <w:uiPriority w:val="9"/>
    <w:semiHidden/>
    <w:unhideWhenUsed/>
    <w:qFormat/>
    <w:rsid w:val="0066361B"/>
    <w:pPr>
      <w:keepNext/>
      <w:keepLines/>
      <w:spacing w:after="0"/>
      <w:outlineLvl w:val="7"/>
    </w:pPr>
    <w:rPr>
      <w:rFonts w:eastAsiaTheme="majorEastAsia" w:cstheme="majorBidi"/>
      <w:i/>
      <w:iCs/>
      <w:color w:val="272727" w:themeColor="text1" w:themeTint="D8"/>
      <w:lang w:val="en-KE"/>
    </w:rPr>
  </w:style>
  <w:style w:type="paragraph" w:styleId="Heading9">
    <w:name w:val="heading 9"/>
    <w:basedOn w:val="Normal"/>
    <w:next w:val="Normal"/>
    <w:link w:val="Heading9Char"/>
    <w:uiPriority w:val="9"/>
    <w:semiHidden/>
    <w:unhideWhenUsed/>
    <w:qFormat/>
    <w:rsid w:val="0066361B"/>
    <w:pPr>
      <w:keepNext/>
      <w:keepLines/>
      <w:spacing w:after="0"/>
      <w:outlineLvl w:val="8"/>
    </w:pPr>
    <w:rPr>
      <w:rFonts w:eastAsiaTheme="majorEastAsia" w:cstheme="majorBidi"/>
      <w:color w:val="272727" w:themeColor="text1" w:themeTint="D8"/>
      <w:lang w:val="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6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6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6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6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6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6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6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6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61B"/>
    <w:rPr>
      <w:rFonts w:eastAsiaTheme="majorEastAsia" w:cstheme="majorBidi"/>
      <w:color w:val="272727" w:themeColor="text1" w:themeTint="D8"/>
    </w:rPr>
  </w:style>
  <w:style w:type="paragraph" w:styleId="Title">
    <w:name w:val="Title"/>
    <w:basedOn w:val="Normal"/>
    <w:next w:val="Normal"/>
    <w:link w:val="TitleChar"/>
    <w:uiPriority w:val="10"/>
    <w:qFormat/>
    <w:rsid w:val="0066361B"/>
    <w:pPr>
      <w:spacing w:after="80" w:line="240" w:lineRule="auto"/>
      <w:contextualSpacing/>
    </w:pPr>
    <w:rPr>
      <w:rFonts w:asciiTheme="majorHAnsi" w:eastAsiaTheme="majorEastAsia" w:hAnsiTheme="majorHAnsi" w:cstheme="majorBidi"/>
      <w:spacing w:val="-10"/>
      <w:kern w:val="28"/>
      <w:sz w:val="56"/>
      <w:szCs w:val="56"/>
      <w:lang w:val="en-KE"/>
    </w:rPr>
  </w:style>
  <w:style w:type="character" w:customStyle="1" w:styleId="TitleChar">
    <w:name w:val="Title Char"/>
    <w:basedOn w:val="DefaultParagraphFont"/>
    <w:link w:val="Title"/>
    <w:uiPriority w:val="10"/>
    <w:rsid w:val="00663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61B"/>
    <w:pPr>
      <w:numPr>
        <w:ilvl w:val="1"/>
      </w:numPr>
    </w:pPr>
    <w:rPr>
      <w:rFonts w:eastAsiaTheme="majorEastAsia" w:cstheme="majorBidi"/>
      <w:color w:val="595959" w:themeColor="text1" w:themeTint="A6"/>
      <w:spacing w:val="15"/>
      <w:sz w:val="28"/>
      <w:szCs w:val="28"/>
      <w:lang w:val="en-KE"/>
    </w:rPr>
  </w:style>
  <w:style w:type="character" w:customStyle="1" w:styleId="SubtitleChar">
    <w:name w:val="Subtitle Char"/>
    <w:basedOn w:val="DefaultParagraphFont"/>
    <w:link w:val="Subtitle"/>
    <w:uiPriority w:val="11"/>
    <w:rsid w:val="006636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61B"/>
    <w:pPr>
      <w:spacing w:before="160"/>
      <w:jc w:val="center"/>
    </w:pPr>
    <w:rPr>
      <w:i/>
      <w:iCs/>
      <w:color w:val="404040" w:themeColor="text1" w:themeTint="BF"/>
      <w:lang w:val="en-KE"/>
    </w:rPr>
  </w:style>
  <w:style w:type="character" w:customStyle="1" w:styleId="QuoteChar">
    <w:name w:val="Quote Char"/>
    <w:basedOn w:val="DefaultParagraphFont"/>
    <w:link w:val="Quote"/>
    <w:uiPriority w:val="29"/>
    <w:rsid w:val="0066361B"/>
    <w:rPr>
      <w:i/>
      <w:iCs/>
      <w:color w:val="404040" w:themeColor="text1" w:themeTint="BF"/>
    </w:rPr>
  </w:style>
  <w:style w:type="paragraph" w:styleId="ListParagraph">
    <w:name w:val="List Paragraph"/>
    <w:basedOn w:val="Normal"/>
    <w:uiPriority w:val="34"/>
    <w:qFormat/>
    <w:rsid w:val="0066361B"/>
    <w:pPr>
      <w:ind w:left="720"/>
      <w:contextualSpacing/>
    </w:pPr>
    <w:rPr>
      <w:lang w:val="en-KE"/>
    </w:rPr>
  </w:style>
  <w:style w:type="character" w:styleId="IntenseEmphasis">
    <w:name w:val="Intense Emphasis"/>
    <w:basedOn w:val="DefaultParagraphFont"/>
    <w:uiPriority w:val="21"/>
    <w:qFormat/>
    <w:rsid w:val="0066361B"/>
    <w:rPr>
      <w:i/>
      <w:iCs/>
      <w:color w:val="0F4761" w:themeColor="accent1" w:themeShade="BF"/>
    </w:rPr>
  </w:style>
  <w:style w:type="paragraph" w:styleId="IntenseQuote">
    <w:name w:val="Intense Quote"/>
    <w:basedOn w:val="Normal"/>
    <w:next w:val="Normal"/>
    <w:link w:val="IntenseQuoteChar"/>
    <w:uiPriority w:val="30"/>
    <w:qFormat/>
    <w:rsid w:val="006636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KE"/>
    </w:rPr>
  </w:style>
  <w:style w:type="character" w:customStyle="1" w:styleId="IntenseQuoteChar">
    <w:name w:val="Intense Quote Char"/>
    <w:basedOn w:val="DefaultParagraphFont"/>
    <w:link w:val="IntenseQuote"/>
    <w:uiPriority w:val="30"/>
    <w:rsid w:val="0066361B"/>
    <w:rPr>
      <w:i/>
      <w:iCs/>
      <w:color w:val="0F4761" w:themeColor="accent1" w:themeShade="BF"/>
    </w:rPr>
  </w:style>
  <w:style w:type="character" w:styleId="IntenseReference">
    <w:name w:val="Intense Reference"/>
    <w:basedOn w:val="DefaultParagraphFont"/>
    <w:uiPriority w:val="32"/>
    <w:qFormat/>
    <w:rsid w:val="0066361B"/>
    <w:rPr>
      <w:b/>
      <w:bCs/>
      <w:smallCaps/>
      <w:color w:val="0F4761" w:themeColor="accent1" w:themeShade="BF"/>
      <w:spacing w:val="5"/>
    </w:rPr>
  </w:style>
  <w:style w:type="table" w:customStyle="1" w:styleId="TableGrid7">
    <w:name w:val="Table Grid7"/>
    <w:basedOn w:val="TableNormal"/>
    <w:next w:val="TableGrid"/>
    <w:uiPriority w:val="39"/>
    <w:rsid w:val="0066361B"/>
    <w:pPr>
      <w:spacing w:after="0" w:line="240" w:lineRule="auto"/>
    </w:pPr>
    <w:rPr>
      <w:sz w:val="22"/>
      <w:szCs w:val="22"/>
      <w:lang w:val="en-US"/>
    </w:rPr>
    <w:tblPr/>
  </w:style>
  <w:style w:type="table" w:styleId="TableGrid">
    <w:name w:val="Table Grid"/>
    <w:basedOn w:val="TableNormal"/>
    <w:uiPriority w:val="39"/>
    <w:rsid w:val="0066361B"/>
    <w:pPr>
      <w:spacing w:after="0" w:line="240" w:lineRule="auto"/>
    </w:pPr>
    <w:rPr>
      <w:lang w:val="en-K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5082</Words>
  <Characters>28971</Characters>
  <Application>Microsoft Office Word</Application>
  <DocSecurity>0</DocSecurity>
  <Lines>241</Lines>
  <Paragraphs>67</Paragraphs>
  <ScaleCrop>false</ScaleCrop>
  <Company/>
  <LinksUpToDate>false</LinksUpToDate>
  <CharactersWithSpaces>33986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Muchiri</dc:creator>
  <cp:keywords/>
  <dc:description/>
  <cp:lastModifiedBy>Samuel Muchiri</cp:lastModifiedBy>
  <cp:revision>1</cp:revision>
  <dcterms:created xsi:type="dcterms:W3CDTF">2026-07-29T07:19:00Z</dcterms:created>
  <dcterms:modified xsi:type="dcterms:W3CDTF">2026-07-29T07:20:00Z</dcterms:modified>
</cp:coreProperties>
</file>