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DE91" w14:textId="7EB92EAC" w:rsidR="005A0A6B" w:rsidRDefault="00A9483D" w:rsidP="005A0A6B">
      <w:pPr>
        <w:pStyle w:val="Heading2"/>
        <w:rPr>
          <w:b/>
          <w:bCs/>
          <w:i/>
          <w:iCs/>
          <w:color w:val="aut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348A5B" wp14:editId="5687C584">
            <wp:simplePos x="0" y="0"/>
            <wp:positionH relativeFrom="margin">
              <wp:align>left</wp:align>
            </wp:positionH>
            <wp:positionV relativeFrom="paragraph">
              <wp:posOffset>275590</wp:posOffset>
            </wp:positionV>
            <wp:extent cx="6366510" cy="6829425"/>
            <wp:effectExtent l="0" t="0" r="0" b="9525"/>
            <wp:wrapSquare wrapText="bothSides"/>
            <wp:docPr id="1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A6B" w:rsidRPr="004D7B44">
        <w:rPr>
          <w:b/>
          <w:bCs/>
          <w:i/>
          <w:iCs/>
          <w:color w:val="auto"/>
          <w:sz w:val="24"/>
          <w:szCs w:val="24"/>
        </w:rPr>
        <w:t xml:space="preserve">Supplementary Material </w:t>
      </w:r>
    </w:p>
    <w:p w14:paraId="02D5587C" w14:textId="23A7FD9D" w:rsidR="005A0A6B" w:rsidRDefault="005A0A6B" w:rsidP="009F0BD2">
      <w:pPr>
        <w:rPr>
          <w:rFonts w:cstheme="minorHAnsi"/>
          <w:sz w:val="24"/>
          <w:szCs w:val="24"/>
        </w:rPr>
      </w:pPr>
      <w:r w:rsidRPr="004D7B44">
        <w:rPr>
          <w:rFonts w:cstheme="minorHAnsi"/>
          <w:sz w:val="24"/>
          <w:szCs w:val="24"/>
        </w:rPr>
        <w:t xml:space="preserve">Figure S1: </w:t>
      </w:r>
      <w:r>
        <w:rPr>
          <w:rFonts w:cstheme="minorHAnsi"/>
          <w:sz w:val="24"/>
          <w:szCs w:val="24"/>
        </w:rPr>
        <w:t>Spectra</w:t>
      </w:r>
      <w:r w:rsidRPr="004D7B44">
        <w:rPr>
          <w:rFonts w:cstheme="minorHAnsi"/>
          <w:sz w:val="24"/>
          <w:szCs w:val="24"/>
        </w:rPr>
        <w:t xml:space="preserve"> from mid-infrared spectroscopy obtained from laboratory-reared </w:t>
      </w:r>
      <w:r w:rsidRPr="004D7B44">
        <w:rPr>
          <w:rFonts w:cstheme="minorHAnsi"/>
          <w:i/>
          <w:iCs/>
          <w:sz w:val="24"/>
          <w:szCs w:val="24"/>
        </w:rPr>
        <w:t>Cx. quinquefasciatus</w:t>
      </w:r>
      <w:r w:rsidRPr="004D7B44">
        <w:rPr>
          <w:rFonts w:cstheme="minorHAnsi"/>
          <w:sz w:val="24"/>
          <w:szCs w:val="24"/>
        </w:rPr>
        <w:t xml:space="preserve"> dried bloodspots, averaged </w:t>
      </w:r>
      <w:r>
        <w:rPr>
          <w:rFonts w:cstheme="minorHAnsi"/>
          <w:sz w:val="24"/>
          <w:szCs w:val="24"/>
        </w:rPr>
        <w:t>across</w:t>
      </w:r>
      <w:r w:rsidRPr="004D7B44">
        <w:rPr>
          <w:rFonts w:cstheme="minorHAnsi"/>
          <w:sz w:val="24"/>
          <w:szCs w:val="24"/>
        </w:rPr>
        <w:t xml:space="preserve"> the six host species </w:t>
      </w:r>
      <w:r>
        <w:rPr>
          <w:rFonts w:cstheme="minorHAnsi"/>
          <w:sz w:val="24"/>
          <w:szCs w:val="24"/>
        </w:rPr>
        <w:t>and</w:t>
      </w:r>
      <w:r w:rsidRPr="004D7B44">
        <w:rPr>
          <w:rFonts w:cstheme="minorHAnsi"/>
          <w:sz w:val="24"/>
          <w:szCs w:val="24"/>
        </w:rPr>
        <w:t xml:space="preserve"> each of the four timepoints. </w:t>
      </w:r>
    </w:p>
    <w:p w14:paraId="4DB02C4B" w14:textId="77777777" w:rsidR="005A0A6B" w:rsidRPr="004D7B44" w:rsidRDefault="005A0A6B" w:rsidP="005A0A6B">
      <w:pPr>
        <w:pStyle w:val="Heading1"/>
      </w:pPr>
      <w:r w:rsidRPr="00AC22E7">
        <w:rPr>
          <w:noProof/>
        </w:rPr>
        <w:lastRenderedPageBreak/>
        <w:drawing>
          <wp:inline distT="0" distB="0" distL="0" distR="0" wp14:anchorId="0BAA5C2E" wp14:editId="1F4111F8">
            <wp:extent cx="6480463" cy="2752725"/>
            <wp:effectExtent l="0" t="0" r="0" b="0"/>
            <wp:docPr id="15" name="Picture 15" descr="A graph showing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graph showing a red lin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5565" cy="2754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00945" w14:textId="77777777" w:rsidR="005A0A6B" w:rsidRDefault="005A0A6B" w:rsidP="005A0A6B">
      <w:pPr>
        <w:spacing w:line="480" w:lineRule="auto"/>
        <w:rPr>
          <w:rFonts w:cstheme="minorHAnsi"/>
          <w:sz w:val="24"/>
          <w:szCs w:val="24"/>
        </w:rPr>
      </w:pPr>
      <w:r w:rsidRPr="004D7B44">
        <w:rPr>
          <w:rFonts w:cstheme="minorHAnsi"/>
          <w:sz w:val="24"/>
          <w:szCs w:val="24"/>
        </w:rPr>
        <w:t xml:space="preserve">Figure S2: Mean and individual </w:t>
      </w:r>
      <w:r>
        <w:rPr>
          <w:rFonts w:cstheme="minorHAnsi"/>
          <w:sz w:val="24"/>
          <w:szCs w:val="24"/>
        </w:rPr>
        <w:t>spectra</w:t>
      </w:r>
      <w:r w:rsidRPr="004D7B44">
        <w:rPr>
          <w:rFonts w:cstheme="minorHAnsi"/>
          <w:sz w:val="24"/>
          <w:szCs w:val="24"/>
        </w:rPr>
        <w:t xml:space="preserve"> of incorrect and correctly labelled host species from each dried bloodspot from laboratory-reared </w:t>
      </w:r>
      <w:r w:rsidRPr="004D7B44">
        <w:rPr>
          <w:rFonts w:cstheme="minorHAnsi"/>
          <w:i/>
          <w:iCs/>
          <w:sz w:val="24"/>
          <w:szCs w:val="24"/>
        </w:rPr>
        <w:t>Cx. quinquefasciatus</w:t>
      </w:r>
      <w:r w:rsidRPr="004D7B44">
        <w:rPr>
          <w:rFonts w:cstheme="minorHAnsi"/>
          <w:sz w:val="24"/>
          <w:szCs w:val="24"/>
        </w:rPr>
        <w:t>.</w:t>
      </w:r>
    </w:p>
    <w:p w14:paraId="68908C9B" w14:textId="77777777" w:rsidR="005A0A6B" w:rsidRDefault="005A0A6B" w:rsidP="005A0A6B">
      <w:pPr>
        <w:suppressLineNumbers/>
        <w:spacing w:line="480" w:lineRule="auto"/>
        <w:rPr>
          <w:rFonts w:cstheme="minorHAnsi"/>
          <w:sz w:val="24"/>
          <w:szCs w:val="24"/>
        </w:rPr>
      </w:pPr>
    </w:p>
    <w:p w14:paraId="0C6F0FEC" w14:textId="77777777" w:rsidR="005A0A6B" w:rsidRDefault="005A0A6B" w:rsidP="005A0A6B">
      <w:pPr>
        <w:spacing w:line="480" w:lineRule="auto"/>
        <w:rPr>
          <w:rFonts w:cstheme="minorHAnsi"/>
          <w:sz w:val="24"/>
          <w:szCs w:val="24"/>
        </w:rPr>
      </w:pPr>
      <w:r w:rsidRPr="009B4493">
        <w:rPr>
          <w:rFonts w:cstheme="minorHAnsi"/>
          <w:noProof/>
          <w:sz w:val="24"/>
          <w:szCs w:val="24"/>
        </w:rPr>
        <w:drawing>
          <wp:inline distT="0" distB="0" distL="0" distR="0" wp14:anchorId="6BE67D51" wp14:editId="04626BD0">
            <wp:extent cx="6450252" cy="4000500"/>
            <wp:effectExtent l="0" t="0" r="8255" b="0"/>
            <wp:docPr id="3" name="Picture 3" descr="A graph with a r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aph with a red lin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55136" cy="400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974A7" w14:textId="5F11B274" w:rsidR="00B74EB0" w:rsidRPr="00932907" w:rsidRDefault="005A0A6B" w:rsidP="00932907">
      <w:pPr>
        <w:spacing w:line="480" w:lineRule="auto"/>
        <w:rPr>
          <w:rFonts w:cstheme="minorHAnsi"/>
          <w:sz w:val="24"/>
          <w:szCs w:val="24"/>
        </w:rPr>
      </w:pPr>
      <w:r w:rsidRPr="004D7B44">
        <w:rPr>
          <w:rFonts w:cstheme="minorHAnsi"/>
          <w:sz w:val="24"/>
          <w:szCs w:val="24"/>
        </w:rPr>
        <w:lastRenderedPageBreak/>
        <w:t>Figure S</w:t>
      </w:r>
      <w:r>
        <w:rPr>
          <w:rFonts w:cstheme="minorHAnsi"/>
          <w:sz w:val="24"/>
          <w:szCs w:val="24"/>
        </w:rPr>
        <w:t>3</w:t>
      </w:r>
      <w:r w:rsidRPr="004D7B44">
        <w:rPr>
          <w:rFonts w:cstheme="minorHAnsi"/>
          <w:sz w:val="24"/>
          <w:szCs w:val="24"/>
        </w:rPr>
        <w:t xml:space="preserve">: </w:t>
      </w:r>
      <w:r w:rsidRPr="00947A76">
        <w:rPr>
          <w:rFonts w:cstheme="minorHAnsi"/>
          <w:sz w:val="24"/>
          <w:szCs w:val="24"/>
        </w:rPr>
        <w:t xml:space="preserve">Overall </w:t>
      </w:r>
      <w:r>
        <w:rPr>
          <w:rFonts w:cstheme="minorHAnsi"/>
          <w:sz w:val="24"/>
          <w:szCs w:val="24"/>
        </w:rPr>
        <w:t>multi-layer perceptron</w:t>
      </w:r>
      <w:r w:rsidRPr="00947A76">
        <w:rPr>
          <w:rFonts w:cstheme="minorHAnsi"/>
          <w:sz w:val="24"/>
          <w:szCs w:val="24"/>
        </w:rPr>
        <w:t xml:space="preserve"> model accuracy and sample retention rate </w:t>
      </w:r>
      <w:r>
        <w:rPr>
          <w:rFonts w:cstheme="minorHAnsi"/>
          <w:sz w:val="24"/>
          <w:szCs w:val="24"/>
        </w:rPr>
        <w:t>after applying model</w:t>
      </w:r>
      <w:r w:rsidRPr="00947A76">
        <w:rPr>
          <w:rFonts w:cstheme="minorHAnsi"/>
          <w:sz w:val="24"/>
          <w:szCs w:val="24"/>
        </w:rPr>
        <w:t xml:space="preserve"> probability score thresholds for dried blood spots</w:t>
      </w:r>
      <w:r>
        <w:rPr>
          <w:rFonts w:cstheme="minorHAnsi"/>
          <w:sz w:val="24"/>
          <w:szCs w:val="24"/>
        </w:rPr>
        <w:t xml:space="preserve"> </w:t>
      </w:r>
      <w:r w:rsidRPr="00947A76">
        <w:rPr>
          <w:rFonts w:cstheme="minorHAnsi"/>
          <w:sz w:val="24"/>
          <w:szCs w:val="24"/>
        </w:rPr>
        <w:t>collected from field-c</w:t>
      </w:r>
      <w:r>
        <w:rPr>
          <w:rFonts w:cstheme="minorHAnsi"/>
          <w:sz w:val="24"/>
          <w:szCs w:val="24"/>
        </w:rPr>
        <w:t>ollected</w:t>
      </w:r>
      <w:r w:rsidRPr="00947A76">
        <w:rPr>
          <w:rFonts w:cstheme="minorHAnsi"/>
          <w:sz w:val="24"/>
          <w:szCs w:val="24"/>
        </w:rPr>
        <w:t xml:space="preserve"> mosquitoes in the Philippines</w:t>
      </w:r>
      <w:r>
        <w:rPr>
          <w:rFonts w:cstheme="minorHAnsi"/>
          <w:sz w:val="24"/>
          <w:szCs w:val="24"/>
        </w:rPr>
        <w:t xml:space="preserve"> </w:t>
      </w:r>
      <w:r w:rsidRPr="00947A76">
        <w:rPr>
          <w:rFonts w:cstheme="minorHAnsi"/>
          <w:sz w:val="24"/>
          <w:szCs w:val="24"/>
        </w:rPr>
        <w:t>(n = 187). The vertical line indicates the optimal threshold (0.7</w:t>
      </w:r>
      <w:r>
        <w:rPr>
          <w:rFonts w:cstheme="minorHAnsi"/>
          <w:sz w:val="24"/>
          <w:szCs w:val="24"/>
        </w:rPr>
        <w:t>3</w:t>
      </w:r>
      <w:r w:rsidRPr="00947A76">
        <w:rPr>
          <w:rFonts w:cstheme="minorHAnsi"/>
          <w:sz w:val="24"/>
          <w:szCs w:val="24"/>
        </w:rPr>
        <w:t>).</w:t>
      </w:r>
    </w:p>
    <w:sectPr w:rsidR="00B74EB0" w:rsidRPr="00932907" w:rsidSect="00470D79">
      <w:footerReference w:type="default" r:id="rId9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4BDF0" w14:textId="77777777" w:rsidR="00C24AB4" w:rsidRDefault="00C24AB4">
      <w:pPr>
        <w:spacing w:after="0" w:line="240" w:lineRule="auto"/>
      </w:pPr>
      <w:r>
        <w:separator/>
      </w:r>
    </w:p>
  </w:endnote>
  <w:endnote w:type="continuationSeparator" w:id="0">
    <w:p w14:paraId="52C23987" w14:textId="77777777" w:rsidR="00C24AB4" w:rsidRDefault="00C24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9045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CEC6E1" w14:textId="77777777" w:rsidR="005B5E26" w:rsidRDefault="005A0A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B0880B" w14:textId="77777777" w:rsidR="005B5E26" w:rsidRDefault="005B5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5170" w14:textId="77777777" w:rsidR="00C24AB4" w:rsidRDefault="00C24AB4">
      <w:pPr>
        <w:spacing w:after="0" w:line="240" w:lineRule="auto"/>
      </w:pPr>
      <w:r>
        <w:separator/>
      </w:r>
    </w:p>
  </w:footnote>
  <w:footnote w:type="continuationSeparator" w:id="0">
    <w:p w14:paraId="24054070" w14:textId="77777777" w:rsidR="00C24AB4" w:rsidRDefault="00C24A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6B"/>
    <w:rsid w:val="003A2216"/>
    <w:rsid w:val="005A0A6B"/>
    <w:rsid w:val="005B5E26"/>
    <w:rsid w:val="005B7A16"/>
    <w:rsid w:val="007D48FF"/>
    <w:rsid w:val="00932907"/>
    <w:rsid w:val="009F0BD2"/>
    <w:rsid w:val="00A9483D"/>
    <w:rsid w:val="00B20724"/>
    <w:rsid w:val="00B74EB0"/>
    <w:rsid w:val="00C24AB4"/>
    <w:rsid w:val="00C56B54"/>
    <w:rsid w:val="00F1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AA3D0"/>
  <w15:chartTrackingRefBased/>
  <w15:docId w15:val="{484C67D2-8AD1-4758-8905-D311A9F3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A6B"/>
  </w:style>
  <w:style w:type="paragraph" w:styleId="Heading1">
    <w:name w:val="heading 1"/>
    <w:basedOn w:val="Normal"/>
    <w:next w:val="Normal"/>
    <w:link w:val="Heading1Char"/>
    <w:uiPriority w:val="9"/>
    <w:qFormat/>
    <w:rsid w:val="005A0A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0A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0A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5A0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A6B"/>
  </w:style>
  <w:style w:type="character" w:styleId="LineNumber">
    <w:name w:val="line number"/>
    <w:basedOn w:val="DefaultParagraphFont"/>
    <w:uiPriority w:val="99"/>
    <w:semiHidden/>
    <w:unhideWhenUsed/>
    <w:rsid w:val="005A0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Johnston (PGR)</dc:creator>
  <cp:keywords/>
  <dc:description/>
  <cp:lastModifiedBy>Erin Johnston (PGR)</cp:lastModifiedBy>
  <cp:revision>5</cp:revision>
  <dcterms:created xsi:type="dcterms:W3CDTF">2026-07-29T12:47:00Z</dcterms:created>
  <dcterms:modified xsi:type="dcterms:W3CDTF">2026-09-19T11:29:00Z</dcterms:modified>
</cp:coreProperties>
</file>