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2E1" w:rsidRPr="00C854F0" w:rsidRDefault="00816463" w:rsidP="00E322E1">
      <w:pPr>
        <w:jc w:val="both"/>
        <w:rPr>
          <w:sz w:val="24"/>
          <w:szCs w:val="24"/>
        </w:rPr>
      </w:pPr>
      <w:r w:rsidRPr="00816463">
        <w:rPr>
          <w:rFonts w:ascii="Arial" w:hAnsi="Arial" w:cs="Arial"/>
          <w:b/>
          <w:sz w:val="24"/>
          <w:szCs w:val="24"/>
        </w:rPr>
        <w:t>Additional file 8</w:t>
      </w:r>
      <w:r w:rsidRPr="00816463">
        <w:rPr>
          <w:rFonts w:ascii="Arial" w:hAnsi="Arial" w:cs="Arial"/>
          <w:sz w:val="24"/>
          <w:szCs w:val="24"/>
        </w:rPr>
        <w:t xml:space="preserve"> </w:t>
      </w:r>
      <w:r w:rsidR="00E322E1">
        <w:rPr>
          <w:rFonts w:ascii="Arial" w:hAnsi="Arial" w:cs="Arial"/>
          <w:sz w:val="24"/>
          <w:szCs w:val="24"/>
        </w:rPr>
        <w:t>–</w:t>
      </w:r>
      <w:r w:rsidRPr="00816463">
        <w:rPr>
          <w:rFonts w:ascii="Arial" w:hAnsi="Arial" w:cs="Arial"/>
          <w:sz w:val="24"/>
          <w:szCs w:val="24"/>
        </w:rPr>
        <w:t xml:space="preserve"> </w:t>
      </w:r>
      <w:r w:rsidR="00E322E1">
        <w:rPr>
          <w:rFonts w:ascii="Arial" w:hAnsi="Arial" w:cs="Arial"/>
          <w:sz w:val="24"/>
          <w:szCs w:val="24"/>
        </w:rPr>
        <w:t xml:space="preserve">Ontology analysis of </w:t>
      </w:r>
      <w:r w:rsidR="00600B76">
        <w:rPr>
          <w:rFonts w:ascii="Arial" w:hAnsi="Arial" w:cs="Arial"/>
          <w:sz w:val="24"/>
          <w:szCs w:val="24"/>
        </w:rPr>
        <w:t>the effect of EZH1/2 inhibition on VPA response</w:t>
      </w:r>
    </w:p>
    <w:p w:rsidR="00816463" w:rsidRPr="00E322E1" w:rsidRDefault="00E322E1" w:rsidP="00E322E1">
      <w:pPr>
        <w:jc w:val="both"/>
        <w:rPr>
          <w:rFonts w:ascii="Arial" w:hAnsi="Arial" w:cs="Arial"/>
          <w:sz w:val="24"/>
          <w:szCs w:val="24"/>
        </w:rPr>
      </w:pPr>
      <w:r w:rsidRPr="00E322E1">
        <w:rPr>
          <w:rFonts w:ascii="Arial" w:hAnsi="Arial" w:cs="Arial"/>
          <w:sz w:val="24"/>
          <w:szCs w:val="24"/>
        </w:rPr>
        <w:t>Human lymphoblastoid cells were treated for two hours with either 1mM</w:t>
      </w:r>
      <w:r w:rsidR="00600B76">
        <w:rPr>
          <w:rFonts w:ascii="Arial" w:hAnsi="Arial" w:cs="Arial"/>
          <w:sz w:val="24"/>
          <w:szCs w:val="24"/>
        </w:rPr>
        <w:t xml:space="preserve"> </w:t>
      </w:r>
      <w:r w:rsidRPr="00E322E1">
        <w:rPr>
          <w:rFonts w:ascii="Arial" w:hAnsi="Arial" w:cs="Arial"/>
          <w:sz w:val="24"/>
          <w:szCs w:val="24"/>
        </w:rPr>
        <w:t xml:space="preserve">VPA, 3µM UNC1999 (an inhibitor of the </w:t>
      </w:r>
      <w:proofErr w:type="spellStart"/>
      <w:r w:rsidRPr="00E322E1">
        <w:rPr>
          <w:rFonts w:ascii="Arial" w:hAnsi="Arial" w:cs="Arial"/>
          <w:sz w:val="24"/>
          <w:szCs w:val="24"/>
        </w:rPr>
        <w:t>methyltransferase</w:t>
      </w:r>
      <w:proofErr w:type="spellEnd"/>
      <w:r w:rsidRPr="00E322E1">
        <w:rPr>
          <w:rFonts w:ascii="Arial" w:hAnsi="Arial" w:cs="Arial"/>
          <w:sz w:val="24"/>
          <w:szCs w:val="24"/>
        </w:rPr>
        <w:t xml:space="preserve"> activity of EZH1/2) or both compounds together. Significant genes were identified by T-Test (P&lt;0.05, fold change &gt;1.5) and sorted by </w:t>
      </w:r>
      <w:r w:rsidR="008121A5">
        <w:rPr>
          <w:rFonts w:ascii="Arial" w:hAnsi="Arial" w:cs="Arial"/>
          <w:sz w:val="24"/>
          <w:szCs w:val="24"/>
        </w:rPr>
        <w:t>sens</w:t>
      </w:r>
      <w:bookmarkStart w:id="0" w:name="_GoBack"/>
      <w:bookmarkEnd w:id="0"/>
      <w:r w:rsidR="008121A5">
        <w:rPr>
          <w:rFonts w:ascii="Arial" w:hAnsi="Arial" w:cs="Arial"/>
          <w:sz w:val="24"/>
          <w:szCs w:val="24"/>
        </w:rPr>
        <w:t>itivity to</w:t>
      </w:r>
      <w:r>
        <w:rPr>
          <w:rFonts w:ascii="Arial" w:hAnsi="Arial" w:cs="Arial"/>
          <w:sz w:val="24"/>
          <w:szCs w:val="24"/>
        </w:rPr>
        <w:t xml:space="preserve"> UNC1999</w:t>
      </w:r>
      <w:r w:rsidRPr="00E322E1">
        <w:rPr>
          <w:rFonts w:ascii="Arial" w:hAnsi="Arial" w:cs="Arial"/>
          <w:sz w:val="24"/>
          <w:szCs w:val="24"/>
        </w:rPr>
        <w:t xml:space="preserve"> as in figure 7B.</w:t>
      </w:r>
    </w:p>
    <w:tbl>
      <w:tblPr>
        <w:tblW w:w="6536" w:type="dxa"/>
        <w:tblInd w:w="-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60"/>
        <w:gridCol w:w="40"/>
        <w:gridCol w:w="618"/>
        <w:gridCol w:w="22"/>
        <w:gridCol w:w="829"/>
        <w:gridCol w:w="11"/>
        <w:gridCol w:w="520"/>
        <w:gridCol w:w="36"/>
      </w:tblGrid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650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sz w:val="28"/>
                <w:szCs w:val="32"/>
                <w:lang w:eastAsia="en-GB"/>
              </w:rPr>
              <w:t>Down-regulated  genes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650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E322E1">
            <w:pPr>
              <w:spacing w:after="0" w:line="78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VPA </w:t>
            </w:r>
            <w:r w:rsidRPr="0081646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kern w:val="24"/>
                <w:lang w:eastAsia="en-GB"/>
              </w:rPr>
              <w:t>not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VPA+UNC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1999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(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UNC sensitive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)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Term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Count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P-value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FE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GOMF: cytokine activity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9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8x10</w:t>
            </w:r>
            <w:r w:rsidRPr="00816463">
              <w:rPr>
                <w:rFonts w:ascii="Helvetica" w:eastAsia="Times New Roman" w:hAnsi="Helvetica" w:cs="Helvetica"/>
                <w:color w:val="000000"/>
                <w:kern w:val="24"/>
                <w:position w:val="7"/>
                <w:vertAlign w:val="superscript"/>
                <w:lang w:eastAsia="en-GB"/>
              </w:rPr>
              <w:t>-6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8.7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apoptosis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10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0.003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3.2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GOMF: transition metal ion binding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25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0.006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1.7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36"/>
                <w:lang w:eastAsia="en-GB"/>
              </w:rPr>
            </w:pP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36"/>
                <w:lang w:eastAsia="en-GB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36"/>
                <w:lang w:eastAsia="en-GB"/>
              </w:rPr>
            </w:pP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36"/>
                <w:lang w:eastAsia="en-GB"/>
              </w:rPr>
            </w:pPr>
          </w:p>
        </w:tc>
      </w:tr>
      <w:tr w:rsidR="00816463" w:rsidRPr="00816463" w:rsidTr="008121A5">
        <w:trPr>
          <w:gridAfter w:val="1"/>
          <w:wAfter w:w="35" w:type="dxa"/>
          <w:trHeight w:val="156"/>
        </w:trPr>
        <w:tc>
          <w:tcPr>
            <w:tcW w:w="650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E322E1">
            <w:pPr>
              <w:spacing w:after="0" w:line="156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VPA </w:t>
            </w:r>
            <w:r w:rsidRPr="0081646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kern w:val="24"/>
                <w:lang w:eastAsia="en-GB"/>
              </w:rPr>
              <w:t>and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VPA+</w:t>
            </w:r>
            <w:r w:rsidR="00E322E1"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UNC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1999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(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UNC insensitive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)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Term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Count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P-value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FE</w:t>
            </w:r>
          </w:p>
        </w:tc>
      </w:tr>
      <w:tr w:rsidR="00816463" w:rsidRPr="00816463" w:rsidTr="008121A5">
        <w:trPr>
          <w:gridAfter w:val="1"/>
          <w:wAfter w:w="35" w:type="dxa"/>
          <w:trHeight w:val="167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67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transcription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67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54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67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7x10</w:t>
            </w:r>
            <w:r w:rsidRPr="00816463">
              <w:rPr>
                <w:rFonts w:ascii="Helvetica" w:eastAsia="Times New Roman" w:hAnsi="Helvetica" w:cs="Helvetica"/>
                <w:color w:val="000000"/>
                <w:kern w:val="24"/>
                <w:position w:val="7"/>
                <w:vertAlign w:val="superscript"/>
                <w:lang w:eastAsia="en-GB"/>
              </w:rPr>
              <w:t>-13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67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2.7</w:t>
            </w:r>
          </w:p>
        </w:tc>
      </w:tr>
      <w:tr w:rsidR="00816463" w:rsidRPr="00816463" w:rsidTr="008121A5">
        <w:trPr>
          <w:gridAfter w:val="1"/>
          <w:wAfter w:w="35" w:type="dxa"/>
          <w:trHeight w:val="15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5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GOCC: nuclear lumen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5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23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5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0.0001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5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2.4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GOCC: histone acetyltransferase complex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5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0.0003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14.9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chemotaxis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11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2x10</w:t>
            </w:r>
            <w:r w:rsidRPr="00816463">
              <w:rPr>
                <w:rFonts w:ascii="Helvetica" w:eastAsia="Times New Roman" w:hAnsi="Helvetica" w:cs="Helvetica"/>
                <w:color w:val="000000"/>
                <w:kern w:val="24"/>
                <w:position w:val="7"/>
                <w:vertAlign w:val="superscript"/>
                <w:lang w:eastAsia="en-GB"/>
              </w:rPr>
              <w:t>-6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7.3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36"/>
                <w:lang w:eastAsia="en-GB"/>
              </w:rPr>
            </w:pP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36"/>
                <w:lang w:eastAsia="en-GB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36"/>
                <w:lang w:eastAsia="en-GB"/>
              </w:rPr>
            </w:pP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36"/>
                <w:lang w:eastAsia="en-GB"/>
              </w:rPr>
            </w:pPr>
          </w:p>
        </w:tc>
      </w:tr>
      <w:tr w:rsidR="00816463" w:rsidRPr="00816463" w:rsidTr="008121A5">
        <w:trPr>
          <w:gridAfter w:val="1"/>
          <w:wAfter w:w="35" w:type="dxa"/>
          <w:trHeight w:val="156"/>
        </w:trPr>
        <w:tc>
          <w:tcPr>
            <w:tcW w:w="6500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E322E1" w:rsidP="00E322E1">
            <w:pPr>
              <w:spacing w:after="0" w:line="156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VPA+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UNC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1999</w:t>
            </w:r>
            <w:r w:rsidR="00816463"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</w:t>
            </w:r>
            <w:r w:rsidR="00816463" w:rsidRPr="0081646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kern w:val="24"/>
                <w:lang w:eastAsia="en-GB"/>
              </w:rPr>
              <w:t>not</w:t>
            </w:r>
            <w:r w:rsidR="00816463"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VPA (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UNC dependent</w:t>
            </w:r>
            <w:r w:rsidR="00816463"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)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Term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Count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P-value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FE</w:t>
            </w:r>
          </w:p>
        </w:tc>
      </w:tr>
      <w:tr w:rsidR="00816463" w:rsidRPr="00816463" w:rsidTr="008121A5">
        <w:trPr>
          <w:gridAfter w:val="1"/>
          <w:wAfter w:w="35" w:type="dxa"/>
          <w:trHeight w:val="78"/>
        </w:trPr>
        <w:tc>
          <w:tcPr>
            <w:tcW w:w="4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78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GOMF: RNA pol II transcription factor activity</w:t>
            </w:r>
          </w:p>
        </w:tc>
        <w:tc>
          <w:tcPr>
            <w:tcW w:w="6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5</w:t>
            </w:r>
          </w:p>
        </w:tc>
        <w:tc>
          <w:tcPr>
            <w:tcW w:w="8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0.02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78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5</w:t>
            </w:r>
          </w:p>
        </w:tc>
      </w:tr>
      <w:tr w:rsidR="00816463" w:rsidRPr="00816463" w:rsidTr="008121A5">
        <w:trPr>
          <w:trHeight w:val="139"/>
        </w:trPr>
        <w:tc>
          <w:tcPr>
            <w:tcW w:w="6536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EBF" w:rsidRDefault="00271EBF" w:rsidP="00816463">
            <w:pPr>
              <w:spacing w:after="0" w:line="139" w:lineRule="atLeast"/>
              <w:textAlignment w:val="center"/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sz w:val="28"/>
                <w:szCs w:val="32"/>
                <w:lang w:eastAsia="en-GB"/>
              </w:rPr>
            </w:pPr>
          </w:p>
          <w:p w:rsidR="00816463" w:rsidRPr="00816463" w:rsidRDefault="00816463" w:rsidP="00816463">
            <w:pPr>
              <w:spacing w:after="0" w:line="139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sz w:val="28"/>
                <w:szCs w:val="32"/>
                <w:lang w:eastAsia="en-GB"/>
              </w:rPr>
              <w:t>Up-regulated genes</w:t>
            </w:r>
          </w:p>
        </w:tc>
      </w:tr>
      <w:tr w:rsidR="00816463" w:rsidRPr="00816463" w:rsidTr="008121A5">
        <w:trPr>
          <w:trHeight w:val="139"/>
        </w:trPr>
        <w:tc>
          <w:tcPr>
            <w:tcW w:w="6536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VPA </w:t>
            </w:r>
            <w:r w:rsidRPr="0081646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kern w:val="24"/>
                <w:lang w:eastAsia="en-GB"/>
              </w:rPr>
              <w:t>not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VPA+</w:t>
            </w:r>
            <w:r w:rsidR="00E322E1"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UNC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1999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(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UNC sensitive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)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Term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Count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P-value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FE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GOCC: plasma membrane part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44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0.002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1.6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sensory organ development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0.0003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3.8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tissue morphogenesis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0.003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3.6</w:t>
            </w:r>
          </w:p>
        </w:tc>
      </w:tr>
      <w:tr w:rsidR="00816463" w:rsidRPr="00816463" w:rsidTr="008121A5">
        <w:trPr>
          <w:trHeight w:val="26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6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anterior/posterior pattern formation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0.003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4.1</w:t>
            </w:r>
          </w:p>
        </w:tc>
      </w:tr>
      <w:tr w:rsidR="00816463" w:rsidRPr="00816463" w:rsidTr="008121A5">
        <w:trPr>
          <w:trHeight w:val="26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6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pattern specification process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0.004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3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36"/>
                <w:lang w:eastAsia="en-GB"/>
              </w:rPr>
            </w:pP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36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36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36"/>
                <w:lang w:eastAsia="en-GB"/>
              </w:rPr>
            </w:pPr>
          </w:p>
        </w:tc>
      </w:tr>
      <w:tr w:rsidR="00816463" w:rsidRPr="00816463" w:rsidTr="008121A5">
        <w:trPr>
          <w:trHeight w:val="139"/>
        </w:trPr>
        <w:tc>
          <w:tcPr>
            <w:tcW w:w="6536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VPA </w:t>
            </w:r>
            <w:r w:rsidRPr="0081646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kern w:val="24"/>
                <w:lang w:eastAsia="en-GB"/>
              </w:rPr>
              <w:t xml:space="preserve">and 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VPA+</w:t>
            </w:r>
            <w:r w:rsidR="00E322E1"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UNC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1999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(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UNC insensitive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)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Term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Count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P-value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FE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GOMF: transcription factor activity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2x10</w:t>
            </w:r>
            <w:r w:rsidRPr="00816463">
              <w:rPr>
                <w:rFonts w:ascii="Helvetica" w:eastAsia="Times New Roman" w:hAnsi="Helvetica" w:cs="Helvetica"/>
                <w:color w:val="000000"/>
                <w:kern w:val="24"/>
                <w:position w:val="7"/>
                <w:vertAlign w:val="superscript"/>
                <w:lang w:eastAsia="en-GB"/>
              </w:rPr>
              <w:t>-6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2.5</w:t>
            </w:r>
          </w:p>
        </w:tc>
      </w:tr>
      <w:tr w:rsidR="00816463" w:rsidRPr="00816463" w:rsidTr="008121A5">
        <w:trPr>
          <w:trHeight w:val="26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6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pattern specification process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1x10</w:t>
            </w:r>
            <w:r w:rsidRPr="00816463">
              <w:rPr>
                <w:rFonts w:ascii="Helvetica" w:eastAsia="Times New Roman" w:hAnsi="Helvetica" w:cs="Helvetica"/>
                <w:color w:val="000000"/>
                <w:kern w:val="24"/>
                <w:position w:val="7"/>
                <w:vertAlign w:val="superscript"/>
                <w:lang w:eastAsia="en-GB"/>
              </w:rPr>
              <w:t>-4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3.7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GOCC: Golgi apparatus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0.001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2.1</w:t>
            </w:r>
          </w:p>
        </w:tc>
      </w:tr>
      <w:tr w:rsidR="00816463" w:rsidRPr="00816463" w:rsidTr="008121A5">
        <w:trPr>
          <w:trHeight w:val="26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6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embryonic organ morphogenesis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6x10</w:t>
            </w:r>
            <w:r w:rsidRPr="00816463">
              <w:rPr>
                <w:rFonts w:ascii="Helvetica" w:eastAsia="Times New Roman" w:hAnsi="Helvetica" w:cs="Helvetica"/>
                <w:color w:val="000000"/>
                <w:kern w:val="24"/>
                <w:position w:val="7"/>
                <w:vertAlign w:val="superscript"/>
                <w:lang w:eastAsia="en-GB"/>
              </w:rPr>
              <w:t>-4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4.8</w:t>
            </w:r>
          </w:p>
        </w:tc>
      </w:tr>
      <w:tr w:rsidR="00816463" w:rsidRPr="00816463" w:rsidTr="008121A5">
        <w:trPr>
          <w:trHeight w:val="26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6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GOMF: transcription corepressor activity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6x10</w:t>
            </w:r>
            <w:r w:rsidRPr="00816463">
              <w:rPr>
                <w:rFonts w:ascii="Helvetica" w:eastAsia="Times New Roman" w:hAnsi="Helvetica" w:cs="Helvetica"/>
                <w:color w:val="000000"/>
                <w:kern w:val="24"/>
                <w:position w:val="7"/>
                <w:vertAlign w:val="superscript"/>
                <w:lang w:eastAsia="en-GB"/>
              </w:rPr>
              <w:t>-4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4.8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36"/>
                <w:lang w:eastAsia="en-GB"/>
              </w:rPr>
            </w:pP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36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36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36"/>
                <w:lang w:eastAsia="en-GB"/>
              </w:rPr>
            </w:pPr>
          </w:p>
        </w:tc>
      </w:tr>
      <w:tr w:rsidR="00816463" w:rsidRPr="00816463" w:rsidTr="008121A5">
        <w:trPr>
          <w:trHeight w:val="139"/>
        </w:trPr>
        <w:tc>
          <w:tcPr>
            <w:tcW w:w="6536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VPA+</w:t>
            </w:r>
            <w:r w:rsidR="00E322E1"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UNC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1999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</w:t>
            </w:r>
            <w:r w:rsidRPr="0081646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kern w:val="24"/>
                <w:lang w:eastAsia="en-GB"/>
              </w:rPr>
              <w:t>not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 xml:space="preserve"> VPA (</w:t>
            </w:r>
            <w:r w:rsidR="00E322E1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UNC dependent</w:t>
            </w:r>
            <w:r w:rsidRPr="00816463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lang w:eastAsia="en-GB"/>
              </w:rPr>
              <w:t>)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Term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Count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P-value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FE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GOBP: regulation of transcription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0.004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2.2</w:t>
            </w:r>
          </w:p>
        </w:tc>
      </w:tr>
      <w:tr w:rsidR="00816463" w:rsidRPr="00816463" w:rsidTr="008121A5">
        <w:trPr>
          <w:trHeight w:val="26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26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GOMF: transcription repressor activity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0.001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26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7.7</w:t>
            </w:r>
          </w:p>
        </w:tc>
      </w:tr>
      <w:tr w:rsidR="00816463" w:rsidRPr="00816463" w:rsidTr="008121A5">
        <w:trPr>
          <w:trHeight w:val="139"/>
        </w:trPr>
        <w:tc>
          <w:tcPr>
            <w:tcW w:w="45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6463" w:rsidRPr="00816463" w:rsidRDefault="00816463" w:rsidP="00816463">
            <w:pPr>
              <w:spacing w:after="0" w:line="13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GOCC: membrane raft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0.025</w:t>
            </w:r>
          </w:p>
        </w:tc>
        <w:tc>
          <w:tcPr>
            <w:tcW w:w="56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463" w:rsidRPr="00816463" w:rsidRDefault="00816463" w:rsidP="00816463">
            <w:pPr>
              <w:spacing w:after="0" w:line="139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816463">
              <w:rPr>
                <w:rFonts w:ascii="Helvetica" w:eastAsia="Times New Roman" w:hAnsi="Helvetica" w:cs="Helvetica"/>
                <w:color w:val="000000"/>
                <w:kern w:val="24"/>
                <w:lang w:eastAsia="en-GB"/>
              </w:rPr>
              <w:t>11.7</w:t>
            </w:r>
          </w:p>
        </w:tc>
      </w:tr>
    </w:tbl>
    <w:p w:rsidR="00816463" w:rsidRPr="00E322E1" w:rsidRDefault="00816463" w:rsidP="00271EBF">
      <w:pPr>
        <w:tabs>
          <w:tab w:val="left" w:pos="1658"/>
        </w:tabs>
      </w:pPr>
    </w:p>
    <w:sectPr w:rsidR="00816463" w:rsidRPr="00E322E1" w:rsidSect="008121A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63"/>
    <w:rsid w:val="00271EBF"/>
    <w:rsid w:val="00600B76"/>
    <w:rsid w:val="008121A5"/>
    <w:rsid w:val="00816463"/>
    <w:rsid w:val="009A665C"/>
    <w:rsid w:val="009D62A1"/>
    <w:rsid w:val="00CB2C05"/>
    <w:rsid w:val="00E3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Halsall</dc:creator>
  <cp:lastModifiedBy>John Halsall</cp:lastModifiedBy>
  <cp:revision>2</cp:revision>
  <dcterms:created xsi:type="dcterms:W3CDTF">2015-07-24T07:47:00Z</dcterms:created>
  <dcterms:modified xsi:type="dcterms:W3CDTF">2015-07-24T13:44:00Z</dcterms:modified>
</cp:coreProperties>
</file>