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F24A2E" w14:textId="77777777" w:rsidR="00EF33AF" w:rsidRPr="001965C9" w:rsidRDefault="00EF33AF" w:rsidP="00EF33AF">
      <w:pPr>
        <w:spacing w:line="480" w:lineRule="auto"/>
        <w:jc w:val="both"/>
        <w:rPr>
          <w:rFonts w:ascii="Times New Roman" w:hAnsi="Times New Roman" w:cs="Times New Roman"/>
          <w:b/>
          <w:lang w:val="en-GB"/>
        </w:rPr>
      </w:pPr>
      <w:bookmarkStart w:id="0" w:name="_GoBack"/>
      <w:bookmarkEnd w:id="0"/>
      <w:r w:rsidRPr="001965C9">
        <w:rPr>
          <w:rStyle w:val="ESBStandard1"/>
          <w:rFonts w:ascii="Times New Roman" w:hAnsi="Times New Roman" w:cs="Times New Roman"/>
          <w:b/>
          <w:sz w:val="24"/>
          <w:lang w:val="en-GB"/>
        </w:rPr>
        <w:t>Supplemental Results</w:t>
      </w:r>
      <w:r w:rsidRPr="001965C9">
        <w:rPr>
          <w:rFonts w:ascii="Times New Roman" w:hAnsi="Times New Roman" w:cs="Times New Roman"/>
          <w:b/>
          <w:lang w:val="en-GB"/>
        </w:rPr>
        <w:t>:</w:t>
      </w:r>
    </w:p>
    <w:p w14:paraId="0514A02E" w14:textId="77777777" w:rsidR="00EF33AF" w:rsidRPr="001965C9" w:rsidRDefault="00EF33AF" w:rsidP="00EF33AF">
      <w:pPr>
        <w:spacing w:line="480" w:lineRule="auto"/>
        <w:jc w:val="both"/>
        <w:rPr>
          <w:rStyle w:val="ESBStandard1"/>
          <w:rFonts w:ascii="Times New Roman" w:hAnsi="Times New Roman" w:cs="Times New Roman"/>
          <w:b/>
          <w:sz w:val="24"/>
          <w:lang w:val="en-GB"/>
        </w:rPr>
      </w:pPr>
    </w:p>
    <w:p w14:paraId="0351B38C" w14:textId="77777777" w:rsidR="00EF33AF" w:rsidRPr="001965C9" w:rsidRDefault="00EF33AF" w:rsidP="00EF33AF">
      <w:pPr>
        <w:spacing w:line="480" w:lineRule="auto"/>
        <w:jc w:val="both"/>
        <w:rPr>
          <w:rFonts w:ascii="Times New Roman" w:hAnsi="Times New Roman" w:cs="Times New Roman"/>
          <w:lang w:val="en-GB"/>
        </w:rPr>
      </w:pPr>
      <w:r w:rsidRPr="001965C9">
        <w:rPr>
          <w:rStyle w:val="ESBStandard1"/>
          <w:rFonts w:ascii="Times New Roman" w:hAnsi="Times New Roman" w:cs="Times New Roman"/>
          <w:b/>
          <w:sz w:val="24"/>
          <w:lang w:val="en-GB"/>
        </w:rPr>
        <w:t xml:space="preserve">Simulated polymer models </w:t>
      </w:r>
      <w:r w:rsidRPr="001965C9">
        <w:rPr>
          <w:rStyle w:val="ESBStandard1"/>
          <w:rFonts w:ascii="Times New Roman" w:hAnsi="Times New Roman" w:cs="Times New Roman"/>
          <w:b/>
          <w:i/>
          <w:sz w:val="24"/>
          <w:lang w:val="en-GB"/>
        </w:rPr>
        <w:t xml:space="preserve">in </w:t>
      </w:r>
      <w:proofErr w:type="spellStart"/>
      <w:r w:rsidRPr="001965C9">
        <w:rPr>
          <w:rStyle w:val="ESBStandard1"/>
          <w:rFonts w:ascii="Times New Roman" w:hAnsi="Times New Roman" w:cs="Times New Roman"/>
          <w:b/>
          <w:i/>
          <w:sz w:val="24"/>
          <w:lang w:val="en-GB"/>
        </w:rPr>
        <w:t>silico</w:t>
      </w:r>
      <w:proofErr w:type="spellEnd"/>
      <w:r w:rsidRPr="001965C9">
        <w:rPr>
          <w:rStyle w:val="ESBStandard1"/>
          <w:rFonts w:ascii="Times New Roman" w:hAnsi="Times New Roman" w:cs="Times New Roman"/>
          <w:b/>
          <w:sz w:val="24"/>
          <w:lang w:val="en-GB"/>
        </w:rPr>
        <w:t xml:space="preserve"> predict and confirm the genome organization in detail found by T2C</w:t>
      </w:r>
    </w:p>
    <w:p w14:paraId="7061A320" w14:textId="43AAF006" w:rsidR="00EF33AF" w:rsidRPr="001965C9" w:rsidRDefault="00EF33AF" w:rsidP="00EF33AF">
      <w:pPr>
        <w:spacing w:line="480" w:lineRule="auto"/>
        <w:jc w:val="both"/>
        <w:rPr>
          <w:rFonts w:ascii="Times New Roman" w:hAnsi="Times New Roman" w:cs="Times New Roman"/>
          <w:color w:val="000000"/>
          <w:lang w:val="en-GB"/>
        </w:rPr>
      </w:pPr>
      <w:r w:rsidRPr="001965C9">
        <w:rPr>
          <w:rFonts w:ascii="Times New Roman" w:hAnsi="Times New Roman" w:cs="Times New Roman"/>
          <w:lang w:val="en-GB"/>
        </w:rPr>
        <w:t xml:space="preserve">To better understand the above results and to evaluate hypotheses and plan future experiments concerning </w:t>
      </w:r>
      <w:r w:rsidRPr="001965C9">
        <w:rPr>
          <w:rFonts w:ascii="Times New Roman" w:hAnsi="Times New Roman" w:cs="Times New Roman"/>
          <w:color w:val="000000"/>
          <w:lang w:val="en-GB"/>
        </w:rPr>
        <w:t>the 3D genome organization in eukaryotes</w:t>
      </w:r>
      <w:r w:rsidRPr="001965C9">
        <w:rPr>
          <w:rFonts w:ascii="Times New Roman" w:hAnsi="Times New Roman" w:cs="Times New Roman"/>
          <w:lang w:val="en-GB"/>
        </w:rPr>
        <w:t xml:space="preserve"> we developed polymer </w:t>
      </w:r>
      <w:r w:rsidRPr="001965C9">
        <w:rPr>
          <w:rFonts w:ascii="Times New Roman" w:hAnsi="Times New Roman" w:cs="Times New Roman"/>
          <w:color w:val="000000"/>
          <w:lang w:val="en-GB"/>
        </w:rPr>
        <w:t xml:space="preserve">models </w:t>
      </w:r>
      <w:r w:rsidRPr="001965C9">
        <w:rPr>
          <w:rFonts w:ascii="Times New Roman" w:hAnsi="Times New Roman" w:cs="Times New Roman"/>
          <w:lang w:val="en-GB"/>
        </w:rPr>
        <w:t xml:space="preserve">with pre-set conditions (i.e. without attempting to fit data; </w:t>
      </w:r>
      <w:r>
        <w:rPr>
          <w:rFonts w:ascii="Times New Roman" w:hAnsi="Times New Roman" w:cs="Times New Roman"/>
          <w:lang w:val="en-GB"/>
        </w:rPr>
        <w:t>[3,5,7,8,15,59,87,88]</w:t>
      </w:r>
      <w:r w:rsidRPr="001965C9">
        <w:rPr>
          <w:rFonts w:ascii="Times New Roman" w:hAnsi="Times New Roman" w:cs="Times New Roman"/>
          <w:lang w:val="en-GB"/>
        </w:rPr>
        <w:t>).</w:t>
      </w:r>
      <w:r w:rsidRPr="001965C9">
        <w:rPr>
          <w:rFonts w:ascii="Times New Roman" w:hAnsi="Times New Roman" w:cs="Times New Roman"/>
          <w:color w:val="000000"/>
          <w:lang w:val="en-GB"/>
        </w:rPr>
        <w:t xml:space="preserve"> The simulations (see Suppl. </w:t>
      </w:r>
      <w:r w:rsidRPr="001965C9">
        <w:rPr>
          <w:rStyle w:val="ESBStandard1"/>
          <w:rFonts w:ascii="Times New Roman" w:hAnsi="Times New Roman" w:cs="Times New Roman"/>
          <w:sz w:val="24"/>
          <w:lang w:val="en-GB"/>
        </w:rPr>
        <w:t>Methods</w:t>
      </w:r>
      <w:r w:rsidRPr="001965C9">
        <w:rPr>
          <w:rFonts w:ascii="Times New Roman" w:hAnsi="Times New Roman" w:cs="Times New Roman"/>
          <w:color w:val="000000"/>
          <w:lang w:val="en-GB"/>
        </w:rPr>
        <w:t xml:space="preserve">) use a stretchable, bendable, and volume excluded polymer (hydrodynamic) approximation of the 30 nm chromatin fibre consisting of individual homogenous segments with a resolution of ~1-2.5 </w:t>
      </w:r>
      <w:proofErr w:type="spellStart"/>
      <w:r w:rsidRPr="001965C9">
        <w:rPr>
          <w:rFonts w:ascii="Times New Roman" w:hAnsi="Times New Roman" w:cs="Times New Roman"/>
          <w:color w:val="000000"/>
          <w:lang w:val="en-GB"/>
        </w:rPr>
        <w:t>kbp</w:t>
      </w:r>
      <w:proofErr w:type="spellEnd"/>
      <w:r w:rsidRPr="001965C9">
        <w:rPr>
          <w:rFonts w:ascii="Times New Roman" w:hAnsi="Times New Roman" w:cs="Times New Roman"/>
          <w:color w:val="000000"/>
          <w:lang w:val="en-GB"/>
        </w:rPr>
        <w:t xml:space="preserve"> while combining Monte Carlo and Brownian Dynamics approaches. The simulations cover the Random-Walk/Giant-Loop model (</w:t>
      </w:r>
      <w:r w:rsidRPr="001965C9">
        <w:rPr>
          <w:rFonts w:ascii="Times New Roman" w:hAnsi="Times New Roman" w:cs="Times New Roman"/>
          <w:lang w:val="en-GB"/>
        </w:rPr>
        <w:t>Figure S10</w:t>
      </w:r>
      <w:r w:rsidRPr="001965C9">
        <w:rPr>
          <w:rFonts w:ascii="Times New Roman" w:hAnsi="Times New Roman" w:cs="Times New Roman"/>
          <w:color w:val="000000"/>
          <w:lang w:val="en-GB"/>
        </w:rPr>
        <w:t xml:space="preserve">) in which large individual loops (0.5–5.0 </w:t>
      </w:r>
      <w:proofErr w:type="spellStart"/>
      <w:r w:rsidRPr="001965C9">
        <w:rPr>
          <w:rFonts w:ascii="Times New Roman" w:hAnsi="Times New Roman" w:cs="Times New Roman"/>
          <w:color w:val="000000"/>
          <w:lang w:val="en-GB"/>
        </w:rPr>
        <w:t>Mbp</w:t>
      </w:r>
      <w:proofErr w:type="spellEnd"/>
      <w:r w:rsidRPr="001965C9">
        <w:rPr>
          <w:rFonts w:ascii="Times New Roman" w:hAnsi="Times New Roman" w:cs="Times New Roman"/>
          <w:color w:val="000000"/>
          <w:lang w:val="en-GB"/>
        </w:rPr>
        <w:t xml:space="preserve">) are connected by a linker resembling a flexible backbone, as well as the Multi-Loop </w:t>
      </w:r>
      <w:proofErr w:type="spellStart"/>
      <w:r w:rsidRPr="001965C9">
        <w:rPr>
          <w:rFonts w:ascii="Times New Roman" w:hAnsi="Times New Roman" w:cs="Times New Roman"/>
          <w:color w:val="000000"/>
          <w:lang w:val="en-GB"/>
        </w:rPr>
        <w:t>Subcompartment</w:t>
      </w:r>
      <w:proofErr w:type="spellEnd"/>
      <w:r w:rsidRPr="001965C9">
        <w:rPr>
          <w:rFonts w:ascii="Times New Roman" w:hAnsi="Times New Roman" w:cs="Times New Roman"/>
          <w:color w:val="000000"/>
          <w:lang w:val="en-GB"/>
        </w:rPr>
        <w:t xml:space="preserve"> (MLS) model (</w:t>
      </w:r>
      <w:r w:rsidRPr="001965C9">
        <w:rPr>
          <w:rFonts w:ascii="Times New Roman" w:hAnsi="Times New Roman" w:cs="Times New Roman"/>
          <w:lang w:val="en-GB"/>
        </w:rPr>
        <w:t>Figure S10</w:t>
      </w:r>
      <w:r w:rsidRPr="001965C9">
        <w:rPr>
          <w:rFonts w:ascii="Times New Roman" w:hAnsi="Times New Roman" w:cs="Times New Roman"/>
          <w:color w:val="000000"/>
          <w:lang w:val="en-GB"/>
        </w:rPr>
        <w:t xml:space="preserve">) with rosette-like aggregates (0.5–2 </w:t>
      </w:r>
      <w:proofErr w:type="spellStart"/>
      <w:r w:rsidRPr="001965C9">
        <w:rPr>
          <w:rFonts w:ascii="Times New Roman" w:hAnsi="Times New Roman" w:cs="Times New Roman"/>
          <w:color w:val="000000"/>
          <w:lang w:val="en-GB"/>
        </w:rPr>
        <w:t>Mbp</w:t>
      </w:r>
      <w:proofErr w:type="spellEnd"/>
      <w:r w:rsidRPr="001965C9">
        <w:rPr>
          <w:rFonts w:ascii="Times New Roman" w:hAnsi="Times New Roman" w:cs="Times New Roman"/>
          <w:color w:val="000000"/>
          <w:lang w:val="en-GB"/>
        </w:rPr>
        <w:t xml:space="preserve">) with smaller loops (60–250 </w:t>
      </w:r>
      <w:proofErr w:type="spellStart"/>
      <w:r w:rsidRPr="001965C9">
        <w:rPr>
          <w:rFonts w:ascii="Times New Roman" w:hAnsi="Times New Roman" w:cs="Times New Roman"/>
          <w:color w:val="000000"/>
          <w:lang w:val="en-GB"/>
        </w:rPr>
        <w:t>kbp</w:t>
      </w:r>
      <w:proofErr w:type="spellEnd"/>
      <w:r w:rsidRPr="001965C9">
        <w:rPr>
          <w:rFonts w:ascii="Times New Roman" w:hAnsi="Times New Roman" w:cs="Times New Roman"/>
          <w:color w:val="000000"/>
          <w:lang w:val="en-GB"/>
        </w:rPr>
        <w:t xml:space="preserve">) connected by linkers (60–250 </w:t>
      </w:r>
      <w:proofErr w:type="spellStart"/>
      <w:r w:rsidRPr="001965C9">
        <w:rPr>
          <w:rFonts w:ascii="Times New Roman" w:hAnsi="Times New Roman" w:cs="Times New Roman"/>
          <w:color w:val="000000"/>
          <w:lang w:val="en-GB"/>
        </w:rPr>
        <w:t>kbp</w:t>
      </w:r>
      <w:proofErr w:type="spellEnd"/>
      <w:r w:rsidRPr="001965C9">
        <w:rPr>
          <w:rFonts w:ascii="Times New Roman" w:hAnsi="Times New Roman" w:cs="Times New Roman"/>
          <w:color w:val="000000"/>
          <w:lang w:val="en-GB"/>
        </w:rPr>
        <w:t>). These models also contain enough information/aspects to cover other architectures such as free random-walks, random or fractal globules. They also cover their stability and dynamics. Two-dimensional spatial distance and interaction maps (for different crosslink conditions) were calculated with high statistical validity (Figure 1E, F; Figure S</w:t>
      </w:r>
      <w:r w:rsidR="00A92B31">
        <w:rPr>
          <w:rFonts w:ascii="Times New Roman" w:hAnsi="Times New Roman" w:cs="Times New Roman"/>
          <w:color w:val="000000"/>
          <w:lang w:val="en-GB"/>
        </w:rPr>
        <w:t>8</w:t>
      </w:r>
      <w:r w:rsidRPr="001965C9">
        <w:rPr>
          <w:rFonts w:ascii="Times New Roman" w:hAnsi="Times New Roman" w:cs="Times New Roman"/>
          <w:color w:val="000000"/>
          <w:lang w:val="en-GB"/>
        </w:rPr>
        <w:t>, S</w:t>
      </w:r>
      <w:r w:rsidR="00A92B31">
        <w:rPr>
          <w:rFonts w:ascii="Times New Roman" w:hAnsi="Times New Roman" w:cs="Times New Roman"/>
          <w:color w:val="000000"/>
          <w:lang w:val="en-GB"/>
        </w:rPr>
        <w:t>9</w:t>
      </w:r>
      <w:r w:rsidRPr="001965C9">
        <w:rPr>
          <w:rFonts w:ascii="Times New Roman" w:hAnsi="Times New Roman" w:cs="Times New Roman"/>
          <w:color w:val="000000"/>
          <w:lang w:val="en-GB"/>
        </w:rPr>
        <w:t xml:space="preserve">). Even in the absence of simulated nucleosomes, comparison of the simulations to our experimental results shows, that only an MLS- and thus loop aggregate/rosette-like genome architecture could explain all the above observations. Thus, also these simulations confirm previous predictions </w:t>
      </w:r>
      <w:r w:rsidRPr="001965C9">
        <w:rPr>
          <w:rFonts w:ascii="Times New Roman" w:hAnsi="Times New Roman" w:cs="Times New Roman"/>
          <w:lang w:val="en-GB"/>
        </w:rPr>
        <w:t xml:space="preserve">(see introduction; </w:t>
      </w:r>
      <w:r>
        <w:rPr>
          <w:rFonts w:ascii="Times New Roman" w:hAnsi="Times New Roman" w:cs="Times New Roman"/>
          <w:lang w:val="en-GB"/>
        </w:rPr>
        <w:t>[4,5,7-10,15,17,47,51-54,59,61,87,88]</w:t>
      </w:r>
      <w:r w:rsidRPr="001965C9">
        <w:rPr>
          <w:rStyle w:val="ESBStandard1"/>
          <w:rFonts w:ascii="Times New Roman" w:hAnsi="Times New Roman" w:cs="Times New Roman"/>
          <w:sz w:val="24"/>
          <w:lang w:val="en-GB"/>
        </w:rPr>
        <w:t>)</w:t>
      </w:r>
      <w:r w:rsidRPr="001965C9">
        <w:rPr>
          <w:rFonts w:ascii="Times New Roman" w:hAnsi="Times New Roman" w:cs="Times New Roman"/>
          <w:color w:val="000000"/>
          <w:lang w:val="en-GB"/>
        </w:rPr>
        <w:t>.</w:t>
      </w:r>
      <w:r w:rsidRPr="001965C9">
        <w:rPr>
          <w:rFonts w:ascii="Times New Roman" w:hAnsi="Times New Roman" w:cs="Times New Roman"/>
          <w:vertAlign w:val="superscript"/>
          <w:lang w:val="en-GB"/>
        </w:rPr>
        <w:t xml:space="preserve"> </w:t>
      </w:r>
      <w:r w:rsidRPr="001965C9">
        <w:rPr>
          <w:rFonts w:ascii="Times New Roman" w:hAnsi="Times New Roman" w:cs="Times New Roman"/>
          <w:color w:val="000000"/>
          <w:lang w:val="en-GB"/>
        </w:rPr>
        <w:t>Even slight variations of the simulated topologies (see</w:t>
      </w:r>
      <w:r w:rsidRPr="001965C9">
        <w:rPr>
          <w:rStyle w:val="ESBStandard1"/>
          <w:rFonts w:ascii="Times New Roman" w:hAnsi="Times New Roman" w:cs="Times New Roman"/>
          <w:sz w:val="24"/>
          <w:lang w:val="en-GB"/>
        </w:rPr>
        <w:t xml:space="preserve"> Suppl. Methods</w:t>
      </w:r>
      <w:r w:rsidRPr="001965C9">
        <w:rPr>
          <w:rFonts w:ascii="Times New Roman" w:hAnsi="Times New Roman" w:cs="Times New Roman"/>
          <w:color w:val="000000"/>
          <w:lang w:val="en-GB"/>
        </w:rPr>
        <w:t xml:space="preserve">; Table S7) are reflected in the simulation results: </w:t>
      </w:r>
      <w:proofErr w:type="spellStart"/>
      <w:r w:rsidRPr="001965C9">
        <w:rPr>
          <w:rFonts w:ascii="Times New Roman" w:hAnsi="Times New Roman" w:cs="Times New Roman"/>
          <w:color w:val="000000"/>
          <w:lang w:val="en-GB"/>
        </w:rPr>
        <w:t>i</w:t>
      </w:r>
      <w:proofErr w:type="spellEnd"/>
      <w:r w:rsidRPr="001965C9">
        <w:rPr>
          <w:rFonts w:ascii="Times New Roman" w:hAnsi="Times New Roman" w:cs="Times New Roman"/>
          <w:color w:val="000000"/>
          <w:lang w:val="en-GB"/>
        </w:rPr>
        <w:t xml:space="preserve">) the interaction frequency in general depends on the spatial proximity and the (cell dependent) crosslink probability (here simulated by the crosslink kinetics in different volumes and thus interaction radii), ii) the appearance of the </w:t>
      </w:r>
      <w:proofErr w:type="spellStart"/>
      <w:r w:rsidRPr="001965C9">
        <w:rPr>
          <w:rFonts w:ascii="Times New Roman" w:hAnsi="Times New Roman" w:cs="Times New Roman"/>
          <w:color w:val="000000"/>
          <w:lang w:val="en-GB"/>
        </w:rPr>
        <w:t>subchromosomal</w:t>
      </w:r>
      <w:proofErr w:type="spellEnd"/>
      <w:r w:rsidRPr="001965C9">
        <w:rPr>
          <w:rFonts w:ascii="Times New Roman" w:hAnsi="Times New Roman" w:cs="Times New Roman"/>
          <w:color w:val="000000"/>
          <w:lang w:val="en-GB"/>
        </w:rPr>
        <w:t xml:space="preserve"> domains, </w:t>
      </w:r>
      <w:proofErr w:type="spellStart"/>
      <w:r w:rsidRPr="001965C9">
        <w:rPr>
          <w:rFonts w:ascii="Times New Roman" w:hAnsi="Times New Roman" w:cs="Times New Roman"/>
          <w:color w:val="000000"/>
          <w:lang w:val="en-GB"/>
        </w:rPr>
        <w:t>subchromosomal</w:t>
      </w:r>
      <w:proofErr w:type="spellEnd"/>
      <w:r w:rsidRPr="001965C9">
        <w:rPr>
          <w:rFonts w:ascii="Times New Roman" w:hAnsi="Times New Roman" w:cs="Times New Roman"/>
          <w:color w:val="000000"/>
          <w:lang w:val="en-GB"/>
        </w:rPr>
        <w:t xml:space="preserve"> domain separation, loops, and number of loops in a rosette (and thus density per </w:t>
      </w:r>
      <w:proofErr w:type="spellStart"/>
      <w:r w:rsidRPr="001965C9">
        <w:rPr>
          <w:rFonts w:ascii="Times New Roman" w:hAnsi="Times New Roman" w:cs="Times New Roman"/>
          <w:color w:val="000000"/>
          <w:lang w:val="en-GB"/>
        </w:rPr>
        <w:t>subchromosomal</w:t>
      </w:r>
      <w:proofErr w:type="spellEnd"/>
      <w:r w:rsidRPr="001965C9">
        <w:rPr>
          <w:rFonts w:ascii="Times New Roman" w:hAnsi="Times New Roman" w:cs="Times New Roman"/>
          <w:color w:val="000000"/>
          <w:lang w:val="en-GB"/>
        </w:rPr>
        <w:t xml:space="preserve"> domain) of the MLS model or loop size and separation </w:t>
      </w:r>
      <w:r w:rsidRPr="001965C9">
        <w:rPr>
          <w:rFonts w:ascii="Times New Roman" w:hAnsi="Times New Roman" w:cs="Times New Roman"/>
          <w:color w:val="000000"/>
          <w:lang w:val="en-GB"/>
        </w:rPr>
        <w:lastRenderedPageBreak/>
        <w:t xml:space="preserve">in the RW/GL model are proportional to their size and number. The simulations also show more subtle effects for special combinations of parameters: </w:t>
      </w:r>
      <w:proofErr w:type="spellStart"/>
      <w:r w:rsidRPr="001965C9">
        <w:rPr>
          <w:rFonts w:ascii="Times New Roman" w:hAnsi="Times New Roman" w:cs="Times New Roman"/>
          <w:color w:val="000000"/>
          <w:lang w:val="en-GB"/>
        </w:rPr>
        <w:t>i</w:t>
      </w:r>
      <w:proofErr w:type="spellEnd"/>
      <w:r w:rsidRPr="001965C9">
        <w:rPr>
          <w:rFonts w:ascii="Times New Roman" w:hAnsi="Times New Roman" w:cs="Times New Roman"/>
          <w:color w:val="000000"/>
          <w:lang w:val="en-GB"/>
        </w:rPr>
        <w:t xml:space="preserve">) high numbers of especially small loops in an MLS rosette result due the high density in steric exclusion and thus stretched loops eventually even “shielding” inner-rosette parts, or ii) inter-domain interactions are influenced by the connecting linker, loop size and numbers, and how non-equilibrium effects would appear (note: we deliberately show here not entirely equilibrated simulations; see also </w:t>
      </w:r>
      <w:r>
        <w:rPr>
          <w:rFonts w:ascii="Times New Roman" w:hAnsi="Times New Roman" w:cs="Times New Roman"/>
          <w:color w:val="000000"/>
          <w:lang w:val="en-GB"/>
        </w:rPr>
        <w:t>[5,59,87,88]</w:t>
      </w:r>
      <w:r w:rsidRPr="001965C9">
        <w:rPr>
          <w:rFonts w:ascii="Times New Roman" w:hAnsi="Times New Roman" w:cs="Times New Roman"/>
          <w:color w:val="000000"/>
          <w:lang w:val="en-GB"/>
        </w:rPr>
        <w:t xml:space="preserve">). </w:t>
      </w:r>
      <w:r w:rsidRPr="001965C9">
        <w:rPr>
          <w:rFonts w:ascii="Times New Roman" w:hAnsi="Times New Roman"/>
          <w:color w:val="000000"/>
          <w:lang w:val="en-GB"/>
        </w:rPr>
        <w:t xml:space="preserve">This also sheds light on the behaviour of domain borders near the linker (see above). </w:t>
      </w:r>
      <w:r w:rsidRPr="001965C9">
        <w:rPr>
          <w:rFonts w:ascii="Times New Roman" w:hAnsi="Times New Roman" w:cs="Times New Roman"/>
          <w:color w:val="000000"/>
          <w:lang w:val="en-GB"/>
        </w:rPr>
        <w:t>The simulations support also the large emptiness of interaction matrices and its link to the existence of a dedicated chromatin quasi-fibre. Additionally, the simulations hint to a relatively low crosslink probability, radius, and frequency in experiments comparing the clearly visible fine-structure (such as the (anti-)parallel neighbouring of the chromatin quasi-fibre at loop bases; Figure 1D-F) and its dependence on parameter changes in simulations.</w:t>
      </w:r>
    </w:p>
    <w:p w14:paraId="6CBBF557" w14:textId="77777777" w:rsidR="00EF33AF" w:rsidRPr="001965C9" w:rsidRDefault="00EF33AF" w:rsidP="00EF33AF">
      <w:pPr>
        <w:spacing w:line="480" w:lineRule="auto"/>
        <w:jc w:val="both"/>
        <w:rPr>
          <w:rStyle w:val="ESBStandard1"/>
          <w:rFonts w:ascii="Times New Roman" w:hAnsi="Times New Roman" w:cs="Times New Roman"/>
          <w:sz w:val="24"/>
          <w:lang w:val="en-GB"/>
        </w:rPr>
      </w:pPr>
      <w:r w:rsidRPr="001965C9">
        <w:rPr>
          <w:rFonts w:ascii="Times New Roman" w:hAnsi="Times New Roman" w:cs="Times New Roman"/>
          <w:color w:val="000000"/>
          <w:lang w:val="en-GB"/>
        </w:rPr>
        <w:t xml:space="preserve">The stability of the architecture with respect to the intrinsic chromatin fibre dynamics can also be illustrated by e.g. the </w:t>
      </w:r>
      <w:proofErr w:type="spellStart"/>
      <w:r w:rsidRPr="001965C9">
        <w:rPr>
          <w:rFonts w:ascii="Times New Roman" w:hAnsi="Times New Roman" w:cs="Times New Roman"/>
          <w:color w:val="000000"/>
          <w:lang w:val="en-GB"/>
        </w:rPr>
        <w:t>decondensation</w:t>
      </w:r>
      <w:proofErr w:type="spellEnd"/>
      <w:r w:rsidRPr="001965C9">
        <w:rPr>
          <w:rFonts w:ascii="Times New Roman" w:hAnsi="Times New Roman" w:cs="Times New Roman"/>
          <w:color w:val="000000"/>
          <w:lang w:val="en-GB"/>
        </w:rPr>
        <w:t xml:space="preserve"> from a mitotic chromosome into interphase (Movie S1). This also shows that any 3D architecture would dissolve within seconds if it would not be stable. This agrees with the analytical polymer models developed recently to describe both structure and dynamics of the chromatin </w:t>
      </w:r>
      <w:r>
        <w:rPr>
          <w:rStyle w:val="ESBStandard1"/>
          <w:rFonts w:ascii="Times New Roman" w:hAnsi="Times New Roman" w:cs="Times New Roman"/>
          <w:sz w:val="24"/>
          <w:lang w:val="en-GB"/>
        </w:rPr>
        <w:t>quasi-fibre [11]</w:t>
      </w:r>
      <w:r w:rsidRPr="001965C9">
        <w:rPr>
          <w:rStyle w:val="ESBStandard1"/>
          <w:rFonts w:ascii="Times New Roman" w:hAnsi="Times New Roman" w:cs="Times New Roman"/>
          <w:sz w:val="24"/>
          <w:lang w:val="en-GB"/>
        </w:rPr>
        <w:t>. The subtle excluded volume effects or the fine structure of in/out-going loops at the loop aggregate/rosette core are not yet described to such detail in the analytical polymer model.</w:t>
      </w:r>
    </w:p>
    <w:p w14:paraId="01BFFEF9" w14:textId="77777777" w:rsidR="00EF33AF" w:rsidRPr="001965C9" w:rsidRDefault="00EF33AF" w:rsidP="00EF33AF">
      <w:pPr>
        <w:spacing w:line="480" w:lineRule="auto"/>
        <w:jc w:val="both"/>
        <w:rPr>
          <w:rFonts w:ascii="Times New Roman" w:hAnsi="Times New Roman" w:cs="Times New Roman"/>
          <w:color w:val="000000"/>
          <w:lang w:val="en-GB"/>
        </w:rPr>
      </w:pPr>
      <w:r w:rsidRPr="001965C9">
        <w:rPr>
          <w:rFonts w:ascii="Times New Roman" w:hAnsi="Times New Roman" w:cs="Times New Roman"/>
          <w:color w:val="000000"/>
          <w:lang w:val="en-GB"/>
        </w:rPr>
        <w:t xml:space="preserve">The </w:t>
      </w:r>
      <w:r w:rsidRPr="001965C9">
        <w:rPr>
          <w:rFonts w:ascii="Times New Roman" w:hAnsi="Times New Roman" w:cs="Times New Roman"/>
          <w:i/>
          <w:color w:val="000000"/>
          <w:lang w:val="en-GB"/>
        </w:rPr>
        <w:t xml:space="preserve">in </w:t>
      </w:r>
      <w:proofErr w:type="spellStart"/>
      <w:r w:rsidRPr="001965C9">
        <w:rPr>
          <w:rFonts w:ascii="Times New Roman" w:hAnsi="Times New Roman" w:cs="Times New Roman"/>
          <w:i/>
          <w:color w:val="000000"/>
          <w:lang w:val="en-GB"/>
        </w:rPr>
        <w:t>silico</w:t>
      </w:r>
      <w:proofErr w:type="spellEnd"/>
      <w:r w:rsidRPr="001965C9">
        <w:rPr>
          <w:rFonts w:ascii="Times New Roman" w:hAnsi="Times New Roman" w:cs="Times New Roman"/>
          <w:i/>
          <w:color w:val="000000"/>
          <w:lang w:val="en-GB"/>
        </w:rPr>
        <w:t xml:space="preserve"> </w:t>
      </w:r>
      <w:r w:rsidRPr="001965C9">
        <w:rPr>
          <w:rFonts w:ascii="Times New Roman" w:hAnsi="Times New Roman" w:cs="Times New Roman"/>
          <w:color w:val="000000"/>
          <w:lang w:val="en-GB"/>
        </w:rPr>
        <w:t xml:space="preserve">simulation approach was also used to visualize the 3D organization and its dynamics using the experimental interaction matrices as input. </w:t>
      </w:r>
      <w:r w:rsidRPr="001965C9">
        <w:rPr>
          <w:rFonts w:ascii="Times New Roman" w:hAnsi="Times New Roman" w:cs="Times New Roman"/>
          <w:i/>
          <w:color w:val="000000"/>
          <w:lang w:val="en-GB"/>
        </w:rPr>
        <w:t>In vivo</w:t>
      </w:r>
      <w:r w:rsidRPr="001965C9">
        <w:rPr>
          <w:rFonts w:ascii="Times New Roman" w:hAnsi="Times New Roman" w:cs="Times New Roman"/>
          <w:color w:val="000000"/>
          <w:lang w:val="en-GB"/>
        </w:rPr>
        <w:t xml:space="preserve"> chromosomes never fold from scratch, they always have a history, and transform from one state to the other continuously. Thus, genomes are adiabatic systems, and hence we used here the consensus loop and domain positions (Table S4-6) as input starting conditions, rather than dropping a free linear polymer chain into the interaction landscape expecting it to fold in a defined knot-free 3D architecture. Only after a first Brownian Dynamics relaxation, the entire interaction matrix is used as additional side condition to introduce individual folding characteristics such as e.g. specific loop-loop interactions, which are not </w:t>
      </w:r>
      <w:r w:rsidRPr="001965C9">
        <w:rPr>
          <w:rFonts w:ascii="Times New Roman" w:hAnsi="Times New Roman" w:cs="Times New Roman"/>
          <w:i/>
          <w:color w:val="000000"/>
          <w:lang w:val="en-GB"/>
        </w:rPr>
        <w:t>a priori</w:t>
      </w:r>
      <w:r w:rsidRPr="001965C9">
        <w:rPr>
          <w:rFonts w:ascii="Times New Roman" w:hAnsi="Times New Roman" w:cs="Times New Roman"/>
          <w:color w:val="000000"/>
          <w:lang w:val="en-GB"/>
        </w:rPr>
        <w:t xml:space="preserve"> </w:t>
      </w:r>
      <w:r w:rsidRPr="001965C9">
        <w:rPr>
          <w:rFonts w:ascii="Times New Roman" w:hAnsi="Times New Roman" w:cs="Times New Roman"/>
          <w:color w:val="000000"/>
          <w:lang w:val="en-GB"/>
        </w:rPr>
        <w:lastRenderedPageBreak/>
        <w:t xml:space="preserve">contained implicitly in the consensus architecture. The outcome (Figure 1B-D, middle) confirms that the chromatin quasi-fibre forms rosette-like </w:t>
      </w:r>
      <w:proofErr w:type="spellStart"/>
      <w:r w:rsidRPr="001965C9">
        <w:rPr>
          <w:rFonts w:ascii="Times New Roman" w:hAnsi="Times New Roman" w:cs="Times New Roman"/>
          <w:color w:val="000000"/>
          <w:lang w:val="en-GB"/>
        </w:rPr>
        <w:t>subchromosomal</w:t>
      </w:r>
      <w:proofErr w:type="spellEnd"/>
      <w:r w:rsidRPr="001965C9">
        <w:rPr>
          <w:rFonts w:ascii="Times New Roman" w:hAnsi="Times New Roman" w:cs="Times New Roman"/>
          <w:color w:val="000000"/>
          <w:lang w:val="en-GB"/>
        </w:rPr>
        <w:t xml:space="preserve"> domains with a high degree of agreement with the experiments </w:t>
      </w:r>
      <w:r w:rsidRPr="001965C9">
        <w:rPr>
          <w:rFonts w:ascii="Times New Roman" w:hAnsi="Times New Roman"/>
          <w:color w:val="000000"/>
          <w:lang w:val="en-GB"/>
        </w:rPr>
        <w:t xml:space="preserve">and the analytic model mentioned above </w:t>
      </w:r>
      <w:r>
        <w:rPr>
          <w:rFonts w:ascii="Times New Roman" w:hAnsi="Times New Roman"/>
          <w:color w:val="000000"/>
          <w:lang w:val="en-GB"/>
        </w:rPr>
        <w:t>[11]</w:t>
      </w:r>
      <w:r w:rsidRPr="001965C9">
        <w:rPr>
          <w:rStyle w:val="ESBStandard1"/>
          <w:rFonts w:ascii="Times New Roman" w:hAnsi="Times New Roman" w:cs="Times New Roman"/>
          <w:sz w:val="24"/>
          <w:lang w:val="en-GB"/>
        </w:rPr>
        <w:t>.</w:t>
      </w:r>
    </w:p>
    <w:p w14:paraId="3DA54D61" w14:textId="77777777" w:rsidR="00EF33AF" w:rsidRPr="001965C9" w:rsidRDefault="00EF33AF" w:rsidP="00EF33AF">
      <w:pPr>
        <w:spacing w:line="480" w:lineRule="auto"/>
        <w:jc w:val="both"/>
        <w:rPr>
          <w:rStyle w:val="ESBStandard1"/>
          <w:rFonts w:ascii="Times New Roman" w:hAnsi="Times New Roman" w:cs="Times New Roman"/>
          <w:b/>
          <w:sz w:val="24"/>
          <w:lang w:val="en-GB"/>
        </w:rPr>
      </w:pPr>
    </w:p>
    <w:p w14:paraId="0996618E" w14:textId="77777777" w:rsidR="00EF33AF" w:rsidRPr="001965C9" w:rsidRDefault="00EF33AF" w:rsidP="00EF33AF">
      <w:pPr>
        <w:spacing w:line="480" w:lineRule="auto"/>
        <w:jc w:val="both"/>
        <w:rPr>
          <w:rStyle w:val="ESBStandard1"/>
          <w:rFonts w:ascii="Times New Roman" w:hAnsi="Times New Roman" w:cs="Times New Roman"/>
          <w:b/>
          <w:sz w:val="24"/>
          <w:lang w:val="en-GB"/>
        </w:rPr>
      </w:pPr>
      <w:r w:rsidRPr="001965C9">
        <w:rPr>
          <w:rStyle w:val="ESBStandard1"/>
          <w:rFonts w:ascii="Times New Roman" w:hAnsi="Times New Roman" w:cs="Times New Roman"/>
          <w:b/>
          <w:sz w:val="24"/>
          <w:lang w:val="en-GB"/>
        </w:rPr>
        <w:t>Simulations show a fine-structured multi-scaling scaling behaviour revealing general aspects of genome organization</w:t>
      </w:r>
    </w:p>
    <w:p w14:paraId="69292A7F" w14:textId="1D9F075F" w:rsidR="00EF33AF" w:rsidRPr="001965C9" w:rsidRDefault="00EF33AF" w:rsidP="00EF33AF">
      <w:pPr>
        <w:spacing w:line="480" w:lineRule="auto"/>
        <w:jc w:val="both"/>
        <w:rPr>
          <w:rStyle w:val="ESBStandard1"/>
          <w:rFonts w:ascii="Times New Roman" w:hAnsi="Times New Roman" w:cs="Times New Roman"/>
          <w:sz w:val="24"/>
          <w:lang w:val="en-GB"/>
        </w:rPr>
      </w:pPr>
      <w:r w:rsidRPr="001965C9">
        <w:rPr>
          <w:rFonts w:ascii="Times New Roman" w:hAnsi="Times New Roman" w:cs="Times New Roman"/>
          <w:color w:val="000000"/>
          <w:lang w:val="en-GB"/>
        </w:rPr>
        <w:t>To comprehensively investigate and quantify the general behaviour of interactions as a function of genomic separation in a unified scale-bridging manner from a few to the mega base pair level,</w:t>
      </w:r>
      <w:r w:rsidRPr="001965C9">
        <w:rPr>
          <w:rStyle w:val="ESBStandard1"/>
          <w:rFonts w:ascii="Times New Roman" w:hAnsi="Times New Roman" w:cs="Times New Roman"/>
          <w:sz w:val="24"/>
          <w:lang w:val="en-GB"/>
        </w:rPr>
        <w:t xml:space="preserve"> we already used scaling analysis to understand genome organization and showed its capabilities (see Suppl. Methods; Figure S1</w:t>
      </w:r>
      <w:r w:rsidR="00A92B31">
        <w:rPr>
          <w:rStyle w:val="ESBStandard1"/>
          <w:rFonts w:ascii="Times New Roman" w:hAnsi="Times New Roman" w:cs="Times New Roman"/>
          <w:sz w:val="24"/>
          <w:lang w:val="en-GB"/>
        </w:rPr>
        <w:t>1</w:t>
      </w:r>
      <w:r w:rsidRPr="001965C9">
        <w:rPr>
          <w:rStyle w:val="ESBStandard1"/>
          <w:rFonts w:ascii="Times New Roman" w:hAnsi="Times New Roman" w:cs="Times New Roman"/>
          <w:sz w:val="24"/>
          <w:lang w:val="en-GB"/>
        </w:rPr>
        <w:t xml:space="preserve">; </w:t>
      </w:r>
      <w:r>
        <w:rPr>
          <w:rStyle w:val="ESBStandard1"/>
          <w:rFonts w:ascii="Times New Roman" w:hAnsi="Times New Roman" w:cs="Times New Roman"/>
          <w:sz w:val="24"/>
          <w:lang w:val="en-GB"/>
        </w:rPr>
        <w:t>[5,16,59]</w:t>
      </w:r>
      <w:r w:rsidRPr="001965C9">
        <w:rPr>
          <w:rStyle w:val="ESBStandard1"/>
          <w:rFonts w:ascii="Times New Roman" w:hAnsi="Times New Roman" w:cs="Times New Roman"/>
          <w:sz w:val="24"/>
          <w:lang w:val="en-GB"/>
        </w:rPr>
        <w:t>).</w:t>
      </w:r>
      <w:r w:rsidRPr="001965C9">
        <w:rPr>
          <w:rFonts w:ascii="Times New Roman" w:hAnsi="Times New Roman" w:cs="Times New Roman"/>
          <w:color w:val="000000"/>
          <w:lang w:val="en-GB"/>
        </w:rPr>
        <w:t xml:space="preserve"> </w:t>
      </w:r>
      <w:r w:rsidRPr="001965C9">
        <w:rPr>
          <w:rStyle w:val="ESBStandard1"/>
          <w:rFonts w:ascii="Times New Roman" w:hAnsi="Times New Roman" w:cs="Times New Roman"/>
          <w:sz w:val="24"/>
          <w:lang w:val="en-GB"/>
        </w:rPr>
        <w:t>Scaling analyses condense e.g. the two-dimensional interaction or spatial distance matrices into a one-dimensional scaling plot with higher statistical relevance to find signatures/patterns in a spectroscopy-like manner. For ease of understanding, we first introduce the scaling of the interaction frequency for the different simulated models (see Suppl. Methods; Figure 2B; Figure S1</w:t>
      </w:r>
      <w:r w:rsidR="004F5727">
        <w:rPr>
          <w:rStyle w:val="ESBStandard1"/>
          <w:rFonts w:ascii="Times New Roman" w:hAnsi="Times New Roman" w:cs="Times New Roman"/>
          <w:sz w:val="24"/>
          <w:lang w:val="en-GB"/>
        </w:rPr>
        <w:t>2</w:t>
      </w:r>
      <w:r w:rsidRPr="001965C9">
        <w:rPr>
          <w:rStyle w:val="ESBStandard1"/>
          <w:rFonts w:ascii="Times New Roman" w:hAnsi="Times New Roman" w:cs="Times New Roman"/>
          <w:sz w:val="24"/>
          <w:lang w:val="en-GB"/>
        </w:rPr>
        <w:t>, S1</w:t>
      </w:r>
      <w:r w:rsidR="004F5727">
        <w:rPr>
          <w:rStyle w:val="ESBStandard1"/>
          <w:rFonts w:ascii="Times New Roman" w:hAnsi="Times New Roman" w:cs="Times New Roman"/>
          <w:sz w:val="24"/>
          <w:lang w:val="en-GB"/>
        </w:rPr>
        <w:t>3</w:t>
      </w:r>
      <w:r w:rsidRPr="001965C9">
        <w:rPr>
          <w:rStyle w:val="ESBStandard1"/>
          <w:rFonts w:ascii="Times New Roman" w:hAnsi="Times New Roman" w:cs="Times New Roman"/>
          <w:sz w:val="24"/>
          <w:lang w:val="en-GB"/>
        </w:rPr>
        <w:t xml:space="preserve">): All MLS and RWGL simulations show clear long-range power-law scaling, with a multi-scaling behaviour and a fine-structure on top which are attributable to </w:t>
      </w:r>
      <w:proofErr w:type="spellStart"/>
      <w:r w:rsidRPr="001965C9">
        <w:rPr>
          <w:rStyle w:val="ESBStandard1"/>
          <w:rFonts w:ascii="Times New Roman" w:hAnsi="Times New Roman" w:cs="Times New Roman"/>
          <w:sz w:val="24"/>
          <w:lang w:val="en-GB"/>
        </w:rPr>
        <w:t>i</w:t>
      </w:r>
      <w:proofErr w:type="spellEnd"/>
      <w:r w:rsidRPr="001965C9">
        <w:rPr>
          <w:rStyle w:val="ESBStandard1"/>
          <w:rFonts w:ascii="Times New Roman" w:hAnsi="Times New Roman" w:cs="Times New Roman"/>
          <w:sz w:val="24"/>
          <w:lang w:val="en-GB"/>
        </w:rPr>
        <w:t xml:space="preserve">) the general interaction decrease upon increasing spatial distance, ii) the </w:t>
      </w:r>
      <w:proofErr w:type="spellStart"/>
      <w:r w:rsidRPr="001965C9">
        <w:rPr>
          <w:rStyle w:val="ESBStandard1"/>
          <w:rFonts w:ascii="Times New Roman" w:hAnsi="Times New Roman" w:cs="Times New Roman"/>
          <w:sz w:val="24"/>
          <w:lang w:val="en-GB"/>
        </w:rPr>
        <w:t>subchromosomal</w:t>
      </w:r>
      <w:proofErr w:type="spellEnd"/>
      <w:r w:rsidRPr="001965C9">
        <w:rPr>
          <w:rStyle w:val="ESBStandard1"/>
          <w:rFonts w:ascii="Times New Roman" w:hAnsi="Times New Roman" w:cs="Times New Roman"/>
          <w:sz w:val="24"/>
          <w:lang w:val="en-GB"/>
        </w:rPr>
        <w:t xml:space="preserve"> domain or giant loop like structure, iii) the loop structure within the </w:t>
      </w:r>
      <w:proofErr w:type="spellStart"/>
      <w:r w:rsidRPr="001965C9">
        <w:rPr>
          <w:rStyle w:val="ESBStandard1"/>
          <w:rFonts w:ascii="Times New Roman" w:hAnsi="Times New Roman" w:cs="Times New Roman"/>
          <w:sz w:val="24"/>
          <w:lang w:val="en-GB"/>
        </w:rPr>
        <w:t>subchromosomal</w:t>
      </w:r>
      <w:proofErr w:type="spellEnd"/>
      <w:r w:rsidRPr="001965C9">
        <w:rPr>
          <w:rStyle w:val="ESBStandard1"/>
          <w:rFonts w:ascii="Times New Roman" w:hAnsi="Times New Roman" w:cs="Times New Roman"/>
          <w:sz w:val="24"/>
          <w:lang w:val="en-GB"/>
        </w:rPr>
        <w:t xml:space="preserve"> domains and/or the random-walk behaviour within the loops, and iv) the random-walk behaviour of the linker between the </w:t>
      </w:r>
      <w:proofErr w:type="spellStart"/>
      <w:r w:rsidRPr="001965C9">
        <w:rPr>
          <w:rStyle w:val="ESBStandard1"/>
          <w:rFonts w:ascii="Times New Roman" w:hAnsi="Times New Roman" w:cs="Times New Roman"/>
          <w:sz w:val="24"/>
          <w:lang w:val="en-GB"/>
        </w:rPr>
        <w:t>subchromosomal</w:t>
      </w:r>
      <w:proofErr w:type="spellEnd"/>
      <w:r w:rsidRPr="001965C9">
        <w:rPr>
          <w:rStyle w:val="ESBStandard1"/>
          <w:rFonts w:ascii="Times New Roman" w:hAnsi="Times New Roman" w:cs="Times New Roman"/>
          <w:sz w:val="24"/>
          <w:lang w:val="en-GB"/>
        </w:rPr>
        <w:t xml:space="preserve"> domain (i.e. the “backbone” behaviour of the entire chromosome), or that of giant loops. In the MLS models (Figure 2B; Figure S1</w:t>
      </w:r>
      <w:r w:rsidR="004F5727">
        <w:rPr>
          <w:rStyle w:val="ESBStandard1"/>
          <w:rFonts w:ascii="Times New Roman" w:hAnsi="Times New Roman" w:cs="Times New Roman"/>
          <w:sz w:val="24"/>
          <w:lang w:val="en-GB"/>
        </w:rPr>
        <w:t>2</w:t>
      </w:r>
      <w:r w:rsidRPr="001965C9">
        <w:rPr>
          <w:rStyle w:val="ESBStandard1"/>
          <w:rFonts w:ascii="Times New Roman" w:hAnsi="Times New Roman" w:cs="Times New Roman"/>
          <w:sz w:val="24"/>
          <w:lang w:val="en-GB"/>
        </w:rPr>
        <w:t xml:space="preserve">) the clustered loops form a plateau with an </w:t>
      </w:r>
      <w:proofErr w:type="gramStart"/>
      <w:r w:rsidRPr="001965C9">
        <w:rPr>
          <w:rStyle w:val="ESBStandard1"/>
          <w:rFonts w:ascii="Times New Roman" w:hAnsi="Times New Roman" w:cs="Times New Roman"/>
          <w:sz w:val="24"/>
          <w:lang w:val="en-GB"/>
        </w:rPr>
        <w:t>ever steeper</w:t>
      </w:r>
      <w:proofErr w:type="gramEnd"/>
      <w:r w:rsidRPr="001965C9">
        <w:rPr>
          <w:rStyle w:val="ESBStandard1"/>
          <w:rFonts w:ascii="Times New Roman" w:hAnsi="Times New Roman" w:cs="Times New Roman"/>
          <w:sz w:val="24"/>
          <w:lang w:val="en-GB"/>
        </w:rPr>
        <w:t xml:space="preserve"> slope, which at scales &gt; ~10</w:t>
      </w:r>
      <w:r w:rsidRPr="001965C9">
        <w:rPr>
          <w:rStyle w:val="ESBStandard1"/>
          <w:rFonts w:ascii="Times New Roman" w:hAnsi="Times New Roman" w:cs="Times New Roman"/>
          <w:sz w:val="24"/>
          <w:vertAlign w:val="superscript"/>
          <w:lang w:val="en-GB"/>
        </w:rPr>
        <w:t>6</w:t>
      </w:r>
      <w:r w:rsidRPr="001965C9">
        <w:rPr>
          <w:rStyle w:val="ESBStandard1"/>
          <w:rFonts w:ascii="Times New Roman" w:hAnsi="Times New Roman" w:cs="Times New Roman"/>
          <w:sz w:val="24"/>
          <w:lang w:val="en-GB"/>
        </w:rPr>
        <w:t xml:space="preserve">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is dominated by the random-walk behaviour of the linker between the rosettes in agreement with polymer physics. The RWGL models (Figure 2B; Figure S1</w:t>
      </w:r>
      <w:r w:rsidR="004F5727">
        <w:rPr>
          <w:rStyle w:val="ESBStandard1"/>
          <w:rFonts w:ascii="Times New Roman" w:hAnsi="Times New Roman" w:cs="Times New Roman"/>
          <w:sz w:val="24"/>
          <w:lang w:val="en-GB"/>
        </w:rPr>
        <w:t>3</w:t>
      </w:r>
      <w:r w:rsidRPr="001965C9">
        <w:rPr>
          <w:rStyle w:val="ESBStandard1"/>
          <w:rFonts w:ascii="Times New Roman" w:hAnsi="Times New Roman" w:cs="Times New Roman"/>
          <w:sz w:val="24"/>
          <w:lang w:val="en-GB"/>
        </w:rPr>
        <w:t xml:space="preserve">) are dominated by the random-walk behaviour within the </w:t>
      </w:r>
      <w:r w:rsidRPr="001965C9">
        <w:rPr>
          <w:rStyle w:val="ESBStandard1"/>
          <w:rFonts w:ascii="Times New Roman" w:hAnsi="Times New Roman" w:cs="Times New Roman"/>
          <w:sz w:val="24"/>
          <w:lang w:val="en-GB"/>
        </w:rPr>
        <w:lastRenderedPageBreak/>
        <w:t xml:space="preserve">mega-base pair loops and the linker between the loops. Obviously, the visible fine-structure is due to the loops, their size, and aggregation. The interaction itself and the pronounced </w:t>
      </w:r>
      <w:proofErr w:type="gramStart"/>
      <w:r w:rsidRPr="001965C9">
        <w:rPr>
          <w:rStyle w:val="ESBStandard1"/>
          <w:rFonts w:ascii="Times New Roman" w:hAnsi="Times New Roman" w:cs="Times New Roman"/>
          <w:sz w:val="24"/>
          <w:lang w:val="en-GB"/>
        </w:rPr>
        <w:t>fine-structure</w:t>
      </w:r>
      <w:proofErr w:type="gramEnd"/>
      <w:r w:rsidRPr="001965C9">
        <w:rPr>
          <w:rStyle w:val="ESBStandard1"/>
          <w:rFonts w:ascii="Times New Roman" w:hAnsi="Times New Roman" w:cs="Times New Roman"/>
          <w:sz w:val="24"/>
          <w:lang w:val="en-GB"/>
        </w:rPr>
        <w:t xml:space="preserve"> is inversely proportional to the interaction radius, i.e. to the spatial dynamics and kinetics of the crosslink. Again all model parameter variations are represented in the scaling behaviour on all scales in detail. The same holds for other scaling measures such as the spatial distance dimension or exact </w:t>
      </w:r>
      <w:proofErr w:type="gramStart"/>
      <w:r w:rsidRPr="001965C9">
        <w:rPr>
          <w:rStyle w:val="ESBStandard1"/>
          <w:rFonts w:ascii="Times New Roman" w:hAnsi="Times New Roman" w:cs="Times New Roman"/>
          <w:sz w:val="24"/>
          <w:lang w:val="en-GB"/>
        </w:rPr>
        <w:t>yard-stick</w:t>
      </w:r>
      <w:proofErr w:type="gramEnd"/>
      <w:r w:rsidRPr="001965C9">
        <w:rPr>
          <w:rStyle w:val="ESBStandard1"/>
          <w:rFonts w:ascii="Times New Roman" w:hAnsi="Times New Roman" w:cs="Times New Roman"/>
          <w:sz w:val="24"/>
          <w:lang w:val="en-GB"/>
        </w:rPr>
        <w:t xml:space="preserve"> dimensions directly measuring the scaling of the fibre folding (Figure S1</w:t>
      </w:r>
      <w:r w:rsidR="004F5727">
        <w:rPr>
          <w:rStyle w:val="ESBStandard1"/>
          <w:rFonts w:ascii="Times New Roman" w:hAnsi="Times New Roman" w:cs="Times New Roman"/>
          <w:sz w:val="24"/>
          <w:lang w:val="en-GB"/>
        </w:rPr>
        <w:t>1</w:t>
      </w:r>
      <w:r w:rsidRPr="001965C9">
        <w:rPr>
          <w:rStyle w:val="ESBStandard1"/>
          <w:rFonts w:ascii="Times New Roman" w:hAnsi="Times New Roman" w:cs="Times New Roman"/>
          <w:sz w:val="24"/>
          <w:lang w:val="en-GB"/>
        </w:rPr>
        <w:t xml:space="preserve">). The simulations show that there is no uniform scaling across all scales as e.g. seen in self-similar fractals bridging large orders of magnitude and hence this deviation shows the sub-structuring into loops and </w:t>
      </w:r>
      <w:proofErr w:type="spellStart"/>
      <w:r w:rsidRPr="001965C9">
        <w:rPr>
          <w:rStyle w:val="ESBStandard1"/>
          <w:rFonts w:ascii="Times New Roman" w:hAnsi="Times New Roman" w:cs="Times New Roman"/>
          <w:sz w:val="24"/>
          <w:lang w:val="en-GB"/>
        </w:rPr>
        <w:t>subchromosomal</w:t>
      </w:r>
      <w:proofErr w:type="spellEnd"/>
      <w:r w:rsidRPr="001965C9">
        <w:rPr>
          <w:rStyle w:val="ESBStandard1"/>
          <w:rFonts w:ascii="Times New Roman" w:hAnsi="Times New Roman" w:cs="Times New Roman"/>
          <w:sz w:val="24"/>
          <w:lang w:val="en-GB"/>
        </w:rPr>
        <w:t xml:space="preserve"> domains. </w:t>
      </w:r>
      <w:r w:rsidRPr="001965C9">
        <w:rPr>
          <w:rFonts w:ascii="Times New Roman" w:hAnsi="Times New Roman" w:cs="Times New Roman"/>
          <w:color w:val="000000"/>
          <w:lang w:val="en-GB"/>
        </w:rPr>
        <w:t>Again this is in excellent agreement with the alternative analytical model</w:t>
      </w:r>
      <w:r>
        <w:rPr>
          <w:rStyle w:val="ESBStandard1"/>
          <w:rFonts w:ascii="Times New Roman" w:hAnsi="Times New Roman" w:cs="Times New Roman"/>
          <w:sz w:val="24"/>
          <w:lang w:val="en-GB"/>
        </w:rPr>
        <w:t xml:space="preserve"> [11]</w:t>
      </w:r>
      <w:r w:rsidRPr="001965C9">
        <w:rPr>
          <w:rStyle w:val="ESBStandard1"/>
          <w:rFonts w:ascii="Times New Roman" w:hAnsi="Times New Roman" w:cs="Times New Roman"/>
          <w:sz w:val="24"/>
          <w:lang w:val="en-GB"/>
        </w:rPr>
        <w:t>. Consequently, scaling analysis is a relatively easy and adequate measure to analyse genome topologies in a scale bridging manner with a high degree of detail and statistical relevance.</w:t>
      </w:r>
    </w:p>
    <w:p w14:paraId="6B5046E4" w14:textId="77777777" w:rsidR="00EF33AF" w:rsidRPr="001965C9" w:rsidRDefault="00EF33AF" w:rsidP="00EF33AF">
      <w:pPr>
        <w:jc w:val="both"/>
        <w:rPr>
          <w:rStyle w:val="ESBStandard1"/>
          <w:rFonts w:ascii="Times New Roman" w:hAnsi="Times New Roman" w:cs="Times New Roman"/>
          <w:b/>
          <w:sz w:val="24"/>
          <w:lang w:val="en-GB"/>
        </w:rPr>
      </w:pPr>
    </w:p>
    <w:p w14:paraId="01BC833B" w14:textId="77777777" w:rsidR="00EF33AF" w:rsidRPr="001965C9" w:rsidRDefault="00EF33AF" w:rsidP="00EF33AF">
      <w:pPr>
        <w:spacing w:line="480" w:lineRule="auto"/>
        <w:jc w:val="both"/>
        <w:rPr>
          <w:rStyle w:val="ESBStandard1"/>
          <w:rFonts w:ascii="Times New Roman" w:hAnsi="Times New Roman" w:cs="Times New Roman"/>
          <w:b/>
          <w:sz w:val="24"/>
          <w:lang w:val="en-GB"/>
        </w:rPr>
      </w:pPr>
    </w:p>
    <w:p w14:paraId="38031F36" w14:textId="77777777" w:rsidR="00EF33AF" w:rsidRPr="001965C9" w:rsidRDefault="00EF33AF" w:rsidP="00EF33AF">
      <w:pPr>
        <w:spacing w:line="480" w:lineRule="auto"/>
        <w:jc w:val="both"/>
        <w:rPr>
          <w:rStyle w:val="ESBStandard1"/>
          <w:rFonts w:ascii="Times New Roman" w:hAnsi="Times New Roman" w:cs="Times New Roman"/>
          <w:b/>
          <w:sz w:val="24"/>
          <w:lang w:val="en-GB"/>
        </w:rPr>
      </w:pPr>
      <w:r w:rsidRPr="001965C9">
        <w:rPr>
          <w:rStyle w:val="ESBStandard1"/>
          <w:rFonts w:ascii="Times New Roman" w:hAnsi="Times New Roman" w:cs="Times New Roman"/>
          <w:b/>
          <w:sz w:val="24"/>
          <w:lang w:val="en-GB"/>
        </w:rPr>
        <w:t>T2C shows fine-structured multi-scaling suggesting in detail loop aggregate/rosette 3D architectures</w:t>
      </w:r>
    </w:p>
    <w:p w14:paraId="6AD13DF9" w14:textId="3F47624A" w:rsidR="00EF33AF" w:rsidRPr="005D170C" w:rsidRDefault="00EF33AF" w:rsidP="00EF33AF">
      <w:pPr>
        <w:spacing w:line="480" w:lineRule="auto"/>
        <w:jc w:val="both"/>
        <w:rPr>
          <w:rStyle w:val="ESBStandard1"/>
          <w:rFonts w:ascii="Times New Roman" w:hAnsi="Times New Roman" w:cs="Times New Roman"/>
          <w:sz w:val="24"/>
          <w:lang w:val="en-GB"/>
        </w:rPr>
      </w:pPr>
      <w:r w:rsidRPr="001965C9">
        <w:rPr>
          <w:rStyle w:val="ESBStandard1"/>
          <w:rFonts w:ascii="Times New Roman" w:hAnsi="Times New Roman" w:cs="Times New Roman"/>
          <w:sz w:val="24"/>
          <w:lang w:val="en-GB"/>
        </w:rPr>
        <w:t xml:space="preserve">With this background we determined the experimental scaling behaviour (see Suppl. Methods) of the </w:t>
      </w:r>
      <w:r w:rsidRPr="001965C9">
        <w:rPr>
          <w:rFonts w:ascii="Times New Roman" w:hAnsi="Times New Roman"/>
          <w:lang w:val="en-GB"/>
        </w:rPr>
        <w:t xml:space="preserve">IGF/H19 locus, the </w:t>
      </w:r>
      <w:r w:rsidRPr="001965C9">
        <w:rPr>
          <w:rFonts w:ascii="Symbol" w:hAnsi="Symbol"/>
          <w:lang w:val="en-GB"/>
        </w:rPr>
        <w:t></w:t>
      </w:r>
      <w:r w:rsidRPr="001965C9">
        <w:rPr>
          <w:rFonts w:ascii="Times New Roman" w:hAnsi="Times New Roman"/>
          <w:lang w:val="en-GB"/>
        </w:rPr>
        <w:t>-globin region (Figure 2A; Figure S</w:t>
      </w:r>
      <w:r w:rsidR="004F5727">
        <w:rPr>
          <w:rFonts w:ascii="Times New Roman" w:hAnsi="Times New Roman"/>
          <w:lang w:val="en-GB"/>
        </w:rPr>
        <w:t>14</w:t>
      </w:r>
      <w:r w:rsidRPr="001965C9">
        <w:rPr>
          <w:rFonts w:ascii="Times New Roman" w:hAnsi="Times New Roman"/>
          <w:lang w:val="en-GB"/>
        </w:rPr>
        <w:t>) and that of the average of 15 regions in MEL cells (Figure 2C,D; Figure S</w:t>
      </w:r>
      <w:r w:rsidR="004F5727">
        <w:rPr>
          <w:rFonts w:ascii="Times New Roman" w:hAnsi="Times New Roman"/>
          <w:lang w:val="en-GB"/>
        </w:rPr>
        <w:t>15</w:t>
      </w:r>
      <w:r w:rsidRPr="001965C9">
        <w:rPr>
          <w:rFonts w:ascii="Times New Roman" w:hAnsi="Times New Roman"/>
          <w:lang w:val="en-GB"/>
        </w:rPr>
        <w:t xml:space="preserve">). In contrast to the simulations, the higher resolution of T2C allows a study of nucleosome compaction (see below), and whereas for the ~2.1 </w:t>
      </w:r>
      <w:proofErr w:type="spellStart"/>
      <w:r w:rsidRPr="001965C9">
        <w:rPr>
          <w:rFonts w:ascii="Times New Roman" w:hAnsi="Times New Roman"/>
          <w:lang w:val="en-GB"/>
        </w:rPr>
        <w:t>Mbp</w:t>
      </w:r>
      <w:proofErr w:type="spellEnd"/>
      <w:r w:rsidRPr="001965C9">
        <w:rPr>
          <w:rFonts w:ascii="Times New Roman" w:hAnsi="Times New Roman"/>
          <w:lang w:val="en-GB"/>
        </w:rPr>
        <w:t xml:space="preserve"> regions the scaling cut-off is already reached at ~10</w:t>
      </w:r>
      <w:r w:rsidRPr="001965C9">
        <w:rPr>
          <w:rFonts w:ascii="Times New Roman" w:hAnsi="Times New Roman"/>
          <w:vertAlign w:val="superscript"/>
          <w:lang w:val="en-GB"/>
        </w:rPr>
        <w:t>6</w:t>
      </w:r>
      <w:r w:rsidRPr="001965C9">
        <w:rPr>
          <w:rFonts w:ascii="Times New Roman" w:hAnsi="Times New Roman"/>
          <w:lang w:val="en-GB"/>
        </w:rPr>
        <w:t xml:space="preserve"> </w:t>
      </w:r>
      <w:proofErr w:type="spellStart"/>
      <w:r w:rsidRPr="001965C9">
        <w:rPr>
          <w:rFonts w:ascii="Times New Roman" w:hAnsi="Times New Roman"/>
          <w:lang w:val="en-GB"/>
        </w:rPr>
        <w:t>bp</w:t>
      </w:r>
      <w:proofErr w:type="spellEnd"/>
      <w:r w:rsidRPr="001965C9">
        <w:rPr>
          <w:rFonts w:ascii="Times New Roman" w:hAnsi="Times New Roman"/>
          <w:lang w:val="en-GB"/>
        </w:rPr>
        <w:t>, the T2C design for the 15 regions reaches the cut-off later with a smaller frequency range for medium and large scales. For scales</w:t>
      </w:r>
      <w:r w:rsidRPr="001965C9">
        <w:rPr>
          <w:rStyle w:val="ESBStandard1"/>
          <w:rFonts w:ascii="Times New Roman" w:hAnsi="Times New Roman" w:cs="Times New Roman"/>
          <w:sz w:val="24"/>
          <w:lang w:val="en-GB"/>
        </w:rPr>
        <w:t xml:space="preserve"> &gt;10</w:t>
      </w:r>
      <w:r w:rsidRPr="001965C9">
        <w:rPr>
          <w:rStyle w:val="ESBStandard1"/>
          <w:rFonts w:ascii="Times New Roman" w:hAnsi="Times New Roman" w:cs="Times New Roman"/>
          <w:sz w:val="24"/>
          <w:vertAlign w:val="superscript"/>
          <w:lang w:val="en-GB"/>
        </w:rPr>
        <w:t>4</w:t>
      </w:r>
      <w:r w:rsidRPr="001965C9">
        <w:rPr>
          <w:rStyle w:val="ESBStandard1"/>
          <w:rFonts w:ascii="Times New Roman" w:hAnsi="Times New Roman" w:cs="Times New Roman"/>
          <w:sz w:val="24"/>
          <w:lang w:val="en-GB"/>
        </w:rPr>
        <w:t xml:space="preserve">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all interactions</w:t>
      </w:r>
      <w:r w:rsidRPr="001965C9">
        <w:rPr>
          <w:rFonts w:ascii="Times New Roman" w:hAnsi="Times New Roman"/>
          <w:lang w:val="en-GB"/>
        </w:rPr>
        <w:t xml:space="preserve"> clearly show fine-structured multi-scaling </w:t>
      </w:r>
      <w:r w:rsidRPr="001965C9">
        <w:rPr>
          <w:rStyle w:val="ESBStandard1"/>
          <w:rFonts w:ascii="Times New Roman" w:hAnsi="Times New Roman" w:cs="Times New Roman"/>
          <w:sz w:val="24"/>
          <w:lang w:val="en-GB"/>
        </w:rPr>
        <w:t>long-range power-law behaviour (Figure 2A; Figure S</w:t>
      </w:r>
      <w:r w:rsidR="004F5727">
        <w:rPr>
          <w:rStyle w:val="ESBStandard1"/>
          <w:rFonts w:ascii="Times New Roman" w:hAnsi="Times New Roman" w:cs="Times New Roman"/>
          <w:sz w:val="24"/>
          <w:lang w:val="en-GB"/>
        </w:rPr>
        <w:t>14</w:t>
      </w:r>
      <w:r w:rsidRPr="001965C9">
        <w:rPr>
          <w:rStyle w:val="ESBStandard1"/>
          <w:rFonts w:ascii="Times New Roman" w:hAnsi="Times New Roman" w:cs="Times New Roman"/>
          <w:sz w:val="24"/>
          <w:lang w:val="en-GB"/>
        </w:rPr>
        <w:t>), the details of which are only in agreement with the multi-loop aggregate/rosette like architecture (Figure 2B; Figure S1</w:t>
      </w:r>
      <w:r w:rsidR="004F5727">
        <w:rPr>
          <w:rStyle w:val="ESBStandard1"/>
          <w:rFonts w:ascii="Times New Roman" w:hAnsi="Times New Roman" w:cs="Times New Roman"/>
          <w:sz w:val="24"/>
          <w:lang w:val="en-GB"/>
        </w:rPr>
        <w:t>2</w:t>
      </w:r>
      <w:r w:rsidRPr="001965C9">
        <w:rPr>
          <w:rStyle w:val="ESBStandard1"/>
          <w:rFonts w:ascii="Times New Roman" w:hAnsi="Times New Roman" w:cs="Times New Roman"/>
          <w:sz w:val="24"/>
          <w:lang w:val="en-GB"/>
        </w:rPr>
        <w:t>, S1</w:t>
      </w:r>
      <w:r w:rsidR="004F5727">
        <w:rPr>
          <w:rStyle w:val="ESBStandard1"/>
          <w:rFonts w:ascii="Times New Roman" w:hAnsi="Times New Roman" w:cs="Times New Roman"/>
          <w:sz w:val="24"/>
          <w:lang w:val="en-GB"/>
        </w:rPr>
        <w:t>3</w:t>
      </w:r>
      <w:r w:rsidRPr="001965C9">
        <w:rPr>
          <w:rStyle w:val="ESBStandard1"/>
          <w:rFonts w:ascii="Times New Roman" w:hAnsi="Times New Roman" w:cs="Times New Roman"/>
          <w:sz w:val="24"/>
          <w:lang w:val="en-GB"/>
        </w:rPr>
        <w:t xml:space="preserve">) as predicted by us </w:t>
      </w:r>
      <w:r>
        <w:rPr>
          <w:rStyle w:val="ESBStandard1"/>
          <w:rFonts w:ascii="Times New Roman" w:hAnsi="Times New Roman" w:cs="Times New Roman"/>
          <w:sz w:val="24"/>
          <w:lang w:val="en-GB"/>
        </w:rPr>
        <w:lastRenderedPageBreak/>
        <w:t>[5,15,16,59]</w:t>
      </w:r>
      <w:r w:rsidRPr="001965C9">
        <w:rPr>
          <w:rStyle w:val="ESBStandard1"/>
          <w:rFonts w:ascii="Times New Roman" w:hAnsi="Times New Roman" w:cs="Times New Roman"/>
          <w:sz w:val="24"/>
          <w:lang w:val="en-GB"/>
        </w:rPr>
        <w:t xml:space="preserve">. The behaviour represents </w:t>
      </w:r>
      <w:proofErr w:type="spellStart"/>
      <w:r w:rsidRPr="001965C9">
        <w:rPr>
          <w:rStyle w:val="ESBStandard1"/>
          <w:rFonts w:ascii="Times New Roman" w:hAnsi="Times New Roman" w:cs="Times New Roman"/>
          <w:sz w:val="24"/>
          <w:lang w:val="en-GB"/>
        </w:rPr>
        <w:t>i</w:t>
      </w:r>
      <w:proofErr w:type="spellEnd"/>
      <w:r w:rsidRPr="001965C9">
        <w:rPr>
          <w:rStyle w:val="ESBStandard1"/>
          <w:rFonts w:ascii="Times New Roman" w:hAnsi="Times New Roman" w:cs="Times New Roman"/>
          <w:sz w:val="24"/>
          <w:lang w:val="en-GB"/>
        </w:rPr>
        <w:t>) the general interaction decrease, i.e. spatial distance increase, of the chromatin quasi-fibre up to ~3x10</w:t>
      </w:r>
      <w:r w:rsidRPr="001965C9">
        <w:rPr>
          <w:rStyle w:val="ESBStandard1"/>
          <w:rFonts w:ascii="Times New Roman" w:hAnsi="Times New Roman" w:cs="Times New Roman"/>
          <w:sz w:val="24"/>
          <w:vertAlign w:val="superscript"/>
          <w:lang w:val="en-GB"/>
        </w:rPr>
        <w:t>4</w:t>
      </w:r>
      <w:r w:rsidRPr="001965C9">
        <w:rPr>
          <w:rStyle w:val="ESBStandard1"/>
          <w:rFonts w:ascii="Times New Roman" w:hAnsi="Times New Roman" w:cs="Times New Roman"/>
          <w:sz w:val="24"/>
          <w:lang w:val="en-GB"/>
        </w:rPr>
        <w:t xml:space="preserve"> to 10</w:t>
      </w:r>
      <w:r w:rsidRPr="001965C9">
        <w:rPr>
          <w:rStyle w:val="ESBStandard1"/>
          <w:rFonts w:ascii="Times New Roman" w:hAnsi="Times New Roman" w:cs="Times New Roman"/>
          <w:sz w:val="24"/>
          <w:vertAlign w:val="superscript"/>
          <w:lang w:val="en-GB"/>
        </w:rPr>
        <w:t>5</w:t>
      </w:r>
      <w:r w:rsidRPr="001965C9">
        <w:rPr>
          <w:rStyle w:val="ESBStandard1"/>
          <w:rFonts w:ascii="Times New Roman" w:hAnsi="Times New Roman" w:cs="Times New Roman"/>
          <w:sz w:val="24"/>
          <w:lang w:val="en-GB"/>
        </w:rPr>
        <w:t xml:space="preserve">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ii) the stable loop and aggregated-loop/rosette-like structure in the </w:t>
      </w:r>
      <w:proofErr w:type="spellStart"/>
      <w:r w:rsidRPr="001965C9">
        <w:rPr>
          <w:rStyle w:val="ESBStandard1"/>
          <w:rFonts w:ascii="Times New Roman" w:hAnsi="Times New Roman" w:cs="Times New Roman"/>
          <w:sz w:val="24"/>
          <w:lang w:val="en-GB"/>
        </w:rPr>
        <w:t>subchromosomal</w:t>
      </w:r>
      <w:proofErr w:type="spellEnd"/>
      <w:r w:rsidRPr="001965C9">
        <w:rPr>
          <w:rStyle w:val="ESBStandard1"/>
          <w:rFonts w:ascii="Times New Roman" w:hAnsi="Times New Roman" w:cs="Times New Roman"/>
          <w:sz w:val="24"/>
          <w:lang w:val="en-GB"/>
        </w:rPr>
        <w:t xml:space="preserve"> domains from ~3x10</w:t>
      </w:r>
      <w:r w:rsidRPr="001965C9">
        <w:rPr>
          <w:rStyle w:val="ESBStandard1"/>
          <w:rFonts w:ascii="Times New Roman" w:hAnsi="Times New Roman" w:cs="Times New Roman"/>
          <w:sz w:val="24"/>
          <w:vertAlign w:val="superscript"/>
          <w:lang w:val="en-GB"/>
        </w:rPr>
        <w:t>4</w:t>
      </w:r>
      <w:r w:rsidRPr="001965C9">
        <w:rPr>
          <w:rStyle w:val="ESBStandard1"/>
          <w:rFonts w:ascii="Times New Roman" w:hAnsi="Times New Roman" w:cs="Times New Roman"/>
          <w:sz w:val="24"/>
          <w:lang w:val="en-GB"/>
        </w:rPr>
        <w:t xml:space="preserve"> up to 10</w:t>
      </w:r>
      <w:r w:rsidRPr="001965C9">
        <w:rPr>
          <w:rStyle w:val="ESBStandard1"/>
          <w:rFonts w:ascii="Times New Roman" w:hAnsi="Times New Roman" w:cs="Times New Roman"/>
          <w:sz w:val="24"/>
          <w:vertAlign w:val="superscript"/>
          <w:lang w:val="en-GB"/>
        </w:rPr>
        <w:t>5</w:t>
      </w:r>
      <w:r w:rsidRPr="001965C9">
        <w:rPr>
          <w:rStyle w:val="ESBStandard1"/>
          <w:rFonts w:ascii="Times New Roman" w:hAnsi="Times New Roman" w:cs="Times New Roman"/>
          <w:sz w:val="24"/>
          <w:lang w:val="en-GB"/>
        </w:rPr>
        <w:t>-10</w:t>
      </w:r>
      <w:r w:rsidRPr="001965C9">
        <w:rPr>
          <w:rStyle w:val="ESBStandard1"/>
          <w:rFonts w:ascii="Times New Roman" w:hAnsi="Times New Roman" w:cs="Times New Roman"/>
          <w:sz w:val="24"/>
          <w:vertAlign w:val="superscript"/>
          <w:lang w:val="en-GB"/>
        </w:rPr>
        <w:t>6</w:t>
      </w:r>
      <w:r w:rsidRPr="001965C9">
        <w:rPr>
          <w:rStyle w:val="ESBStandard1"/>
          <w:rFonts w:ascii="Times New Roman" w:hAnsi="Times New Roman" w:cs="Times New Roman"/>
          <w:sz w:val="24"/>
          <w:lang w:val="en-GB"/>
        </w:rPr>
        <w:t xml:space="preserve">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iii) the </w:t>
      </w:r>
      <w:proofErr w:type="spellStart"/>
      <w:r w:rsidRPr="001965C9">
        <w:rPr>
          <w:rStyle w:val="ESBStandard1"/>
          <w:rFonts w:ascii="Times New Roman" w:hAnsi="Times New Roman" w:cs="Times New Roman"/>
          <w:sz w:val="24"/>
          <w:lang w:val="en-GB"/>
        </w:rPr>
        <w:t>subchromosomal</w:t>
      </w:r>
      <w:proofErr w:type="spellEnd"/>
      <w:r w:rsidRPr="001965C9">
        <w:rPr>
          <w:rStyle w:val="ESBStandard1"/>
          <w:rFonts w:ascii="Times New Roman" w:hAnsi="Times New Roman" w:cs="Times New Roman"/>
          <w:sz w:val="24"/>
          <w:lang w:val="en-GB"/>
        </w:rPr>
        <w:t>-domain-like structure from ~10</w:t>
      </w:r>
      <w:r w:rsidRPr="001965C9">
        <w:rPr>
          <w:rStyle w:val="ESBStandard1"/>
          <w:rFonts w:ascii="Times New Roman" w:hAnsi="Times New Roman" w:cs="Times New Roman"/>
          <w:sz w:val="24"/>
          <w:vertAlign w:val="superscript"/>
          <w:lang w:val="en-GB"/>
        </w:rPr>
        <w:t>5</w:t>
      </w:r>
      <w:r w:rsidRPr="001965C9">
        <w:rPr>
          <w:rStyle w:val="ESBStandard1"/>
          <w:rFonts w:ascii="Times New Roman" w:hAnsi="Times New Roman" w:cs="Times New Roman"/>
          <w:sz w:val="24"/>
          <w:lang w:val="en-GB"/>
        </w:rPr>
        <w:t>-10</w:t>
      </w:r>
      <w:r w:rsidRPr="001965C9">
        <w:rPr>
          <w:rStyle w:val="ESBStandard1"/>
          <w:rFonts w:ascii="Times New Roman" w:hAnsi="Times New Roman" w:cs="Times New Roman"/>
          <w:sz w:val="24"/>
          <w:vertAlign w:val="superscript"/>
          <w:lang w:val="en-GB"/>
        </w:rPr>
        <w:t>6</w:t>
      </w:r>
      <w:r w:rsidRPr="001965C9">
        <w:rPr>
          <w:rStyle w:val="ESBStandard1"/>
          <w:rFonts w:ascii="Times New Roman" w:hAnsi="Times New Roman" w:cs="Times New Roman"/>
          <w:sz w:val="24"/>
          <w:lang w:val="en-GB"/>
        </w:rPr>
        <w:t xml:space="preserve">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and iv) the random-walk behaviour of the domain linkers above ~0.8x10</w:t>
      </w:r>
      <w:r w:rsidRPr="001965C9">
        <w:rPr>
          <w:rStyle w:val="ESBStandard1"/>
          <w:rFonts w:ascii="Times New Roman" w:hAnsi="Times New Roman" w:cs="Times New Roman"/>
          <w:sz w:val="24"/>
          <w:vertAlign w:val="superscript"/>
          <w:lang w:val="en-GB"/>
        </w:rPr>
        <w:t>6</w:t>
      </w:r>
      <w:r w:rsidRPr="001965C9">
        <w:rPr>
          <w:rStyle w:val="ESBStandard1"/>
          <w:rFonts w:ascii="Times New Roman" w:hAnsi="Times New Roman" w:cs="Times New Roman"/>
          <w:sz w:val="24"/>
          <w:lang w:val="en-GB"/>
        </w:rPr>
        <w:t xml:space="preserve">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(until the cut-offs). As before the differences between species, cell type, or functional states are again small and the behaviour again shows the stability and functional variability of the system. We also found this scaling behaviour for Hi-C experiments of others </w:t>
      </w:r>
      <w:r w:rsidRPr="001965C9">
        <w:rPr>
          <w:rStyle w:val="ESBStandard1"/>
          <w:rFonts w:ascii="Times New Roman" w:hAnsi="Times New Roman"/>
          <w:sz w:val="24"/>
          <w:lang w:val="en-GB"/>
        </w:rPr>
        <w:t xml:space="preserve">(e.g. </w:t>
      </w:r>
      <w:r>
        <w:rPr>
          <w:rStyle w:val="ESBStandard1"/>
          <w:rFonts w:ascii="Times New Roman" w:hAnsi="Times New Roman"/>
          <w:sz w:val="24"/>
          <w:lang w:val="en-GB"/>
        </w:rPr>
        <w:t>[71,73,74,76]</w:t>
      </w:r>
      <w:r w:rsidRPr="001965C9">
        <w:rPr>
          <w:rStyle w:val="ESBStandard1"/>
          <w:rFonts w:ascii="Times New Roman" w:hAnsi="Times New Roman"/>
          <w:sz w:val="24"/>
          <w:lang w:val="en-GB"/>
        </w:rPr>
        <w:t>)</w:t>
      </w:r>
      <w:r w:rsidRPr="001965C9">
        <w:rPr>
          <w:rStyle w:val="ESBStandard1"/>
          <w:rFonts w:ascii="Times New Roman" w:hAnsi="Times New Roman" w:cs="Times New Roman"/>
          <w:sz w:val="24"/>
          <w:lang w:val="en-GB"/>
        </w:rPr>
        <w:t>, suggesting the same 3D architecture (Imam et al., in prep.).</w:t>
      </w:r>
    </w:p>
    <w:p w14:paraId="784364C0" w14:textId="77777777" w:rsidR="00EF33AF" w:rsidRPr="001965C9" w:rsidRDefault="00EF33AF" w:rsidP="00EF33AF">
      <w:pPr>
        <w:spacing w:line="480" w:lineRule="auto"/>
        <w:jc w:val="both"/>
        <w:rPr>
          <w:rStyle w:val="ESBStandard1"/>
          <w:rFonts w:ascii="Times New Roman" w:hAnsi="Times New Roman" w:cs="Times New Roman"/>
          <w:b/>
          <w:sz w:val="24"/>
          <w:lang w:val="en-GB"/>
        </w:rPr>
      </w:pPr>
    </w:p>
    <w:p w14:paraId="4C7D1E26" w14:textId="77777777" w:rsidR="00EF33AF" w:rsidRPr="001965C9" w:rsidRDefault="00EF33AF" w:rsidP="00EF33AF">
      <w:pPr>
        <w:spacing w:line="480" w:lineRule="auto"/>
        <w:jc w:val="both"/>
        <w:rPr>
          <w:rStyle w:val="ESBStandard1"/>
          <w:rFonts w:ascii="Times New Roman" w:hAnsi="Times New Roman" w:cs="Times New Roman"/>
          <w:b/>
          <w:sz w:val="24"/>
          <w:lang w:val="en-GB"/>
        </w:rPr>
      </w:pPr>
      <w:r w:rsidRPr="001965C9">
        <w:rPr>
          <w:rStyle w:val="ESBStandard1"/>
          <w:rFonts w:ascii="Times New Roman" w:hAnsi="Times New Roman" w:cs="Times New Roman"/>
          <w:b/>
          <w:sz w:val="24"/>
          <w:lang w:val="en-GB"/>
        </w:rPr>
        <w:t>High-resolution T2C scaling analysis reveals the detailed nucleosome structure and proves the formation of a chromatin quasi-fibre</w:t>
      </w:r>
    </w:p>
    <w:p w14:paraId="76FA7024" w14:textId="35FC3FB9" w:rsidR="00EF33AF" w:rsidRPr="001965C9" w:rsidRDefault="00EF33AF" w:rsidP="00EF33AF">
      <w:pPr>
        <w:spacing w:line="480" w:lineRule="auto"/>
        <w:jc w:val="both"/>
        <w:rPr>
          <w:rStyle w:val="ESBStandard1"/>
          <w:rFonts w:ascii="Times New Roman" w:hAnsi="Times New Roman" w:cs="Times New Roman"/>
          <w:sz w:val="24"/>
          <w:lang w:val="en-GB"/>
        </w:rPr>
      </w:pPr>
      <w:r w:rsidRPr="001965C9">
        <w:rPr>
          <w:rStyle w:val="ESBStandard1"/>
          <w:rFonts w:ascii="Times New Roman" w:hAnsi="Times New Roman" w:cs="Times New Roman"/>
          <w:sz w:val="24"/>
          <w:lang w:val="en-GB"/>
        </w:rPr>
        <w:t>Interestingly, we also get a dedicated fine-structured multi-scaling behaviour on scales from the base pair level up to 10</w:t>
      </w:r>
      <w:r w:rsidRPr="001965C9">
        <w:rPr>
          <w:rStyle w:val="ESBStandard1"/>
          <w:rFonts w:ascii="Times New Roman" w:hAnsi="Times New Roman" w:cs="Times New Roman"/>
          <w:sz w:val="24"/>
          <w:vertAlign w:val="superscript"/>
          <w:lang w:val="en-GB"/>
        </w:rPr>
        <w:t>4</w:t>
      </w:r>
      <w:r w:rsidRPr="001965C9">
        <w:rPr>
          <w:rStyle w:val="ESBStandard1"/>
          <w:rFonts w:ascii="Times New Roman" w:hAnsi="Times New Roman" w:cs="Times New Roman"/>
          <w:sz w:val="24"/>
          <w:lang w:val="en-GB"/>
        </w:rPr>
        <w:t xml:space="preserve">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w:t>
      </w:r>
      <w:r>
        <w:rPr>
          <w:rStyle w:val="ESBStandard1"/>
          <w:rFonts w:ascii="Times New Roman" w:hAnsi="Times New Roman" w:cs="Times New Roman"/>
          <w:sz w:val="24"/>
          <w:lang w:val="en-GB"/>
        </w:rPr>
        <w:t>[5,15,16]</w:t>
      </w:r>
      <w:r w:rsidRPr="001965C9">
        <w:rPr>
          <w:rStyle w:val="ESBStandard1"/>
          <w:rFonts w:ascii="Times New Roman" w:hAnsi="Times New Roman" w:cs="Times New Roman"/>
          <w:sz w:val="24"/>
          <w:lang w:val="en-GB"/>
        </w:rPr>
        <w:t xml:space="preserve">. This is especially true for the average of the scaling curves of the 15 regions totalling ~99 </w:t>
      </w:r>
      <w:proofErr w:type="spellStart"/>
      <w:r w:rsidRPr="001965C9">
        <w:rPr>
          <w:rStyle w:val="ESBStandard1"/>
          <w:rFonts w:ascii="Times New Roman" w:hAnsi="Times New Roman" w:cs="Times New Roman"/>
          <w:sz w:val="24"/>
          <w:lang w:val="en-GB"/>
        </w:rPr>
        <w:t>Mbp</w:t>
      </w:r>
      <w:proofErr w:type="spellEnd"/>
      <w:r w:rsidRPr="001965C9">
        <w:rPr>
          <w:rStyle w:val="ESBStandard1"/>
          <w:rFonts w:ascii="Times New Roman" w:hAnsi="Times New Roman" w:cs="Times New Roman"/>
          <w:sz w:val="24"/>
          <w:lang w:val="en-GB"/>
        </w:rPr>
        <w:t xml:space="preserve"> regarding the high resolution of a few base pairs and the high statistical validity (Figure 2C,D; Figure S</w:t>
      </w:r>
      <w:r w:rsidR="004F5727">
        <w:rPr>
          <w:rStyle w:val="ESBStandard1"/>
          <w:rFonts w:ascii="Times New Roman" w:hAnsi="Times New Roman" w:cs="Times New Roman"/>
          <w:sz w:val="24"/>
          <w:lang w:val="en-GB"/>
        </w:rPr>
        <w:t>14</w:t>
      </w:r>
      <w:r w:rsidRPr="001965C9">
        <w:rPr>
          <w:rStyle w:val="ESBStandard1"/>
          <w:rFonts w:ascii="Times New Roman" w:hAnsi="Times New Roman" w:cs="Times New Roman"/>
          <w:sz w:val="24"/>
          <w:lang w:val="en-GB"/>
        </w:rPr>
        <w:t>, S</w:t>
      </w:r>
      <w:r w:rsidR="004F5727">
        <w:rPr>
          <w:rStyle w:val="ESBStandard1"/>
          <w:rFonts w:ascii="Times New Roman" w:hAnsi="Times New Roman" w:cs="Times New Roman"/>
          <w:sz w:val="24"/>
          <w:lang w:val="en-GB"/>
        </w:rPr>
        <w:t>15</w:t>
      </w:r>
      <w:r w:rsidRPr="001965C9">
        <w:rPr>
          <w:rStyle w:val="ESBStandard1"/>
          <w:rFonts w:ascii="Times New Roman" w:hAnsi="Times New Roman" w:cs="Times New Roman"/>
          <w:sz w:val="24"/>
          <w:lang w:val="en-GB"/>
        </w:rPr>
        <w:t xml:space="preserve">). Note that at such molecular scales </w:t>
      </w:r>
      <w:proofErr w:type="spellStart"/>
      <w:r w:rsidRPr="001965C9">
        <w:rPr>
          <w:rStyle w:val="ESBStandard1"/>
          <w:rFonts w:ascii="Times New Roman" w:hAnsi="Times New Roman" w:cs="Times New Roman"/>
          <w:sz w:val="24"/>
          <w:lang w:val="en-GB"/>
        </w:rPr>
        <w:t>i</w:t>
      </w:r>
      <w:proofErr w:type="spellEnd"/>
      <w:r w:rsidRPr="001965C9">
        <w:rPr>
          <w:rStyle w:val="ESBStandard1"/>
          <w:rFonts w:ascii="Times New Roman" w:hAnsi="Times New Roman" w:cs="Times New Roman"/>
          <w:sz w:val="24"/>
          <w:lang w:val="en-GB"/>
        </w:rPr>
        <w:t xml:space="preserve">) the cleavage probability by the first T2C restriction enzyme depends critically on the local structure(s), ii) the </w:t>
      </w:r>
      <w:proofErr w:type="spellStart"/>
      <w:r w:rsidRPr="001965C9">
        <w:rPr>
          <w:rStyle w:val="ESBStandard1"/>
          <w:rFonts w:ascii="Times New Roman" w:hAnsi="Times New Roman" w:cs="Times New Roman"/>
          <w:sz w:val="24"/>
          <w:lang w:val="en-GB"/>
        </w:rPr>
        <w:t>crosslinked</w:t>
      </w:r>
      <w:proofErr w:type="spellEnd"/>
      <w:r w:rsidRPr="001965C9">
        <w:rPr>
          <w:rStyle w:val="ESBStandard1"/>
          <w:rFonts w:ascii="Times New Roman" w:hAnsi="Times New Roman" w:cs="Times New Roman"/>
          <w:sz w:val="24"/>
          <w:lang w:val="en-GB"/>
        </w:rPr>
        <w:t xml:space="preserve"> and (un)cleaved DNA would still be linked to the </w:t>
      </w:r>
      <w:proofErr w:type="spellStart"/>
      <w:r w:rsidRPr="001965C9">
        <w:rPr>
          <w:rStyle w:val="ESBStandard1"/>
          <w:rFonts w:ascii="Times New Roman" w:hAnsi="Times New Roman" w:cs="Times New Roman"/>
          <w:sz w:val="24"/>
          <w:lang w:val="en-GB"/>
        </w:rPr>
        <w:t>nucleosomal</w:t>
      </w:r>
      <w:proofErr w:type="spellEnd"/>
      <w:r w:rsidRPr="001965C9">
        <w:rPr>
          <w:rStyle w:val="ESBStandard1"/>
          <w:rFonts w:ascii="Times New Roman" w:hAnsi="Times New Roman" w:cs="Times New Roman"/>
          <w:sz w:val="24"/>
          <w:lang w:val="en-GB"/>
        </w:rPr>
        <w:t xml:space="preserve"> core and/or other factors, and iii) that this and the DNA fragment size (below or near the free DNA optimal end-to-end interaction probability), all influence the </w:t>
      </w:r>
      <w:proofErr w:type="spellStart"/>
      <w:r w:rsidRPr="001965C9">
        <w:rPr>
          <w:rStyle w:val="ESBStandard1"/>
          <w:rFonts w:ascii="Times New Roman" w:hAnsi="Times New Roman" w:cs="Times New Roman"/>
          <w:sz w:val="24"/>
          <w:lang w:val="en-GB"/>
        </w:rPr>
        <w:t>religation</w:t>
      </w:r>
      <w:proofErr w:type="spellEnd"/>
      <w:r w:rsidRPr="001965C9">
        <w:rPr>
          <w:rStyle w:val="ESBStandard1"/>
          <w:rFonts w:ascii="Times New Roman" w:hAnsi="Times New Roman" w:cs="Times New Roman"/>
          <w:sz w:val="24"/>
          <w:lang w:val="en-GB"/>
        </w:rPr>
        <w:t xml:space="preserve"> probability as well. All these factors alone or in combination may lead to the exploration of the entire possible spectrum of results. Nevertheless, distinguishing between all and “secured” interactions, i.e. including only sequentially non-adjacent neighbours and leaving out </w:t>
      </w:r>
      <w:r w:rsidRPr="001965C9">
        <w:rPr>
          <w:rStyle w:val="ESBStandard1"/>
          <w:rFonts w:ascii="Times New Roman" w:hAnsi="Times New Roman" w:cs="Times New Roman"/>
          <w:sz w:val="24"/>
          <w:lang w:val="en-GB"/>
        </w:rPr>
        <w:lastRenderedPageBreak/>
        <w:t xml:space="preserve">interactions based on </w:t>
      </w:r>
      <w:proofErr w:type="spellStart"/>
      <w:r w:rsidRPr="001965C9">
        <w:rPr>
          <w:rStyle w:val="ESBStandard1"/>
          <w:rFonts w:ascii="Times New Roman" w:hAnsi="Times New Roman" w:cs="Times New Roman"/>
          <w:sz w:val="24"/>
          <w:lang w:val="en-GB"/>
        </w:rPr>
        <w:t>uncleaved</w:t>
      </w:r>
      <w:proofErr w:type="spellEnd"/>
      <w:r w:rsidRPr="001965C9">
        <w:rPr>
          <w:rStyle w:val="ESBStandard1"/>
          <w:rFonts w:ascii="Times New Roman" w:hAnsi="Times New Roman" w:cs="Times New Roman"/>
          <w:sz w:val="24"/>
          <w:lang w:val="en-GB"/>
        </w:rPr>
        <w:t>, i.e. non-</w:t>
      </w:r>
      <w:proofErr w:type="spellStart"/>
      <w:r w:rsidRPr="001965C9">
        <w:rPr>
          <w:rStyle w:val="ESBStandard1"/>
          <w:rFonts w:ascii="Times New Roman" w:hAnsi="Times New Roman" w:cs="Times New Roman"/>
          <w:sz w:val="24"/>
          <w:lang w:val="en-GB"/>
        </w:rPr>
        <w:t>religation</w:t>
      </w:r>
      <w:proofErr w:type="spellEnd"/>
      <w:r w:rsidRPr="001965C9">
        <w:rPr>
          <w:rStyle w:val="ESBStandard1"/>
          <w:rFonts w:ascii="Times New Roman" w:hAnsi="Times New Roman" w:cs="Times New Roman"/>
          <w:sz w:val="24"/>
          <w:lang w:val="en-GB"/>
        </w:rPr>
        <w:t xml:space="preserve"> events, confirms the validity of the results (Figure 2C,D; Figure S</w:t>
      </w:r>
      <w:r w:rsidR="004F5727">
        <w:rPr>
          <w:rStyle w:val="ESBStandard1"/>
          <w:rFonts w:ascii="Times New Roman" w:hAnsi="Times New Roman" w:cs="Times New Roman"/>
          <w:sz w:val="24"/>
          <w:lang w:val="en-GB"/>
        </w:rPr>
        <w:t>14</w:t>
      </w:r>
      <w:r w:rsidRPr="001965C9">
        <w:rPr>
          <w:rStyle w:val="ESBStandard1"/>
          <w:rFonts w:ascii="Times New Roman" w:hAnsi="Times New Roman" w:cs="Times New Roman"/>
          <w:sz w:val="24"/>
          <w:lang w:val="en-GB"/>
        </w:rPr>
        <w:t>, S</w:t>
      </w:r>
      <w:r w:rsidR="004F5727">
        <w:rPr>
          <w:rStyle w:val="ESBStandard1"/>
          <w:rFonts w:ascii="Times New Roman" w:hAnsi="Times New Roman" w:cs="Times New Roman"/>
          <w:sz w:val="24"/>
          <w:lang w:val="en-GB"/>
        </w:rPr>
        <w:t>15</w:t>
      </w:r>
      <w:r w:rsidRPr="001965C9">
        <w:rPr>
          <w:rStyle w:val="ESBStandard1"/>
          <w:rFonts w:ascii="Times New Roman" w:hAnsi="Times New Roman" w:cs="Times New Roman"/>
          <w:sz w:val="24"/>
          <w:lang w:val="en-GB"/>
        </w:rPr>
        <w:t>).</w:t>
      </w:r>
    </w:p>
    <w:p w14:paraId="00AD1B34" w14:textId="1D6DB930" w:rsidR="00EF33AF" w:rsidRPr="001965C9" w:rsidRDefault="00EF33AF" w:rsidP="00EF33AF">
      <w:pPr>
        <w:spacing w:line="480" w:lineRule="auto"/>
        <w:jc w:val="both"/>
        <w:rPr>
          <w:rStyle w:val="ESBStandard1"/>
          <w:rFonts w:ascii="Times New Roman" w:hAnsi="Times New Roman" w:cs="Times New Roman"/>
          <w:sz w:val="24"/>
          <w:lang w:val="en-GB"/>
        </w:rPr>
      </w:pPr>
      <w:r w:rsidRPr="001965C9">
        <w:rPr>
          <w:rStyle w:val="ESBStandard1"/>
          <w:rFonts w:ascii="Times New Roman" w:hAnsi="Times New Roman" w:cs="Times New Roman"/>
          <w:sz w:val="24"/>
          <w:lang w:val="en-GB"/>
        </w:rPr>
        <w:t xml:space="preserve">From a few base pairs onwards, the interaction frequency increases towards a plateau between ~50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and ~100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followed by a sharp peak around 145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which is ~1.5 orders of magnitude higher and ranges from ~110 to 195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(width ~85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This is followed by a slightly decreasing plateau from ~230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up to the transit to a new descent at ~10</w:t>
      </w:r>
      <w:r w:rsidRPr="001965C9">
        <w:rPr>
          <w:rStyle w:val="ESBStandard1"/>
          <w:rFonts w:ascii="Times New Roman" w:hAnsi="Times New Roman" w:cs="Times New Roman"/>
          <w:sz w:val="24"/>
          <w:vertAlign w:val="superscript"/>
          <w:lang w:val="en-GB"/>
        </w:rPr>
        <w:t>3</w:t>
      </w:r>
      <w:r w:rsidRPr="001965C9">
        <w:rPr>
          <w:rStyle w:val="ESBStandard1"/>
          <w:rFonts w:ascii="Times New Roman" w:hAnsi="Times New Roman" w:cs="Times New Roman"/>
          <w:sz w:val="24"/>
          <w:lang w:val="en-GB"/>
        </w:rPr>
        <w:t xml:space="preserve">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which </w:t>
      </w:r>
      <w:r w:rsidRPr="004F5727">
        <w:rPr>
          <w:rStyle w:val="ESBStandard1"/>
          <w:rFonts w:ascii="Times New Roman" w:hAnsi="Times New Roman" w:cs="Times New Roman"/>
          <w:sz w:val="24"/>
          <w:szCs w:val="24"/>
          <w:lang w:val="en-GB"/>
        </w:rPr>
        <w:t>then obviously changes to a decay and at ~10</w:t>
      </w:r>
      <w:r w:rsidRPr="004F5727">
        <w:rPr>
          <w:rStyle w:val="ESBStandard1"/>
          <w:rFonts w:ascii="Times New Roman" w:hAnsi="Times New Roman" w:cs="Times New Roman"/>
          <w:sz w:val="24"/>
          <w:szCs w:val="24"/>
          <w:vertAlign w:val="superscript"/>
          <w:lang w:val="en-GB"/>
        </w:rPr>
        <w:t>4</w:t>
      </w:r>
      <w:r w:rsidRPr="004F5727">
        <w:rPr>
          <w:rStyle w:val="ESBStandard1"/>
          <w:rFonts w:ascii="Times New Roman" w:hAnsi="Times New Roman" w:cs="Times New Roman"/>
          <w:sz w:val="24"/>
          <w:szCs w:val="24"/>
          <w:lang w:val="en-GB"/>
        </w:rPr>
        <w:t xml:space="preserve"> </w:t>
      </w:r>
      <w:proofErr w:type="spellStart"/>
      <w:r w:rsidRPr="004F5727">
        <w:rPr>
          <w:rStyle w:val="ESBStandard1"/>
          <w:rFonts w:ascii="Times New Roman" w:hAnsi="Times New Roman" w:cs="Times New Roman"/>
          <w:sz w:val="24"/>
          <w:szCs w:val="24"/>
          <w:lang w:val="en-GB"/>
        </w:rPr>
        <w:t>bp</w:t>
      </w:r>
      <w:proofErr w:type="spellEnd"/>
      <w:r w:rsidRPr="004F5727">
        <w:rPr>
          <w:rStyle w:val="ESBStandard1"/>
          <w:rFonts w:ascii="Times New Roman" w:hAnsi="Times New Roman" w:cs="Times New Roman"/>
          <w:sz w:val="24"/>
          <w:szCs w:val="24"/>
          <w:lang w:val="en-GB"/>
        </w:rPr>
        <w:t xml:space="preserve"> to the known multi-scaling behaviour for bigger scales (Figure 2D). In the case of the lower-resolved </w:t>
      </w:r>
      <w:r w:rsidRPr="00200C01">
        <w:rPr>
          <w:rFonts w:ascii="Times New Roman" w:hAnsi="Times New Roman"/>
          <w:sz w:val="24"/>
          <w:szCs w:val="24"/>
          <w:lang w:val="en-GB"/>
        </w:rPr>
        <w:t xml:space="preserve">IGF/H19 locus and the </w:t>
      </w:r>
      <w:r w:rsidRPr="00200C01">
        <w:rPr>
          <w:rFonts w:ascii="Symbol" w:hAnsi="Symbol"/>
          <w:sz w:val="24"/>
          <w:szCs w:val="24"/>
          <w:lang w:val="en-GB"/>
        </w:rPr>
        <w:t></w:t>
      </w:r>
      <w:r w:rsidRPr="00200C01">
        <w:rPr>
          <w:rFonts w:ascii="Times New Roman" w:hAnsi="Times New Roman"/>
          <w:sz w:val="24"/>
          <w:szCs w:val="24"/>
          <w:lang w:val="en-GB"/>
        </w:rPr>
        <w:t>-globin region, the plateau between ~230 and ~10</w:t>
      </w:r>
      <w:r w:rsidRPr="00200C01">
        <w:rPr>
          <w:rFonts w:ascii="Times New Roman" w:hAnsi="Times New Roman"/>
          <w:sz w:val="24"/>
          <w:szCs w:val="24"/>
          <w:vertAlign w:val="superscript"/>
          <w:lang w:val="en-GB"/>
        </w:rPr>
        <w:t>3</w:t>
      </w:r>
      <w:r w:rsidRPr="00200C01">
        <w:rPr>
          <w:rFonts w:ascii="Times New Roman" w:hAnsi="Times New Roman"/>
          <w:sz w:val="24"/>
          <w:szCs w:val="24"/>
          <w:lang w:val="en-GB"/>
        </w:rPr>
        <w:t xml:space="preserve"> </w:t>
      </w:r>
      <w:proofErr w:type="spellStart"/>
      <w:r w:rsidRPr="00200C01">
        <w:rPr>
          <w:rFonts w:ascii="Times New Roman" w:hAnsi="Times New Roman"/>
          <w:sz w:val="24"/>
          <w:szCs w:val="24"/>
          <w:lang w:val="en-GB"/>
        </w:rPr>
        <w:t>bp</w:t>
      </w:r>
      <w:proofErr w:type="spellEnd"/>
      <w:r w:rsidRPr="00200C01">
        <w:rPr>
          <w:rFonts w:ascii="Times New Roman" w:hAnsi="Times New Roman"/>
          <w:sz w:val="24"/>
          <w:szCs w:val="24"/>
          <w:lang w:val="en-GB"/>
        </w:rPr>
        <w:t xml:space="preserve"> is more a plateaued valley (Figure 2A; Figure S</w:t>
      </w:r>
      <w:r w:rsidR="004F5727">
        <w:rPr>
          <w:rFonts w:ascii="Times New Roman" w:hAnsi="Times New Roman"/>
          <w:sz w:val="24"/>
          <w:szCs w:val="24"/>
          <w:lang w:val="en-GB"/>
        </w:rPr>
        <w:t>14</w:t>
      </w:r>
      <w:r w:rsidRPr="00200C01">
        <w:rPr>
          <w:rFonts w:ascii="Times New Roman" w:hAnsi="Times New Roman"/>
          <w:sz w:val="24"/>
          <w:szCs w:val="24"/>
          <w:lang w:val="en-GB"/>
        </w:rPr>
        <w:t>) and again independent of species, cell type, or functional state.</w:t>
      </w:r>
      <w:r w:rsidRPr="001965C9">
        <w:rPr>
          <w:rFonts w:ascii="Times New Roman" w:hAnsi="Times New Roman"/>
          <w:lang w:val="en-GB"/>
        </w:rPr>
        <w:t xml:space="preserve"> </w:t>
      </w:r>
      <w:r w:rsidRPr="001965C9">
        <w:rPr>
          <w:rStyle w:val="ESBStandard1"/>
          <w:rFonts w:ascii="Times New Roman" w:hAnsi="Times New Roman" w:cs="Times New Roman"/>
          <w:sz w:val="24"/>
          <w:lang w:val="en-GB"/>
        </w:rPr>
        <w:t xml:space="preserve">Taking “secured” interactions leaves out the behaviour below ~195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but thereafter results in an increase to the plateau or plateaued valley at ~230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up to the transit to the known descent at ~10</w:t>
      </w:r>
      <w:r w:rsidRPr="001965C9">
        <w:rPr>
          <w:rStyle w:val="ESBStandard1"/>
          <w:rFonts w:ascii="Times New Roman" w:hAnsi="Times New Roman" w:cs="Times New Roman"/>
          <w:sz w:val="24"/>
          <w:vertAlign w:val="superscript"/>
          <w:lang w:val="en-GB"/>
        </w:rPr>
        <w:t>3</w:t>
      </w:r>
      <w:r w:rsidRPr="001965C9">
        <w:rPr>
          <w:rStyle w:val="ESBStandard1"/>
          <w:rFonts w:ascii="Times New Roman" w:hAnsi="Times New Roman" w:cs="Times New Roman"/>
          <w:sz w:val="24"/>
          <w:lang w:val="en-GB"/>
        </w:rPr>
        <w:t xml:space="preserve">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with a hardly different behaviour thereafter (Figure 2C; Figure S</w:t>
      </w:r>
      <w:r w:rsidR="004F5727">
        <w:rPr>
          <w:rStyle w:val="ESBStandard1"/>
          <w:rFonts w:ascii="Times New Roman" w:hAnsi="Times New Roman" w:cs="Times New Roman"/>
          <w:sz w:val="24"/>
          <w:lang w:val="en-GB"/>
        </w:rPr>
        <w:t>14</w:t>
      </w:r>
      <w:r w:rsidRPr="001965C9">
        <w:rPr>
          <w:rStyle w:val="ESBStandard1"/>
          <w:rFonts w:ascii="Times New Roman" w:hAnsi="Times New Roman" w:cs="Times New Roman"/>
          <w:sz w:val="24"/>
          <w:lang w:val="en-GB"/>
        </w:rPr>
        <w:t>).</w:t>
      </w:r>
    </w:p>
    <w:p w14:paraId="0BF952C4" w14:textId="78ACCE0D" w:rsidR="00EF33AF" w:rsidRPr="001965C9" w:rsidRDefault="00EF33AF" w:rsidP="00EF33AF">
      <w:pPr>
        <w:tabs>
          <w:tab w:val="left" w:pos="5245"/>
        </w:tabs>
        <w:spacing w:line="480" w:lineRule="auto"/>
        <w:jc w:val="both"/>
        <w:rPr>
          <w:rStyle w:val="ESBStandard1"/>
          <w:rFonts w:ascii="Times New Roman" w:hAnsi="Times New Roman" w:cs="Times New Roman"/>
          <w:sz w:val="24"/>
          <w:lang w:val="en-GB"/>
        </w:rPr>
      </w:pPr>
      <w:r w:rsidRPr="001965C9">
        <w:rPr>
          <w:rStyle w:val="ESBStandard1"/>
          <w:rFonts w:ascii="Times New Roman" w:hAnsi="Times New Roman" w:cs="Times New Roman"/>
          <w:sz w:val="24"/>
          <w:lang w:val="en-GB"/>
        </w:rPr>
        <w:t>On top there is a dedicated fine-structure (Figure S</w:t>
      </w:r>
      <w:r w:rsidR="004F5727">
        <w:rPr>
          <w:rStyle w:val="ESBStandard1"/>
          <w:rFonts w:ascii="Times New Roman" w:hAnsi="Times New Roman" w:cs="Times New Roman"/>
          <w:sz w:val="24"/>
          <w:lang w:val="en-GB"/>
        </w:rPr>
        <w:t>15</w:t>
      </w:r>
      <w:r w:rsidRPr="001965C9">
        <w:rPr>
          <w:rStyle w:val="ESBStandard1"/>
          <w:rFonts w:ascii="Times New Roman" w:hAnsi="Times New Roman" w:cs="Times New Roman"/>
          <w:sz w:val="24"/>
          <w:lang w:val="en-GB"/>
        </w:rPr>
        <w:t xml:space="preserve">), which up to ~195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can be associated with the nucleosome and with the polymer behaviour of the </w:t>
      </w:r>
      <w:proofErr w:type="spellStart"/>
      <w:r w:rsidRPr="001965C9">
        <w:rPr>
          <w:rStyle w:val="ESBStandard1"/>
          <w:rFonts w:ascii="Times New Roman" w:hAnsi="Times New Roman" w:cs="Times New Roman"/>
          <w:sz w:val="24"/>
          <w:lang w:val="en-GB"/>
        </w:rPr>
        <w:t>nucleosomal</w:t>
      </w:r>
      <w:proofErr w:type="spellEnd"/>
      <w:r w:rsidRPr="001965C9">
        <w:rPr>
          <w:rStyle w:val="ESBStandard1"/>
          <w:rFonts w:ascii="Times New Roman" w:hAnsi="Times New Roman" w:cs="Times New Roman"/>
          <w:sz w:val="24"/>
          <w:lang w:val="en-GB"/>
        </w:rPr>
        <w:t xml:space="preserve"> chain thereafter: The most prominent feature is a small peak on the major peak at 145.5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(Figure S</w:t>
      </w:r>
      <w:r w:rsidR="006B2A70">
        <w:rPr>
          <w:rStyle w:val="ESBStandard1"/>
          <w:rFonts w:ascii="Times New Roman" w:hAnsi="Times New Roman" w:cs="Times New Roman"/>
          <w:sz w:val="24"/>
          <w:lang w:val="en-GB"/>
        </w:rPr>
        <w:t>15</w:t>
      </w:r>
      <w:r w:rsidRPr="001965C9">
        <w:rPr>
          <w:rStyle w:val="ESBStandard1"/>
          <w:rFonts w:ascii="Times New Roman" w:hAnsi="Times New Roman" w:cs="Times New Roman"/>
          <w:sz w:val="24"/>
          <w:lang w:val="en-GB"/>
        </w:rPr>
        <w:t xml:space="preserve">C), representing the winding of the DNA around the nucleosome, but other peaks are also where one would expect structural </w:t>
      </w:r>
      <w:proofErr w:type="spellStart"/>
      <w:r w:rsidRPr="001965C9">
        <w:rPr>
          <w:rStyle w:val="ESBStandard1"/>
          <w:rFonts w:ascii="Times New Roman" w:hAnsi="Times New Roman" w:cs="Times New Roman"/>
          <w:sz w:val="24"/>
          <w:lang w:val="en-GB"/>
        </w:rPr>
        <w:t>nucleosomal</w:t>
      </w:r>
      <w:proofErr w:type="spellEnd"/>
      <w:r w:rsidRPr="001965C9">
        <w:rPr>
          <w:rStyle w:val="ESBStandard1"/>
          <w:rFonts w:ascii="Times New Roman" w:hAnsi="Times New Roman" w:cs="Times New Roman"/>
          <w:sz w:val="24"/>
          <w:lang w:val="en-GB"/>
        </w:rPr>
        <w:t xml:space="preserve"> features (see below and </w:t>
      </w:r>
      <w:r>
        <w:rPr>
          <w:rStyle w:val="ESBStandard1"/>
          <w:rFonts w:ascii="Times New Roman" w:hAnsi="Times New Roman" w:cs="Times New Roman"/>
          <w:sz w:val="24"/>
          <w:lang w:val="en-GB"/>
        </w:rPr>
        <w:t>[14]</w:t>
      </w:r>
      <w:r w:rsidRPr="001965C9">
        <w:rPr>
          <w:rStyle w:val="ESBStandard1"/>
          <w:rFonts w:ascii="Times New Roman" w:hAnsi="Times New Roman" w:cs="Times New Roman"/>
          <w:sz w:val="24"/>
          <w:lang w:val="en-GB"/>
        </w:rPr>
        <w:t xml:space="preserve">) and as we found them already by DNA sequence pattern analysis (see below; </w:t>
      </w:r>
      <w:r>
        <w:rPr>
          <w:rStyle w:val="ESBStandard1"/>
          <w:rFonts w:ascii="Times New Roman" w:hAnsi="Times New Roman" w:cs="Times New Roman"/>
          <w:sz w:val="24"/>
          <w:lang w:val="en-GB"/>
        </w:rPr>
        <w:t>[5,15,16]</w:t>
      </w:r>
      <w:r w:rsidRPr="001965C9">
        <w:rPr>
          <w:rStyle w:val="ESBStandard1"/>
          <w:rFonts w:ascii="Times New Roman" w:hAnsi="Times New Roman" w:cs="Times New Roman"/>
          <w:sz w:val="24"/>
          <w:lang w:val="en-GB"/>
        </w:rPr>
        <w:t xml:space="preserve">). Actually, the T2C peaks from scales of 10 to 195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w:t>
      </w:r>
      <w:r w:rsidRPr="006B2A70">
        <w:rPr>
          <w:rStyle w:val="ESBStandard1"/>
          <w:rFonts w:ascii="Times New Roman" w:hAnsi="Times New Roman" w:cs="Times New Roman"/>
          <w:sz w:val="24"/>
          <w:szCs w:val="24"/>
          <w:lang w:val="en-GB"/>
        </w:rPr>
        <w:t>(</w:t>
      </w:r>
      <w:r w:rsidRPr="00200C01">
        <w:rPr>
          <w:rFonts w:ascii="Times New Roman" w:hAnsi="Times New Roman" w:cs="Times New Roman"/>
          <w:sz w:val="24"/>
          <w:szCs w:val="24"/>
          <w:lang w:val="en-GB"/>
        </w:rPr>
        <w:t xml:space="preserve">the values &lt; 10 </w:t>
      </w:r>
      <w:proofErr w:type="spellStart"/>
      <w:r w:rsidRPr="00200C01">
        <w:rPr>
          <w:rFonts w:ascii="Times New Roman" w:hAnsi="Times New Roman" w:cs="Times New Roman"/>
          <w:sz w:val="24"/>
          <w:szCs w:val="24"/>
          <w:lang w:val="en-GB"/>
        </w:rPr>
        <w:t>bp</w:t>
      </w:r>
      <w:proofErr w:type="spellEnd"/>
      <w:r w:rsidRPr="00200C01">
        <w:rPr>
          <w:rFonts w:ascii="Times New Roman" w:hAnsi="Times New Roman" w:cs="Times New Roman"/>
          <w:sz w:val="24"/>
          <w:szCs w:val="24"/>
          <w:lang w:val="en-GB"/>
        </w:rPr>
        <w:t xml:space="preserve"> in Figure 1A, C, D; Figure S</w:t>
      </w:r>
      <w:r w:rsidR="006B2A70" w:rsidRPr="00200C01">
        <w:rPr>
          <w:rFonts w:ascii="Times New Roman" w:hAnsi="Times New Roman" w:cs="Times New Roman"/>
          <w:sz w:val="24"/>
          <w:szCs w:val="24"/>
          <w:lang w:val="en-GB"/>
        </w:rPr>
        <w:t>14</w:t>
      </w:r>
      <w:r w:rsidRPr="00200C01">
        <w:rPr>
          <w:rFonts w:ascii="Times New Roman" w:hAnsi="Times New Roman" w:cs="Times New Roman"/>
          <w:sz w:val="24"/>
          <w:szCs w:val="24"/>
          <w:lang w:val="en-GB"/>
        </w:rPr>
        <w:t xml:space="preserve"> are due to the algorithm used and for transparency not discarded since they nevertheless show the extrapolation from values &gt; 10 </w:t>
      </w:r>
      <w:proofErr w:type="spellStart"/>
      <w:r w:rsidRPr="00200C01">
        <w:rPr>
          <w:rFonts w:ascii="Times New Roman" w:hAnsi="Times New Roman" w:cs="Times New Roman"/>
          <w:sz w:val="24"/>
          <w:szCs w:val="24"/>
          <w:lang w:val="en-GB"/>
        </w:rPr>
        <w:t>bp</w:t>
      </w:r>
      <w:proofErr w:type="spellEnd"/>
      <w:r w:rsidRPr="006B2A70">
        <w:rPr>
          <w:rStyle w:val="ESBStandard1"/>
          <w:rFonts w:ascii="Times New Roman" w:hAnsi="Times New Roman" w:cs="Times New Roman"/>
          <w:sz w:val="24"/>
          <w:szCs w:val="24"/>
          <w:lang w:val="en-GB"/>
        </w:rPr>
        <w:t xml:space="preserve">) </w:t>
      </w:r>
      <w:r w:rsidRPr="001965C9">
        <w:rPr>
          <w:rStyle w:val="ESBStandard1"/>
          <w:rFonts w:ascii="Times New Roman" w:hAnsi="Times New Roman" w:cs="Times New Roman"/>
          <w:sz w:val="24"/>
          <w:lang w:val="en-GB"/>
        </w:rPr>
        <w:t xml:space="preserve">are equal to those found in </w:t>
      </w:r>
      <w:proofErr w:type="spellStart"/>
      <w:r w:rsidRPr="001965C9">
        <w:rPr>
          <w:rStyle w:val="ESBStandard1"/>
          <w:rFonts w:ascii="Times New Roman" w:hAnsi="Times New Roman" w:cs="Times New Roman"/>
          <w:sz w:val="24"/>
          <w:lang w:val="en-GB"/>
        </w:rPr>
        <w:t>nucleosomal</w:t>
      </w:r>
      <w:proofErr w:type="spellEnd"/>
      <w:r w:rsidRPr="001965C9">
        <w:rPr>
          <w:rStyle w:val="ESBStandard1"/>
          <w:rFonts w:ascii="Times New Roman" w:hAnsi="Times New Roman" w:cs="Times New Roman"/>
          <w:sz w:val="24"/>
          <w:lang w:val="en-GB"/>
        </w:rPr>
        <w:t xml:space="preserve"> binding sequences, the first plateau is associated with the </w:t>
      </w:r>
      <w:proofErr w:type="spellStart"/>
      <w:r w:rsidRPr="001965C9">
        <w:rPr>
          <w:rStyle w:val="ESBStandard1"/>
          <w:rFonts w:ascii="Times New Roman" w:hAnsi="Times New Roman" w:cs="Times New Roman"/>
          <w:sz w:val="24"/>
          <w:lang w:val="en-GB"/>
        </w:rPr>
        <w:t>nucleosomal</w:t>
      </w:r>
      <w:proofErr w:type="spellEnd"/>
      <w:r w:rsidRPr="001965C9">
        <w:rPr>
          <w:rStyle w:val="ESBStandard1"/>
          <w:rFonts w:ascii="Times New Roman" w:hAnsi="Times New Roman" w:cs="Times New Roman"/>
          <w:sz w:val="24"/>
          <w:lang w:val="en-GB"/>
        </w:rPr>
        <w:t xml:space="preserve"> linker sequence and the DNA only bound once to the nucleosome, the width of the main peak associates with the DNA </w:t>
      </w:r>
      <w:r w:rsidRPr="001965C9">
        <w:rPr>
          <w:rStyle w:val="ESBStandard1"/>
          <w:rFonts w:ascii="Times New Roman" w:hAnsi="Times New Roman" w:cs="Times New Roman"/>
          <w:sz w:val="24"/>
          <w:lang w:val="en-GB"/>
        </w:rPr>
        <w:lastRenderedPageBreak/>
        <w:t xml:space="preserve">sequence double wound around the nucleosome, and its upper border corresponds to the </w:t>
      </w:r>
      <w:proofErr w:type="spellStart"/>
      <w:r w:rsidRPr="001965C9">
        <w:rPr>
          <w:rStyle w:val="ESBStandard1"/>
          <w:rFonts w:ascii="Times New Roman" w:hAnsi="Times New Roman" w:cs="Times New Roman"/>
          <w:sz w:val="24"/>
          <w:lang w:val="en-GB"/>
        </w:rPr>
        <w:t>nucleosomal</w:t>
      </w:r>
      <w:proofErr w:type="spellEnd"/>
      <w:r w:rsidRPr="001965C9">
        <w:rPr>
          <w:rStyle w:val="ESBStandard1"/>
          <w:rFonts w:ascii="Times New Roman" w:hAnsi="Times New Roman" w:cs="Times New Roman"/>
          <w:sz w:val="24"/>
          <w:lang w:val="en-GB"/>
        </w:rPr>
        <w:t xml:space="preserve"> repeat length at 195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On the second plateau from ~230 to ~10</w:t>
      </w:r>
      <w:r w:rsidRPr="001965C9">
        <w:rPr>
          <w:rStyle w:val="ESBStandard1"/>
          <w:rFonts w:ascii="Times New Roman" w:hAnsi="Times New Roman" w:cs="Times New Roman"/>
          <w:sz w:val="24"/>
          <w:vertAlign w:val="superscript"/>
          <w:lang w:val="en-GB"/>
        </w:rPr>
        <w:t>3</w:t>
      </w:r>
      <w:r w:rsidRPr="001965C9">
        <w:rPr>
          <w:rStyle w:val="ESBStandard1"/>
          <w:rFonts w:ascii="Times New Roman" w:hAnsi="Times New Roman" w:cs="Times New Roman"/>
          <w:sz w:val="24"/>
          <w:lang w:val="en-GB"/>
        </w:rPr>
        <w:t xml:space="preserve">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there might be a </w:t>
      </w:r>
      <w:proofErr w:type="gramStart"/>
      <w:r w:rsidRPr="001965C9">
        <w:rPr>
          <w:rStyle w:val="ESBStandard1"/>
          <w:rFonts w:ascii="Times New Roman" w:hAnsi="Times New Roman" w:cs="Times New Roman"/>
          <w:sz w:val="24"/>
          <w:lang w:val="en-GB"/>
        </w:rPr>
        <w:t>fine-structure</w:t>
      </w:r>
      <w:proofErr w:type="gramEnd"/>
      <w:r w:rsidRPr="001965C9">
        <w:rPr>
          <w:rStyle w:val="ESBStandard1"/>
          <w:rFonts w:ascii="Times New Roman" w:hAnsi="Times New Roman" w:cs="Times New Roman"/>
          <w:sz w:val="24"/>
          <w:lang w:val="en-GB"/>
        </w:rPr>
        <w:t xml:space="preserve"> as multiples of the 145.5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and the 195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w:t>
      </w:r>
      <w:proofErr w:type="spellStart"/>
      <w:r w:rsidRPr="001965C9">
        <w:rPr>
          <w:rStyle w:val="ESBStandard1"/>
          <w:rFonts w:ascii="Times New Roman" w:hAnsi="Times New Roman" w:cs="Times New Roman"/>
          <w:sz w:val="24"/>
          <w:lang w:val="en-GB"/>
        </w:rPr>
        <w:t>nucleosomal</w:t>
      </w:r>
      <w:proofErr w:type="spellEnd"/>
      <w:r w:rsidRPr="001965C9">
        <w:rPr>
          <w:rStyle w:val="ESBStandard1"/>
          <w:rFonts w:ascii="Times New Roman" w:hAnsi="Times New Roman" w:cs="Times New Roman"/>
          <w:sz w:val="24"/>
          <w:lang w:val="en-GB"/>
        </w:rPr>
        <w:t xml:space="preserve"> repeat-length, e.g. at 290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as well as at 385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the peaks are exactly where di-</w:t>
      </w:r>
      <w:proofErr w:type="spellStart"/>
      <w:r w:rsidRPr="001965C9">
        <w:rPr>
          <w:rStyle w:val="ESBStandard1"/>
          <w:rFonts w:ascii="Times New Roman" w:hAnsi="Times New Roman" w:cs="Times New Roman"/>
          <w:sz w:val="24"/>
          <w:lang w:val="en-GB"/>
        </w:rPr>
        <w:t>nucleosomal</w:t>
      </w:r>
      <w:proofErr w:type="spellEnd"/>
      <w:r w:rsidRPr="001965C9">
        <w:rPr>
          <w:rStyle w:val="ESBStandard1"/>
          <w:rFonts w:ascii="Times New Roman" w:hAnsi="Times New Roman" w:cs="Times New Roman"/>
          <w:sz w:val="24"/>
          <w:lang w:val="en-GB"/>
        </w:rPr>
        <w:t xml:space="preserve"> features are expected (Figure 2C; Figure S</w:t>
      </w:r>
      <w:r w:rsidR="006B2A70">
        <w:rPr>
          <w:rStyle w:val="ESBStandard1"/>
          <w:rFonts w:ascii="Times New Roman" w:hAnsi="Times New Roman" w:cs="Times New Roman"/>
          <w:sz w:val="24"/>
          <w:lang w:val="en-GB"/>
        </w:rPr>
        <w:t>15</w:t>
      </w:r>
      <w:r w:rsidRPr="001965C9">
        <w:rPr>
          <w:rStyle w:val="ESBStandard1"/>
          <w:rFonts w:ascii="Times New Roman" w:hAnsi="Times New Roman" w:cs="Times New Roman"/>
          <w:sz w:val="24"/>
          <w:lang w:val="en-GB"/>
        </w:rPr>
        <w:t>B). Restriction enzyme dependencies might influence this as well although they seem to play only a minor or no role at all.</w:t>
      </w:r>
    </w:p>
    <w:p w14:paraId="76E8D782" w14:textId="77777777" w:rsidR="00EF33AF" w:rsidRDefault="00EF33AF" w:rsidP="00EF33AF">
      <w:pPr>
        <w:spacing w:before="120" w:line="480" w:lineRule="auto"/>
        <w:jc w:val="both"/>
        <w:rPr>
          <w:rStyle w:val="ESBStandard1"/>
          <w:rFonts w:ascii="Times New Roman" w:hAnsi="Times New Roman" w:cs="Times New Roman"/>
          <w:sz w:val="24"/>
          <w:lang w:val="en-GB"/>
        </w:rPr>
      </w:pPr>
      <w:r w:rsidRPr="001965C9">
        <w:rPr>
          <w:rStyle w:val="ESBStandard1"/>
          <w:rFonts w:ascii="Times New Roman" w:hAnsi="Times New Roman" w:cs="Times New Roman"/>
          <w:sz w:val="24"/>
          <w:lang w:val="en-GB"/>
        </w:rPr>
        <w:t xml:space="preserve">The plateaued valley at lower resolution and the plateau at high-resolution with a slight decrease of ~10% for the interaction probabilities from nucleosome N1 to nucleosomes N4-N6, suggest that nucleosomes N4-N6 see the first nucleosome with nearly the exact same probability. Furthermore, for N7 the interaction decreases dramatically. Thus, each individual nucleosome has on average 4-6 clearly distinct nearest neighbour nucleosomes. This strongly suggests the formation of a chromatin quasi-fibre with an average density of 5±1 nucleosomes per 11nm, since the maximum distance between N1 and N2 can only be a stretched out DNA linker of ~50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equalling ~14 nm and for a crosslink this difference has to come down to a few </w:t>
      </w:r>
      <w:proofErr w:type="spellStart"/>
      <w:r w:rsidRPr="001965C9">
        <w:rPr>
          <w:rStyle w:val="ESBStandard1"/>
          <w:rFonts w:ascii="Times New Roman" w:hAnsi="Times New Roman" w:cs="Times New Roman"/>
          <w:sz w:val="24"/>
          <w:lang w:val="en-GB"/>
        </w:rPr>
        <w:t>Ås</w:t>
      </w:r>
      <w:proofErr w:type="spellEnd"/>
      <w:r w:rsidRPr="001965C9">
        <w:rPr>
          <w:rStyle w:val="ESBStandard1"/>
          <w:rFonts w:ascii="Times New Roman" w:hAnsi="Times New Roman" w:cs="Times New Roman"/>
          <w:sz w:val="24"/>
          <w:lang w:val="en-GB"/>
        </w:rPr>
        <w:t xml:space="preserve"> to form the covalent bond (neglecting the </w:t>
      </w:r>
      <w:proofErr w:type="spellStart"/>
      <w:r w:rsidRPr="001965C9">
        <w:rPr>
          <w:rStyle w:val="ESBStandard1"/>
          <w:rFonts w:ascii="Times New Roman" w:hAnsi="Times New Roman" w:cs="Times New Roman"/>
          <w:sz w:val="24"/>
          <w:lang w:val="en-GB"/>
        </w:rPr>
        <w:t>nucleosomal</w:t>
      </w:r>
      <w:proofErr w:type="spellEnd"/>
      <w:r w:rsidRPr="001965C9">
        <w:rPr>
          <w:rStyle w:val="ESBStandard1"/>
          <w:rFonts w:ascii="Times New Roman" w:hAnsi="Times New Roman" w:cs="Times New Roman"/>
          <w:sz w:val="24"/>
          <w:lang w:val="en-GB"/>
        </w:rPr>
        <w:t xml:space="preserve"> tails and the probability of crosslinking with a “stretched” DNA linker). Moreover, the genome wide </w:t>
      </w:r>
      <w:r w:rsidRPr="00200C01">
        <w:rPr>
          <w:rFonts w:ascii="Times New Roman" w:hAnsi="Times New Roman" w:cs="Times New Roman"/>
          <w:i/>
          <w:sz w:val="24"/>
          <w:szCs w:val="24"/>
          <w:lang w:val="en-GB"/>
        </w:rPr>
        <w:t>in vivo</w:t>
      </w:r>
      <w:r w:rsidRPr="001965C9">
        <w:rPr>
          <w:rStyle w:val="ESBStandard1"/>
          <w:rFonts w:ascii="Times New Roman" w:hAnsi="Times New Roman" w:cs="Times New Roman"/>
          <w:sz w:val="24"/>
          <w:lang w:val="en-GB"/>
        </w:rPr>
        <w:t xml:space="preserve"> FCS measurements of the dynamic</w:t>
      </w:r>
      <w:r>
        <w:rPr>
          <w:rStyle w:val="ESBStandard1"/>
          <w:rFonts w:ascii="Times New Roman" w:hAnsi="Times New Roman" w:cs="Times New Roman"/>
          <w:sz w:val="24"/>
          <w:lang w:val="en-GB"/>
        </w:rPr>
        <w:t>s of the chromatin quasi-fibre [11]</w:t>
      </w:r>
      <w:r w:rsidRPr="001965C9">
        <w:rPr>
          <w:rStyle w:val="ESBStandard1"/>
          <w:rFonts w:ascii="Times New Roman" w:hAnsi="Times New Roman" w:cs="Times New Roman"/>
          <w:sz w:val="24"/>
          <w:lang w:val="en-GB"/>
        </w:rPr>
        <w:t xml:space="preserve"> show similar average quasi-fibre densities.</w:t>
      </w:r>
      <w:r w:rsidRPr="001965C9">
        <w:rPr>
          <w:rFonts w:ascii="Times New Roman" w:hAnsi="Times New Roman" w:cs="Times New Roman"/>
          <w:lang w:val="en-GB"/>
        </w:rPr>
        <w:t xml:space="preserve"> </w:t>
      </w:r>
      <w:r w:rsidRPr="001965C9">
        <w:rPr>
          <w:rStyle w:val="ESBStandard1"/>
          <w:rFonts w:ascii="Times New Roman" w:hAnsi="Times New Roman" w:cs="Times New Roman"/>
          <w:sz w:val="24"/>
          <w:lang w:val="en-GB"/>
        </w:rPr>
        <w:t>We would like to stress once more that the interaction matrices show that this is only an average and thus for calling this a “quasi”-fibre.</w:t>
      </w:r>
    </w:p>
    <w:p w14:paraId="5DA0854E" w14:textId="77777777" w:rsidR="00EF33AF" w:rsidRPr="001965C9" w:rsidRDefault="00EF33AF" w:rsidP="00EF33AF">
      <w:pPr>
        <w:spacing w:before="120" w:line="480" w:lineRule="auto"/>
        <w:jc w:val="both"/>
        <w:rPr>
          <w:rStyle w:val="ESBStandard1"/>
          <w:rFonts w:ascii="Times New Roman" w:hAnsi="Times New Roman" w:cs="Times New Roman"/>
          <w:b/>
          <w:sz w:val="24"/>
          <w:lang w:val="en-GB"/>
        </w:rPr>
      </w:pPr>
    </w:p>
    <w:p w14:paraId="7226F94B" w14:textId="77777777" w:rsidR="00EF33AF" w:rsidRPr="001965C9" w:rsidRDefault="00EF33AF" w:rsidP="00EF33AF">
      <w:pPr>
        <w:spacing w:before="120" w:line="480" w:lineRule="auto"/>
        <w:jc w:val="both"/>
        <w:rPr>
          <w:rStyle w:val="ESBStandard1"/>
          <w:rFonts w:ascii="Times New Roman" w:hAnsi="Times New Roman" w:cs="Times New Roman"/>
          <w:b/>
          <w:sz w:val="24"/>
          <w:lang w:val="en-GB"/>
        </w:rPr>
      </w:pPr>
      <w:r w:rsidRPr="001965C9">
        <w:rPr>
          <w:rStyle w:val="ESBStandard1"/>
          <w:rFonts w:ascii="Times New Roman" w:hAnsi="Times New Roman" w:cs="Times New Roman"/>
          <w:b/>
          <w:sz w:val="24"/>
          <w:lang w:val="en-GB"/>
        </w:rPr>
        <w:t xml:space="preserve">Apparent and average persistence length </w:t>
      </w:r>
      <w:proofErr w:type="spellStart"/>
      <w:r w:rsidRPr="001965C9">
        <w:rPr>
          <w:rStyle w:val="ESBStandard1"/>
          <w:rFonts w:ascii="Times New Roman" w:hAnsi="Times New Roman" w:cs="Times New Roman"/>
          <w:b/>
          <w:sz w:val="24"/>
          <w:lang w:val="en-GB"/>
        </w:rPr>
        <w:t>L</w:t>
      </w:r>
      <w:r w:rsidRPr="001965C9">
        <w:rPr>
          <w:rStyle w:val="ESBStandard1"/>
          <w:rFonts w:ascii="Times New Roman" w:hAnsi="Times New Roman" w:cs="Times New Roman"/>
          <w:b/>
          <w:sz w:val="24"/>
          <w:vertAlign w:val="subscript"/>
          <w:lang w:val="en-GB"/>
        </w:rPr>
        <w:t>p</w:t>
      </w:r>
      <w:proofErr w:type="spellEnd"/>
      <w:r w:rsidRPr="001965C9">
        <w:rPr>
          <w:rStyle w:val="ESBStandard1"/>
          <w:rFonts w:ascii="Times New Roman" w:hAnsi="Times New Roman" w:cs="Times New Roman"/>
          <w:b/>
          <w:sz w:val="24"/>
          <w:lang w:val="en-GB"/>
        </w:rPr>
        <w:t xml:space="preserve"> of the chromatin quasi-fibre</w:t>
      </w:r>
    </w:p>
    <w:p w14:paraId="5C36AB07" w14:textId="77777777" w:rsidR="00EF33AF" w:rsidRPr="001965C9" w:rsidRDefault="00EF33AF" w:rsidP="00EF33AF">
      <w:pPr>
        <w:spacing w:line="480" w:lineRule="auto"/>
        <w:jc w:val="both"/>
        <w:rPr>
          <w:rFonts w:ascii="Times New Roman" w:hAnsi="Times New Roman" w:cs="Times New Roman"/>
          <w:lang w:val="en-GB"/>
        </w:rPr>
      </w:pPr>
      <w:r w:rsidRPr="001965C9">
        <w:rPr>
          <w:rFonts w:ascii="Times New Roman" w:hAnsi="Times New Roman"/>
          <w:lang w:val="en-GB"/>
        </w:rPr>
        <w:t xml:space="preserve">To gain insight into the average mechanical properties of the chromatin quasi-fibre we calculated the average apparent persistence length </w:t>
      </w:r>
      <w:proofErr w:type="spellStart"/>
      <w:r w:rsidRPr="001965C9">
        <w:rPr>
          <w:rFonts w:ascii="Times New Roman" w:hAnsi="Times New Roman"/>
          <w:lang w:val="en-GB"/>
        </w:rPr>
        <w:t>L</w:t>
      </w:r>
      <w:r w:rsidRPr="001965C9">
        <w:rPr>
          <w:rFonts w:ascii="Times New Roman" w:hAnsi="Times New Roman"/>
          <w:vertAlign w:val="subscript"/>
          <w:lang w:val="en-GB"/>
        </w:rPr>
        <w:t>p</w:t>
      </w:r>
      <w:proofErr w:type="spellEnd"/>
      <w:r w:rsidRPr="001965C9">
        <w:rPr>
          <w:rFonts w:ascii="Times New Roman" w:hAnsi="Times New Roman"/>
          <w:lang w:val="en-GB"/>
        </w:rPr>
        <w:t xml:space="preserve"> from the interaction scaling behaviour between 10</w:t>
      </w:r>
      <w:r w:rsidRPr="001965C9">
        <w:rPr>
          <w:rFonts w:ascii="Times New Roman" w:hAnsi="Times New Roman"/>
          <w:vertAlign w:val="superscript"/>
          <w:lang w:val="en-GB"/>
        </w:rPr>
        <w:t>3</w:t>
      </w:r>
      <w:r w:rsidRPr="001965C9">
        <w:rPr>
          <w:rFonts w:ascii="Times New Roman" w:hAnsi="Times New Roman"/>
          <w:lang w:val="en-GB"/>
        </w:rPr>
        <w:t xml:space="preserve"> and 10</w:t>
      </w:r>
      <w:r w:rsidRPr="001965C9">
        <w:rPr>
          <w:rFonts w:ascii="Times New Roman" w:hAnsi="Times New Roman"/>
          <w:vertAlign w:val="superscript"/>
          <w:lang w:val="en-GB"/>
        </w:rPr>
        <w:t>4</w:t>
      </w:r>
      <w:r w:rsidRPr="001965C9">
        <w:rPr>
          <w:rFonts w:ascii="Times New Roman" w:hAnsi="Times New Roman"/>
          <w:lang w:val="en-GB"/>
        </w:rPr>
        <w:t xml:space="preserve"> </w:t>
      </w:r>
      <w:proofErr w:type="spellStart"/>
      <w:r w:rsidRPr="001965C9">
        <w:rPr>
          <w:rFonts w:ascii="Times New Roman" w:hAnsi="Times New Roman"/>
          <w:lang w:val="en-GB"/>
        </w:rPr>
        <w:t>bp.</w:t>
      </w:r>
      <w:proofErr w:type="spellEnd"/>
      <w:r w:rsidRPr="001965C9">
        <w:rPr>
          <w:rFonts w:ascii="Times New Roman" w:hAnsi="Times New Roman"/>
          <w:lang w:val="en-GB"/>
        </w:rPr>
        <w:t xml:space="preserve"> For the calculation we assume the analytical model of an average quasi-fibre performing a (self-</w:t>
      </w:r>
      <w:r w:rsidRPr="001965C9">
        <w:rPr>
          <w:rFonts w:ascii="Times New Roman" w:hAnsi="Times New Roman"/>
          <w:lang w:val="en-GB"/>
        </w:rPr>
        <w:lastRenderedPageBreak/>
        <w:t xml:space="preserve">avoiding) </w:t>
      </w:r>
      <w:proofErr w:type="gramStart"/>
      <w:r w:rsidRPr="001965C9">
        <w:rPr>
          <w:rFonts w:ascii="Times New Roman" w:hAnsi="Times New Roman"/>
          <w:lang w:val="en-GB"/>
        </w:rPr>
        <w:t>random-walk</w:t>
      </w:r>
      <w:proofErr w:type="gramEnd"/>
      <w:r w:rsidRPr="001965C9">
        <w:rPr>
          <w:rFonts w:ascii="Times New Roman" w:hAnsi="Times New Roman"/>
          <w:lang w:val="en-GB"/>
        </w:rPr>
        <w:t xml:space="preserve"> (see theory in e.g. </w:t>
      </w:r>
      <w:r>
        <w:rPr>
          <w:rFonts w:ascii="Times New Roman" w:hAnsi="Times New Roman"/>
          <w:lang w:val="en-GB"/>
        </w:rPr>
        <w:t>[5,11,59,87]</w:t>
      </w:r>
      <w:r w:rsidRPr="001965C9">
        <w:rPr>
          <w:rStyle w:val="ESBStandard1"/>
          <w:rFonts w:ascii="Times New Roman" w:hAnsi="Times New Roman" w:cs="Times New Roman"/>
          <w:sz w:val="24"/>
          <w:lang w:val="en-GB"/>
        </w:rPr>
        <w:t xml:space="preserve">) and importantly equal crosslinking kinetics for chromatin, and fit this to this region. This results in </w:t>
      </w:r>
      <w:proofErr w:type="spellStart"/>
      <w:r w:rsidRPr="001965C9">
        <w:rPr>
          <w:rFonts w:ascii="Times New Roman" w:hAnsi="Times New Roman"/>
          <w:lang w:val="en-GB"/>
        </w:rPr>
        <w:t>L</w:t>
      </w:r>
      <w:r w:rsidRPr="001965C9">
        <w:rPr>
          <w:rFonts w:ascii="Times New Roman" w:hAnsi="Times New Roman"/>
          <w:vertAlign w:val="subscript"/>
          <w:lang w:val="en-GB"/>
        </w:rPr>
        <w:t>p</w:t>
      </w:r>
      <w:proofErr w:type="spellEnd"/>
      <w:r w:rsidRPr="001965C9">
        <w:rPr>
          <w:rStyle w:val="ESBStandard1"/>
          <w:rFonts w:ascii="Times New Roman" w:hAnsi="Times New Roman" w:cs="Times New Roman"/>
          <w:sz w:val="24"/>
          <w:lang w:val="en-GB"/>
        </w:rPr>
        <w:t xml:space="preserve"> between ~1000 nm at ~10</w:t>
      </w:r>
      <w:r w:rsidRPr="001965C9">
        <w:rPr>
          <w:rStyle w:val="ESBStandard1"/>
          <w:rFonts w:ascii="Times New Roman" w:hAnsi="Times New Roman" w:cs="Times New Roman"/>
          <w:sz w:val="24"/>
          <w:vertAlign w:val="superscript"/>
          <w:lang w:val="en-GB"/>
        </w:rPr>
        <w:t>3</w:t>
      </w:r>
      <w:r w:rsidRPr="001965C9">
        <w:rPr>
          <w:rStyle w:val="ESBStandard1"/>
          <w:rFonts w:ascii="Times New Roman" w:hAnsi="Times New Roman" w:cs="Times New Roman"/>
          <w:sz w:val="24"/>
          <w:lang w:val="en-GB"/>
        </w:rPr>
        <w:t xml:space="preserve">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down to 5 nm at ~10</w:t>
      </w:r>
      <w:r w:rsidRPr="001965C9">
        <w:rPr>
          <w:rStyle w:val="ESBStandard1"/>
          <w:rFonts w:ascii="Times New Roman" w:hAnsi="Times New Roman" w:cs="Times New Roman"/>
          <w:sz w:val="24"/>
          <w:vertAlign w:val="superscript"/>
          <w:lang w:val="en-GB"/>
        </w:rPr>
        <w:t>4</w:t>
      </w:r>
      <w:r w:rsidRPr="001965C9">
        <w:rPr>
          <w:rStyle w:val="ESBStandard1"/>
          <w:rFonts w:ascii="Times New Roman" w:hAnsi="Times New Roman" w:cs="Times New Roman"/>
          <w:sz w:val="24"/>
          <w:lang w:val="en-GB"/>
        </w:rPr>
        <w:t xml:space="preserve"> </w:t>
      </w:r>
      <w:proofErr w:type="spellStart"/>
      <w:r w:rsidRPr="001965C9">
        <w:rPr>
          <w:rStyle w:val="ESBStandard1"/>
          <w:rFonts w:ascii="Times New Roman" w:hAnsi="Times New Roman" w:cs="Times New Roman"/>
          <w:sz w:val="24"/>
          <w:lang w:val="en-GB"/>
        </w:rPr>
        <w:t>bp.</w:t>
      </w:r>
      <w:proofErr w:type="spellEnd"/>
      <w:r w:rsidRPr="001965C9">
        <w:rPr>
          <w:rStyle w:val="ESBStandard1"/>
          <w:rFonts w:ascii="Times New Roman" w:hAnsi="Times New Roman" w:cs="Times New Roman"/>
          <w:sz w:val="24"/>
          <w:lang w:val="en-GB"/>
        </w:rPr>
        <w:t xml:space="preserve"> To gain a realistic value, one has additionally to take into account the notion that </w:t>
      </w:r>
      <w:proofErr w:type="spellStart"/>
      <w:r w:rsidRPr="001965C9">
        <w:rPr>
          <w:rFonts w:ascii="Times New Roman" w:hAnsi="Times New Roman"/>
          <w:lang w:val="en-GB"/>
        </w:rPr>
        <w:t>L</w:t>
      </w:r>
      <w:r w:rsidRPr="001965C9">
        <w:rPr>
          <w:rFonts w:ascii="Times New Roman" w:hAnsi="Times New Roman"/>
          <w:vertAlign w:val="subscript"/>
          <w:lang w:val="en-GB"/>
        </w:rPr>
        <w:t>p</w:t>
      </w:r>
      <w:proofErr w:type="spellEnd"/>
      <w:r w:rsidRPr="001965C9">
        <w:rPr>
          <w:rFonts w:ascii="Times New Roman" w:hAnsi="Times New Roman"/>
          <w:lang w:val="en-GB"/>
        </w:rPr>
        <w:t xml:space="preserve"> is only defined above ~2-3 times the basic fibre unit of 5±1 nucleosomes and for a free </w:t>
      </w:r>
      <w:proofErr w:type="spellStart"/>
      <w:r w:rsidRPr="001965C9">
        <w:rPr>
          <w:rFonts w:ascii="Times New Roman" w:hAnsi="Times New Roman"/>
          <w:lang w:val="en-GB"/>
        </w:rPr>
        <w:t>unlooped</w:t>
      </w:r>
      <w:proofErr w:type="spellEnd"/>
      <w:r w:rsidRPr="001965C9">
        <w:rPr>
          <w:rFonts w:ascii="Times New Roman" w:hAnsi="Times New Roman"/>
          <w:lang w:val="en-GB"/>
        </w:rPr>
        <w:t xml:space="preserve"> fibre, and thus well below the chromatin loop size, which in our case with an 10x oversampling means &lt; 4 </w:t>
      </w:r>
      <w:proofErr w:type="spellStart"/>
      <w:r w:rsidRPr="001965C9">
        <w:rPr>
          <w:rFonts w:ascii="Times New Roman" w:hAnsi="Times New Roman"/>
          <w:lang w:val="en-GB"/>
        </w:rPr>
        <w:t>kbp</w:t>
      </w:r>
      <w:proofErr w:type="spellEnd"/>
      <w:r w:rsidRPr="001965C9">
        <w:rPr>
          <w:rFonts w:ascii="Times New Roman" w:hAnsi="Times New Roman"/>
          <w:lang w:val="en-GB"/>
        </w:rPr>
        <w:t xml:space="preserve">. From the DNA sequence correlations (see below) this “sweet” point is at ~3.6 </w:t>
      </w:r>
      <w:proofErr w:type="spellStart"/>
      <w:r w:rsidRPr="001965C9">
        <w:rPr>
          <w:rFonts w:ascii="Times New Roman" w:hAnsi="Times New Roman"/>
          <w:lang w:val="en-GB"/>
        </w:rPr>
        <w:t>kbp</w:t>
      </w:r>
      <w:proofErr w:type="spellEnd"/>
      <w:r w:rsidRPr="001965C9">
        <w:rPr>
          <w:rFonts w:ascii="Times New Roman" w:hAnsi="Times New Roman"/>
          <w:lang w:val="en-GB"/>
        </w:rPr>
        <w:t xml:space="preserve"> (Figure 2E). Thus, at 3.6 </w:t>
      </w:r>
      <w:proofErr w:type="spellStart"/>
      <w:r w:rsidRPr="001965C9">
        <w:rPr>
          <w:rFonts w:ascii="Times New Roman" w:hAnsi="Times New Roman"/>
          <w:lang w:val="en-GB"/>
        </w:rPr>
        <w:t>kbp</w:t>
      </w:r>
      <w:proofErr w:type="spellEnd"/>
      <w:r w:rsidRPr="001965C9">
        <w:rPr>
          <w:rFonts w:ascii="Times New Roman" w:hAnsi="Times New Roman"/>
          <w:lang w:val="en-GB"/>
        </w:rPr>
        <w:t xml:space="preserve"> for </w:t>
      </w:r>
      <w:r w:rsidRPr="001965C9">
        <w:rPr>
          <w:rStyle w:val="ESBStandard1"/>
          <w:rFonts w:ascii="Times New Roman" w:hAnsi="Times New Roman" w:cs="Times New Roman"/>
          <w:sz w:val="24"/>
          <w:lang w:val="en-GB"/>
        </w:rPr>
        <w:t xml:space="preserve">4-6 nucleosomes per 11nm, </w:t>
      </w:r>
      <w:proofErr w:type="spellStart"/>
      <w:r w:rsidRPr="001965C9">
        <w:rPr>
          <w:rStyle w:val="ESBStandard1"/>
          <w:rFonts w:ascii="Times New Roman" w:hAnsi="Times New Roman" w:cs="Times New Roman"/>
          <w:sz w:val="24"/>
          <w:lang w:val="en-GB"/>
        </w:rPr>
        <w:t>L</w:t>
      </w:r>
      <w:r w:rsidRPr="001965C9">
        <w:rPr>
          <w:rStyle w:val="ESBStandard1"/>
          <w:rFonts w:ascii="Times New Roman" w:hAnsi="Times New Roman" w:cs="Times New Roman"/>
          <w:sz w:val="24"/>
          <w:vertAlign w:val="subscript"/>
          <w:lang w:val="en-GB"/>
        </w:rPr>
        <w:t>p</w:t>
      </w:r>
      <w:proofErr w:type="spellEnd"/>
      <w:r w:rsidRPr="001965C9">
        <w:rPr>
          <w:rStyle w:val="ESBStandard1"/>
          <w:rFonts w:ascii="Times New Roman" w:hAnsi="Times New Roman" w:cs="Times New Roman"/>
          <w:sz w:val="24"/>
          <w:lang w:val="en-GB"/>
        </w:rPr>
        <w:t xml:space="preserve"> ranges from ~80 to 120 nm, respectively. This is in agreement with earlier values (see introduction; </w:t>
      </w:r>
      <w:r>
        <w:rPr>
          <w:rStyle w:val="ESBStandard1"/>
          <w:rFonts w:ascii="Times New Roman" w:hAnsi="Times New Roman" w:cs="Times New Roman"/>
          <w:sz w:val="24"/>
          <w:lang w:val="en-GB"/>
        </w:rPr>
        <w:t>[32,33]</w:t>
      </w:r>
      <w:r w:rsidRPr="001965C9">
        <w:rPr>
          <w:rStyle w:val="ESBStandard1"/>
          <w:rFonts w:ascii="Times New Roman" w:hAnsi="Times New Roman" w:cs="Times New Roman"/>
          <w:sz w:val="24"/>
          <w:lang w:val="en-GB"/>
        </w:rPr>
        <w:t>) and with values derivable from spatial distance measur</w:t>
      </w:r>
      <w:r>
        <w:rPr>
          <w:rStyle w:val="ESBStandard1"/>
          <w:rFonts w:ascii="Times New Roman" w:hAnsi="Times New Roman" w:cs="Times New Roman"/>
          <w:sz w:val="24"/>
          <w:lang w:val="en-GB"/>
        </w:rPr>
        <w:t xml:space="preserve">ements between genetic markers </w:t>
      </w:r>
      <w:r>
        <w:rPr>
          <w:rFonts w:ascii="Times New Roman" w:hAnsi="Times New Roman" w:cs="Times New Roman"/>
          <w:lang w:val="en-GB"/>
        </w:rPr>
        <w:t>[</w:t>
      </w:r>
      <w:r>
        <w:rPr>
          <w:rStyle w:val="ESBStandard1"/>
          <w:rFonts w:ascii="Times New Roman" w:hAnsi="Times New Roman" w:cs="Times New Roman"/>
          <w:sz w:val="24"/>
          <w:lang w:val="en-GB"/>
        </w:rPr>
        <w:t>5,7,8,87</w:t>
      </w:r>
      <w:r>
        <w:rPr>
          <w:rFonts w:ascii="Times New Roman" w:hAnsi="Times New Roman" w:cs="Times New Roman"/>
          <w:lang w:val="en-GB"/>
        </w:rPr>
        <w:t>]</w:t>
      </w:r>
      <w:r w:rsidRPr="001965C9">
        <w:rPr>
          <w:rStyle w:val="ESBStandard1"/>
          <w:rFonts w:ascii="Times New Roman" w:hAnsi="Times New Roman" w:cs="Times New Roman"/>
          <w:sz w:val="24"/>
          <w:lang w:val="en-GB"/>
        </w:rPr>
        <w:t xml:space="preserve">. This average stiffness predicts that the average loop sizes will have to be on the scale seen above to ensure e.g. their stability, although, we would like to stress that this is only an average </w:t>
      </w:r>
      <w:proofErr w:type="spellStart"/>
      <w:r w:rsidRPr="001965C9">
        <w:rPr>
          <w:rStyle w:val="ESBStandard1"/>
          <w:rFonts w:ascii="Times New Roman" w:hAnsi="Times New Roman" w:cs="Times New Roman"/>
          <w:sz w:val="24"/>
          <w:lang w:val="en-GB"/>
        </w:rPr>
        <w:t>L</w:t>
      </w:r>
      <w:r w:rsidRPr="001965C9">
        <w:rPr>
          <w:rStyle w:val="ESBStandard1"/>
          <w:rFonts w:ascii="Times New Roman" w:hAnsi="Times New Roman" w:cs="Times New Roman"/>
          <w:sz w:val="24"/>
          <w:vertAlign w:val="subscript"/>
          <w:lang w:val="en-GB"/>
        </w:rPr>
        <w:t>p</w:t>
      </w:r>
      <w:proofErr w:type="spellEnd"/>
      <w:r w:rsidRPr="001965C9">
        <w:rPr>
          <w:rStyle w:val="ESBStandard1"/>
          <w:rFonts w:ascii="Times New Roman" w:hAnsi="Times New Roman" w:cs="Times New Roman"/>
          <w:sz w:val="24"/>
          <w:lang w:val="en-GB"/>
        </w:rPr>
        <w:t xml:space="preserve">, and that </w:t>
      </w:r>
      <w:proofErr w:type="spellStart"/>
      <w:r w:rsidRPr="001965C9">
        <w:rPr>
          <w:rStyle w:val="ESBStandard1"/>
          <w:rFonts w:ascii="Times New Roman" w:hAnsi="Times New Roman" w:cs="Times New Roman"/>
          <w:sz w:val="24"/>
          <w:lang w:val="en-GB"/>
        </w:rPr>
        <w:t>L</w:t>
      </w:r>
      <w:r w:rsidRPr="001965C9">
        <w:rPr>
          <w:rStyle w:val="ESBStandard1"/>
          <w:rFonts w:ascii="Times New Roman" w:hAnsi="Times New Roman" w:cs="Times New Roman"/>
          <w:sz w:val="24"/>
          <w:vertAlign w:val="subscript"/>
          <w:lang w:val="en-GB"/>
        </w:rPr>
        <w:t>p</w:t>
      </w:r>
      <w:proofErr w:type="spellEnd"/>
      <w:r w:rsidRPr="001965C9">
        <w:rPr>
          <w:rStyle w:val="ESBStandard1"/>
          <w:rFonts w:ascii="Times New Roman" w:hAnsi="Times New Roman" w:cs="Times New Roman"/>
          <w:sz w:val="24"/>
          <w:lang w:val="en-GB"/>
        </w:rPr>
        <w:t xml:space="preserve"> also varies with the quasi-fibre. Consequently, the notion of an apparent persistence length is only applicable in the context of a local </w:t>
      </w:r>
      <w:proofErr w:type="spellStart"/>
      <w:r w:rsidRPr="001965C9">
        <w:rPr>
          <w:rStyle w:val="ESBStandard1"/>
          <w:rFonts w:ascii="Times New Roman" w:hAnsi="Times New Roman" w:cs="Times New Roman"/>
          <w:sz w:val="24"/>
          <w:lang w:val="en-GB"/>
        </w:rPr>
        <w:t>L</w:t>
      </w:r>
      <w:r w:rsidRPr="001965C9">
        <w:rPr>
          <w:rStyle w:val="ESBStandard1"/>
          <w:rFonts w:ascii="Times New Roman" w:hAnsi="Times New Roman" w:cs="Times New Roman"/>
          <w:sz w:val="24"/>
          <w:vertAlign w:val="subscript"/>
          <w:lang w:val="en-GB"/>
        </w:rPr>
        <w:t>p</w:t>
      </w:r>
      <w:proofErr w:type="spellEnd"/>
      <w:r w:rsidRPr="001965C9">
        <w:rPr>
          <w:rStyle w:val="ESBStandard1"/>
          <w:rFonts w:ascii="Times New Roman" w:hAnsi="Times New Roman" w:cs="Times New Roman"/>
          <w:sz w:val="24"/>
          <w:lang w:val="en-GB"/>
        </w:rPr>
        <w:t xml:space="preserve">, with a local meaning while taking the limit of the “genomic” statistical mechanics and uncertainty into account. This too agrees with values for </w:t>
      </w:r>
      <w:proofErr w:type="spellStart"/>
      <w:r w:rsidRPr="001965C9">
        <w:rPr>
          <w:rStyle w:val="ESBStandard1"/>
          <w:rFonts w:ascii="Times New Roman" w:hAnsi="Times New Roman" w:cs="Times New Roman"/>
          <w:sz w:val="24"/>
          <w:lang w:val="en-GB"/>
        </w:rPr>
        <w:t>L</w:t>
      </w:r>
      <w:r w:rsidRPr="001965C9">
        <w:rPr>
          <w:rStyle w:val="ESBStandard1"/>
          <w:rFonts w:ascii="Times New Roman" w:hAnsi="Times New Roman" w:cs="Times New Roman"/>
          <w:sz w:val="24"/>
          <w:vertAlign w:val="subscript"/>
          <w:lang w:val="en-GB"/>
        </w:rPr>
        <w:t>p</w:t>
      </w:r>
      <w:proofErr w:type="spellEnd"/>
      <w:r w:rsidRPr="001965C9">
        <w:rPr>
          <w:rStyle w:val="ESBStandard1"/>
          <w:rFonts w:ascii="Times New Roman" w:hAnsi="Times New Roman" w:cs="Times New Roman"/>
          <w:sz w:val="24"/>
          <w:lang w:val="en-GB"/>
        </w:rPr>
        <w:t xml:space="preserve"> extractable from recent genome wide </w:t>
      </w:r>
      <w:r w:rsidRPr="001965C9">
        <w:rPr>
          <w:rFonts w:ascii="Times New Roman" w:hAnsi="Times New Roman" w:cs="Times New Roman"/>
          <w:i/>
          <w:lang w:val="en-GB"/>
        </w:rPr>
        <w:t>in vivo</w:t>
      </w:r>
      <w:r w:rsidRPr="001965C9">
        <w:rPr>
          <w:rStyle w:val="ESBStandard1"/>
          <w:rFonts w:ascii="Times New Roman" w:hAnsi="Times New Roman" w:cs="Times New Roman"/>
          <w:sz w:val="24"/>
          <w:lang w:val="en-GB"/>
        </w:rPr>
        <w:t xml:space="preserve"> FCS measurements </w:t>
      </w:r>
      <w:r>
        <w:rPr>
          <w:rStyle w:val="ESBStandard1"/>
          <w:rFonts w:ascii="Times New Roman" w:hAnsi="Times New Roman" w:cs="Times New Roman"/>
          <w:sz w:val="24"/>
          <w:lang w:val="en-GB"/>
        </w:rPr>
        <w:t>[11]</w:t>
      </w:r>
      <w:r w:rsidRPr="001965C9">
        <w:rPr>
          <w:rStyle w:val="ESBStandard1"/>
          <w:rFonts w:ascii="Times New Roman" w:hAnsi="Times New Roman" w:cs="Times New Roman"/>
          <w:sz w:val="24"/>
          <w:lang w:val="en-GB"/>
        </w:rPr>
        <w:t>.</w:t>
      </w:r>
    </w:p>
    <w:p w14:paraId="384C2441" w14:textId="77777777" w:rsidR="00EF33AF" w:rsidRPr="001965C9" w:rsidRDefault="00EF33AF" w:rsidP="00EF33AF">
      <w:pPr>
        <w:spacing w:line="480" w:lineRule="auto"/>
        <w:jc w:val="both"/>
        <w:rPr>
          <w:rStyle w:val="ESBStandard1"/>
          <w:rFonts w:ascii="Times New Roman" w:hAnsi="Times New Roman" w:cs="Times New Roman"/>
          <w:b/>
          <w:sz w:val="24"/>
          <w:lang w:val="en-GB"/>
        </w:rPr>
      </w:pPr>
    </w:p>
    <w:p w14:paraId="5C179CFD" w14:textId="77777777" w:rsidR="00EF33AF" w:rsidRPr="001965C9" w:rsidRDefault="00EF33AF" w:rsidP="00EF33AF">
      <w:pPr>
        <w:spacing w:line="480" w:lineRule="auto"/>
        <w:jc w:val="both"/>
        <w:rPr>
          <w:rStyle w:val="ESBStandard1"/>
          <w:rFonts w:ascii="Times New Roman" w:hAnsi="Times New Roman" w:cs="Times New Roman"/>
          <w:b/>
          <w:sz w:val="24"/>
          <w:lang w:val="en-GB"/>
        </w:rPr>
      </w:pPr>
      <w:r w:rsidRPr="001965C9">
        <w:rPr>
          <w:rStyle w:val="ESBStandard1"/>
          <w:rFonts w:ascii="Times New Roman" w:hAnsi="Times New Roman" w:cs="Times New Roman"/>
          <w:b/>
          <w:sz w:val="24"/>
          <w:lang w:val="en-GB"/>
        </w:rPr>
        <w:t>The DNA sequence organization shows fine-structured multi-scaling long-range correlations tightly entangled with the 3D architecture</w:t>
      </w:r>
    </w:p>
    <w:p w14:paraId="10EE8BC7" w14:textId="4E2E14E2" w:rsidR="00EF33AF" w:rsidRDefault="00EF33AF" w:rsidP="00EF33AF">
      <w:pPr>
        <w:spacing w:line="480" w:lineRule="auto"/>
        <w:jc w:val="both"/>
        <w:rPr>
          <w:rFonts w:ascii="Times New Roman" w:hAnsi="Times New Roman"/>
          <w:lang w:val="en-GB"/>
        </w:rPr>
      </w:pPr>
      <w:r w:rsidRPr="001965C9">
        <w:rPr>
          <w:rFonts w:ascii="Times New Roman" w:hAnsi="Times New Roman" w:cs="Times New Roman"/>
          <w:color w:val="000000"/>
          <w:lang w:val="en-GB"/>
        </w:rPr>
        <w:t xml:space="preserve">Since what is near in physical space should also be near (i.e. in terms of similarity) in DNA sequence space and this presumably genome wide </w:t>
      </w:r>
      <w:r>
        <w:rPr>
          <w:rFonts w:ascii="Times New Roman" w:hAnsi="Times New Roman" w:cs="Times New Roman"/>
          <w:color w:val="000000"/>
          <w:lang w:val="en-GB"/>
        </w:rPr>
        <w:t>[</w:t>
      </w:r>
      <w:r>
        <w:rPr>
          <w:rStyle w:val="ESBStandard1"/>
          <w:rFonts w:ascii="Times New Roman" w:hAnsi="Times New Roman" w:cs="Times New Roman"/>
          <w:sz w:val="24"/>
          <w:lang w:val="en-GB"/>
        </w:rPr>
        <w:t>5,15,16</w:t>
      </w:r>
      <w:r>
        <w:rPr>
          <w:rFonts w:ascii="Times New Roman" w:hAnsi="Times New Roman" w:cs="Times New Roman"/>
          <w:color w:val="000000"/>
          <w:lang w:val="en-GB"/>
        </w:rPr>
        <w:t>]</w:t>
      </w:r>
      <w:r w:rsidRPr="001965C9">
        <w:rPr>
          <w:rFonts w:ascii="Times New Roman" w:hAnsi="Times New Roman" w:cs="Times New Roman"/>
          <w:color w:val="000000"/>
          <w:lang w:val="en-GB"/>
        </w:rPr>
        <w:t>,</w:t>
      </w:r>
      <w:r w:rsidRPr="001965C9">
        <w:rPr>
          <w:rFonts w:ascii="Times New Roman" w:hAnsi="Times New Roman" w:cs="Times New Roman"/>
          <w:lang w:val="en-GB"/>
        </w:rPr>
        <w:t xml:space="preserve"> </w:t>
      </w:r>
      <w:r w:rsidRPr="001965C9">
        <w:rPr>
          <w:rFonts w:ascii="Times New Roman" w:hAnsi="Times New Roman" w:cs="Times New Roman"/>
          <w:color w:val="000000"/>
          <w:lang w:val="en-GB"/>
        </w:rPr>
        <w:t xml:space="preserve">and because evolutionary surviving mutations of all sorts will be biased by the genome architecture itself and vice versa, we also investigated the correlation behaviour of the DNA sequence (see Suppl. </w:t>
      </w:r>
      <w:r w:rsidRPr="001965C9">
        <w:rPr>
          <w:rStyle w:val="ESBStandard1"/>
          <w:rFonts w:ascii="Times New Roman" w:hAnsi="Times New Roman" w:cs="Times New Roman"/>
          <w:sz w:val="24"/>
          <w:lang w:val="en-GB"/>
        </w:rPr>
        <w:t>Methods</w:t>
      </w:r>
      <w:r w:rsidRPr="001965C9">
        <w:rPr>
          <w:rFonts w:ascii="Times New Roman" w:hAnsi="Times New Roman" w:cs="Times New Roman"/>
          <w:color w:val="000000"/>
          <w:lang w:val="en-GB"/>
        </w:rPr>
        <w:t xml:space="preserve">; </w:t>
      </w:r>
      <w:r>
        <w:rPr>
          <w:rFonts w:ascii="Times New Roman" w:hAnsi="Times New Roman" w:cs="Times New Roman"/>
          <w:color w:val="000000"/>
          <w:lang w:val="en-GB"/>
        </w:rPr>
        <w:t>[5,15,16,40]</w:t>
      </w:r>
      <w:r w:rsidRPr="001965C9">
        <w:rPr>
          <w:rStyle w:val="ESBStandard1"/>
          <w:rFonts w:ascii="Times New Roman" w:hAnsi="Times New Roman" w:cs="Times New Roman"/>
          <w:sz w:val="24"/>
          <w:lang w:val="en-GB"/>
        </w:rPr>
        <w:t xml:space="preserve"> and references therein</w:t>
      </w:r>
      <w:r w:rsidRPr="001965C9">
        <w:rPr>
          <w:rFonts w:ascii="Times New Roman" w:hAnsi="Times New Roman" w:cs="Times New Roman"/>
          <w:color w:val="000000"/>
          <w:lang w:val="en-GB"/>
        </w:rPr>
        <w:t xml:space="preserve">). To this end, we used the most likely simplest correlation analysis possible (to avoid information loss or being biased) and calculated the mean square deviation of the base pair </w:t>
      </w:r>
      <w:r w:rsidRPr="001965C9">
        <w:rPr>
          <w:rFonts w:ascii="Times New Roman" w:hAnsi="Times New Roman" w:cs="Times New Roman"/>
          <w:color w:val="000000"/>
          <w:lang w:val="en-GB"/>
        </w:rPr>
        <w:lastRenderedPageBreak/>
        <w:t>composition (purines/</w:t>
      </w:r>
      <w:proofErr w:type="spellStart"/>
      <w:r w:rsidRPr="001965C9">
        <w:rPr>
          <w:rFonts w:ascii="Times New Roman" w:hAnsi="Times New Roman" w:cs="Times New Roman"/>
          <w:color w:val="000000"/>
          <w:lang w:val="en-GB"/>
        </w:rPr>
        <w:t>pyrimidines</w:t>
      </w:r>
      <w:proofErr w:type="spellEnd"/>
      <w:r w:rsidRPr="001965C9">
        <w:rPr>
          <w:rFonts w:ascii="Times New Roman" w:hAnsi="Times New Roman" w:cs="Times New Roman"/>
          <w:color w:val="000000"/>
          <w:lang w:val="en-GB"/>
        </w:rPr>
        <w:t xml:space="preserve">) within windows of different sizes. In other words we calculated the function </w:t>
      </w:r>
      <w:proofErr w:type="gramStart"/>
      <w:r w:rsidRPr="001965C9">
        <w:rPr>
          <w:rFonts w:ascii="Times New Roman" w:hAnsi="Times New Roman" w:cs="Times New Roman"/>
          <w:color w:val="000000"/>
          <w:lang w:val="en-GB"/>
        </w:rPr>
        <w:t>C(</w:t>
      </w:r>
      <w:proofErr w:type="gramEnd"/>
      <w:r w:rsidRPr="001965C9">
        <w:rPr>
          <w:rFonts w:ascii="Times New Roman" w:hAnsi="Times New Roman" w:cs="Times New Roman"/>
          <w:color w:val="000000"/>
          <w:lang w:val="en-GB"/>
        </w:rPr>
        <w:t xml:space="preserve">l) and its local slope </w:t>
      </w:r>
      <w:r w:rsidRPr="001965C9">
        <w:rPr>
          <w:rFonts w:ascii="Symbol" w:hAnsi="Symbol" w:cs="Times New Roman"/>
          <w:color w:val="000000"/>
          <w:lang w:val="en-GB"/>
        </w:rPr>
        <w:t></w:t>
      </w:r>
      <w:r w:rsidRPr="001965C9">
        <w:rPr>
          <w:rFonts w:ascii="Times New Roman" w:hAnsi="Times New Roman" w:cs="Times New Roman"/>
          <w:color w:val="000000"/>
          <w:lang w:val="en-GB"/>
        </w:rPr>
        <w:t xml:space="preserve">(l), which is a measure for the correlation degree, or in more practical lay-men terms similar to a spectral measure (see Suppl. </w:t>
      </w:r>
      <w:r w:rsidRPr="001965C9">
        <w:rPr>
          <w:rStyle w:val="ESBStandard1"/>
          <w:rFonts w:ascii="Times New Roman" w:hAnsi="Times New Roman" w:cs="Times New Roman"/>
          <w:sz w:val="24"/>
          <w:lang w:val="en-GB"/>
        </w:rPr>
        <w:t>Methods</w:t>
      </w:r>
      <w:r w:rsidRPr="001965C9">
        <w:rPr>
          <w:rFonts w:ascii="Times New Roman" w:hAnsi="Times New Roman" w:cs="Times New Roman"/>
          <w:color w:val="000000"/>
          <w:lang w:val="en-GB"/>
        </w:rPr>
        <w:t xml:space="preserve">; </w:t>
      </w:r>
      <w:r>
        <w:rPr>
          <w:rFonts w:ascii="Times New Roman" w:hAnsi="Times New Roman" w:cs="Times New Roman"/>
          <w:color w:val="000000"/>
          <w:lang w:val="en-GB"/>
        </w:rPr>
        <w:t>[5,15,16,40]</w:t>
      </w:r>
      <w:r w:rsidRPr="001965C9">
        <w:rPr>
          <w:rFonts w:ascii="Times New Roman" w:hAnsi="Times New Roman" w:cs="Times New Roman"/>
          <w:color w:val="000000"/>
          <w:lang w:val="en-GB"/>
        </w:rPr>
        <w:t xml:space="preserve">) for two different human and mouse strains (Figure 1E; Figure S16-21): </w:t>
      </w:r>
      <w:proofErr w:type="spellStart"/>
      <w:r w:rsidRPr="001965C9">
        <w:rPr>
          <w:rFonts w:ascii="Times New Roman" w:hAnsi="Times New Roman" w:cs="Times New Roman"/>
          <w:color w:val="000000"/>
          <w:lang w:val="en-GB"/>
        </w:rPr>
        <w:t>i</w:t>
      </w:r>
      <w:proofErr w:type="spellEnd"/>
      <w:r w:rsidRPr="001965C9">
        <w:rPr>
          <w:rFonts w:ascii="Times New Roman" w:hAnsi="Times New Roman" w:cs="Times New Roman"/>
          <w:color w:val="000000"/>
          <w:lang w:val="en-GB"/>
        </w:rPr>
        <w:t xml:space="preserve">) </w:t>
      </w:r>
      <w:r w:rsidRPr="001965C9">
        <w:rPr>
          <w:rFonts w:ascii="Times New Roman" w:hAnsi="Times New Roman"/>
          <w:lang w:val="en-GB"/>
        </w:rPr>
        <w:t xml:space="preserve">long-range power-law correlations were found on almost the entire observable scale, ii) with the local correlation coefficients showing a species specific multi-scaling behaviour with close to random correlations on the scale of a few base pairs, a first maximum from 40 to 3.6 </w:t>
      </w:r>
      <w:proofErr w:type="spellStart"/>
      <w:r w:rsidRPr="001965C9">
        <w:rPr>
          <w:rFonts w:ascii="Times New Roman" w:hAnsi="Times New Roman"/>
          <w:lang w:val="en-GB"/>
        </w:rPr>
        <w:t>kbp</w:t>
      </w:r>
      <w:proofErr w:type="spellEnd"/>
      <w:r w:rsidRPr="001965C9">
        <w:rPr>
          <w:rFonts w:ascii="Times New Roman" w:hAnsi="Times New Roman"/>
          <w:lang w:val="en-GB"/>
        </w:rPr>
        <w:t>, and a second maximum from 8x10</w:t>
      </w:r>
      <w:r w:rsidRPr="001965C9">
        <w:rPr>
          <w:rFonts w:ascii="Times New Roman" w:hAnsi="Times New Roman"/>
          <w:vertAlign w:val="superscript"/>
          <w:lang w:val="en-GB"/>
        </w:rPr>
        <w:t>4</w:t>
      </w:r>
      <w:r w:rsidRPr="001965C9">
        <w:rPr>
          <w:rFonts w:ascii="Times New Roman" w:hAnsi="Times New Roman"/>
          <w:lang w:val="en-GB"/>
        </w:rPr>
        <w:t xml:space="preserve"> to 3x10</w:t>
      </w:r>
      <w:r w:rsidRPr="001965C9">
        <w:rPr>
          <w:rFonts w:ascii="Times New Roman" w:hAnsi="Times New Roman"/>
          <w:vertAlign w:val="superscript"/>
          <w:lang w:val="en-GB"/>
        </w:rPr>
        <w:t>5</w:t>
      </w:r>
      <w:r w:rsidRPr="001965C9">
        <w:rPr>
          <w:rFonts w:ascii="Times New Roman" w:hAnsi="Times New Roman"/>
          <w:lang w:val="en-GB"/>
        </w:rPr>
        <w:t xml:space="preserve"> </w:t>
      </w:r>
      <w:proofErr w:type="spellStart"/>
      <w:r w:rsidRPr="001965C9">
        <w:rPr>
          <w:rFonts w:ascii="Times New Roman" w:hAnsi="Times New Roman"/>
          <w:lang w:val="en-GB"/>
        </w:rPr>
        <w:t>bp</w:t>
      </w:r>
      <w:proofErr w:type="spellEnd"/>
      <w:r w:rsidRPr="001965C9">
        <w:rPr>
          <w:rFonts w:ascii="Times New Roman" w:hAnsi="Times New Roman"/>
          <w:lang w:val="en-GB"/>
        </w:rPr>
        <w:t>, and iii) an additional fine-structure in the first and second maxima is present. The correlation degree and behaviour is stronger in human compared to mouse, but within the species nearly identical comparing different chromosomes (with larger differences for the X and Y chromosome). The behaviour on all scales is equivalent concerning the different measures used (Figure 2B; Figure S1</w:t>
      </w:r>
      <w:r w:rsidR="006B2A70">
        <w:rPr>
          <w:rFonts w:ascii="Times New Roman" w:hAnsi="Times New Roman"/>
          <w:lang w:val="en-GB"/>
        </w:rPr>
        <w:t>1</w:t>
      </w:r>
      <w:r w:rsidRPr="001965C9">
        <w:rPr>
          <w:rFonts w:ascii="Times New Roman" w:hAnsi="Times New Roman"/>
          <w:lang w:val="en-GB"/>
        </w:rPr>
        <w:t>-1</w:t>
      </w:r>
      <w:r w:rsidR="006B2A70">
        <w:rPr>
          <w:rFonts w:ascii="Times New Roman" w:hAnsi="Times New Roman"/>
          <w:lang w:val="en-GB"/>
        </w:rPr>
        <w:t>3</w:t>
      </w:r>
      <w:r w:rsidRPr="001965C9">
        <w:rPr>
          <w:rFonts w:ascii="Times New Roman" w:hAnsi="Times New Roman"/>
          <w:lang w:val="en-GB"/>
        </w:rPr>
        <w:t xml:space="preserve">) to the long-range multi-scaling of the genome architecture with the transitions of behaviours even at similar scaling positions. Consequently, we can associate the behaviour with </w:t>
      </w:r>
      <w:proofErr w:type="spellStart"/>
      <w:r w:rsidRPr="001965C9">
        <w:rPr>
          <w:rFonts w:ascii="Times New Roman" w:hAnsi="Times New Roman"/>
          <w:lang w:val="en-GB"/>
        </w:rPr>
        <w:t>i</w:t>
      </w:r>
      <w:proofErr w:type="spellEnd"/>
      <w:r w:rsidRPr="001965C9">
        <w:rPr>
          <w:rFonts w:ascii="Times New Roman" w:hAnsi="Times New Roman"/>
          <w:lang w:val="en-GB"/>
        </w:rPr>
        <w:t xml:space="preserve">) the nucleosome, ii) the compaction into a quasi-fibre, iii) the chromatin fibre regime, iv) the formation of loops, v) </w:t>
      </w:r>
      <w:proofErr w:type="spellStart"/>
      <w:r w:rsidRPr="001965C9">
        <w:rPr>
          <w:rFonts w:ascii="Times New Roman" w:hAnsi="Times New Roman"/>
          <w:lang w:val="en-GB"/>
        </w:rPr>
        <w:t>subchromosomal</w:t>
      </w:r>
      <w:proofErr w:type="spellEnd"/>
      <w:r w:rsidRPr="001965C9">
        <w:rPr>
          <w:rFonts w:ascii="Times New Roman" w:hAnsi="Times New Roman"/>
          <w:lang w:val="en-GB"/>
        </w:rPr>
        <w:t xml:space="preserve"> domains, and vi) their connection by a linker. Especially the transition from the basic </w:t>
      </w:r>
      <w:proofErr w:type="spellStart"/>
      <w:r w:rsidRPr="001965C9">
        <w:rPr>
          <w:rFonts w:ascii="Times New Roman" w:hAnsi="Times New Roman"/>
          <w:lang w:val="en-GB"/>
        </w:rPr>
        <w:t>nucleosomal</w:t>
      </w:r>
      <w:proofErr w:type="spellEnd"/>
      <w:r w:rsidRPr="001965C9">
        <w:rPr>
          <w:rFonts w:ascii="Times New Roman" w:hAnsi="Times New Roman"/>
          <w:lang w:val="en-GB"/>
        </w:rPr>
        <w:t xml:space="preserve"> compaction into the quasi-fibre regime at ~3.6 </w:t>
      </w:r>
      <w:proofErr w:type="spellStart"/>
      <w:r w:rsidRPr="001965C9">
        <w:rPr>
          <w:rFonts w:ascii="Times New Roman" w:hAnsi="Times New Roman"/>
          <w:lang w:val="en-GB"/>
        </w:rPr>
        <w:t>kbp</w:t>
      </w:r>
      <w:proofErr w:type="spellEnd"/>
      <w:r w:rsidRPr="001965C9">
        <w:rPr>
          <w:rFonts w:ascii="Times New Roman" w:hAnsi="Times New Roman"/>
          <w:lang w:val="en-GB"/>
        </w:rPr>
        <w:t xml:space="preserve"> (what we called the sweet point in the calculation of the persistence length) is clearly visible. Additionally, on the fine-structural level, the already previously proven association to </w:t>
      </w:r>
      <w:proofErr w:type="spellStart"/>
      <w:r w:rsidRPr="001965C9">
        <w:rPr>
          <w:rFonts w:ascii="Times New Roman" w:hAnsi="Times New Roman"/>
          <w:lang w:val="en-GB"/>
        </w:rPr>
        <w:t>nucleosomal</w:t>
      </w:r>
      <w:proofErr w:type="spellEnd"/>
      <w:r w:rsidRPr="001965C9">
        <w:rPr>
          <w:rFonts w:ascii="Times New Roman" w:hAnsi="Times New Roman"/>
          <w:lang w:val="en-GB"/>
        </w:rPr>
        <w:t xml:space="preserve"> binding at the first general maximum </w:t>
      </w:r>
      <w:r>
        <w:rPr>
          <w:rFonts w:ascii="Times New Roman" w:hAnsi="Times New Roman" w:cs="Times New Roman"/>
          <w:color w:val="000000"/>
          <w:lang w:val="en-GB"/>
        </w:rPr>
        <w:t>[5,15,16,40]</w:t>
      </w:r>
      <w:r w:rsidRPr="001965C9">
        <w:rPr>
          <w:rFonts w:ascii="Times New Roman" w:hAnsi="Times New Roman"/>
          <w:lang w:val="en-GB"/>
        </w:rPr>
        <w:t xml:space="preserve"> is not only found again (Figure S</w:t>
      </w:r>
      <w:r w:rsidR="006B2A70">
        <w:rPr>
          <w:rFonts w:ascii="Times New Roman" w:hAnsi="Times New Roman"/>
          <w:lang w:val="en-GB"/>
        </w:rPr>
        <w:t>16</w:t>
      </w:r>
      <w:r w:rsidRPr="001965C9">
        <w:rPr>
          <w:rFonts w:ascii="Times New Roman" w:hAnsi="Times New Roman"/>
          <w:lang w:val="en-GB"/>
        </w:rPr>
        <w:t>), but also is in agreement with the fine-structure found in the interaction scaling (Figure S</w:t>
      </w:r>
      <w:r w:rsidR="006B2A70">
        <w:rPr>
          <w:rFonts w:ascii="Times New Roman" w:hAnsi="Times New Roman"/>
          <w:lang w:val="en-GB"/>
        </w:rPr>
        <w:t>15</w:t>
      </w:r>
      <w:r w:rsidRPr="001965C9">
        <w:rPr>
          <w:rFonts w:ascii="Times New Roman" w:hAnsi="Times New Roman"/>
          <w:lang w:val="en-GB"/>
        </w:rPr>
        <w:t xml:space="preserve">). This in principle holds now also for the fine-structure visible in the second general maximum as well and now even in the entire chromosome set and in two versions of two species and is associated with the loop aggregated/rosette structure there, predicting loop sizes from ~30 to 100 </w:t>
      </w:r>
      <w:proofErr w:type="spellStart"/>
      <w:r w:rsidRPr="001965C9">
        <w:rPr>
          <w:rFonts w:ascii="Times New Roman" w:hAnsi="Times New Roman"/>
          <w:lang w:val="en-GB"/>
        </w:rPr>
        <w:t>kbp</w:t>
      </w:r>
      <w:proofErr w:type="spellEnd"/>
      <w:r w:rsidRPr="001965C9">
        <w:rPr>
          <w:rFonts w:ascii="Times New Roman" w:hAnsi="Times New Roman"/>
          <w:lang w:val="en-GB"/>
        </w:rPr>
        <w:t xml:space="preserve">, and </w:t>
      </w:r>
      <w:proofErr w:type="spellStart"/>
      <w:r w:rsidRPr="001965C9">
        <w:rPr>
          <w:rFonts w:ascii="Times New Roman" w:hAnsi="Times New Roman"/>
          <w:lang w:val="en-GB"/>
        </w:rPr>
        <w:t>subchromosomal</w:t>
      </w:r>
      <w:proofErr w:type="spellEnd"/>
      <w:r w:rsidRPr="001965C9">
        <w:rPr>
          <w:rFonts w:ascii="Times New Roman" w:hAnsi="Times New Roman"/>
          <w:lang w:val="en-GB"/>
        </w:rPr>
        <w:t xml:space="preserve"> domain size from ~300 </w:t>
      </w:r>
      <w:proofErr w:type="spellStart"/>
      <w:r w:rsidRPr="001965C9">
        <w:rPr>
          <w:rFonts w:ascii="Times New Roman" w:hAnsi="Times New Roman"/>
          <w:lang w:val="en-GB"/>
        </w:rPr>
        <w:t>kbp</w:t>
      </w:r>
      <w:proofErr w:type="spellEnd"/>
      <w:r w:rsidRPr="001965C9">
        <w:rPr>
          <w:rFonts w:ascii="Times New Roman" w:hAnsi="Times New Roman"/>
          <w:lang w:val="en-GB"/>
        </w:rPr>
        <w:t xml:space="preserve"> to ~1.3 </w:t>
      </w:r>
      <w:proofErr w:type="spellStart"/>
      <w:r w:rsidRPr="001965C9">
        <w:rPr>
          <w:rFonts w:ascii="Times New Roman" w:hAnsi="Times New Roman"/>
          <w:lang w:val="en-GB"/>
        </w:rPr>
        <w:t>Mbp</w:t>
      </w:r>
      <w:proofErr w:type="spellEnd"/>
      <w:r w:rsidRPr="001965C9">
        <w:rPr>
          <w:rFonts w:ascii="Times New Roman" w:hAnsi="Times New Roman"/>
          <w:lang w:val="en-GB"/>
        </w:rPr>
        <w:t xml:space="preserve"> (see also </w:t>
      </w:r>
      <w:r>
        <w:rPr>
          <w:rFonts w:ascii="Times New Roman" w:hAnsi="Times New Roman" w:cs="Times New Roman"/>
          <w:color w:val="000000"/>
          <w:lang w:val="en-GB"/>
        </w:rPr>
        <w:t>[5,16]</w:t>
      </w:r>
      <w:r w:rsidRPr="001965C9">
        <w:rPr>
          <w:rFonts w:ascii="Times New Roman" w:hAnsi="Times New Roman"/>
          <w:lang w:val="en-GB"/>
        </w:rPr>
        <w:t xml:space="preserve">). We have, however, to acknowledge, that the experimental T2C data have only encompassed a small fraction of the genome yet, whereas the sequence correlations encompass the entire genome, which hints clearly that this is a genome wide phenomenon. Moreover, the existence and details of this behaviour show the stability and persistence of the architecture since sequence </w:t>
      </w:r>
      <w:r w:rsidRPr="001965C9">
        <w:rPr>
          <w:rFonts w:ascii="Times New Roman" w:hAnsi="Times New Roman"/>
          <w:lang w:val="en-GB"/>
        </w:rPr>
        <w:lastRenderedPageBreak/>
        <w:t xml:space="preserve">reshuffling or other destructive measures would result in a loss of this pattern. This would also be the case for an unstable architecture, which would not leave a defined footprint within the sequence. This is again in agreement with our simulations of the dynamics or the genome wide </w:t>
      </w:r>
      <w:r w:rsidRPr="001965C9">
        <w:rPr>
          <w:rFonts w:ascii="Times New Roman" w:hAnsi="Times New Roman"/>
          <w:i/>
          <w:lang w:val="en-GB"/>
        </w:rPr>
        <w:t>in vivo</w:t>
      </w:r>
      <w:r>
        <w:rPr>
          <w:rFonts w:ascii="Times New Roman" w:hAnsi="Times New Roman"/>
          <w:lang w:val="en-GB"/>
        </w:rPr>
        <w:t xml:space="preserve"> FCS measurements [11]</w:t>
      </w:r>
      <w:r w:rsidRPr="001965C9">
        <w:rPr>
          <w:rFonts w:ascii="Times New Roman" w:hAnsi="Times New Roman"/>
          <w:lang w:val="en-GB"/>
        </w:rPr>
        <w:t xml:space="preserve">. Consequently, we show not only by two analysis of completely independent “targets” (the T2C interaction experiments and the analysis of the DNA sequence) the compaction into a chromatin quasi-fibre and a loop aggregate/rosette like genome architecture again, but prove here also the long discussed notion, that what is near in physical space is also near, i.e. more similar, in sequence space. Since all chromosome sequences show a highly similar behaviour this clearly shows the genome wide validity. Hence the 3D architecture and DNA sequence organization are </w:t>
      </w:r>
      <w:proofErr w:type="spellStart"/>
      <w:r w:rsidRPr="001965C9">
        <w:rPr>
          <w:rFonts w:ascii="Times New Roman" w:hAnsi="Times New Roman"/>
          <w:lang w:val="en-GB"/>
        </w:rPr>
        <w:t>coevolutionary</w:t>
      </w:r>
      <w:proofErr w:type="spellEnd"/>
      <w:r w:rsidRPr="001965C9">
        <w:rPr>
          <w:rFonts w:ascii="Times New Roman" w:hAnsi="Times New Roman"/>
          <w:lang w:val="en-GB"/>
        </w:rPr>
        <w:t xml:space="preserve"> tightly entangled (review of previous notions in</w:t>
      </w:r>
      <w:r>
        <w:rPr>
          <w:rFonts w:ascii="Times New Roman" w:hAnsi="Times New Roman"/>
          <w:lang w:val="en-GB"/>
        </w:rPr>
        <w:t xml:space="preserve"> </w:t>
      </w:r>
      <w:r>
        <w:rPr>
          <w:rFonts w:ascii="Times New Roman" w:hAnsi="Times New Roman" w:cs="Times New Roman"/>
          <w:color w:val="000000"/>
          <w:lang w:val="en-GB"/>
        </w:rPr>
        <w:t>[5,16]</w:t>
      </w:r>
      <w:r w:rsidRPr="001965C9">
        <w:rPr>
          <w:rFonts w:ascii="Times New Roman" w:hAnsi="Times New Roman"/>
          <w:lang w:val="en-GB"/>
        </w:rPr>
        <w:t>). Thus, in the future from the DNA sequence and other higher-order codes (e.g. the epigenetic code) most architectural genome features can be determined, since also most structural/architectural features and vice versa left a footprint on the DNA sequence and other code levels as one would expect from a stable scale bridging systems genomic entity.</w:t>
      </w:r>
    </w:p>
    <w:p w14:paraId="2A74FA0E" w14:textId="77777777" w:rsidR="00EF33AF" w:rsidRDefault="00EF33AF" w:rsidP="00EF33AF">
      <w:pPr>
        <w:spacing w:line="480" w:lineRule="auto"/>
        <w:jc w:val="both"/>
        <w:rPr>
          <w:rStyle w:val="ESBStandard1"/>
          <w:rFonts w:ascii="Times New Roman" w:hAnsi="Times New Roman" w:cs="Times New Roman"/>
          <w:b/>
          <w:sz w:val="24"/>
          <w:lang w:val="en-GB"/>
        </w:rPr>
      </w:pPr>
    </w:p>
    <w:p w14:paraId="64A9BDBB" w14:textId="77777777" w:rsidR="00EF33AF" w:rsidRDefault="00EF33AF" w:rsidP="00EF33AF">
      <w:pPr>
        <w:spacing w:line="480" w:lineRule="auto"/>
        <w:jc w:val="both"/>
        <w:rPr>
          <w:rStyle w:val="ESBStandard1"/>
          <w:rFonts w:ascii="Times New Roman" w:hAnsi="Times New Roman" w:cs="Times New Roman"/>
          <w:b/>
          <w:sz w:val="24"/>
          <w:lang w:val="en-GB"/>
        </w:rPr>
      </w:pPr>
    </w:p>
    <w:p w14:paraId="5EE0962F" w14:textId="77777777" w:rsidR="00EF33AF" w:rsidRDefault="00EF33AF" w:rsidP="00EF33AF">
      <w:pPr>
        <w:spacing w:line="480" w:lineRule="auto"/>
        <w:jc w:val="both"/>
        <w:rPr>
          <w:rStyle w:val="ESBStandard1"/>
          <w:rFonts w:ascii="Times New Roman" w:hAnsi="Times New Roman" w:cs="Times New Roman"/>
          <w:b/>
          <w:sz w:val="24"/>
          <w:lang w:val="en-GB"/>
        </w:rPr>
      </w:pPr>
    </w:p>
    <w:p w14:paraId="68EE6E73" w14:textId="77777777" w:rsidR="00EF33AF" w:rsidRDefault="00EF33AF" w:rsidP="00EF33AF">
      <w:pPr>
        <w:spacing w:line="480" w:lineRule="auto"/>
        <w:jc w:val="both"/>
        <w:rPr>
          <w:rStyle w:val="ESBStandard1"/>
          <w:rFonts w:ascii="Times New Roman" w:hAnsi="Times New Roman" w:cs="Times New Roman"/>
          <w:b/>
          <w:sz w:val="24"/>
          <w:lang w:val="en-GB"/>
        </w:rPr>
      </w:pPr>
    </w:p>
    <w:p w14:paraId="1E1028C4" w14:textId="77777777" w:rsidR="006712CB" w:rsidRPr="00EF33AF" w:rsidRDefault="006712CB">
      <w:pPr>
        <w:rPr>
          <w:lang w:val="en-GB"/>
        </w:rPr>
      </w:pPr>
    </w:p>
    <w:sectPr w:rsidR="006712CB" w:rsidRPr="00EF33AF" w:rsidSect="006712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宋体">
    <w:charset w:val="50"/>
    <w:family w:val="auto"/>
    <w:pitch w:val="variable"/>
    <w:sig w:usb0="00000001" w:usb1="080E0000" w:usb2="00000010" w:usb3="00000000" w:csb0="0004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Grande">
    <w:altName w:val="Arial"/>
    <w:panose1 w:val="020B0600040502020204"/>
    <w:charset w:val="00"/>
    <w:family w:val="auto"/>
    <w:pitch w:val="variable"/>
    <w:sig w:usb0="E1000AEF" w:usb1="5000A1FF" w:usb2="00000000" w:usb3="00000000" w:csb0="000001B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doNotDisplayPageBoundaries/>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3AF"/>
    <w:rsid w:val="000230C9"/>
    <w:rsid w:val="0006224D"/>
    <w:rsid w:val="00200C01"/>
    <w:rsid w:val="00434135"/>
    <w:rsid w:val="004F5727"/>
    <w:rsid w:val="006712CB"/>
    <w:rsid w:val="006B2A70"/>
    <w:rsid w:val="00786B0C"/>
    <w:rsid w:val="00A13BB6"/>
    <w:rsid w:val="00A81410"/>
    <w:rsid w:val="00A92B31"/>
    <w:rsid w:val="00EF33AF"/>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AE23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2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SBStandard1">
    <w:name w:val="ESBStandard1"/>
    <w:basedOn w:val="DefaultParagraphFont"/>
    <w:rsid w:val="00EF33AF"/>
    <w:rPr>
      <w:rFonts w:ascii="Arial" w:hAnsi="Arial"/>
      <w:sz w:val="20"/>
    </w:rPr>
  </w:style>
  <w:style w:type="paragraph" w:styleId="BalloonText">
    <w:name w:val="Balloon Text"/>
    <w:basedOn w:val="Normal"/>
    <w:link w:val="BalloonTextChar"/>
    <w:uiPriority w:val="99"/>
    <w:semiHidden/>
    <w:unhideWhenUsed/>
    <w:rsid w:val="00A92B3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92B3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2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SBStandard1">
    <w:name w:val="ESBStandard1"/>
    <w:basedOn w:val="DefaultParagraphFont"/>
    <w:rsid w:val="00EF33AF"/>
    <w:rPr>
      <w:rFonts w:ascii="Arial" w:hAnsi="Arial"/>
      <w:sz w:val="20"/>
    </w:rPr>
  </w:style>
  <w:style w:type="paragraph" w:styleId="BalloonText">
    <w:name w:val="Balloon Text"/>
    <w:basedOn w:val="Normal"/>
    <w:link w:val="BalloonTextChar"/>
    <w:uiPriority w:val="99"/>
    <w:semiHidden/>
    <w:unhideWhenUsed/>
    <w:rsid w:val="00A92B3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92B3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3134</Words>
  <Characters>17865</Characters>
  <Application>Microsoft Macintosh Word</Application>
  <DocSecurity>0</DocSecurity>
  <Lines>148</Lines>
  <Paragraphs>41</Paragraphs>
  <ScaleCrop>false</ScaleCrop>
  <Company>Microsoft</Company>
  <LinksUpToDate>false</LinksUpToDate>
  <CharactersWithSpaces>20958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0004403</dc:creator>
  <cp:lastModifiedBy>Tobias A. Knoch</cp:lastModifiedBy>
  <cp:revision>2</cp:revision>
  <dcterms:created xsi:type="dcterms:W3CDTF">2016-11-24T20:04:00Z</dcterms:created>
  <dcterms:modified xsi:type="dcterms:W3CDTF">2016-11-24T20:04:00Z</dcterms:modified>
</cp:coreProperties>
</file>