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643BA" w14:textId="437C97E9" w:rsidR="001E64B2" w:rsidRPr="001E64B2" w:rsidRDefault="001E64B2" w:rsidP="001E64B2">
      <w:pPr>
        <w:pStyle w:val="Heading5"/>
        <w:jc w:val="both"/>
        <w:rPr>
          <w:rFonts w:ascii="Times New Roman" w:hAnsi="Times New Roman" w:cs="Times New Roman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984"/>
        <w:gridCol w:w="1149"/>
        <w:gridCol w:w="1176"/>
        <w:gridCol w:w="1176"/>
        <w:gridCol w:w="1256"/>
      </w:tblGrid>
      <w:tr w:rsidR="00E569DB" w:rsidRPr="001E64B2" w14:paraId="55F7434D" w14:textId="77777777" w:rsidTr="00132C78">
        <w:trPr>
          <w:trHeight w:val="34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44893EC" w14:textId="25F817CB" w:rsidR="001E64B2" w:rsidRPr="00FE67A6" w:rsidRDefault="001E64B2" w:rsidP="001E64B2">
            <w:pPr>
              <w:spacing w:line="240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F5F8E64" w14:textId="72613F63" w:rsidR="001E64B2" w:rsidRPr="00FE67A6" w:rsidRDefault="001E64B2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Calibri"/>
                <w:b/>
                <w:sz w:val="24"/>
                <w:szCs w:val="24"/>
              </w:rPr>
              <w:t>Gene</w:t>
            </w:r>
            <w:r w:rsidRPr="00FE67A6">
              <w:rPr>
                <w:b/>
                <w:sz w:val="24"/>
                <w:szCs w:val="24"/>
              </w:rPr>
              <w:t xml:space="preserve"> </w:t>
            </w:r>
            <w:r w:rsidRPr="00FE67A6">
              <w:rPr>
                <w:rFonts w:eastAsia="Calibri"/>
                <w:b/>
                <w:sz w:val="24"/>
                <w:szCs w:val="24"/>
              </w:rPr>
              <w:t>set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E65B02" w14:textId="08D4A072" w:rsidR="001E64B2" w:rsidRPr="00FE67A6" w:rsidRDefault="001E64B2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Calibri"/>
                <w:b/>
                <w:sz w:val="24"/>
                <w:szCs w:val="24"/>
              </w:rPr>
              <w:t>H</w:t>
            </w:r>
            <w:r w:rsidRPr="00FE67A6">
              <w:rPr>
                <w:b/>
                <w:sz w:val="24"/>
                <w:szCs w:val="24"/>
              </w:rPr>
              <w:t>2</w:t>
            </w:r>
            <w:r w:rsidRPr="00FE67A6">
              <w:rPr>
                <w:rFonts w:eastAsia="Calibri"/>
                <w:b/>
                <w:sz w:val="24"/>
                <w:szCs w:val="24"/>
              </w:rPr>
              <w:t>A</w:t>
            </w:r>
            <w:r w:rsidRPr="00FE67A6">
              <w:rPr>
                <w:b/>
                <w:sz w:val="24"/>
                <w:szCs w:val="24"/>
              </w:rPr>
              <w:t>.</w:t>
            </w:r>
            <w:r w:rsidRPr="00FE67A6">
              <w:rPr>
                <w:rFonts w:eastAsia="Calibri"/>
                <w:b/>
                <w:sz w:val="24"/>
                <w:szCs w:val="24"/>
              </w:rPr>
              <w:t>Z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3E3CE9" w14:textId="601BE2E5" w:rsidR="001E64B2" w:rsidRPr="00FE67A6" w:rsidRDefault="001E64B2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Calibri"/>
                <w:b/>
                <w:sz w:val="24"/>
                <w:szCs w:val="24"/>
              </w:rPr>
              <w:t>H</w:t>
            </w:r>
            <w:r w:rsidRPr="00FE67A6">
              <w:rPr>
                <w:b/>
                <w:sz w:val="24"/>
                <w:szCs w:val="24"/>
              </w:rPr>
              <w:t>3</w:t>
            </w:r>
            <w:r w:rsidRPr="00FE67A6">
              <w:rPr>
                <w:rFonts w:eastAsia="Calibri"/>
                <w:b/>
                <w:sz w:val="24"/>
                <w:szCs w:val="24"/>
              </w:rPr>
              <w:t>K</w:t>
            </w:r>
            <w:r w:rsidRPr="00FE67A6">
              <w:rPr>
                <w:b/>
                <w:sz w:val="24"/>
                <w:szCs w:val="24"/>
              </w:rPr>
              <w:t>18</w:t>
            </w:r>
            <w:r w:rsidRPr="00FE67A6">
              <w:rPr>
                <w:rFonts w:eastAsia="Calibri"/>
                <w:b/>
                <w:sz w:val="24"/>
                <w:szCs w:val="24"/>
              </w:rPr>
              <w:t>ac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B380AD" w14:textId="28DC4ED9" w:rsidR="001E64B2" w:rsidRPr="00FE67A6" w:rsidRDefault="001E64B2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Calibri"/>
                <w:b/>
                <w:sz w:val="24"/>
                <w:szCs w:val="24"/>
              </w:rPr>
              <w:t>H</w:t>
            </w:r>
            <w:r w:rsidRPr="00FE67A6">
              <w:rPr>
                <w:b/>
                <w:sz w:val="24"/>
                <w:szCs w:val="24"/>
              </w:rPr>
              <w:t>3</w:t>
            </w:r>
            <w:r w:rsidRPr="00FE67A6">
              <w:rPr>
                <w:rFonts w:eastAsia="Calibri"/>
                <w:b/>
                <w:sz w:val="24"/>
                <w:szCs w:val="24"/>
              </w:rPr>
              <w:t>K</w:t>
            </w:r>
            <w:r w:rsidRPr="00FE67A6">
              <w:rPr>
                <w:b/>
                <w:sz w:val="24"/>
                <w:szCs w:val="24"/>
              </w:rPr>
              <w:t>27</w:t>
            </w:r>
            <w:r w:rsidRPr="00FE67A6">
              <w:rPr>
                <w:rFonts w:eastAsia="Calibri"/>
                <w:b/>
                <w:sz w:val="24"/>
                <w:szCs w:val="24"/>
              </w:rPr>
              <w:t>ac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5C3201" w14:textId="26C9A4A3" w:rsidR="001E64B2" w:rsidRPr="00FE67A6" w:rsidRDefault="001E64B2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Calibri"/>
                <w:b/>
                <w:sz w:val="24"/>
                <w:szCs w:val="24"/>
              </w:rPr>
              <w:t>H</w:t>
            </w:r>
            <w:r w:rsidRPr="00FE67A6">
              <w:rPr>
                <w:b/>
                <w:sz w:val="24"/>
                <w:szCs w:val="24"/>
              </w:rPr>
              <w:t>3</w:t>
            </w:r>
            <w:r w:rsidRPr="00FE67A6">
              <w:rPr>
                <w:rFonts w:eastAsia="Calibri"/>
                <w:b/>
                <w:sz w:val="24"/>
                <w:szCs w:val="24"/>
              </w:rPr>
              <w:t>K</w:t>
            </w:r>
            <w:r w:rsidRPr="00FE67A6">
              <w:rPr>
                <w:b/>
                <w:sz w:val="24"/>
                <w:szCs w:val="24"/>
              </w:rPr>
              <w:t>4</w:t>
            </w:r>
            <w:r w:rsidRPr="00FE67A6">
              <w:rPr>
                <w:rFonts w:eastAsia="Calibri"/>
                <w:b/>
                <w:sz w:val="24"/>
                <w:szCs w:val="24"/>
              </w:rPr>
              <w:t>me</w:t>
            </w:r>
            <w:r w:rsidRPr="00FE67A6">
              <w:rPr>
                <w:b/>
                <w:sz w:val="24"/>
                <w:szCs w:val="24"/>
              </w:rPr>
              <w:t>1</w:t>
            </w:r>
          </w:p>
        </w:tc>
      </w:tr>
      <w:tr w:rsidR="00132C78" w:rsidRPr="001E64B2" w14:paraId="0E0ABB82" w14:textId="77777777" w:rsidTr="00132C78">
        <w:trPr>
          <w:trHeight w:val="20"/>
        </w:trPr>
        <w:tc>
          <w:tcPr>
            <w:tcW w:w="155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96C2F11" w14:textId="331A0E41" w:rsidR="00132C78" w:rsidRPr="00FE67A6" w:rsidRDefault="00132C78" w:rsidP="00132C78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FE67A6">
              <w:rPr>
                <w:rFonts w:eastAsia="Calibri"/>
                <w:bCs/>
                <w:sz w:val="24"/>
                <w:szCs w:val="24"/>
              </w:rPr>
              <w:t>Ring</w:t>
            </w:r>
            <w:r w:rsidRPr="00FE67A6">
              <w:rPr>
                <w:bCs/>
                <w:sz w:val="24"/>
                <w:szCs w:val="24"/>
              </w:rPr>
              <w:t xml:space="preserve"> </w:t>
            </w:r>
            <w:r w:rsidRPr="00FE67A6">
              <w:rPr>
                <w:rFonts w:eastAsia="Calibri"/>
                <w:bCs/>
                <w:sz w:val="24"/>
                <w:szCs w:val="24"/>
              </w:rPr>
              <w:t>vs</w:t>
            </w:r>
            <w:r w:rsidRPr="00FE67A6">
              <w:rPr>
                <w:bCs/>
                <w:sz w:val="24"/>
                <w:szCs w:val="24"/>
              </w:rPr>
              <w:t xml:space="preserve">. </w:t>
            </w:r>
            <w:r w:rsidRPr="00FE67A6">
              <w:rPr>
                <w:rFonts w:eastAsia="Calibri"/>
                <w:bCs/>
                <w:sz w:val="24"/>
                <w:szCs w:val="24"/>
              </w:rPr>
              <w:t>Schizonts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6568BAB" w14:textId="49486770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sz w:val="24"/>
                <w:szCs w:val="24"/>
              </w:rPr>
              <w:t>1 (schizont)</w:t>
            </w:r>
          </w:p>
        </w:tc>
        <w:tc>
          <w:tcPr>
            <w:tcW w:w="1149" w:type="dxa"/>
            <w:tcBorders>
              <w:top w:val="single" w:sz="4" w:space="0" w:color="auto"/>
            </w:tcBorders>
            <w:vAlign w:val="bottom"/>
            <w:hideMark/>
          </w:tcPr>
          <w:p w14:paraId="71391FEC" w14:textId="08AD5086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  <w:hideMark/>
          </w:tcPr>
          <w:p w14:paraId="378A83DE" w14:textId="23076CD2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bottom"/>
            <w:hideMark/>
          </w:tcPr>
          <w:p w14:paraId="57F19B1D" w14:textId="51E9F775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bottom"/>
            <w:hideMark/>
          </w:tcPr>
          <w:p w14:paraId="6AD87B9A" w14:textId="1C768DCD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</w:tr>
      <w:tr w:rsidR="00132C78" w:rsidRPr="001E64B2" w14:paraId="0EE0C386" w14:textId="77777777" w:rsidTr="00132C78">
        <w:trPr>
          <w:trHeight w:val="20"/>
        </w:trPr>
        <w:tc>
          <w:tcPr>
            <w:tcW w:w="1555" w:type="dxa"/>
            <w:vMerge/>
            <w:noWrap/>
            <w:vAlign w:val="center"/>
            <w:hideMark/>
          </w:tcPr>
          <w:p w14:paraId="4CC827BE" w14:textId="77777777" w:rsidR="00132C78" w:rsidRPr="00FE67A6" w:rsidRDefault="00132C78" w:rsidP="00132C78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35A982BC" w14:textId="7848BC84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sz w:val="24"/>
                <w:szCs w:val="24"/>
              </w:rPr>
              <w:t>2 (ring)</w:t>
            </w:r>
          </w:p>
        </w:tc>
        <w:tc>
          <w:tcPr>
            <w:tcW w:w="1149" w:type="dxa"/>
            <w:vAlign w:val="bottom"/>
            <w:hideMark/>
          </w:tcPr>
          <w:p w14:paraId="4309308D" w14:textId="17A453C3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176" w:type="dxa"/>
            <w:vAlign w:val="bottom"/>
            <w:hideMark/>
          </w:tcPr>
          <w:p w14:paraId="52986B49" w14:textId="041D3445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=0.0075</w:t>
            </w:r>
          </w:p>
        </w:tc>
        <w:tc>
          <w:tcPr>
            <w:tcW w:w="1176" w:type="dxa"/>
            <w:vAlign w:val="bottom"/>
            <w:hideMark/>
          </w:tcPr>
          <w:p w14:paraId="3C58B619" w14:textId="69DAC87A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256" w:type="dxa"/>
            <w:vAlign w:val="bottom"/>
            <w:hideMark/>
          </w:tcPr>
          <w:p w14:paraId="324EAA1C" w14:textId="42503842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</w:tr>
      <w:tr w:rsidR="00132C78" w:rsidRPr="001E64B2" w14:paraId="64644668" w14:textId="77777777" w:rsidTr="00132C78">
        <w:trPr>
          <w:trHeight w:val="20"/>
        </w:trPr>
        <w:tc>
          <w:tcPr>
            <w:tcW w:w="1555" w:type="dxa"/>
            <w:vMerge w:val="restart"/>
            <w:noWrap/>
            <w:vAlign w:val="center"/>
            <w:hideMark/>
          </w:tcPr>
          <w:p w14:paraId="7DDDEBD5" w14:textId="39DECAE2" w:rsidR="00132C78" w:rsidRPr="00FE67A6" w:rsidRDefault="00132C78" w:rsidP="00132C78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FE67A6">
              <w:rPr>
                <w:rFonts w:eastAsia="Calibri"/>
                <w:bCs/>
                <w:sz w:val="24"/>
                <w:szCs w:val="24"/>
              </w:rPr>
              <w:t>Ring</w:t>
            </w:r>
            <w:r w:rsidRPr="00FE67A6">
              <w:rPr>
                <w:bCs/>
                <w:sz w:val="24"/>
                <w:szCs w:val="24"/>
              </w:rPr>
              <w:t xml:space="preserve"> </w:t>
            </w:r>
            <w:r w:rsidRPr="00FE67A6">
              <w:rPr>
                <w:rFonts w:eastAsia="Calibri"/>
                <w:bCs/>
                <w:sz w:val="24"/>
                <w:szCs w:val="24"/>
              </w:rPr>
              <w:t>vs</w:t>
            </w:r>
            <w:r w:rsidRPr="00FE67A6">
              <w:rPr>
                <w:bCs/>
                <w:sz w:val="24"/>
                <w:szCs w:val="24"/>
              </w:rPr>
              <w:t xml:space="preserve">. </w:t>
            </w:r>
            <w:r w:rsidRPr="00FE67A6">
              <w:rPr>
                <w:rFonts w:eastAsia="Calibri"/>
                <w:bCs/>
                <w:sz w:val="24"/>
                <w:szCs w:val="24"/>
              </w:rPr>
              <w:t>Trophozoite</w:t>
            </w:r>
          </w:p>
          <w:p w14:paraId="22A9EC7D" w14:textId="77777777" w:rsidR="00132C78" w:rsidRPr="00FE67A6" w:rsidRDefault="00132C78" w:rsidP="00132C78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6BE24AE1" w14:textId="49759516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sz w:val="24"/>
                <w:szCs w:val="24"/>
              </w:rPr>
              <w:t>3 (ring)</w:t>
            </w:r>
          </w:p>
        </w:tc>
        <w:tc>
          <w:tcPr>
            <w:tcW w:w="1149" w:type="dxa"/>
            <w:vAlign w:val="bottom"/>
            <w:hideMark/>
          </w:tcPr>
          <w:p w14:paraId="635F80EA" w14:textId="636694E4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=0.0002</w:t>
            </w:r>
          </w:p>
        </w:tc>
        <w:tc>
          <w:tcPr>
            <w:tcW w:w="1176" w:type="dxa"/>
            <w:vAlign w:val="bottom"/>
            <w:hideMark/>
          </w:tcPr>
          <w:p w14:paraId="61E16F7E" w14:textId="391E34FC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176" w:type="dxa"/>
            <w:vAlign w:val="bottom"/>
            <w:hideMark/>
          </w:tcPr>
          <w:p w14:paraId="207F107D" w14:textId="6975FAA5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256" w:type="dxa"/>
            <w:vAlign w:val="bottom"/>
            <w:hideMark/>
          </w:tcPr>
          <w:p w14:paraId="45A84B79" w14:textId="4B60523E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</w:tr>
      <w:tr w:rsidR="00132C78" w:rsidRPr="001E64B2" w14:paraId="08CBA73A" w14:textId="77777777" w:rsidTr="00132C78">
        <w:trPr>
          <w:trHeight w:val="20"/>
        </w:trPr>
        <w:tc>
          <w:tcPr>
            <w:tcW w:w="1555" w:type="dxa"/>
            <w:vMerge/>
            <w:noWrap/>
            <w:vAlign w:val="center"/>
            <w:hideMark/>
          </w:tcPr>
          <w:p w14:paraId="75EE01BC" w14:textId="77777777" w:rsidR="00132C78" w:rsidRPr="00FE67A6" w:rsidRDefault="00132C78" w:rsidP="00132C78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46C57019" w14:textId="78926A19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sz w:val="24"/>
                <w:szCs w:val="24"/>
              </w:rPr>
              <w:t>4 (trophozoite)</w:t>
            </w:r>
          </w:p>
        </w:tc>
        <w:tc>
          <w:tcPr>
            <w:tcW w:w="1149" w:type="dxa"/>
            <w:vAlign w:val="bottom"/>
            <w:hideMark/>
          </w:tcPr>
          <w:p w14:paraId="1F6A5104" w14:textId="41B49957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176" w:type="dxa"/>
            <w:vAlign w:val="bottom"/>
            <w:hideMark/>
          </w:tcPr>
          <w:p w14:paraId="4CB2C970" w14:textId="0577C987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176" w:type="dxa"/>
            <w:vAlign w:val="bottom"/>
            <w:hideMark/>
          </w:tcPr>
          <w:p w14:paraId="01E6B65E" w14:textId="0D2559F8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256" w:type="dxa"/>
            <w:vAlign w:val="bottom"/>
            <w:hideMark/>
          </w:tcPr>
          <w:p w14:paraId="0AEEDE1D" w14:textId="0A4869D2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</w:tr>
      <w:tr w:rsidR="00132C78" w:rsidRPr="001E64B2" w14:paraId="302A8AD4" w14:textId="77777777" w:rsidTr="00132C78">
        <w:trPr>
          <w:trHeight w:val="20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242FC696" w14:textId="161D3F04" w:rsidR="00132C78" w:rsidRPr="00FE67A6" w:rsidRDefault="00132C78" w:rsidP="00132C78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FE67A6">
              <w:rPr>
                <w:rFonts w:eastAsia="Calibri"/>
                <w:bCs/>
                <w:sz w:val="24"/>
                <w:szCs w:val="24"/>
              </w:rPr>
              <w:t>Trophozoite</w:t>
            </w:r>
            <w:r w:rsidRPr="00FE67A6">
              <w:rPr>
                <w:bCs/>
                <w:sz w:val="24"/>
                <w:szCs w:val="24"/>
              </w:rPr>
              <w:t xml:space="preserve"> </w:t>
            </w:r>
            <w:r w:rsidRPr="00FE67A6">
              <w:rPr>
                <w:rFonts w:eastAsia="Calibri"/>
                <w:bCs/>
                <w:sz w:val="24"/>
                <w:szCs w:val="24"/>
              </w:rPr>
              <w:t>vs</w:t>
            </w:r>
            <w:r w:rsidRPr="00FE67A6">
              <w:rPr>
                <w:bCs/>
                <w:sz w:val="24"/>
                <w:szCs w:val="24"/>
              </w:rPr>
              <w:t xml:space="preserve">. </w:t>
            </w:r>
            <w:r w:rsidRPr="00FE67A6">
              <w:rPr>
                <w:rFonts w:eastAsia="Calibri"/>
                <w:bCs/>
                <w:sz w:val="24"/>
                <w:szCs w:val="24"/>
              </w:rPr>
              <w:t>Schizonts</w:t>
            </w:r>
          </w:p>
          <w:p w14:paraId="36C1575C" w14:textId="77777777" w:rsidR="00132C78" w:rsidRPr="00FE67A6" w:rsidRDefault="00132C78" w:rsidP="00132C78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32412A68" w14:textId="299EE921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sz w:val="24"/>
                <w:szCs w:val="24"/>
              </w:rPr>
              <w:t>5 (schizont)</w:t>
            </w:r>
          </w:p>
        </w:tc>
        <w:tc>
          <w:tcPr>
            <w:tcW w:w="1149" w:type="dxa"/>
            <w:vAlign w:val="bottom"/>
            <w:hideMark/>
          </w:tcPr>
          <w:p w14:paraId="0904A449" w14:textId="4A17DCBA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</w:t>
            </w:r>
            <w:bookmarkStart w:id="0" w:name="_GoBack"/>
            <w:bookmarkEnd w:id="0"/>
            <w:r w:rsidRPr="00FE67A6">
              <w:rPr>
                <w:sz w:val="24"/>
                <w:szCs w:val="24"/>
              </w:rPr>
              <w:t>001</w:t>
            </w:r>
          </w:p>
        </w:tc>
        <w:tc>
          <w:tcPr>
            <w:tcW w:w="1176" w:type="dxa"/>
            <w:vAlign w:val="bottom"/>
            <w:hideMark/>
          </w:tcPr>
          <w:p w14:paraId="121F4975" w14:textId="159611D4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176" w:type="dxa"/>
            <w:vAlign w:val="bottom"/>
            <w:hideMark/>
          </w:tcPr>
          <w:p w14:paraId="5551C52D" w14:textId="64FCE228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256" w:type="dxa"/>
            <w:vAlign w:val="bottom"/>
            <w:hideMark/>
          </w:tcPr>
          <w:p w14:paraId="3D06279D" w14:textId="08C82C25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</w:tr>
      <w:tr w:rsidR="00132C78" w:rsidRPr="001E64B2" w14:paraId="2A5D293A" w14:textId="77777777" w:rsidTr="00132C78">
        <w:trPr>
          <w:trHeight w:val="20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6B1CA3DB" w14:textId="77777777" w:rsidR="00132C78" w:rsidRPr="00FE67A6" w:rsidRDefault="00132C78" w:rsidP="001E64B2">
            <w:pPr>
              <w:spacing w:line="24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4C6F548" w14:textId="19D06DAA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sz w:val="24"/>
                <w:szCs w:val="24"/>
              </w:rPr>
              <w:t>6 (trophozoite)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vAlign w:val="bottom"/>
            <w:hideMark/>
          </w:tcPr>
          <w:p w14:paraId="1FBC9437" w14:textId="27889C99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bottom"/>
            <w:hideMark/>
          </w:tcPr>
          <w:p w14:paraId="208EB948" w14:textId="0BED4EC3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</w:r>
            <w:r w:rsidRPr="00FE67A6">
              <w:rPr>
                <w:rFonts w:eastAsia="Calibri"/>
                <w:sz w:val="24"/>
                <w:szCs w:val="24"/>
              </w:rPr>
              <w:t>P</w:t>
            </w:r>
            <w:r w:rsidRPr="00FE67A6">
              <w:rPr>
                <w:sz w:val="24"/>
                <w:szCs w:val="24"/>
              </w:rPr>
              <w:t>=0.1325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bottom"/>
            <w:hideMark/>
          </w:tcPr>
          <w:p w14:paraId="1E66B495" w14:textId="455BE597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bottom"/>
            <w:hideMark/>
          </w:tcPr>
          <w:p w14:paraId="652A7F29" w14:textId="1A2E7B4A" w:rsidR="00132C78" w:rsidRPr="00FE67A6" w:rsidRDefault="00132C78" w:rsidP="001E64B2">
            <w:pPr>
              <w:spacing w:line="240" w:lineRule="exact"/>
              <w:rPr>
                <w:sz w:val="24"/>
                <w:szCs w:val="24"/>
              </w:rPr>
            </w:pPr>
            <w:r w:rsidRPr="00FE67A6">
              <w:rPr>
                <w:rFonts w:eastAsia="PMingLiU"/>
                <w:sz w:val="24"/>
                <w:szCs w:val="24"/>
              </w:rPr>
              <w:br/>
              <w:t>P</w:t>
            </w:r>
            <w:r w:rsidRPr="00FE67A6">
              <w:rPr>
                <w:sz w:val="24"/>
                <w:szCs w:val="24"/>
              </w:rPr>
              <w:t>&lt;0.0001</w:t>
            </w:r>
          </w:p>
        </w:tc>
      </w:tr>
    </w:tbl>
    <w:p w14:paraId="28E72F30" w14:textId="60D4F6D9" w:rsidR="008E5B84" w:rsidRPr="00FE67A6" w:rsidRDefault="00611950" w:rsidP="001E64B2">
      <w:r w:rsidRPr="00FE67A6">
        <w:t xml:space="preserve">Table </w:t>
      </w:r>
      <w:proofErr w:type="spellStart"/>
      <w:r>
        <w:t>S</w:t>
      </w:r>
      <w:r w:rsidR="008E5B84" w:rsidRPr="00FE67A6">
        <w:t>4</w:t>
      </w:r>
      <w:proofErr w:type="spellEnd"/>
      <w:r w:rsidR="008E5B84" w:rsidRPr="00FE67A6">
        <w:t xml:space="preserve">. The mean enrichment of </w:t>
      </w:r>
      <w:proofErr w:type="spellStart"/>
      <w:r w:rsidR="008E5B84" w:rsidRPr="00FE67A6">
        <w:t>log2</w:t>
      </w:r>
      <w:proofErr w:type="spellEnd"/>
      <w:r w:rsidR="008E5B84" w:rsidRPr="00FE67A6">
        <w:t xml:space="preserve"> </w:t>
      </w:r>
      <w:r w:rsidR="00FE67A6" w:rsidRPr="00FE67A6">
        <w:t>((</w:t>
      </w:r>
      <w:proofErr w:type="spellStart"/>
      <w:r w:rsidR="008E5B84" w:rsidRPr="00FE67A6">
        <w:t>ChIP</w:t>
      </w:r>
      <w:proofErr w:type="spellEnd"/>
      <w:r w:rsidR="00FE67A6" w:rsidRPr="00FE67A6">
        <w:t xml:space="preserve"> </w:t>
      </w:r>
      <w:proofErr w:type="spellStart"/>
      <w:r w:rsidR="00FE67A6" w:rsidRPr="00FE67A6">
        <w:t>H2AZ</w:t>
      </w:r>
      <w:proofErr w:type="spellEnd"/>
      <w:r w:rsidR="00FE67A6" w:rsidRPr="00FE67A6">
        <w:t xml:space="preserve"> or </w:t>
      </w:r>
      <w:proofErr w:type="spellStart"/>
      <w:r w:rsidR="00FE67A6" w:rsidRPr="00FE67A6">
        <w:t>H3</w:t>
      </w:r>
      <w:proofErr w:type="spellEnd"/>
      <w:r w:rsidR="00FE67A6" w:rsidRPr="00FE67A6">
        <w:t xml:space="preserve"> modification)/</w:t>
      </w:r>
      <w:proofErr w:type="spellStart"/>
      <w:r w:rsidR="00FE67A6" w:rsidRPr="00FE67A6">
        <w:t>ChIP</w:t>
      </w:r>
      <w:proofErr w:type="spellEnd"/>
      <w:r w:rsidR="00FE67A6" w:rsidRPr="00FE67A6">
        <w:t xml:space="preserve"> </w:t>
      </w:r>
      <w:proofErr w:type="spellStart"/>
      <w:r w:rsidR="00FE67A6" w:rsidRPr="00FE67A6">
        <w:t>H3</w:t>
      </w:r>
      <w:proofErr w:type="spellEnd"/>
      <w:r w:rsidR="00FE67A6" w:rsidRPr="00FE67A6">
        <w:t xml:space="preserve">) </w:t>
      </w:r>
      <w:r w:rsidR="008E5B84" w:rsidRPr="00FE67A6">
        <w:t xml:space="preserve">in each of  twenty-one continuous windows from the start codon to 1250 bp upstream for </w:t>
      </w:r>
      <w:r w:rsidR="00105DAE">
        <w:t xml:space="preserve">each </w:t>
      </w:r>
      <w:r w:rsidR="008E5B84" w:rsidRPr="00FE67A6">
        <w:t xml:space="preserve">gene in a gene set </w:t>
      </w:r>
      <w:r w:rsidR="00FE67A6" w:rsidRPr="00FE67A6">
        <w:t xml:space="preserve">for a lifecycle stage </w:t>
      </w:r>
      <w:r w:rsidR="008E5B84" w:rsidRPr="00FE67A6">
        <w:t xml:space="preserve">were extracted and the mean across all windows </w:t>
      </w:r>
      <w:r w:rsidR="00105DAE">
        <w:t xml:space="preserve">calculated. The columns of mean values from </w:t>
      </w:r>
      <w:r w:rsidR="000816EF">
        <w:t>the</w:t>
      </w:r>
      <w:r w:rsidR="00105DAE">
        <w:t xml:space="preserve"> gene</w:t>
      </w:r>
      <w:r w:rsidR="000816EF">
        <w:t>s</w:t>
      </w:r>
      <w:r w:rsidR="00105DAE">
        <w:t xml:space="preserve"> in a set were </w:t>
      </w:r>
      <w:r w:rsidR="008E5B84" w:rsidRPr="00FE67A6">
        <w:t>compared between stages</w:t>
      </w:r>
      <w:r w:rsidR="00FE67A6" w:rsidRPr="00FE67A6">
        <w:t xml:space="preserve"> by</w:t>
      </w:r>
      <w:r w:rsidR="008E5B84" w:rsidRPr="00FE67A6">
        <w:t xml:space="preserve"> Wilcoxon matched-pairs signed rank test</w:t>
      </w:r>
      <w:r w:rsidR="00FE67A6" w:rsidRPr="00FE67A6">
        <w:t>.</w:t>
      </w:r>
      <w:r w:rsidR="008E5B84" w:rsidRPr="00FE67A6">
        <w:t xml:space="preserve"> </w:t>
      </w:r>
    </w:p>
    <w:p w14:paraId="541D188C" w14:textId="77777777" w:rsidR="001E64B2" w:rsidRPr="001E64B2" w:rsidRDefault="001E64B2" w:rsidP="001E64B2">
      <w:pPr>
        <w:pStyle w:val="Heading3"/>
        <w:rPr>
          <w:rFonts w:ascii="Times New Roman" w:hAnsi="Times New Roman" w:cs="Times New Roman"/>
          <w:sz w:val="20"/>
          <w:szCs w:val="20"/>
        </w:rPr>
        <w:sectPr w:rsidR="001E64B2" w:rsidRPr="001E64B2" w:rsidSect="00611950">
          <w:type w:val="continuous"/>
          <w:pgSz w:w="11900" w:h="16840"/>
          <w:pgMar w:top="1440" w:right="1797" w:bottom="1440" w:left="1797" w:header="851" w:footer="992" w:gutter="0"/>
          <w:cols w:space="425"/>
          <w:docGrid w:type="lines" w:linePitch="423" w:charSpace="141"/>
        </w:sectPr>
      </w:pPr>
    </w:p>
    <w:p w14:paraId="7B439E14" w14:textId="77777777" w:rsidR="00A62826" w:rsidRPr="001E64B2" w:rsidRDefault="00611950">
      <w:pPr>
        <w:rPr>
          <w:sz w:val="20"/>
          <w:szCs w:val="20"/>
        </w:rPr>
      </w:pPr>
    </w:p>
    <w:sectPr w:rsidR="00A62826" w:rsidRPr="001E64B2" w:rsidSect="0061195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241"/>
  <w:drawingGridVerticalSpacing w:val="42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B2"/>
    <w:rsid w:val="00067531"/>
    <w:rsid w:val="000816EF"/>
    <w:rsid w:val="000A0631"/>
    <w:rsid w:val="00105DAE"/>
    <w:rsid w:val="00132C78"/>
    <w:rsid w:val="001E64B2"/>
    <w:rsid w:val="001F3E07"/>
    <w:rsid w:val="003B3C08"/>
    <w:rsid w:val="004D3F64"/>
    <w:rsid w:val="005F6204"/>
    <w:rsid w:val="00611950"/>
    <w:rsid w:val="006C66EB"/>
    <w:rsid w:val="007C6528"/>
    <w:rsid w:val="007D73E3"/>
    <w:rsid w:val="008E5B84"/>
    <w:rsid w:val="008F093A"/>
    <w:rsid w:val="00A2259C"/>
    <w:rsid w:val="00AD0AE6"/>
    <w:rsid w:val="00B6723F"/>
    <w:rsid w:val="00C87B63"/>
    <w:rsid w:val="00D252A9"/>
    <w:rsid w:val="00E569DB"/>
    <w:rsid w:val="00F26B91"/>
    <w:rsid w:val="00F82851"/>
    <w:rsid w:val="00FD2F25"/>
    <w:rsid w:val="00FE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984BB"/>
  <w15:chartTrackingRefBased/>
  <w15:docId w15:val="{AA7F12D7-16D8-4578-B6AA-4D1A54BE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4B2"/>
    <w:pPr>
      <w:spacing w:after="0" w:line="240" w:lineRule="auto"/>
    </w:pPr>
    <w:rPr>
      <w:rFonts w:eastAsiaTheme="minorEastAsia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64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E64B2"/>
    <w:pPr>
      <w:keepNext/>
      <w:keepLines/>
      <w:spacing w:before="200"/>
      <w:outlineLvl w:val="4"/>
    </w:pPr>
    <w:rPr>
      <w:rFonts w:ascii="Arial Narrow" w:eastAsiaTheme="majorEastAsia" w:hAnsi="Arial Narrow" w:cstheme="majorBidi"/>
      <w:b/>
      <w:color w:val="000000" w:themeColor="text1"/>
      <w:sz w:val="20"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qFormat/>
    <w:rsid w:val="001E64B2"/>
    <w:pPr>
      <w:keepNext/>
      <w:keepLines/>
      <w:jc w:val="both"/>
      <w:outlineLvl w:val="6"/>
    </w:pPr>
    <w:rPr>
      <w:rFonts w:ascii="Arial Narrow" w:hAnsi="Arial Narrow"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E64B2"/>
    <w:pPr>
      <w:keepNext/>
      <w:keepLines/>
      <w:spacing w:before="240" w:after="64" w:line="320" w:lineRule="auto"/>
      <w:outlineLvl w:val="7"/>
    </w:pPr>
    <w:rPr>
      <w:rFonts w:ascii="Arial Narrow" w:eastAsiaTheme="majorEastAsia" w:hAnsi="Arial Narrow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E64B2"/>
    <w:rPr>
      <w:rFonts w:asciiTheme="majorHAnsi" w:eastAsiaTheme="majorEastAsia" w:hAnsiTheme="majorHAnsi" w:cstheme="majorBidi"/>
      <w:b/>
      <w:bCs/>
      <w:color w:val="4472C4" w:themeColor="accent1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1E64B2"/>
    <w:rPr>
      <w:rFonts w:ascii="Arial Narrow" w:eastAsiaTheme="majorEastAsia" w:hAnsi="Arial Narrow" w:cstheme="majorBidi"/>
      <w:b/>
      <w:color w:val="000000" w:themeColor="text1"/>
      <w:sz w:val="20"/>
      <w:lang w:val="en-US"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1E64B2"/>
    <w:rPr>
      <w:rFonts w:ascii="Arial Narrow" w:eastAsiaTheme="minorEastAsia" w:hAnsi="Arial Narrow"/>
      <w:bCs/>
      <w:sz w:val="20"/>
      <w:szCs w:val="20"/>
      <w:lang w:val="en-US"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1E64B2"/>
    <w:rPr>
      <w:rFonts w:ascii="Arial Narrow" w:eastAsiaTheme="majorEastAsia" w:hAnsi="Arial Narrow" w:cstheme="majorBidi"/>
      <w:sz w:val="20"/>
      <w:lang w:val="en-US" w:eastAsia="zh-CN"/>
    </w:rPr>
  </w:style>
  <w:style w:type="table" w:styleId="TableGrid">
    <w:name w:val="Table Grid"/>
    <w:basedOn w:val="TableNormal"/>
    <w:uiPriority w:val="59"/>
    <w:rsid w:val="001E64B2"/>
    <w:pPr>
      <w:spacing w:after="0" w:line="240" w:lineRule="auto"/>
    </w:pPr>
    <w:rPr>
      <w:rFonts w:eastAsiaTheme="minorEastAsia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Duffy</dc:creator>
  <cp:keywords/>
  <dc:description/>
  <cp:lastModifiedBy>Pon Abirami A.</cp:lastModifiedBy>
  <cp:revision>6</cp:revision>
  <dcterms:created xsi:type="dcterms:W3CDTF">2020-07-02T02:07:00Z</dcterms:created>
  <dcterms:modified xsi:type="dcterms:W3CDTF">2020-10-08T02:00:00Z</dcterms:modified>
</cp:coreProperties>
</file>