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92B" w:rsidRPr="00374C95" w:rsidRDefault="00AF3E81" w:rsidP="0069092B">
      <w:pPr>
        <w:jc w:val="both"/>
        <w:rPr>
          <w:b/>
        </w:rPr>
      </w:pPr>
      <w:r>
        <w:rPr>
          <w:b/>
        </w:rPr>
        <w:t>Additional file 1</w:t>
      </w:r>
      <w:r w:rsidR="008817B0">
        <w:rPr>
          <w:b/>
        </w:rPr>
        <w:t>.</w:t>
      </w:r>
      <w:r w:rsidR="0069092B" w:rsidRPr="00374C95">
        <w:rPr>
          <w:b/>
        </w:rPr>
        <w:t xml:space="preserve"> Domains incorporated into the Frailty Index</w:t>
      </w:r>
    </w:p>
    <w:p w:rsidR="0069092B" w:rsidRDefault="0069092B" w:rsidP="0069092B">
      <w:pPr>
        <w:jc w:val="both"/>
      </w:pPr>
    </w:p>
    <w:tbl>
      <w:tblPr>
        <w:tblStyle w:val="TableGrid"/>
        <w:tblW w:w="0" w:type="auto"/>
        <w:tblLook w:val="00BF"/>
      </w:tblPr>
      <w:tblGrid>
        <w:gridCol w:w="4258"/>
        <w:gridCol w:w="3788"/>
      </w:tblGrid>
      <w:tr w:rsidR="0069092B" w:rsidRPr="00374C95">
        <w:tc>
          <w:tcPr>
            <w:tcW w:w="4258" w:type="dxa"/>
          </w:tcPr>
          <w:p w:rsidR="0069092B" w:rsidRPr="00374C95" w:rsidRDefault="0069092B" w:rsidP="007815D1">
            <w:pPr>
              <w:jc w:val="both"/>
              <w:rPr>
                <w:b/>
              </w:rPr>
            </w:pPr>
            <w:r w:rsidRPr="00374C95">
              <w:rPr>
                <w:b/>
              </w:rPr>
              <w:t xml:space="preserve">Deficit </w:t>
            </w:r>
            <w:r w:rsidR="007815D1">
              <w:rPr>
                <w:b/>
              </w:rPr>
              <w:t>c</w:t>
            </w:r>
            <w:r w:rsidRPr="00374C95">
              <w:rPr>
                <w:b/>
              </w:rPr>
              <w:t>ategory</w:t>
            </w:r>
          </w:p>
        </w:tc>
        <w:tc>
          <w:tcPr>
            <w:tcW w:w="3788" w:type="dxa"/>
          </w:tcPr>
          <w:p w:rsidR="00000000" w:rsidRDefault="007815D1">
            <w:pPr>
              <w:jc w:val="both"/>
              <w:rPr>
                <w:b/>
              </w:rPr>
            </w:pPr>
            <w:r>
              <w:rPr>
                <w:b/>
              </w:rPr>
              <w:t>S</w:t>
            </w:r>
            <w:r w:rsidR="0069092B" w:rsidRPr="00374C95">
              <w:rPr>
                <w:b/>
              </w:rPr>
              <w:t>eparate domains</w:t>
            </w:r>
          </w:p>
        </w:tc>
      </w:tr>
      <w:tr w:rsidR="0069092B" w:rsidRPr="00374C95">
        <w:tc>
          <w:tcPr>
            <w:tcW w:w="4258" w:type="dxa"/>
          </w:tcPr>
          <w:p w:rsidR="0069092B" w:rsidRPr="00374C95" w:rsidRDefault="0069092B" w:rsidP="00374C95">
            <w:r w:rsidRPr="00374C95">
              <w:rPr>
                <w:rFonts w:eastAsia="+mn-ea" w:cs="+mn-cs"/>
                <w:color w:val="000000"/>
                <w:kern w:val="24"/>
                <w:szCs w:val="44"/>
              </w:rPr>
              <w:t xml:space="preserve">Co-morbidity </w:t>
            </w:r>
          </w:p>
        </w:tc>
        <w:tc>
          <w:tcPr>
            <w:tcW w:w="3788" w:type="dxa"/>
          </w:tcPr>
          <w:p w:rsidR="0069092B" w:rsidRPr="00374C95" w:rsidRDefault="0069092B" w:rsidP="008A3C39">
            <w:pPr>
              <w:jc w:val="center"/>
            </w:pPr>
            <w:r w:rsidRPr="00374C95">
              <w:rPr>
                <w:rFonts w:eastAsia="+mn-ea" w:cs="+mn-cs"/>
                <w:color w:val="000000"/>
                <w:kern w:val="24"/>
                <w:szCs w:val="44"/>
              </w:rPr>
              <w:t>10</w:t>
            </w:r>
          </w:p>
        </w:tc>
      </w:tr>
      <w:tr w:rsidR="0069092B" w:rsidRPr="00374C95">
        <w:tc>
          <w:tcPr>
            <w:tcW w:w="4258" w:type="dxa"/>
          </w:tcPr>
          <w:p w:rsidR="0069092B" w:rsidRPr="00374C95" w:rsidRDefault="0069092B" w:rsidP="00374C95">
            <w:r w:rsidRPr="00374C95">
              <w:rPr>
                <w:rFonts w:eastAsia="+mn-ea" w:cs="+mn-cs"/>
                <w:color w:val="000000"/>
                <w:kern w:val="24"/>
                <w:szCs w:val="44"/>
              </w:rPr>
              <w:t xml:space="preserve">Physical measures </w:t>
            </w:r>
          </w:p>
        </w:tc>
        <w:tc>
          <w:tcPr>
            <w:tcW w:w="3788" w:type="dxa"/>
          </w:tcPr>
          <w:p w:rsidR="0069092B" w:rsidRPr="00374C95" w:rsidRDefault="0069092B" w:rsidP="008A3C39">
            <w:pPr>
              <w:jc w:val="center"/>
            </w:pPr>
            <w:r w:rsidRPr="00374C95">
              <w:rPr>
                <w:rFonts w:eastAsia="+mn-ea" w:cs="+mn-cs"/>
                <w:color w:val="000000"/>
                <w:kern w:val="24"/>
                <w:szCs w:val="44"/>
              </w:rPr>
              <w:t>6</w:t>
            </w:r>
          </w:p>
        </w:tc>
      </w:tr>
      <w:tr w:rsidR="0069092B" w:rsidRPr="00374C95">
        <w:tc>
          <w:tcPr>
            <w:tcW w:w="4258" w:type="dxa"/>
          </w:tcPr>
          <w:p w:rsidR="0069092B" w:rsidRPr="00374C95" w:rsidRDefault="0069092B" w:rsidP="00374C95">
            <w:r w:rsidRPr="00374C95">
              <w:rPr>
                <w:rFonts w:eastAsia="+mn-ea" w:cs="+mn-cs"/>
                <w:color w:val="000000"/>
                <w:kern w:val="24"/>
                <w:szCs w:val="44"/>
              </w:rPr>
              <w:t xml:space="preserve">Biochemistry </w:t>
            </w:r>
          </w:p>
        </w:tc>
        <w:tc>
          <w:tcPr>
            <w:tcW w:w="3788" w:type="dxa"/>
          </w:tcPr>
          <w:p w:rsidR="0069092B" w:rsidRPr="00374C95" w:rsidRDefault="0069092B" w:rsidP="008A3C39">
            <w:pPr>
              <w:jc w:val="center"/>
            </w:pPr>
            <w:r w:rsidRPr="00374C95">
              <w:rPr>
                <w:rFonts w:eastAsia="+mn-ea" w:cs="+mn-cs"/>
                <w:color w:val="000000"/>
                <w:kern w:val="24"/>
                <w:szCs w:val="44"/>
              </w:rPr>
              <w:t>5</w:t>
            </w:r>
          </w:p>
        </w:tc>
      </w:tr>
      <w:tr w:rsidR="0069092B" w:rsidRPr="00374C95">
        <w:tc>
          <w:tcPr>
            <w:tcW w:w="4258" w:type="dxa"/>
          </w:tcPr>
          <w:p w:rsidR="0069092B" w:rsidRPr="00374C95" w:rsidRDefault="0069092B" w:rsidP="00374C95">
            <w:r w:rsidRPr="00374C95">
              <w:rPr>
                <w:rFonts w:eastAsia="+mn-ea" w:cs="+mn-cs"/>
                <w:color w:val="000000"/>
                <w:kern w:val="24"/>
                <w:szCs w:val="44"/>
              </w:rPr>
              <w:t xml:space="preserve">Mental health </w:t>
            </w:r>
          </w:p>
        </w:tc>
        <w:tc>
          <w:tcPr>
            <w:tcW w:w="3788" w:type="dxa"/>
          </w:tcPr>
          <w:p w:rsidR="0069092B" w:rsidRPr="00374C95" w:rsidRDefault="0069092B" w:rsidP="008A3C39">
            <w:pPr>
              <w:jc w:val="center"/>
            </w:pPr>
            <w:r w:rsidRPr="00374C95">
              <w:rPr>
                <w:rFonts w:eastAsia="+mn-ea" w:cs="+mn-cs"/>
                <w:color w:val="000000"/>
                <w:kern w:val="24"/>
                <w:szCs w:val="44"/>
              </w:rPr>
              <w:t>3</w:t>
            </w:r>
          </w:p>
        </w:tc>
      </w:tr>
      <w:tr w:rsidR="0069092B" w:rsidRPr="00374C95">
        <w:tc>
          <w:tcPr>
            <w:tcW w:w="4258" w:type="dxa"/>
          </w:tcPr>
          <w:p w:rsidR="0069092B" w:rsidRPr="00374C95" w:rsidRDefault="0069092B" w:rsidP="00374C95">
            <w:r w:rsidRPr="00374C95">
              <w:rPr>
                <w:rFonts w:eastAsia="+mn-ea" w:cs="+mn-cs"/>
                <w:color w:val="000000"/>
                <w:kern w:val="24"/>
                <w:szCs w:val="44"/>
              </w:rPr>
              <w:t>Self</w:t>
            </w:r>
            <w:r w:rsidR="007815D1">
              <w:rPr>
                <w:rFonts w:eastAsia="+mn-ea" w:cs="+mn-cs"/>
                <w:color w:val="000000"/>
                <w:kern w:val="24"/>
                <w:szCs w:val="44"/>
              </w:rPr>
              <w:t>-</w:t>
            </w:r>
            <w:r w:rsidRPr="00374C95">
              <w:rPr>
                <w:rFonts w:eastAsia="+mn-ea" w:cs="+mn-cs"/>
                <w:color w:val="000000"/>
                <w:kern w:val="24"/>
                <w:szCs w:val="44"/>
              </w:rPr>
              <w:t xml:space="preserve">reported general health </w:t>
            </w:r>
          </w:p>
        </w:tc>
        <w:tc>
          <w:tcPr>
            <w:tcW w:w="3788" w:type="dxa"/>
          </w:tcPr>
          <w:p w:rsidR="0069092B" w:rsidRPr="00374C95" w:rsidRDefault="0069092B" w:rsidP="008A3C39">
            <w:pPr>
              <w:jc w:val="center"/>
            </w:pPr>
            <w:r w:rsidRPr="00374C95">
              <w:rPr>
                <w:rFonts w:eastAsia="+mn-ea" w:cs="+mn-cs"/>
                <w:color w:val="000000"/>
                <w:kern w:val="24"/>
                <w:szCs w:val="44"/>
              </w:rPr>
              <w:t>4</w:t>
            </w:r>
          </w:p>
        </w:tc>
      </w:tr>
      <w:tr w:rsidR="0069092B" w:rsidRPr="00374C95">
        <w:tc>
          <w:tcPr>
            <w:tcW w:w="4258" w:type="dxa"/>
          </w:tcPr>
          <w:p w:rsidR="0069092B" w:rsidRPr="00374C95" w:rsidRDefault="0069092B" w:rsidP="00374C95">
            <w:r w:rsidRPr="00374C95">
              <w:rPr>
                <w:rFonts w:eastAsia="+mn-ea" w:cs="+mn-cs"/>
                <w:color w:val="000000"/>
                <w:kern w:val="24"/>
                <w:szCs w:val="44"/>
              </w:rPr>
              <w:t xml:space="preserve">Disability </w:t>
            </w:r>
          </w:p>
        </w:tc>
        <w:tc>
          <w:tcPr>
            <w:tcW w:w="3788" w:type="dxa"/>
          </w:tcPr>
          <w:p w:rsidR="0069092B" w:rsidRPr="00374C95" w:rsidRDefault="0069092B" w:rsidP="008A3C39">
            <w:pPr>
              <w:jc w:val="center"/>
            </w:pPr>
            <w:r w:rsidRPr="00374C95">
              <w:rPr>
                <w:rFonts w:eastAsia="+mn-ea" w:cs="+mn-cs"/>
                <w:color w:val="000000"/>
                <w:kern w:val="24"/>
                <w:szCs w:val="44"/>
              </w:rPr>
              <w:t>8</w:t>
            </w:r>
          </w:p>
        </w:tc>
      </w:tr>
      <w:tr w:rsidR="0069092B" w:rsidRPr="00374C95">
        <w:tc>
          <w:tcPr>
            <w:tcW w:w="4258" w:type="dxa"/>
          </w:tcPr>
          <w:p w:rsidR="0069092B" w:rsidRPr="00374C95" w:rsidRDefault="0069092B" w:rsidP="00374C95">
            <w:r w:rsidRPr="00374C95">
              <w:rPr>
                <w:rFonts w:eastAsia="+mn-ea" w:cs="+mn-cs"/>
                <w:color w:val="000000"/>
                <w:kern w:val="24"/>
                <w:szCs w:val="44"/>
              </w:rPr>
              <w:t xml:space="preserve">Social functioning </w:t>
            </w:r>
          </w:p>
        </w:tc>
        <w:tc>
          <w:tcPr>
            <w:tcW w:w="3788" w:type="dxa"/>
          </w:tcPr>
          <w:p w:rsidR="0069092B" w:rsidRPr="00374C95" w:rsidRDefault="0069092B" w:rsidP="008A3C39">
            <w:pPr>
              <w:jc w:val="center"/>
            </w:pPr>
            <w:r w:rsidRPr="00374C95">
              <w:rPr>
                <w:rFonts w:eastAsia="+mn-ea" w:cs="+mn-cs"/>
                <w:color w:val="000000"/>
                <w:kern w:val="24"/>
                <w:szCs w:val="44"/>
              </w:rPr>
              <w:t>1</w:t>
            </w:r>
          </w:p>
        </w:tc>
      </w:tr>
      <w:tr w:rsidR="0069092B" w:rsidRPr="00374C95">
        <w:tc>
          <w:tcPr>
            <w:tcW w:w="4258" w:type="dxa"/>
          </w:tcPr>
          <w:p w:rsidR="0069092B" w:rsidRPr="00374C95" w:rsidRDefault="0069092B" w:rsidP="00374C95">
            <w:r w:rsidRPr="00374C95">
              <w:rPr>
                <w:rFonts w:eastAsia="+mn-ea" w:cs="+mn-cs"/>
                <w:color w:val="000000"/>
                <w:kern w:val="24"/>
                <w:szCs w:val="44"/>
              </w:rPr>
              <w:t xml:space="preserve">Polypharmacy </w:t>
            </w:r>
          </w:p>
        </w:tc>
        <w:tc>
          <w:tcPr>
            <w:tcW w:w="3788" w:type="dxa"/>
          </w:tcPr>
          <w:p w:rsidR="0069092B" w:rsidRPr="00374C95" w:rsidRDefault="0069092B" w:rsidP="008A3C39">
            <w:pPr>
              <w:jc w:val="center"/>
            </w:pPr>
            <w:r w:rsidRPr="00374C95">
              <w:rPr>
                <w:rFonts w:eastAsia="+mn-ea" w:cs="+mn-cs"/>
                <w:color w:val="000000"/>
                <w:kern w:val="24"/>
                <w:szCs w:val="44"/>
              </w:rPr>
              <w:t>1</w:t>
            </w:r>
          </w:p>
        </w:tc>
      </w:tr>
      <w:tr w:rsidR="0069092B" w:rsidRPr="00374C95">
        <w:tc>
          <w:tcPr>
            <w:tcW w:w="4258" w:type="dxa"/>
          </w:tcPr>
          <w:p w:rsidR="0069092B" w:rsidRPr="00374C95" w:rsidRDefault="0069092B" w:rsidP="00374C95">
            <w:pPr>
              <w:rPr>
                <w:rFonts w:eastAsia="+mn-ea" w:cs="+mn-cs"/>
                <w:color w:val="000000"/>
                <w:kern w:val="24"/>
                <w:szCs w:val="44"/>
              </w:rPr>
            </w:pPr>
            <w:r w:rsidRPr="00374C95">
              <w:rPr>
                <w:rFonts w:eastAsia="+mn-ea" w:cs="+mn-cs"/>
                <w:color w:val="000000"/>
                <w:kern w:val="24"/>
                <w:szCs w:val="44"/>
              </w:rPr>
              <w:t xml:space="preserve">Pain </w:t>
            </w:r>
          </w:p>
        </w:tc>
        <w:tc>
          <w:tcPr>
            <w:tcW w:w="3788" w:type="dxa"/>
          </w:tcPr>
          <w:p w:rsidR="0069092B" w:rsidRPr="00374C95" w:rsidRDefault="0069092B" w:rsidP="008A3C39">
            <w:pPr>
              <w:jc w:val="center"/>
            </w:pPr>
            <w:r w:rsidRPr="00374C95">
              <w:rPr>
                <w:rFonts w:eastAsia="+mn-ea" w:cs="+mn-cs"/>
                <w:color w:val="000000"/>
                <w:kern w:val="24"/>
                <w:szCs w:val="44"/>
              </w:rPr>
              <w:t>1</w:t>
            </w:r>
          </w:p>
        </w:tc>
      </w:tr>
    </w:tbl>
    <w:p w:rsidR="0069092B" w:rsidRDefault="0069092B" w:rsidP="0069092B">
      <w:pPr>
        <w:jc w:val="both"/>
      </w:pPr>
    </w:p>
    <w:p w:rsidR="00F81400" w:rsidRDefault="00365FFE">
      <w:bookmarkStart w:id="0" w:name="_GoBack"/>
      <w:bookmarkEnd w:id="0"/>
    </w:p>
    <w:sectPr w:rsidR="00F81400" w:rsidSect="00DC2D32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+mn-ea"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+mn-cs"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Amreeta Buxani">
    <w15:presenceInfo w15:providerId="Windows Live" w15:userId="a3158f597243e519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trackRevision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</w:compat>
  <w:rsids>
    <w:rsidRoot w:val="0069092B"/>
    <w:rsid w:val="00365FFE"/>
    <w:rsid w:val="0069092B"/>
    <w:rsid w:val="007815D1"/>
    <w:rsid w:val="008817B0"/>
    <w:rsid w:val="00AF3E81"/>
    <w:rsid w:val="00B70A11"/>
    <w:rsid w:val="00DE344D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09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9092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817B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17B0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1/relationships/people" Target="people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</Words>
  <Characters>233</Characters>
  <Application>Microsoft Office Word</Application>
  <DocSecurity>0</DocSecurity>
  <Lines>1</Lines>
  <Paragraphs>1</Paragraphs>
  <ScaleCrop>false</ScaleCrop>
  <Company>DTR</Company>
  <LinksUpToDate>false</LinksUpToDate>
  <CharactersWithSpaces>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Steves</dc:creator>
  <cp:keywords/>
  <cp:lastModifiedBy>edeorico</cp:lastModifiedBy>
  <cp:revision>5</cp:revision>
  <dcterms:created xsi:type="dcterms:W3CDTF">2015-07-28T16:14:00Z</dcterms:created>
  <dcterms:modified xsi:type="dcterms:W3CDTF">2016-01-13T08:03:00Z</dcterms:modified>
</cp:coreProperties>
</file>