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064FD" w14:textId="77777777" w:rsidR="00A51E73" w:rsidRPr="00F03434" w:rsidRDefault="0056783C" w:rsidP="00C63B40">
      <w:pPr>
        <w:widowControl w:val="0"/>
        <w:spacing w:line="480" w:lineRule="auto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F03434">
        <w:rPr>
          <w:rFonts w:ascii="Times New Roman" w:hAnsi="Times New Roman" w:cs="Times New Roman"/>
          <w:b/>
          <w:sz w:val="16"/>
          <w:szCs w:val="16"/>
        </w:rPr>
        <w:t xml:space="preserve">Additional File 8: </w:t>
      </w:r>
      <w:r w:rsidR="00841937" w:rsidRPr="00F03434">
        <w:rPr>
          <w:rFonts w:ascii="Times New Roman" w:hAnsi="Times New Roman" w:cs="Times New Roman"/>
          <w:b/>
          <w:sz w:val="16"/>
          <w:szCs w:val="16"/>
        </w:rPr>
        <w:t>Results from the bootstrap pairwise test of differences in AUC between the discovery cohort (GALA DB + FORTE DB</w:t>
      </w:r>
      <w:r w:rsidR="004E353E" w:rsidRPr="00F03434">
        <w:rPr>
          <w:rFonts w:ascii="Times New Roman" w:hAnsi="Times New Roman" w:cs="Times New Roman"/>
          <w:b/>
          <w:sz w:val="16"/>
          <w:szCs w:val="16"/>
        </w:rPr>
        <w:t xml:space="preserve">, </w:t>
      </w:r>
      <w:r w:rsidR="00871567" w:rsidRPr="00F03434">
        <w:rPr>
          <w:rFonts w:ascii="Times New Roman" w:hAnsi="Times New Roman" w:cs="Times New Roman"/>
          <w:b/>
          <w:sz w:val="16"/>
          <w:szCs w:val="16"/>
        </w:rPr>
        <w:t>AUC = 0.66 (see Table 5)</w:t>
      </w:r>
      <w:r w:rsidR="00841937" w:rsidRPr="00F03434">
        <w:rPr>
          <w:rFonts w:ascii="Times New Roman" w:hAnsi="Times New Roman" w:cs="Times New Roman"/>
          <w:b/>
          <w:sz w:val="16"/>
          <w:szCs w:val="16"/>
        </w:rPr>
        <w:t>) and each of the independent cohorts</w:t>
      </w:r>
      <w:r w:rsidR="00575437" w:rsidRPr="00F03434">
        <w:rPr>
          <w:rFonts w:ascii="Times New Roman" w:hAnsi="Times New Roman" w:cs="Times New Roman"/>
          <w:b/>
          <w:sz w:val="16"/>
          <w:szCs w:val="16"/>
        </w:rPr>
        <w:t>.</w:t>
      </w:r>
    </w:p>
    <w:tbl>
      <w:tblPr>
        <w:tblStyle w:val="PlainTable11"/>
        <w:tblW w:w="5000" w:type="pct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C63B40" w:rsidRPr="00F03434" w14:paraId="1F117D31" w14:textId="77777777" w:rsidTr="007210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32CF1FFE" w14:textId="77777777" w:rsidR="00DC2195" w:rsidRPr="00F03434" w:rsidRDefault="00DC2195" w:rsidP="00347B44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Cohort</w:t>
            </w:r>
          </w:p>
        </w:tc>
        <w:tc>
          <w:tcPr>
            <w:tcW w:w="1250" w:type="pct"/>
          </w:tcPr>
          <w:p w14:paraId="4F0B2432" w14:textId="77777777" w:rsidR="00DC2195" w:rsidRPr="00F03434" w:rsidRDefault="00DC2195" w:rsidP="00347B44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Total</w:t>
            </w:r>
            <w:r w:rsidR="005B6B39" w:rsidRPr="00F03434">
              <w:rPr>
                <w:rFonts w:ascii="Times New Roman" w:hAnsi="Times New Roman" w:cs="Times New Roman"/>
                <w:sz w:val="16"/>
                <w:szCs w:val="16"/>
              </w:rPr>
              <w:t xml:space="preserve"> number of patients</w:t>
            </w:r>
          </w:p>
        </w:tc>
        <w:tc>
          <w:tcPr>
            <w:tcW w:w="1250" w:type="pct"/>
          </w:tcPr>
          <w:p w14:paraId="79787298" w14:textId="77777777" w:rsidR="00DC2195" w:rsidRPr="00F03434" w:rsidRDefault="00DC2195" w:rsidP="00347B44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AUC</w:t>
            </w:r>
            <w:r w:rsidR="00A2787F" w:rsidRPr="00F03434">
              <w:rPr>
                <w:rFonts w:ascii="Times New Roman" w:hAnsi="Times New Roman" w:cs="Times New Roman"/>
                <w:sz w:val="16"/>
                <w:szCs w:val="16"/>
              </w:rPr>
              <w:t xml:space="preserve"> for 4-SNP signature</w:t>
            </w:r>
          </w:p>
        </w:tc>
        <w:tc>
          <w:tcPr>
            <w:tcW w:w="1250" w:type="pct"/>
          </w:tcPr>
          <w:p w14:paraId="1CD128A8" w14:textId="77777777" w:rsidR="00DC2195" w:rsidRPr="00F03434" w:rsidRDefault="008A7754" w:rsidP="00347B44">
            <w:pPr>
              <w:widowControl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P-value (vs. discovery AUC)</w:t>
            </w:r>
          </w:p>
        </w:tc>
      </w:tr>
      <w:tr w:rsidR="00347B44" w:rsidRPr="00F03434" w14:paraId="7B8FBEC4" w14:textId="77777777" w:rsidTr="007210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CFC7133" w14:textId="77777777" w:rsidR="00347B44" w:rsidRPr="00F03434" w:rsidRDefault="00347B44" w:rsidP="00347B44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Discovery</w:t>
            </w:r>
          </w:p>
        </w:tc>
      </w:tr>
      <w:tr w:rsidR="00C86044" w:rsidRPr="00F03434" w14:paraId="4F71747E" w14:textId="77777777" w:rsidTr="007210AB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54964E2D" w14:textId="77777777" w:rsidR="00C86044" w:rsidRPr="00F03434" w:rsidRDefault="00347B44" w:rsidP="00347B44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GALA</w:t>
            </w:r>
            <w:r w:rsidR="000E1152" w:rsidRPr="00F03434">
              <w:rPr>
                <w:rFonts w:ascii="Times New Roman" w:hAnsi="Times New Roman" w:cs="Times New Roman"/>
                <w:sz w:val="16"/>
                <w:szCs w:val="16"/>
              </w:rPr>
              <w:t xml:space="preserve"> DB</w:t>
            </w: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 xml:space="preserve"> + FORTE</w:t>
            </w:r>
            <w:r w:rsidR="000E1152" w:rsidRPr="00F03434">
              <w:rPr>
                <w:rFonts w:ascii="Times New Roman" w:hAnsi="Times New Roman" w:cs="Times New Roman"/>
                <w:sz w:val="16"/>
                <w:szCs w:val="16"/>
              </w:rPr>
              <w:t xml:space="preserve"> DB</w:t>
            </w:r>
          </w:p>
        </w:tc>
        <w:tc>
          <w:tcPr>
            <w:tcW w:w="1250" w:type="pct"/>
          </w:tcPr>
          <w:p w14:paraId="2542009F" w14:textId="77777777" w:rsidR="00C86044" w:rsidRPr="00F03434" w:rsidRDefault="00347B44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1171</w:t>
            </w:r>
          </w:p>
        </w:tc>
        <w:tc>
          <w:tcPr>
            <w:tcW w:w="1250" w:type="pct"/>
          </w:tcPr>
          <w:p w14:paraId="701E994B" w14:textId="77777777" w:rsidR="00C86044" w:rsidRPr="00F03434" w:rsidRDefault="00347B44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1250" w:type="pct"/>
          </w:tcPr>
          <w:p w14:paraId="60EBC1AA" w14:textId="77777777" w:rsidR="00C86044" w:rsidRPr="00F03434" w:rsidRDefault="00E9125F" w:rsidP="00E9125F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Reference</w:t>
            </w:r>
          </w:p>
        </w:tc>
      </w:tr>
      <w:tr w:rsidR="00347B44" w:rsidRPr="00F03434" w14:paraId="5B7B6C51" w14:textId="77777777" w:rsidTr="007210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E8EE887" w14:textId="77777777" w:rsidR="00347B44" w:rsidRPr="00F03434" w:rsidRDefault="00347B44" w:rsidP="00347B44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Independent Assessment</w:t>
            </w:r>
          </w:p>
        </w:tc>
      </w:tr>
      <w:tr w:rsidR="00347B44" w:rsidRPr="00F03434" w14:paraId="6CACC0F5" w14:textId="77777777" w:rsidTr="007210AB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28F74122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GALA OL</w:t>
            </w:r>
          </w:p>
        </w:tc>
        <w:tc>
          <w:tcPr>
            <w:tcW w:w="1250" w:type="pct"/>
          </w:tcPr>
          <w:p w14:paraId="308A89CC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1250" w:type="pct"/>
          </w:tcPr>
          <w:p w14:paraId="4DD525C9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1250" w:type="pct"/>
          </w:tcPr>
          <w:p w14:paraId="05175F39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0.0137</w:t>
            </w:r>
          </w:p>
        </w:tc>
      </w:tr>
      <w:tr w:rsidR="00347B44" w:rsidRPr="00F03434" w14:paraId="3E3A98BE" w14:textId="77777777" w:rsidTr="007210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3A735A22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GA-9001 DB</w:t>
            </w:r>
          </w:p>
        </w:tc>
        <w:tc>
          <w:tcPr>
            <w:tcW w:w="1250" w:type="pct"/>
          </w:tcPr>
          <w:p w14:paraId="7655B02D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250" w:type="pct"/>
          </w:tcPr>
          <w:p w14:paraId="5054A8C8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1250" w:type="pct"/>
          </w:tcPr>
          <w:p w14:paraId="5ADBD300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0.0313</w:t>
            </w:r>
          </w:p>
        </w:tc>
      </w:tr>
      <w:tr w:rsidR="00347B44" w:rsidRPr="00F03434" w14:paraId="50B27F34" w14:textId="77777777" w:rsidTr="007210AB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69028085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GA-9001 OL</w:t>
            </w:r>
          </w:p>
        </w:tc>
        <w:tc>
          <w:tcPr>
            <w:tcW w:w="1250" w:type="pct"/>
          </w:tcPr>
          <w:p w14:paraId="200963CE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250" w:type="pct"/>
          </w:tcPr>
          <w:p w14:paraId="2346A87C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1250" w:type="pct"/>
          </w:tcPr>
          <w:p w14:paraId="68BA5DEF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0.0566</w:t>
            </w:r>
          </w:p>
        </w:tc>
      </w:tr>
      <w:tr w:rsidR="00347B44" w:rsidRPr="00F03434" w14:paraId="62D88ADE" w14:textId="77777777" w:rsidTr="007210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6AC6BE83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GA-9003 DB</w:t>
            </w:r>
          </w:p>
        </w:tc>
        <w:tc>
          <w:tcPr>
            <w:tcW w:w="1250" w:type="pct"/>
          </w:tcPr>
          <w:p w14:paraId="65879283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250" w:type="pct"/>
          </w:tcPr>
          <w:p w14:paraId="1D0C8D39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1250" w:type="pct"/>
          </w:tcPr>
          <w:p w14:paraId="05929130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0.9823</w:t>
            </w:r>
          </w:p>
        </w:tc>
      </w:tr>
      <w:tr w:rsidR="00347B44" w:rsidRPr="00F03434" w14:paraId="6C825181" w14:textId="77777777" w:rsidTr="007210AB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28545BD7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GA-9003 OL</w:t>
            </w:r>
          </w:p>
        </w:tc>
        <w:tc>
          <w:tcPr>
            <w:tcW w:w="1250" w:type="pct"/>
          </w:tcPr>
          <w:p w14:paraId="4753FDE1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250" w:type="pct"/>
          </w:tcPr>
          <w:p w14:paraId="7C3F721B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1250" w:type="pct"/>
          </w:tcPr>
          <w:p w14:paraId="2909800E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0.3384</w:t>
            </w:r>
          </w:p>
        </w:tc>
      </w:tr>
      <w:tr w:rsidR="00347B44" w:rsidRPr="00F03434" w14:paraId="4673D638" w14:textId="77777777" w:rsidTr="007210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5E7DB973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PreCISe DB</w:t>
            </w:r>
          </w:p>
        </w:tc>
        <w:tc>
          <w:tcPr>
            <w:tcW w:w="1250" w:type="pct"/>
          </w:tcPr>
          <w:p w14:paraId="184046B9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250" w:type="pct"/>
          </w:tcPr>
          <w:p w14:paraId="74E5E7CB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1250" w:type="pct"/>
          </w:tcPr>
          <w:p w14:paraId="32FA469D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0.0145</w:t>
            </w:r>
          </w:p>
        </w:tc>
      </w:tr>
      <w:tr w:rsidR="00347B44" w:rsidRPr="00F03434" w14:paraId="55E49749" w14:textId="77777777" w:rsidTr="007210AB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64EDEC5F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PreCISe OL</w:t>
            </w:r>
          </w:p>
        </w:tc>
        <w:tc>
          <w:tcPr>
            <w:tcW w:w="1250" w:type="pct"/>
          </w:tcPr>
          <w:p w14:paraId="1691E409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50" w:type="pct"/>
          </w:tcPr>
          <w:p w14:paraId="75E5F9D8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1250" w:type="pct"/>
          </w:tcPr>
          <w:p w14:paraId="12AEC5BD" w14:textId="77777777" w:rsidR="00C660CC" w:rsidRPr="00F03434" w:rsidRDefault="00C660CC" w:rsidP="00347B44">
            <w:pPr>
              <w:widowControl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03434">
              <w:rPr>
                <w:rFonts w:ascii="Times New Roman" w:eastAsia="Times New Roman" w:hAnsi="Times New Roman" w:cs="Times New Roman"/>
                <w:sz w:val="16"/>
                <w:szCs w:val="16"/>
              </w:rPr>
              <w:t>0.0042</w:t>
            </w:r>
          </w:p>
        </w:tc>
      </w:tr>
    </w:tbl>
    <w:p w14:paraId="588DE222" w14:textId="26AA8529" w:rsidR="00A51E73" w:rsidRPr="00372656" w:rsidRDefault="00A3155B" w:rsidP="00A51E73">
      <w:pPr>
        <w:widowControl w:val="0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F03434">
        <w:rPr>
          <w:rFonts w:ascii="Times New Roman" w:hAnsi="Times New Roman" w:cs="Times New Roman"/>
          <w:sz w:val="16"/>
          <w:szCs w:val="16"/>
        </w:rPr>
        <w:t>AUC: area under the RO</w:t>
      </w:r>
      <w:r w:rsidR="00C63B40" w:rsidRPr="00F03434">
        <w:rPr>
          <w:rFonts w:ascii="Times New Roman" w:hAnsi="Times New Roman" w:cs="Times New Roman"/>
          <w:sz w:val="16"/>
          <w:szCs w:val="16"/>
        </w:rPr>
        <w:t xml:space="preserve">C </w:t>
      </w:r>
      <w:r w:rsidR="005473DA" w:rsidRPr="00F03434">
        <w:rPr>
          <w:rFonts w:ascii="Times New Roman" w:hAnsi="Times New Roman" w:cs="Times New Roman"/>
          <w:sz w:val="16"/>
          <w:szCs w:val="16"/>
        </w:rPr>
        <w:t>curve. DB: double-blind phase. OL: o</w:t>
      </w:r>
      <w:r w:rsidRPr="00F03434">
        <w:rPr>
          <w:rFonts w:ascii="Times New Roman" w:hAnsi="Times New Roman" w:cs="Times New Roman"/>
          <w:sz w:val="16"/>
          <w:szCs w:val="16"/>
        </w:rPr>
        <w:t>pen-</w:t>
      </w:r>
      <w:r w:rsidR="00A51E73" w:rsidRPr="00F03434">
        <w:rPr>
          <w:rFonts w:ascii="Times New Roman" w:hAnsi="Times New Roman" w:cs="Times New Roman"/>
          <w:sz w:val="16"/>
          <w:szCs w:val="16"/>
        </w:rPr>
        <w:t>label phase</w:t>
      </w:r>
      <w:r w:rsidR="00CD5495">
        <w:rPr>
          <w:rFonts w:ascii="Times New Roman" w:hAnsi="Times New Roman" w:cs="Times New Roman"/>
          <w:sz w:val="16"/>
          <w:szCs w:val="16"/>
        </w:rPr>
        <w:t>. The bootstrap test was originally described by Hanley and McNeil</w:t>
      </w:r>
      <w:r w:rsidR="00EE7F65">
        <w:rPr>
          <w:rFonts w:ascii="Times New Roman" w:hAnsi="Times New Roman" w:cs="Times New Roman"/>
          <w:sz w:val="16"/>
          <w:szCs w:val="16"/>
        </w:rPr>
        <w:t>,</w:t>
      </w:r>
      <w:r w:rsidR="00CD5495">
        <w:rPr>
          <w:rFonts w:ascii="Times New Roman" w:hAnsi="Times New Roman" w:cs="Times New Roman"/>
          <w:sz w:val="16"/>
          <w:szCs w:val="16"/>
        </w:rPr>
        <w:t xml:space="preserve"> and implemented in the</w:t>
      </w:r>
      <w:r w:rsidR="00EE7F65">
        <w:rPr>
          <w:rFonts w:ascii="Times New Roman" w:hAnsi="Times New Roman" w:cs="Times New Roman"/>
          <w:sz w:val="16"/>
          <w:szCs w:val="16"/>
        </w:rPr>
        <w:t xml:space="preserve"> pROC R package</w:t>
      </w:r>
      <w:r w:rsidR="00372656">
        <w:rPr>
          <w:rFonts w:ascii="Times New Roman" w:hAnsi="Times New Roman" w:cs="Times New Roman"/>
          <w:sz w:val="16"/>
          <w:szCs w:val="16"/>
        </w:rPr>
        <w:t xml:space="preserve"> </w:t>
      </w:r>
      <w:r w:rsidR="00BD6B0F">
        <w:rPr>
          <w:rFonts w:ascii="Times New Roman" w:hAnsi="Times New Roman" w:cs="Times New Roman"/>
          <w:sz w:val="16"/>
          <w:szCs w:val="16"/>
        </w:rPr>
        <w:t>[1</w:t>
      </w:r>
      <w:r w:rsidR="00372656">
        <w:rPr>
          <w:rFonts w:ascii="Times New Roman" w:hAnsi="Times New Roman" w:cs="Times New Roman"/>
          <w:sz w:val="16"/>
          <w:szCs w:val="16"/>
        </w:rPr>
        <w:t>]</w:t>
      </w:r>
      <w:r w:rsidR="00EE7F65">
        <w:rPr>
          <w:rFonts w:ascii="Times New Roman" w:hAnsi="Times New Roman" w:cs="Times New Roman"/>
          <w:sz w:val="16"/>
          <w:szCs w:val="16"/>
        </w:rPr>
        <w:t>.</w:t>
      </w:r>
      <w:r w:rsidR="00CD5495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B2E8246" w14:textId="77777777" w:rsidR="00276DD9" w:rsidRDefault="00276DD9" w:rsidP="00A51E73">
      <w:pPr>
        <w:widowControl w:val="0"/>
        <w:spacing w:line="480" w:lineRule="auto"/>
        <w:rPr>
          <w:rFonts w:ascii="Times New Roman" w:hAnsi="Times New Roman" w:cs="Times New Roman"/>
          <w:b/>
          <w:sz w:val="16"/>
          <w:szCs w:val="16"/>
        </w:rPr>
      </w:pPr>
    </w:p>
    <w:p w14:paraId="5B5329CB" w14:textId="20772DE2" w:rsidR="00372656" w:rsidRDefault="00372656" w:rsidP="00A51E73">
      <w:pPr>
        <w:widowControl w:val="0"/>
        <w:spacing w:line="480" w:lineRule="auto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  <w:r w:rsidRPr="00372656">
        <w:rPr>
          <w:rFonts w:ascii="Times New Roman" w:hAnsi="Times New Roman" w:cs="Times New Roman"/>
          <w:b/>
          <w:sz w:val="16"/>
          <w:szCs w:val="16"/>
        </w:rPr>
        <w:t>References</w:t>
      </w:r>
    </w:p>
    <w:p w14:paraId="75D9EDD5" w14:textId="773A93C0" w:rsidR="00372656" w:rsidRPr="00372656" w:rsidRDefault="00BD6B0F" w:rsidP="00A51E73">
      <w:pPr>
        <w:widowControl w:val="0"/>
        <w:spacing w:line="48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</w:t>
      </w:r>
      <w:r w:rsidR="00372656">
        <w:rPr>
          <w:rFonts w:ascii="Times New Roman" w:hAnsi="Times New Roman" w:cs="Times New Roman"/>
          <w:sz w:val="16"/>
          <w:szCs w:val="16"/>
        </w:rPr>
        <w:t xml:space="preserve">. </w:t>
      </w:r>
      <w:r w:rsidR="00372656" w:rsidRPr="00372656">
        <w:rPr>
          <w:rFonts w:ascii="Times New Roman" w:hAnsi="Times New Roman" w:cs="Times New Roman"/>
          <w:sz w:val="16"/>
          <w:szCs w:val="16"/>
        </w:rPr>
        <w:t>Robin X, Turck N, Hainard A, Tiberti N, Lisacek F, Sanchez J-C, et al. pROC: an open-source package for R and S+ to analyze and compare ROC curve</w:t>
      </w:r>
      <w:r>
        <w:rPr>
          <w:rFonts w:ascii="Times New Roman" w:hAnsi="Times New Roman" w:cs="Times New Roman"/>
          <w:sz w:val="16"/>
          <w:szCs w:val="16"/>
        </w:rPr>
        <w:t>s. BMC Bioinformatics</w:t>
      </w:r>
      <w:r w:rsidR="00372656" w:rsidRPr="00372656">
        <w:rPr>
          <w:rFonts w:ascii="Times New Roman" w:hAnsi="Times New Roman" w:cs="Times New Roman"/>
          <w:sz w:val="16"/>
          <w:szCs w:val="16"/>
        </w:rPr>
        <w:t xml:space="preserve">. </w:t>
      </w:r>
      <w:r w:rsidRPr="00372656">
        <w:rPr>
          <w:rFonts w:ascii="Times New Roman" w:hAnsi="Times New Roman" w:cs="Times New Roman"/>
          <w:sz w:val="16"/>
          <w:szCs w:val="16"/>
        </w:rPr>
        <w:t>2011; 12:77</w:t>
      </w:r>
      <w:r w:rsidR="00372656" w:rsidRPr="00372656">
        <w:rPr>
          <w:rFonts w:ascii="Times New Roman" w:hAnsi="Times New Roman" w:cs="Times New Roman"/>
          <w:sz w:val="16"/>
          <w:szCs w:val="16"/>
        </w:rPr>
        <w:t>. Available from: http://dx.doi.org/10.1186/1471-2105-12-77</w:t>
      </w:r>
    </w:p>
    <w:p w14:paraId="562927B0" w14:textId="77777777" w:rsidR="000F74F7" w:rsidRPr="00F03434" w:rsidRDefault="00276DD9" w:rsidP="00A51E73">
      <w:pPr>
        <w:rPr>
          <w:rFonts w:ascii="Times New Roman" w:hAnsi="Times New Roman" w:cs="Times New Roman"/>
          <w:sz w:val="16"/>
          <w:szCs w:val="16"/>
        </w:rPr>
      </w:pPr>
    </w:p>
    <w:sectPr w:rsidR="000F74F7" w:rsidRPr="00F03434" w:rsidSect="00E03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docVars>
    <w:docVar w:name="Total_Editing_Time" w:val="23"/>
  </w:docVars>
  <w:rsids>
    <w:rsidRoot w:val="00E92C83"/>
    <w:rsid w:val="000148BF"/>
    <w:rsid w:val="00052AEE"/>
    <w:rsid w:val="00077F27"/>
    <w:rsid w:val="000E1152"/>
    <w:rsid w:val="00117AD5"/>
    <w:rsid w:val="001511F5"/>
    <w:rsid w:val="001D10A3"/>
    <w:rsid w:val="00242942"/>
    <w:rsid w:val="00276DD9"/>
    <w:rsid w:val="00291780"/>
    <w:rsid w:val="002C0D4A"/>
    <w:rsid w:val="002E36FA"/>
    <w:rsid w:val="00324E6A"/>
    <w:rsid w:val="00347B44"/>
    <w:rsid w:val="00364425"/>
    <w:rsid w:val="00372656"/>
    <w:rsid w:val="003F433C"/>
    <w:rsid w:val="00461875"/>
    <w:rsid w:val="004618DB"/>
    <w:rsid w:val="004B1BB9"/>
    <w:rsid w:val="004C23F4"/>
    <w:rsid w:val="004E353E"/>
    <w:rsid w:val="005473DA"/>
    <w:rsid w:val="0056783C"/>
    <w:rsid w:val="00575437"/>
    <w:rsid w:val="005A51A0"/>
    <w:rsid w:val="005B6B39"/>
    <w:rsid w:val="005E701F"/>
    <w:rsid w:val="0069536F"/>
    <w:rsid w:val="006F7F30"/>
    <w:rsid w:val="007210AB"/>
    <w:rsid w:val="00753CC3"/>
    <w:rsid w:val="00841937"/>
    <w:rsid w:val="00852357"/>
    <w:rsid w:val="00871567"/>
    <w:rsid w:val="008A7754"/>
    <w:rsid w:val="00990F12"/>
    <w:rsid w:val="009B0CFE"/>
    <w:rsid w:val="00A16FC9"/>
    <w:rsid w:val="00A2787F"/>
    <w:rsid w:val="00A3155B"/>
    <w:rsid w:val="00A50BD4"/>
    <w:rsid w:val="00A51E73"/>
    <w:rsid w:val="00AB4053"/>
    <w:rsid w:val="00B15839"/>
    <w:rsid w:val="00B2263E"/>
    <w:rsid w:val="00B32C9A"/>
    <w:rsid w:val="00B404DC"/>
    <w:rsid w:val="00BC6DAB"/>
    <w:rsid w:val="00BD6B0F"/>
    <w:rsid w:val="00BF02BA"/>
    <w:rsid w:val="00C63B40"/>
    <w:rsid w:val="00C660CC"/>
    <w:rsid w:val="00C86044"/>
    <w:rsid w:val="00CB138E"/>
    <w:rsid w:val="00CD5495"/>
    <w:rsid w:val="00D36212"/>
    <w:rsid w:val="00DC2195"/>
    <w:rsid w:val="00E03FA8"/>
    <w:rsid w:val="00E52C88"/>
    <w:rsid w:val="00E9125F"/>
    <w:rsid w:val="00E92C83"/>
    <w:rsid w:val="00EE7F65"/>
    <w:rsid w:val="00F03434"/>
    <w:rsid w:val="00F22465"/>
    <w:rsid w:val="00F54C23"/>
    <w:rsid w:val="00FC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ABAF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B15839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B15839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5839"/>
    <w:rPr>
      <w:rFonts w:ascii="Times New Roman" w:eastAsia="Arial" w:hAnsi="Times New Roman" w:cs="Times New Roman"/>
      <w:color w:val="000000"/>
    </w:rPr>
  </w:style>
  <w:style w:type="table" w:customStyle="1" w:styleId="TableGridLight1">
    <w:name w:val="Table Grid Light1"/>
    <w:basedOn w:val="TableNormal"/>
    <w:uiPriority w:val="40"/>
    <w:rsid w:val="00117AD5"/>
    <w:rPr>
      <w:rFonts w:ascii="Arial" w:eastAsia="Arial" w:hAnsi="Arial" w:cs="Arial"/>
      <w:color w:val="000000"/>
      <w:sz w:val="22"/>
      <w:szCs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basedOn w:val="TableNormal"/>
    <w:uiPriority w:val="47"/>
    <w:rsid w:val="00C63B40"/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3-Accent31">
    <w:name w:val="Grid Table 3 - Accent 31"/>
    <w:basedOn w:val="TableNormal"/>
    <w:uiPriority w:val="48"/>
    <w:rsid w:val="001D10A3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PlainTable11">
    <w:name w:val="Plain Table 11"/>
    <w:basedOn w:val="TableNormal"/>
    <w:uiPriority w:val="41"/>
    <w:rsid w:val="001D10A3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Shankar</dc:creator>
  <cp:keywords/>
  <dc:description/>
  <cp:lastModifiedBy>Jyoti Shankar</cp:lastModifiedBy>
  <cp:revision>3</cp:revision>
  <dcterms:created xsi:type="dcterms:W3CDTF">2017-05-30T14:56:00Z</dcterms:created>
  <dcterms:modified xsi:type="dcterms:W3CDTF">2017-05-30T14:56:00Z</dcterms:modified>
</cp:coreProperties>
</file>