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6A332" w14:textId="5EAA4860" w:rsidR="00FC27F2" w:rsidRPr="00FC27F2" w:rsidRDefault="00FC27F2" w:rsidP="00807B1E">
      <w:pPr>
        <w:spacing w:line="480" w:lineRule="auto"/>
        <w:jc w:val="both"/>
        <w:rPr>
          <w:rFonts w:ascii="Arial" w:hAnsi="Arial" w:cs="Arial"/>
          <w:b/>
        </w:rPr>
      </w:pPr>
      <w:r w:rsidRPr="00FC27F2">
        <w:rPr>
          <w:rFonts w:ascii="Arial" w:hAnsi="Arial" w:cs="Arial"/>
          <w:b/>
        </w:rPr>
        <w:t>Additional file 1</w:t>
      </w:r>
    </w:p>
    <w:p w14:paraId="763BA162" w14:textId="6AD8AA18" w:rsidR="00807B1E" w:rsidRPr="007031C4" w:rsidRDefault="004C3927" w:rsidP="00807B1E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3DB8E8C" wp14:editId="538B96B2">
            <wp:extent cx="4432935" cy="7723830"/>
            <wp:effectExtent l="0" t="0" r="12065" b="0"/>
            <wp:docPr id="3" name="Picture 3" descr="../../../supplfigure1_hybrido_j4s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supplfigure1_hybrido_j4sC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268" cy="7736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7EEB3" w14:textId="440FBB9F" w:rsidR="00807B1E" w:rsidRPr="007031C4" w:rsidRDefault="00807B1E" w:rsidP="00807B1E">
      <w:pPr>
        <w:suppressLineNumbers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Figure S</w:t>
      </w:r>
      <w:r w:rsidRPr="007031C4">
        <w:rPr>
          <w:rFonts w:ascii="Arial" w:hAnsi="Arial" w:cs="Arial"/>
          <w:b/>
        </w:rPr>
        <w:t>1:</w:t>
      </w:r>
      <w:r w:rsidRPr="007031C4">
        <w:rPr>
          <w:rFonts w:ascii="Arial" w:hAnsi="Arial" w:cs="Arial"/>
        </w:rPr>
        <w:t xml:space="preserve"> Overview of heavy and light chain assembly from mixed mouse hybridoma cell lines and analysis of pairing accuracy. (</w:t>
      </w:r>
      <w:r w:rsidRPr="007031C4">
        <w:rPr>
          <w:rFonts w:ascii="Arial" w:hAnsi="Arial" w:cs="Arial"/>
          <w:b/>
        </w:rPr>
        <w:t>a</w:t>
      </w:r>
      <w:r w:rsidRPr="007031C4">
        <w:rPr>
          <w:rFonts w:ascii="Arial" w:hAnsi="Arial" w:cs="Arial"/>
        </w:rPr>
        <w:t>) Primer sequences used for mouse IgM-IgK reverse transcription, assembly and amplification. Constant region primers included Roche 454 FLX Titanium adapters and multiplexing indices for high-throughput sequencing. Variable region primers included sequences for overlap extension by PCR assembly. The immunoglobulin-specific parts of the primers are based on the primers reported in Wang et al. J Immunol Methods 2000. (</w:t>
      </w:r>
      <w:r w:rsidRPr="007031C4">
        <w:rPr>
          <w:rFonts w:ascii="Arial" w:hAnsi="Arial" w:cs="Arial"/>
          <w:b/>
        </w:rPr>
        <w:t>b</w:t>
      </w:r>
      <w:r w:rsidRPr="007031C4">
        <w:rPr>
          <w:rFonts w:ascii="Arial" w:hAnsi="Arial" w:cs="Arial"/>
        </w:rPr>
        <w:t>) Reverse transcription from rER microsomes in emulsion was performed using IgM and IgK constant region primers including FLX Titanium adapters. (</w:t>
      </w:r>
      <w:r w:rsidRPr="007031C4">
        <w:rPr>
          <w:rFonts w:ascii="Arial" w:hAnsi="Arial" w:cs="Arial"/>
          <w:b/>
        </w:rPr>
        <w:t>c</w:t>
      </w:r>
      <w:r w:rsidRPr="007031C4">
        <w:rPr>
          <w:rFonts w:ascii="Arial" w:hAnsi="Arial" w:cs="Arial"/>
        </w:rPr>
        <w:t>) Heavy and light chain assembly was performed using variable region primers containing sequences for overlap extension. (</w:t>
      </w:r>
      <w:r w:rsidRPr="007031C4">
        <w:rPr>
          <w:rFonts w:ascii="Arial" w:hAnsi="Arial" w:cs="Arial"/>
          <w:b/>
        </w:rPr>
        <w:t>d</w:t>
      </w:r>
      <w:r w:rsidRPr="007031C4">
        <w:rPr>
          <w:rFonts w:ascii="Arial" w:hAnsi="Arial" w:cs="Arial"/>
        </w:rPr>
        <w:t>) The resulting heavy chain-light chain assembly products are flanked by FLX Titanium sequences and connected by the overlap extension linker sequence. (</w:t>
      </w:r>
      <w:r w:rsidRPr="007031C4">
        <w:rPr>
          <w:rFonts w:ascii="Arial" w:hAnsi="Arial" w:cs="Arial"/>
          <w:b/>
        </w:rPr>
        <w:t>e</w:t>
      </w:r>
      <w:r w:rsidRPr="007031C4">
        <w:rPr>
          <w:rFonts w:ascii="Arial" w:hAnsi="Arial" w:cs="Arial"/>
        </w:rPr>
        <w:t>) Chain-specific primer sequences used for analysis of heavy chain-light chain pairing accuracy by nested PCR.</w:t>
      </w:r>
      <w:r w:rsidR="005B219D">
        <w:rPr>
          <w:rFonts w:ascii="Arial" w:hAnsi="Arial" w:cs="Arial"/>
        </w:rPr>
        <w:t xml:space="preserve"> (</w:t>
      </w:r>
      <w:r w:rsidR="005B219D" w:rsidRPr="008A74D3">
        <w:rPr>
          <w:rFonts w:ascii="Arial" w:hAnsi="Arial" w:cs="Arial"/>
          <w:b/>
        </w:rPr>
        <w:t>f</w:t>
      </w:r>
      <w:r w:rsidR="005B219D">
        <w:rPr>
          <w:rFonts w:ascii="Arial" w:hAnsi="Arial" w:cs="Arial"/>
        </w:rPr>
        <w:t>) Quantification of cross-contamination using real-time quantitative PCR on heavy-light chain assemblies from emulsion and open PCR using chain-specific primers. The assembly product from emulsion PCR (upper panel) showed 99.8% correct chain pairing of the hybridoma sequences, while the control assembly product from open PCR (lower panel) showed random mixing of chains.</w:t>
      </w:r>
    </w:p>
    <w:p w14:paraId="4DDD4495" w14:textId="77777777" w:rsidR="00807B1E" w:rsidRPr="007031C4" w:rsidRDefault="00807B1E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5CE131C1" w14:textId="582B0E59" w:rsidR="00807B1E" w:rsidRPr="007031C4" w:rsidRDefault="00807B1E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463EB2A6" w14:textId="3D3BEAD4" w:rsidR="00807B1E" w:rsidRPr="007031C4" w:rsidRDefault="00DB3902" w:rsidP="00807B1E">
      <w:pPr>
        <w:spacing w:line="480" w:lineRule="auto"/>
        <w:jc w:val="both"/>
        <w:rPr>
          <w:rFonts w:ascii="Arial" w:hAnsi="Arial" w:cs="Arial"/>
        </w:rPr>
      </w:pPr>
      <w:r w:rsidRPr="00DB3902">
        <w:rPr>
          <w:rFonts w:ascii="Arial" w:hAnsi="Arial" w:cs="Arial"/>
          <w:noProof/>
        </w:rPr>
        <w:drawing>
          <wp:inline distT="0" distB="0" distL="0" distR="0" wp14:anchorId="3EACA99F" wp14:editId="585E382A">
            <wp:extent cx="5943600" cy="24466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E225" w14:textId="4F7AEE0E" w:rsidR="00FC27F2" w:rsidRDefault="00807B1E" w:rsidP="00E127F5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Pr="007031C4">
        <w:rPr>
          <w:rFonts w:ascii="Arial" w:hAnsi="Arial" w:cs="Arial"/>
          <w:b/>
        </w:rPr>
        <w:t xml:space="preserve">igure </w:t>
      </w:r>
      <w:r>
        <w:rPr>
          <w:rFonts w:ascii="Arial" w:hAnsi="Arial" w:cs="Arial"/>
          <w:b/>
        </w:rPr>
        <w:t>S</w:t>
      </w:r>
      <w:r w:rsidRPr="007031C4">
        <w:rPr>
          <w:rFonts w:ascii="Arial" w:hAnsi="Arial" w:cs="Arial"/>
          <w:b/>
        </w:rPr>
        <w:t>2:</w:t>
      </w:r>
      <w:r w:rsidRPr="007031C4">
        <w:rPr>
          <w:rFonts w:ascii="Arial" w:hAnsi="Arial" w:cs="Arial"/>
        </w:rPr>
        <w:t xml:space="preserve"> Amplification of nested PCR products with three different cycle numbers ranging from 28 to 34 cycles. (</w:t>
      </w:r>
      <w:r w:rsidRPr="007031C4">
        <w:rPr>
          <w:rFonts w:ascii="Arial" w:hAnsi="Arial" w:cs="Arial"/>
          <w:b/>
        </w:rPr>
        <w:t>a</w:t>
      </w:r>
      <w:r w:rsidRPr="007031C4">
        <w:rPr>
          <w:rFonts w:ascii="Arial" w:hAnsi="Arial" w:cs="Arial"/>
        </w:rPr>
        <w:t>) Nested PCR amplification of IgM-IgK amplicons from post-Td booster immunization samples. PCR amplification with IgM and IgK nested primers yields a single band at ~710 bp representing the assembled HC-LC DNA (lanes 1, 2 and 3). No background signals were observed in an isotype control (lanes 4 and 5) and a no-template control (NTC) with isotype-specific nested primers (lanes 6 to 9). (</w:t>
      </w:r>
      <w:r w:rsidRPr="007031C4">
        <w:rPr>
          <w:rFonts w:ascii="Arial" w:hAnsi="Arial" w:cs="Arial"/>
          <w:b/>
        </w:rPr>
        <w:t>b</w:t>
      </w:r>
      <w:r w:rsidRPr="007031C4">
        <w:rPr>
          <w:rFonts w:ascii="Arial" w:hAnsi="Arial" w:cs="Arial"/>
        </w:rPr>
        <w:t>) Nested PCR amplification of IgG-IgK amplicons from post-Td booster immunization samples.</w:t>
      </w:r>
    </w:p>
    <w:p w14:paraId="60E4558B" w14:textId="34F30CE2" w:rsidR="00FC27F2" w:rsidRDefault="00E127F5" w:rsidP="00807B1E">
      <w:pPr>
        <w:suppressLineNumbers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5E318E" wp14:editId="5EAE87F2">
            <wp:extent cx="5943600" cy="7620000"/>
            <wp:effectExtent l="0" t="0" r="0" b="0"/>
            <wp:docPr id="139" name="Picture 139" descr="Lowsize_.jpg_images/Supplementary_fig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wsize_.jpg_images/Supplementary_figure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3902C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3A702AA5" w14:textId="524E834B" w:rsidR="00013E3B" w:rsidRPr="008A74D3" w:rsidRDefault="00013E3B" w:rsidP="00013E3B">
      <w:pPr>
        <w:suppressLineNumbers/>
        <w:spacing w:line="480" w:lineRule="auto"/>
        <w:jc w:val="both"/>
        <w:rPr>
          <w:rFonts w:ascii="Arial" w:hAnsi="Arial" w:cs="Arial"/>
        </w:rPr>
      </w:pPr>
      <w:r w:rsidRPr="00FC27F2">
        <w:rPr>
          <w:rFonts w:ascii="Arial" w:hAnsi="Arial" w:cs="Arial"/>
          <w:b/>
        </w:rPr>
        <w:t>Figure S3:</w:t>
      </w:r>
      <w:r>
        <w:rPr>
          <w:rFonts w:ascii="Arial" w:hAnsi="Arial" w:cs="Arial"/>
        </w:rPr>
        <w:t xml:space="preserve"> Schematic representation of the location of the MiSeq paired-end sequencing reads on an example assembly sequence (Top1) in the context of all framework regions (FR1-FR4), complementarity determining regions (CDR1-CDR3), constant regions (IgG and IgK) and the overlap sequence used for paired heavy and light chain assembly.</w:t>
      </w:r>
    </w:p>
    <w:p w14:paraId="32B2A6DD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5896E02A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2F228FAA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5BEE2F84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5BA1D516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6A7889AD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2D46A623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0A6062F6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2EC12D77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43FA0D9D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6AE922A3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0CE2C8EB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7342A307" w14:textId="77777777" w:rsidR="00FC27F2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53D466C9" w14:textId="77777777" w:rsidR="00FC27F2" w:rsidRPr="007031C4" w:rsidRDefault="00FC27F2" w:rsidP="00807B1E">
      <w:pPr>
        <w:suppressLineNumbers/>
        <w:spacing w:line="480" w:lineRule="auto"/>
        <w:jc w:val="both"/>
        <w:rPr>
          <w:rFonts w:ascii="Arial" w:hAnsi="Arial" w:cs="Arial"/>
        </w:rPr>
      </w:pPr>
    </w:p>
    <w:p w14:paraId="63911052" w14:textId="243C7F08" w:rsidR="00E127F5" w:rsidRPr="007031C4" w:rsidRDefault="00DB3902" w:rsidP="00807B1E">
      <w:pPr>
        <w:spacing w:line="480" w:lineRule="auto"/>
        <w:jc w:val="both"/>
        <w:rPr>
          <w:rFonts w:ascii="Arial" w:hAnsi="Arial" w:cs="Arial"/>
        </w:rPr>
      </w:pPr>
      <w:r w:rsidRPr="00DB3902">
        <w:rPr>
          <w:rFonts w:ascii="Arial" w:hAnsi="Arial" w:cs="Arial"/>
          <w:noProof/>
        </w:rPr>
        <w:drawing>
          <wp:inline distT="0" distB="0" distL="0" distR="0" wp14:anchorId="3FE22D6C" wp14:editId="0DB6BF4A">
            <wp:extent cx="4451985" cy="26947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55587" cy="2696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241E6" w14:textId="16A60C58" w:rsidR="00807B1E" w:rsidRPr="007031C4" w:rsidRDefault="00807B1E" w:rsidP="00807B1E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Pr="007031C4">
        <w:rPr>
          <w:rFonts w:ascii="Arial" w:hAnsi="Arial" w:cs="Arial"/>
          <w:b/>
        </w:rPr>
        <w:t xml:space="preserve">igure </w:t>
      </w:r>
      <w:r>
        <w:rPr>
          <w:rFonts w:ascii="Arial" w:hAnsi="Arial" w:cs="Arial"/>
          <w:b/>
        </w:rPr>
        <w:t>S</w:t>
      </w:r>
      <w:r w:rsidR="00FC27F2">
        <w:rPr>
          <w:rFonts w:ascii="Arial" w:hAnsi="Arial" w:cs="Arial"/>
          <w:b/>
        </w:rPr>
        <w:t>4</w:t>
      </w:r>
      <w:r w:rsidRPr="007031C4">
        <w:rPr>
          <w:rFonts w:ascii="Arial" w:hAnsi="Arial" w:cs="Arial"/>
          <w:b/>
        </w:rPr>
        <w:t>:</w:t>
      </w:r>
      <w:r w:rsidRPr="007031C4">
        <w:rPr>
          <w:rFonts w:ascii="Arial" w:hAnsi="Arial" w:cs="Arial"/>
        </w:rPr>
        <w:t xml:space="preserve"> Light chain pairing distribution for ARH-77 cell spike-in post Td-booster immunization sample. The ARH-77 HC-CDR3 sequence was preferentially paired to the correct LC-CDR3 sequence (CQQSYSTPLTF, shown in green), with some mispairing to other light chains (shown in blue).</w:t>
      </w:r>
    </w:p>
    <w:p w14:paraId="4BB6C45C" w14:textId="6D84C83C" w:rsidR="00807B1E" w:rsidRPr="007031C4" w:rsidRDefault="00DB3902" w:rsidP="00807B1E">
      <w:pPr>
        <w:spacing w:line="480" w:lineRule="auto"/>
        <w:jc w:val="both"/>
        <w:rPr>
          <w:rFonts w:ascii="Arial" w:hAnsi="Arial" w:cs="Arial"/>
        </w:rPr>
      </w:pPr>
      <w:r w:rsidRPr="00DB3902">
        <w:rPr>
          <w:rFonts w:ascii="Arial" w:hAnsi="Arial" w:cs="Arial"/>
          <w:noProof/>
        </w:rPr>
        <w:drawing>
          <wp:inline distT="0" distB="0" distL="0" distR="0" wp14:anchorId="1A029A2A" wp14:editId="0A68BBD8">
            <wp:extent cx="3061335" cy="5090442"/>
            <wp:effectExtent l="0" t="0" r="1206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9242" cy="510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BA9AF6C" w14:textId="452FCDE8" w:rsidR="006F7169" w:rsidRDefault="00807B1E" w:rsidP="00807B1E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F</w:t>
      </w:r>
      <w:r w:rsidRPr="007031C4">
        <w:rPr>
          <w:rFonts w:ascii="Arial" w:hAnsi="Arial" w:cs="Arial"/>
          <w:b/>
        </w:rPr>
        <w:t xml:space="preserve">igure </w:t>
      </w:r>
      <w:r>
        <w:rPr>
          <w:rFonts w:ascii="Arial" w:hAnsi="Arial" w:cs="Arial"/>
          <w:b/>
        </w:rPr>
        <w:t>S</w:t>
      </w:r>
      <w:r w:rsidR="006F7169">
        <w:rPr>
          <w:rFonts w:ascii="Arial" w:hAnsi="Arial" w:cs="Arial"/>
          <w:b/>
        </w:rPr>
        <w:t>5</w:t>
      </w:r>
      <w:r w:rsidRPr="007031C4">
        <w:rPr>
          <w:rFonts w:ascii="Arial" w:hAnsi="Arial" w:cs="Arial"/>
          <w:b/>
        </w:rPr>
        <w:t>:</w:t>
      </w:r>
      <w:r w:rsidRPr="007031C4">
        <w:rPr>
          <w:rFonts w:ascii="Arial" w:hAnsi="Arial" w:cs="Arial"/>
        </w:rPr>
        <w:t xml:space="preserve"> </w:t>
      </w:r>
      <w:r w:rsidRPr="007031C4">
        <w:rPr>
          <w:rFonts w:ascii="Arial" w:hAnsi="Arial" w:cs="Arial"/>
          <w:bCs/>
        </w:rPr>
        <w:t>Schematic illustration of the procedure used for cloning antibody HC and LC into respective expression vectors for production of monoclonal IgG antibodies. (</w:t>
      </w:r>
      <w:r w:rsidRPr="007031C4">
        <w:rPr>
          <w:rFonts w:ascii="Arial" w:hAnsi="Arial" w:cs="Arial"/>
          <w:b/>
          <w:bCs/>
        </w:rPr>
        <w:t>a</w:t>
      </w:r>
      <w:r w:rsidRPr="007031C4">
        <w:rPr>
          <w:rFonts w:ascii="Arial" w:hAnsi="Arial" w:cs="Arial"/>
          <w:bCs/>
        </w:rPr>
        <w:t>) Total RNA was isolated from frozen B cells obtained after Td booster vaccination. (</w:t>
      </w:r>
      <w:r w:rsidRPr="007031C4">
        <w:rPr>
          <w:rFonts w:ascii="Arial" w:hAnsi="Arial" w:cs="Arial"/>
          <w:b/>
          <w:bCs/>
        </w:rPr>
        <w:t>b</w:t>
      </w:r>
      <w:r w:rsidRPr="007031C4">
        <w:rPr>
          <w:rFonts w:ascii="Arial" w:hAnsi="Arial" w:cs="Arial"/>
          <w:bCs/>
        </w:rPr>
        <w:t>) For selective amplification of individual clonotypes, RT-PCR amplification was performed with forward primers for the respective V-region containing a 5’ restriction overhang (BssHII) and reverse primers encoding partial CDR3 (D-region) and 18-bases of FR4 sequence (J-region). (</w:t>
      </w:r>
      <w:r w:rsidRPr="007031C4">
        <w:rPr>
          <w:rFonts w:ascii="Arial" w:hAnsi="Arial" w:cs="Arial"/>
          <w:b/>
          <w:bCs/>
        </w:rPr>
        <w:t>c</w:t>
      </w:r>
      <w:r w:rsidRPr="007031C4">
        <w:rPr>
          <w:rFonts w:ascii="Arial" w:hAnsi="Arial" w:cs="Arial"/>
          <w:bCs/>
        </w:rPr>
        <w:t>) PCR amplification was performed using forward primers with restriction digestion sites (BssHII) and 3 nucleotides of the respective V-region, and reverse primers encoding complete FR4 sequences with a restriction site at the 3’ end (NheI/HindIII). Primers used in the first step RT-PCR and second step PCR amplifications are listed in Supplementary table 3. (</w:t>
      </w:r>
      <w:r w:rsidRPr="007031C4">
        <w:rPr>
          <w:rFonts w:ascii="Arial" w:hAnsi="Arial" w:cs="Arial"/>
          <w:b/>
          <w:bCs/>
        </w:rPr>
        <w:t>d</w:t>
      </w:r>
      <w:r w:rsidRPr="007031C4">
        <w:rPr>
          <w:rFonts w:ascii="Arial" w:hAnsi="Arial" w:cs="Arial"/>
          <w:bCs/>
        </w:rPr>
        <w:t>) The HC and LC genes were cloned into expression vectors for IgG and IgK chains. The corresponding paired HC and LC expression constructs were co-transfected into HEK293T cells for expression and production of recombinant monoclonal antibodies.</w:t>
      </w:r>
    </w:p>
    <w:p w14:paraId="17BBA179" w14:textId="260B5664" w:rsidR="006F7169" w:rsidRDefault="00034837" w:rsidP="00807B1E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drawing>
          <wp:inline distT="0" distB="0" distL="0" distR="0" wp14:anchorId="4718207B" wp14:editId="50867DB7">
            <wp:extent cx="5080000" cy="8221345"/>
            <wp:effectExtent l="0" t="0" r="0" b="8255"/>
            <wp:docPr id="141" name="Picture 141" descr="Lowsize_.jpg_images/Supplementary_figur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wsize_.jpg_images/Supplementary_figure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7D2EB" w14:textId="7457B2C6" w:rsidR="00807B1E" w:rsidRPr="00013E3B" w:rsidRDefault="006F7169" w:rsidP="00807B1E">
      <w:pPr>
        <w:spacing w:line="480" w:lineRule="auto"/>
        <w:jc w:val="both"/>
        <w:rPr>
          <w:rFonts w:ascii="Arial" w:hAnsi="Arial" w:cs="Arial"/>
          <w:bCs/>
        </w:rPr>
      </w:pPr>
      <w:r w:rsidRPr="006F7169">
        <w:rPr>
          <w:rFonts w:ascii="Arial" w:hAnsi="Arial" w:cs="Arial"/>
          <w:b/>
          <w:bCs/>
        </w:rPr>
        <w:t>Figure S6:</w:t>
      </w:r>
      <w:r w:rsidR="00A50B59">
        <w:rPr>
          <w:rFonts w:ascii="Arial" w:hAnsi="Arial" w:cs="Arial"/>
          <w:b/>
          <w:bCs/>
        </w:rPr>
        <w:t xml:space="preserve"> </w:t>
      </w:r>
      <w:r w:rsidR="00013E3B">
        <w:rPr>
          <w:rFonts w:ascii="Arial" w:hAnsi="Arial" w:cs="Arial"/>
          <w:bCs/>
        </w:rPr>
        <w:t>Analysis of chimera formation during the secondary nested PCR. (</w:t>
      </w:r>
      <w:r w:rsidR="00013E3B" w:rsidRPr="008A74D3">
        <w:rPr>
          <w:rFonts w:ascii="Arial" w:hAnsi="Arial" w:cs="Arial"/>
          <w:b/>
          <w:bCs/>
        </w:rPr>
        <w:t>a</w:t>
      </w:r>
      <w:r w:rsidR="00013E3B">
        <w:rPr>
          <w:rFonts w:ascii="Arial" w:hAnsi="Arial" w:cs="Arial"/>
          <w:bCs/>
        </w:rPr>
        <w:t>) HC and LC plasmid DNA from Top1, Top2, Top3 and Top4 clonal pairs were used as templates for PCR amplification to generate four different defined HC-LC amplicons. (</w:t>
      </w:r>
      <w:r w:rsidR="00013E3B" w:rsidRPr="008A74D3">
        <w:rPr>
          <w:rFonts w:ascii="Arial" w:hAnsi="Arial" w:cs="Arial"/>
          <w:b/>
          <w:bCs/>
        </w:rPr>
        <w:t>b</w:t>
      </w:r>
      <w:r w:rsidR="00013E3B">
        <w:rPr>
          <w:rFonts w:ascii="Arial" w:hAnsi="Arial" w:cs="Arial"/>
          <w:bCs/>
        </w:rPr>
        <w:t>) Overlap extension assembly PCR was performed individually for each clonal pair using IgG and IgK constant region primers. (</w:t>
      </w:r>
      <w:r w:rsidR="00013E3B" w:rsidRPr="008A74D3">
        <w:rPr>
          <w:rFonts w:ascii="Arial" w:hAnsi="Arial" w:cs="Arial"/>
          <w:b/>
          <w:bCs/>
        </w:rPr>
        <w:t>c</w:t>
      </w:r>
      <w:r w:rsidR="00013E3B">
        <w:rPr>
          <w:rFonts w:ascii="Arial" w:hAnsi="Arial" w:cs="Arial"/>
          <w:bCs/>
        </w:rPr>
        <w:t xml:space="preserve">) The assembly products from all four clonotypes were pooled together to perform nested PCR amplification using IgG and IgK nested primers. Sequencing libraries were prepared </w:t>
      </w:r>
      <w:r w:rsidR="00FE3666">
        <w:rPr>
          <w:rFonts w:ascii="Arial" w:hAnsi="Arial" w:cs="Arial"/>
          <w:bCs/>
        </w:rPr>
        <w:t>from</w:t>
      </w:r>
      <w:r w:rsidR="00013E3B">
        <w:rPr>
          <w:rFonts w:ascii="Arial" w:hAnsi="Arial" w:cs="Arial"/>
          <w:bCs/>
        </w:rPr>
        <w:t xml:space="preserve"> each individual assembly </w:t>
      </w:r>
      <w:r w:rsidR="00FE3666">
        <w:rPr>
          <w:rFonts w:ascii="Arial" w:hAnsi="Arial" w:cs="Arial"/>
          <w:bCs/>
        </w:rPr>
        <w:t xml:space="preserve">before nested PCR (as </w:t>
      </w:r>
      <w:r w:rsidR="00013E3B">
        <w:rPr>
          <w:rFonts w:ascii="Arial" w:hAnsi="Arial" w:cs="Arial"/>
          <w:bCs/>
        </w:rPr>
        <w:t xml:space="preserve">control for </w:t>
      </w:r>
      <w:r w:rsidR="00FE3666">
        <w:rPr>
          <w:rFonts w:ascii="Arial" w:hAnsi="Arial" w:cs="Arial"/>
          <w:bCs/>
        </w:rPr>
        <w:t>sequence purity</w:t>
      </w:r>
      <w:r w:rsidR="00013E3B">
        <w:rPr>
          <w:rFonts w:ascii="Arial" w:hAnsi="Arial" w:cs="Arial"/>
          <w:bCs/>
        </w:rPr>
        <w:t xml:space="preserve">) and </w:t>
      </w:r>
      <w:r w:rsidR="00FE3666">
        <w:rPr>
          <w:rFonts w:ascii="Arial" w:hAnsi="Arial" w:cs="Arial"/>
          <w:bCs/>
        </w:rPr>
        <w:t>from the pooled assemblies after nested PCR, followed by 2x250 base</w:t>
      </w:r>
      <w:r w:rsidR="00013E3B">
        <w:rPr>
          <w:rFonts w:ascii="Arial" w:hAnsi="Arial" w:cs="Arial"/>
          <w:bCs/>
        </w:rPr>
        <w:t xml:space="preserve"> paired end sequencing on </w:t>
      </w:r>
      <w:r w:rsidR="00FE3666">
        <w:rPr>
          <w:rFonts w:ascii="Arial" w:hAnsi="Arial" w:cs="Arial"/>
          <w:bCs/>
        </w:rPr>
        <w:t xml:space="preserve">the </w:t>
      </w:r>
      <w:r w:rsidR="00013E3B">
        <w:rPr>
          <w:rFonts w:ascii="Arial" w:hAnsi="Arial" w:cs="Arial"/>
          <w:bCs/>
        </w:rPr>
        <w:t>Illumina MiSeq platform. (</w:t>
      </w:r>
      <w:r w:rsidR="00013E3B" w:rsidRPr="008A74D3">
        <w:rPr>
          <w:rFonts w:ascii="Arial" w:hAnsi="Arial" w:cs="Arial"/>
          <w:b/>
          <w:bCs/>
        </w:rPr>
        <w:t>d</w:t>
      </w:r>
      <w:r w:rsidR="00013E3B">
        <w:rPr>
          <w:rFonts w:ascii="Arial" w:hAnsi="Arial" w:cs="Arial"/>
          <w:bCs/>
        </w:rPr>
        <w:t xml:space="preserve">) </w:t>
      </w:r>
      <w:r w:rsidR="00FE3666">
        <w:rPr>
          <w:rFonts w:ascii="Arial" w:hAnsi="Arial" w:cs="Arial"/>
          <w:bCs/>
        </w:rPr>
        <w:t>A</w:t>
      </w:r>
      <w:r w:rsidR="00013E3B">
        <w:rPr>
          <w:rFonts w:ascii="Arial" w:hAnsi="Arial" w:cs="Arial"/>
          <w:bCs/>
        </w:rPr>
        <w:t xml:space="preserve">nalysis of the sequencing </w:t>
      </w:r>
      <w:r w:rsidR="00FE3666">
        <w:rPr>
          <w:rFonts w:ascii="Arial" w:hAnsi="Arial" w:cs="Arial"/>
          <w:bCs/>
        </w:rPr>
        <w:t>reads</w:t>
      </w:r>
      <w:r w:rsidR="00013E3B">
        <w:rPr>
          <w:rFonts w:ascii="Arial" w:hAnsi="Arial" w:cs="Arial"/>
          <w:bCs/>
        </w:rPr>
        <w:t xml:space="preserve"> revealed &gt;99.6% correct HC-LC pairs in </w:t>
      </w:r>
      <w:r w:rsidR="00FE3666">
        <w:rPr>
          <w:rFonts w:ascii="Arial" w:hAnsi="Arial" w:cs="Arial"/>
          <w:bCs/>
        </w:rPr>
        <w:t>the individual</w:t>
      </w:r>
      <w:r w:rsidR="00013E3B">
        <w:rPr>
          <w:rFonts w:ascii="Arial" w:hAnsi="Arial" w:cs="Arial"/>
          <w:bCs/>
        </w:rPr>
        <w:t xml:space="preserve"> assemblies. Analysis of </w:t>
      </w:r>
      <w:r w:rsidR="00FE3666">
        <w:rPr>
          <w:rFonts w:ascii="Arial" w:hAnsi="Arial" w:cs="Arial"/>
          <w:bCs/>
        </w:rPr>
        <w:t xml:space="preserve">the </w:t>
      </w:r>
      <w:r w:rsidR="00013E3B">
        <w:rPr>
          <w:rFonts w:ascii="Arial" w:hAnsi="Arial" w:cs="Arial"/>
          <w:bCs/>
        </w:rPr>
        <w:t xml:space="preserve">reads from </w:t>
      </w:r>
      <w:r w:rsidR="00FE3666">
        <w:rPr>
          <w:rFonts w:ascii="Arial" w:hAnsi="Arial" w:cs="Arial"/>
          <w:bCs/>
        </w:rPr>
        <w:t xml:space="preserve">the pooled assemblies after </w:t>
      </w:r>
      <w:r w:rsidR="00013E3B">
        <w:rPr>
          <w:rFonts w:ascii="Arial" w:hAnsi="Arial" w:cs="Arial"/>
          <w:bCs/>
        </w:rPr>
        <w:t xml:space="preserve">nested PCR </w:t>
      </w:r>
      <w:r w:rsidR="00FE3666">
        <w:rPr>
          <w:rFonts w:ascii="Arial" w:hAnsi="Arial" w:cs="Arial"/>
          <w:bCs/>
        </w:rPr>
        <w:t>revealed</w:t>
      </w:r>
      <w:r w:rsidR="00013E3B">
        <w:rPr>
          <w:rFonts w:ascii="Arial" w:hAnsi="Arial" w:cs="Arial"/>
          <w:bCs/>
        </w:rPr>
        <w:t xml:space="preserve"> 10-14% chimera formation </w:t>
      </w:r>
      <w:r w:rsidR="00FE3666">
        <w:rPr>
          <w:rFonts w:ascii="Arial" w:hAnsi="Arial" w:cs="Arial"/>
          <w:bCs/>
        </w:rPr>
        <w:t>among the</w:t>
      </w:r>
      <w:r w:rsidR="00013E3B">
        <w:rPr>
          <w:rFonts w:ascii="Arial" w:hAnsi="Arial" w:cs="Arial"/>
          <w:bCs/>
        </w:rPr>
        <w:t xml:space="preserve"> Top1, Top3 and Top4 clonotypes, while </w:t>
      </w:r>
      <w:r w:rsidR="00FE3666">
        <w:rPr>
          <w:rFonts w:ascii="Arial" w:hAnsi="Arial" w:cs="Arial"/>
          <w:bCs/>
        </w:rPr>
        <w:t xml:space="preserve">the </w:t>
      </w:r>
      <w:r w:rsidR="00013E3B">
        <w:rPr>
          <w:rFonts w:ascii="Arial" w:hAnsi="Arial" w:cs="Arial"/>
          <w:bCs/>
        </w:rPr>
        <w:t xml:space="preserve">Top2 clonotype </w:t>
      </w:r>
      <w:r w:rsidR="00FE3666">
        <w:rPr>
          <w:rFonts w:ascii="Arial" w:hAnsi="Arial" w:cs="Arial"/>
          <w:bCs/>
        </w:rPr>
        <w:t>showed</w:t>
      </w:r>
      <w:r w:rsidR="00013E3B">
        <w:rPr>
          <w:rFonts w:ascii="Arial" w:hAnsi="Arial" w:cs="Arial"/>
          <w:bCs/>
        </w:rPr>
        <w:t xml:space="preserve"> &lt;0.3% chimeras with the other three clonotypes.</w:t>
      </w:r>
      <w:r w:rsidR="00807B1E" w:rsidRPr="006F7169">
        <w:rPr>
          <w:rFonts w:ascii="Arial" w:hAnsi="Arial" w:cs="Arial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1"/>
        <w:gridCol w:w="1106"/>
        <w:gridCol w:w="1241"/>
        <w:gridCol w:w="1170"/>
        <w:gridCol w:w="1188"/>
      </w:tblGrid>
      <w:tr w:rsidR="004E1C53" w:rsidRPr="004E1C53" w14:paraId="5D71FFAC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5E98CC47" w14:textId="77777777" w:rsidR="004E1C53" w:rsidRPr="004E1C53" w:rsidRDefault="004E1C53" w:rsidP="00013E3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b/>
                <w:sz w:val="20"/>
                <w:szCs w:val="20"/>
              </w:rPr>
              <w:t>Immunization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14:paraId="26E1ACD1" w14:textId="77777777" w:rsidR="004E1C53" w:rsidRPr="004E1C53" w:rsidRDefault="004E1C53" w:rsidP="00013E3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1C53">
              <w:rPr>
                <w:rFonts w:ascii="Arial" w:hAnsi="Arial" w:cs="Arial"/>
                <w:b/>
                <w:sz w:val="20"/>
                <w:szCs w:val="20"/>
              </w:rPr>
              <w:t xml:space="preserve">Pre-immunization </w:t>
            </w:r>
          </w:p>
          <w:p w14:paraId="3AAF8C6B" w14:textId="77777777" w:rsidR="004E1C53" w:rsidRPr="004E1C53" w:rsidRDefault="004E1C53" w:rsidP="00013E3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b/>
                <w:sz w:val="20"/>
                <w:szCs w:val="20"/>
              </w:rPr>
              <w:t>(day 0)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14:paraId="7BAAAB13" w14:textId="77777777" w:rsidR="004E1C53" w:rsidRPr="004E1C53" w:rsidRDefault="004E1C53" w:rsidP="00013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1C53">
              <w:rPr>
                <w:rFonts w:ascii="Arial" w:hAnsi="Arial" w:cs="Arial"/>
                <w:b/>
                <w:sz w:val="20"/>
                <w:szCs w:val="20"/>
              </w:rPr>
              <w:t>Post-Td booster immunization (day 7)</w:t>
            </w:r>
          </w:p>
        </w:tc>
      </w:tr>
      <w:tr w:rsidR="004E1C53" w:rsidRPr="004E1C53" w14:paraId="7B8D71D3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796A486A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Number of fresh CD19+ B cells used for preparation of microsomes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14:paraId="7D691007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1.5 million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14:paraId="4298D0C2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1.5 million</w:t>
            </w:r>
          </w:p>
        </w:tc>
      </w:tr>
      <w:tr w:rsidR="004E1C53" w:rsidRPr="004E1C53" w14:paraId="14EFE58D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7C549333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Isotype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3A00CED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IgM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E1CD49D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IgG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3154FD1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IgM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3A3FB64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IgG</w:t>
            </w:r>
          </w:p>
        </w:tc>
      </w:tr>
      <w:tr w:rsidR="004E1C53" w:rsidRPr="004E1C53" w14:paraId="4A98B843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52460ADE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rER microsomes corresponding to approximate number of B cells used for isotype-specific OE RT-PCR assembly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641BCCC6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462,000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98BB7E0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462,000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19CE17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462,000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904074C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462,000</w:t>
            </w:r>
          </w:p>
        </w:tc>
      </w:tr>
      <w:tr w:rsidR="004E1C53" w:rsidRPr="004E1C53" w14:paraId="05DBCA10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5FE1D162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rER microsomes corresponding to approximate number of ARH-77 cells spiked to B cells for isotype-specific OE RT-PCR assembly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52A7DC8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A28520C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2,000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E081E1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AE387C0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2,000</w:t>
            </w:r>
          </w:p>
        </w:tc>
      </w:tr>
      <w:tr w:rsidR="004E1C53" w:rsidRPr="004E1C53" w14:paraId="63C5E4D8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5BE37E49" w14:textId="77777777" w:rsidR="004E1C53" w:rsidRPr="004E1C53" w:rsidRDefault="004E1C53" w:rsidP="00013E3B">
            <w:pPr>
              <w:rPr>
                <w:rFonts w:ascii="Arial" w:hAnsi="Arial" w:cs="Arial"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Raw sequencing read pairs (HC-LC) obtained from MiSeq 2x250 bases paired end sequencing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1709262" w14:textId="77777777" w:rsidR="004E1C53" w:rsidRPr="004E1C53" w:rsidRDefault="004E1C53" w:rsidP="00013E3B">
            <w:pPr>
              <w:rPr>
                <w:rFonts w:ascii="Arial" w:hAnsi="Arial" w:cs="Arial"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5,860,554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6AC879B" w14:textId="77777777" w:rsidR="004E1C53" w:rsidRPr="004E1C53" w:rsidRDefault="004E1C53" w:rsidP="00013E3B">
            <w:pPr>
              <w:rPr>
                <w:rFonts w:ascii="Arial" w:hAnsi="Arial" w:cs="Arial"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5,185,375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3DAFC27" w14:textId="77777777" w:rsidR="004E1C53" w:rsidRPr="004E1C53" w:rsidRDefault="004E1C53" w:rsidP="00013E3B">
            <w:pPr>
              <w:rPr>
                <w:rFonts w:ascii="Arial" w:hAnsi="Arial" w:cs="Arial"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5,356,219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30862DF" w14:textId="77777777" w:rsidR="004E1C53" w:rsidRPr="004E1C53" w:rsidRDefault="004E1C53" w:rsidP="00013E3B">
            <w:pPr>
              <w:rPr>
                <w:rFonts w:ascii="Arial" w:hAnsi="Arial" w:cs="Arial"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4,979,748</w:t>
            </w:r>
          </w:p>
        </w:tc>
      </w:tr>
      <w:tr w:rsidR="004E1C53" w:rsidRPr="004E1C53" w14:paraId="24F4F80B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39E91886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Total number of aligned HC-LC read pairs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3E5E8F4B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5,238,212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CABF614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4,411,684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C0C4231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4,647,787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D544556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4,332,934</w:t>
            </w:r>
          </w:p>
        </w:tc>
      </w:tr>
      <w:tr w:rsidR="004E1C53" w:rsidRPr="004E1C53" w14:paraId="70263B96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64DC84F4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bCs/>
                <w:sz w:val="20"/>
                <w:szCs w:val="20"/>
              </w:rPr>
              <w:t>Unique HC-LC pairs with ≥1 read per pair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AE55F00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5,858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C7A8573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19,090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5E6FC3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9,609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8F23D4B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11,119</w:t>
            </w:r>
          </w:p>
        </w:tc>
      </w:tr>
      <w:tr w:rsidR="004E1C53" w:rsidRPr="004E1C53" w14:paraId="3B76AFD0" w14:textId="77777777" w:rsidTr="00AC3FED">
        <w:trPr>
          <w:trHeight w:val="856"/>
        </w:trPr>
        <w:tc>
          <w:tcPr>
            <w:tcW w:w="0" w:type="auto"/>
            <w:shd w:val="clear" w:color="auto" w:fill="auto"/>
            <w:vAlign w:val="center"/>
          </w:tcPr>
          <w:p w14:paraId="05C8E56D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HC-LC pairs with ≥2 reads per pair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7164ADC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2,200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D429F9A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4,841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F1D44C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4,031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B6A6376" w14:textId="77777777" w:rsidR="004E1C53" w:rsidRPr="004E1C53" w:rsidRDefault="004E1C53" w:rsidP="00013E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E1C53">
              <w:rPr>
                <w:rFonts w:ascii="Arial" w:hAnsi="Arial" w:cs="Arial"/>
                <w:sz w:val="20"/>
                <w:szCs w:val="20"/>
              </w:rPr>
              <w:t>2,872</w:t>
            </w:r>
          </w:p>
        </w:tc>
      </w:tr>
    </w:tbl>
    <w:p w14:paraId="4E8B8A66" w14:textId="77777777" w:rsidR="004E1C53" w:rsidRDefault="004E1C53" w:rsidP="00807B1E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4E25F49F" w14:textId="77777777" w:rsidR="00807B1E" w:rsidRPr="0003601A" w:rsidRDefault="00807B1E" w:rsidP="00807B1E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T</w:t>
      </w:r>
      <w:r w:rsidRPr="007031C4">
        <w:rPr>
          <w:rFonts w:ascii="Arial" w:hAnsi="Arial" w:cs="Arial"/>
          <w:b/>
          <w:bCs/>
        </w:rPr>
        <w:t xml:space="preserve">able </w:t>
      </w:r>
      <w:r>
        <w:rPr>
          <w:rFonts w:ascii="Arial" w:hAnsi="Arial" w:cs="Arial"/>
          <w:b/>
          <w:bCs/>
        </w:rPr>
        <w:t>S</w:t>
      </w:r>
      <w:r w:rsidRPr="007031C4">
        <w:rPr>
          <w:rFonts w:ascii="Arial" w:hAnsi="Arial" w:cs="Arial"/>
          <w:b/>
          <w:bCs/>
        </w:rPr>
        <w:t>1:</w:t>
      </w:r>
      <w:r w:rsidRPr="007031C4">
        <w:rPr>
          <w:rFonts w:ascii="Arial" w:hAnsi="Arial" w:cs="Arial"/>
          <w:bCs/>
        </w:rPr>
        <w:t xml:space="preserve"> Overview of IgM and IgG paired HC-LC repertoires pre-(day 0) and 7 days post-Td booster immunization.</w:t>
      </w:r>
      <w:r w:rsidRPr="0003601A" w:rsidDel="00350DEE">
        <w:rPr>
          <w:rFonts w:ascii="Arial" w:hAnsi="Arial" w:cs="Arial"/>
          <w:bCs/>
        </w:rPr>
        <w:t xml:space="preserve"> </w:t>
      </w:r>
      <w:r w:rsidRPr="0003601A">
        <w:rPr>
          <w:rFonts w:ascii="Arial" w:hAnsi="Arial" w:cs="Arial"/>
          <w:bCs/>
        </w:rPr>
        <w:br w:type="page"/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407"/>
        <w:gridCol w:w="1968"/>
        <w:gridCol w:w="6160"/>
      </w:tblGrid>
      <w:tr w:rsidR="004E1C53" w:rsidRPr="0003601A" w14:paraId="189B4AED" w14:textId="77777777" w:rsidTr="004E1C53">
        <w:tc>
          <w:tcPr>
            <w:tcW w:w="1407" w:type="dxa"/>
          </w:tcPr>
          <w:p w14:paraId="6F70DAC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b/>
                <w:sz w:val="18"/>
                <w:szCs w:val="18"/>
              </w:rPr>
              <w:t>Working concentration (nM)</w:t>
            </w:r>
          </w:p>
        </w:tc>
        <w:tc>
          <w:tcPr>
            <w:tcW w:w="1968" w:type="dxa"/>
          </w:tcPr>
          <w:p w14:paraId="5785033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b/>
                <w:sz w:val="18"/>
                <w:szCs w:val="18"/>
              </w:rPr>
              <w:t>Primer name</w:t>
            </w:r>
          </w:p>
        </w:tc>
        <w:tc>
          <w:tcPr>
            <w:tcW w:w="6160" w:type="dxa"/>
          </w:tcPr>
          <w:p w14:paraId="24D849FE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b/>
                <w:sz w:val="18"/>
                <w:szCs w:val="18"/>
              </w:rPr>
              <w:t>Primer sequence (5’-3’)</w:t>
            </w:r>
          </w:p>
        </w:tc>
      </w:tr>
      <w:tr w:rsidR="004E1C53" w:rsidRPr="0003601A" w14:paraId="69985925" w14:textId="77777777" w:rsidTr="004E1C53">
        <w:tc>
          <w:tcPr>
            <w:tcW w:w="1407" w:type="dxa"/>
          </w:tcPr>
          <w:p w14:paraId="18961BA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968" w:type="dxa"/>
          </w:tcPr>
          <w:p w14:paraId="51B06A7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IgM_RT_rev</w:t>
            </w:r>
          </w:p>
        </w:tc>
        <w:tc>
          <w:tcPr>
            <w:tcW w:w="6160" w:type="dxa"/>
            <w:vAlign w:val="center"/>
          </w:tcPr>
          <w:p w14:paraId="77F0BD3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CACAGGAGACGAGGGGGAAA</w:t>
            </w:r>
          </w:p>
        </w:tc>
      </w:tr>
      <w:tr w:rsidR="004E1C53" w:rsidRPr="0003601A" w14:paraId="3A5B8D63" w14:textId="77777777" w:rsidTr="004E1C53">
        <w:tc>
          <w:tcPr>
            <w:tcW w:w="1407" w:type="dxa"/>
          </w:tcPr>
          <w:p w14:paraId="14A0E30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968" w:type="dxa"/>
          </w:tcPr>
          <w:p w14:paraId="7B32E779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IgG_RT_rev</w:t>
            </w:r>
          </w:p>
        </w:tc>
        <w:tc>
          <w:tcPr>
            <w:tcW w:w="6160" w:type="dxa"/>
            <w:vAlign w:val="center"/>
          </w:tcPr>
          <w:p w14:paraId="6AE6FBE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AGGGYGCCAGGGGGAAGAC</w:t>
            </w:r>
          </w:p>
        </w:tc>
      </w:tr>
      <w:tr w:rsidR="004E1C53" w:rsidRPr="0003601A" w14:paraId="5BD84B0D" w14:textId="77777777" w:rsidTr="004E1C53">
        <w:tc>
          <w:tcPr>
            <w:tcW w:w="1407" w:type="dxa"/>
          </w:tcPr>
          <w:p w14:paraId="654BE42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968" w:type="dxa"/>
          </w:tcPr>
          <w:p w14:paraId="2B7CC087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IgK_RT_rev</w:t>
            </w:r>
          </w:p>
        </w:tc>
        <w:tc>
          <w:tcPr>
            <w:tcW w:w="6160" w:type="dxa"/>
            <w:vAlign w:val="center"/>
          </w:tcPr>
          <w:p w14:paraId="6BF2C76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GATGAAGACAGATGGTGCAG</w:t>
            </w:r>
          </w:p>
        </w:tc>
      </w:tr>
      <w:tr w:rsidR="004E1C53" w:rsidRPr="0003601A" w14:paraId="53CE977A" w14:textId="77777777" w:rsidTr="004E1C53">
        <w:tc>
          <w:tcPr>
            <w:tcW w:w="1407" w:type="dxa"/>
          </w:tcPr>
          <w:p w14:paraId="13C41827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64DF4F4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Overlap_VH1/7_fwd</w:t>
            </w:r>
          </w:p>
        </w:tc>
        <w:tc>
          <w:tcPr>
            <w:tcW w:w="6160" w:type="dxa"/>
            <w:vAlign w:val="center"/>
          </w:tcPr>
          <w:p w14:paraId="65F06E9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tcgtgcctatatccttactgactctgcGGCCTCAGTGAAGGTCTCCTGCAAG</w:t>
            </w:r>
          </w:p>
        </w:tc>
      </w:tr>
      <w:tr w:rsidR="004E1C53" w:rsidRPr="0003601A" w14:paraId="12E00B4E" w14:textId="77777777" w:rsidTr="004E1C53">
        <w:tc>
          <w:tcPr>
            <w:tcW w:w="1407" w:type="dxa"/>
          </w:tcPr>
          <w:p w14:paraId="37960541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1154519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Overlap_VH2_fwd</w:t>
            </w:r>
          </w:p>
        </w:tc>
        <w:tc>
          <w:tcPr>
            <w:tcW w:w="6160" w:type="dxa"/>
            <w:vAlign w:val="center"/>
          </w:tcPr>
          <w:p w14:paraId="6ACB434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tcgtgcctatatccttactgactctgcGTCTGGTCCTACGCTGGTGAAACCC</w:t>
            </w:r>
          </w:p>
        </w:tc>
      </w:tr>
      <w:tr w:rsidR="004E1C53" w:rsidRPr="0003601A" w14:paraId="027A8C8B" w14:textId="77777777" w:rsidTr="004E1C53">
        <w:tc>
          <w:tcPr>
            <w:tcW w:w="1407" w:type="dxa"/>
          </w:tcPr>
          <w:p w14:paraId="381E5806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7F23A9D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Overlap_VH3_fwd</w:t>
            </w:r>
          </w:p>
        </w:tc>
        <w:tc>
          <w:tcPr>
            <w:tcW w:w="6160" w:type="dxa"/>
            <w:vAlign w:val="center"/>
          </w:tcPr>
          <w:p w14:paraId="163821E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tcgtgcctatatccttactgactctgcCTGGGGGGTCCCTGAGACTCTCCTG</w:t>
            </w:r>
          </w:p>
        </w:tc>
      </w:tr>
      <w:tr w:rsidR="004E1C53" w:rsidRPr="0003601A" w14:paraId="5E2E8335" w14:textId="77777777" w:rsidTr="004E1C53">
        <w:tc>
          <w:tcPr>
            <w:tcW w:w="1407" w:type="dxa"/>
          </w:tcPr>
          <w:p w14:paraId="326E653F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502EF6E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Overlap_VH4_fwd</w:t>
            </w:r>
          </w:p>
        </w:tc>
        <w:tc>
          <w:tcPr>
            <w:tcW w:w="6160" w:type="dxa"/>
            <w:vAlign w:val="center"/>
          </w:tcPr>
          <w:p w14:paraId="34C3FF86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tcgtgcctatatccttactgactctgcCTTCGGAGACCCTGTCCCTCACCTG</w:t>
            </w:r>
          </w:p>
        </w:tc>
      </w:tr>
      <w:tr w:rsidR="004E1C53" w:rsidRPr="0003601A" w14:paraId="3A04EFCD" w14:textId="77777777" w:rsidTr="004E1C53">
        <w:tc>
          <w:tcPr>
            <w:tcW w:w="1407" w:type="dxa"/>
          </w:tcPr>
          <w:p w14:paraId="396C65B1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0E85FE3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Overlap_VH5_fwd</w:t>
            </w:r>
          </w:p>
        </w:tc>
        <w:tc>
          <w:tcPr>
            <w:tcW w:w="6160" w:type="dxa"/>
            <w:vAlign w:val="center"/>
          </w:tcPr>
          <w:p w14:paraId="4575247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tcgtgcctatatccttactgactctgcCGGGGAGTCTCTGAAGATCTCCTGT</w:t>
            </w:r>
          </w:p>
        </w:tc>
      </w:tr>
      <w:tr w:rsidR="004E1C53" w:rsidRPr="0003601A" w14:paraId="790A0DC1" w14:textId="77777777" w:rsidTr="004E1C53">
        <w:tc>
          <w:tcPr>
            <w:tcW w:w="1407" w:type="dxa"/>
          </w:tcPr>
          <w:p w14:paraId="6A706E0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1968" w:type="dxa"/>
          </w:tcPr>
          <w:p w14:paraId="7638F0B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Overlap_VH6_fwd</w:t>
            </w:r>
          </w:p>
        </w:tc>
        <w:tc>
          <w:tcPr>
            <w:tcW w:w="6160" w:type="dxa"/>
            <w:vAlign w:val="center"/>
          </w:tcPr>
          <w:p w14:paraId="01782402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tcgtgcctatatccttactgactctgcTCGCAGACCCTCTCACTCACCTGTG</w:t>
            </w:r>
          </w:p>
        </w:tc>
      </w:tr>
      <w:tr w:rsidR="004E1C53" w:rsidRPr="0003601A" w14:paraId="1C831295" w14:textId="77777777" w:rsidTr="004E1C53">
        <w:tc>
          <w:tcPr>
            <w:tcW w:w="1407" w:type="dxa"/>
          </w:tcPr>
          <w:p w14:paraId="11BEABB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68" w:type="dxa"/>
          </w:tcPr>
          <w:p w14:paraId="5ACD46A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Overlap_VK1_fwd</w:t>
            </w:r>
          </w:p>
        </w:tc>
        <w:tc>
          <w:tcPr>
            <w:tcW w:w="6160" w:type="dxa"/>
            <w:vAlign w:val="center"/>
          </w:tcPr>
          <w:p w14:paraId="101BFB4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gcagagtcagtaaggatataggcacgaGACATCCRGDTGACCCAGTCTCC</w:t>
            </w:r>
          </w:p>
        </w:tc>
      </w:tr>
      <w:tr w:rsidR="004E1C53" w:rsidRPr="0003601A" w14:paraId="3BCA9E2C" w14:textId="77777777" w:rsidTr="004E1C53">
        <w:tc>
          <w:tcPr>
            <w:tcW w:w="1407" w:type="dxa"/>
          </w:tcPr>
          <w:p w14:paraId="6B6C9E6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68" w:type="dxa"/>
          </w:tcPr>
          <w:p w14:paraId="410642DE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Overlap_VK2/4/6_fwd</w:t>
            </w:r>
          </w:p>
        </w:tc>
        <w:tc>
          <w:tcPr>
            <w:tcW w:w="6160" w:type="dxa"/>
            <w:vAlign w:val="center"/>
          </w:tcPr>
          <w:p w14:paraId="284009F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gcagagtcagtaaggatataggcacgaGGGATATTGTGMTGACYCAGWCTCC</w:t>
            </w:r>
          </w:p>
        </w:tc>
      </w:tr>
      <w:tr w:rsidR="004E1C53" w:rsidRPr="0003601A" w14:paraId="3725B8E1" w14:textId="77777777" w:rsidTr="004E1C53">
        <w:tc>
          <w:tcPr>
            <w:tcW w:w="1407" w:type="dxa"/>
          </w:tcPr>
          <w:p w14:paraId="6722D13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68" w:type="dxa"/>
          </w:tcPr>
          <w:p w14:paraId="3DC196B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Overlap_VK3_fwd</w:t>
            </w:r>
          </w:p>
        </w:tc>
        <w:tc>
          <w:tcPr>
            <w:tcW w:w="6160" w:type="dxa"/>
            <w:vAlign w:val="center"/>
          </w:tcPr>
          <w:p w14:paraId="46BF622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gcagagtcagtaaggatataggcacgaGGAGAAATTGTRWTGACRCAGTCTCC</w:t>
            </w:r>
          </w:p>
        </w:tc>
      </w:tr>
      <w:tr w:rsidR="004E1C53" w:rsidRPr="0003601A" w14:paraId="77828D7A" w14:textId="77777777" w:rsidTr="004E1C53">
        <w:tc>
          <w:tcPr>
            <w:tcW w:w="1407" w:type="dxa"/>
          </w:tcPr>
          <w:p w14:paraId="3D325E7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68" w:type="dxa"/>
          </w:tcPr>
          <w:p w14:paraId="505FB79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Overlap_VK5_fwd</w:t>
            </w:r>
          </w:p>
        </w:tc>
        <w:tc>
          <w:tcPr>
            <w:tcW w:w="6160" w:type="dxa"/>
            <w:vAlign w:val="center"/>
          </w:tcPr>
          <w:p w14:paraId="03127E4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gcagagtcagtaaggatataggcacgaGCAGAAACGACACTCACGCAGTCTC</w:t>
            </w:r>
          </w:p>
        </w:tc>
      </w:tr>
      <w:tr w:rsidR="004E1C53" w:rsidRPr="0003601A" w14:paraId="4508865C" w14:textId="77777777" w:rsidTr="004E1C53">
        <w:tc>
          <w:tcPr>
            <w:tcW w:w="1407" w:type="dxa"/>
          </w:tcPr>
          <w:p w14:paraId="667A89E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968" w:type="dxa"/>
          </w:tcPr>
          <w:p w14:paraId="0609CBE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IgM_nested</w:t>
            </w:r>
          </w:p>
        </w:tc>
        <w:tc>
          <w:tcPr>
            <w:tcW w:w="6160" w:type="dxa"/>
            <w:vAlign w:val="center"/>
          </w:tcPr>
          <w:p w14:paraId="40DEF92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GGTTGGGGCGGATGCACTCC</w:t>
            </w:r>
          </w:p>
        </w:tc>
      </w:tr>
      <w:tr w:rsidR="004E1C53" w:rsidRPr="0003601A" w14:paraId="39B61E13" w14:textId="77777777" w:rsidTr="004E1C53">
        <w:tc>
          <w:tcPr>
            <w:tcW w:w="1407" w:type="dxa"/>
          </w:tcPr>
          <w:p w14:paraId="73175EA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968" w:type="dxa"/>
          </w:tcPr>
          <w:p w14:paraId="6297D1D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IgG_nested</w:t>
            </w:r>
          </w:p>
        </w:tc>
        <w:tc>
          <w:tcPr>
            <w:tcW w:w="6160" w:type="dxa"/>
            <w:vAlign w:val="center"/>
          </w:tcPr>
          <w:p w14:paraId="755ADBF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SGATGGGCCCTTGGTGGARGC</w:t>
            </w:r>
          </w:p>
        </w:tc>
      </w:tr>
      <w:tr w:rsidR="004E1C53" w:rsidRPr="0003601A" w14:paraId="1DC9B11F" w14:textId="77777777" w:rsidTr="004E1C53">
        <w:tc>
          <w:tcPr>
            <w:tcW w:w="1407" w:type="dxa"/>
          </w:tcPr>
          <w:p w14:paraId="1AAC9C57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031C4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968" w:type="dxa"/>
          </w:tcPr>
          <w:p w14:paraId="6AF67C7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 xml:space="preserve">IgK_nested </w:t>
            </w:r>
          </w:p>
        </w:tc>
        <w:tc>
          <w:tcPr>
            <w:tcW w:w="6160" w:type="dxa"/>
            <w:vAlign w:val="center"/>
          </w:tcPr>
          <w:p w14:paraId="0D129AC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sz w:val="18"/>
                <w:szCs w:val="18"/>
              </w:rPr>
              <w:t>CAGATGGTGCAGCCACAGTTC</w:t>
            </w:r>
          </w:p>
        </w:tc>
      </w:tr>
    </w:tbl>
    <w:p w14:paraId="3FBF03D5" w14:textId="77777777" w:rsidR="004E1C53" w:rsidRDefault="004E1C53" w:rsidP="00807B1E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5CAEF345" w14:textId="77777777" w:rsidR="00807B1E" w:rsidRPr="0003601A" w:rsidRDefault="00807B1E" w:rsidP="00807B1E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T</w:t>
      </w:r>
      <w:r w:rsidRPr="0003601A">
        <w:rPr>
          <w:rFonts w:ascii="Arial" w:hAnsi="Arial" w:cs="Arial"/>
          <w:b/>
          <w:bCs/>
        </w:rPr>
        <w:t xml:space="preserve">able </w:t>
      </w:r>
      <w:r>
        <w:rPr>
          <w:rFonts w:ascii="Arial" w:hAnsi="Arial" w:cs="Arial"/>
          <w:b/>
          <w:bCs/>
        </w:rPr>
        <w:t>S</w:t>
      </w:r>
      <w:r w:rsidRPr="0003601A">
        <w:rPr>
          <w:rFonts w:ascii="Arial" w:hAnsi="Arial" w:cs="Arial"/>
          <w:b/>
          <w:bCs/>
        </w:rPr>
        <w:t xml:space="preserve">2: </w:t>
      </w:r>
      <w:r w:rsidRPr="0003601A">
        <w:rPr>
          <w:rFonts w:ascii="Arial" w:hAnsi="Arial" w:cs="Arial"/>
          <w:bCs/>
        </w:rPr>
        <w:t>Primer sequences used for overlap extension RT-PCR and nested PCR.</w:t>
      </w:r>
    </w:p>
    <w:p w14:paraId="3EB787A4" w14:textId="77777777" w:rsidR="00807B1E" w:rsidRPr="0003601A" w:rsidRDefault="00807B1E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21DB75CC" w14:textId="77777777" w:rsidR="00807B1E" w:rsidRPr="0003601A" w:rsidRDefault="00807B1E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7B42D711" w14:textId="77777777" w:rsidR="00807B1E" w:rsidRDefault="00807B1E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107CCC2D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04507DB3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4B8E8CE3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7586068E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31B66EBF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422BFA21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07125D5D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18FB996C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07397697" w14:textId="77777777" w:rsidR="004E1C53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428734BB" w14:textId="77777777" w:rsidR="004E1C53" w:rsidRPr="0003601A" w:rsidRDefault="004E1C53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4E419DB6" w14:textId="77777777" w:rsidR="00807B1E" w:rsidRPr="0003601A" w:rsidRDefault="00807B1E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058"/>
      </w:tblGrid>
      <w:tr w:rsidR="004E1C53" w:rsidRPr="0003601A" w14:paraId="0CEA49EA" w14:textId="77777777" w:rsidTr="00013E3B">
        <w:tc>
          <w:tcPr>
            <w:tcW w:w="2518" w:type="dxa"/>
            <w:vAlign w:val="center"/>
          </w:tcPr>
          <w:p w14:paraId="3C01D70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b/>
                <w:sz w:val="18"/>
                <w:szCs w:val="18"/>
              </w:rPr>
              <w:t>Primer name</w:t>
            </w:r>
          </w:p>
        </w:tc>
        <w:tc>
          <w:tcPr>
            <w:tcW w:w="7058" w:type="dxa"/>
            <w:vAlign w:val="center"/>
          </w:tcPr>
          <w:p w14:paraId="2DA4234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601A">
              <w:rPr>
                <w:rFonts w:ascii="Arial" w:hAnsi="Arial" w:cs="Arial"/>
                <w:b/>
                <w:sz w:val="18"/>
                <w:szCs w:val="18"/>
              </w:rPr>
              <w:t>Primer sequence (5’-3’)</w:t>
            </w:r>
          </w:p>
        </w:tc>
      </w:tr>
      <w:tr w:rsidR="004E1C53" w:rsidRPr="0003601A" w14:paraId="320DCC5A" w14:textId="77777777" w:rsidTr="00013E3B">
        <w:tc>
          <w:tcPr>
            <w:tcW w:w="2518" w:type="dxa"/>
            <w:vAlign w:val="center"/>
          </w:tcPr>
          <w:p w14:paraId="132257C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HC_VH1_FR1_Fwd</w:t>
            </w:r>
          </w:p>
        </w:tc>
        <w:tc>
          <w:tcPr>
            <w:tcW w:w="7058" w:type="dxa"/>
            <w:vAlign w:val="center"/>
          </w:tcPr>
          <w:p w14:paraId="278EF30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ATCTAAGCGCGCACTCCCAGGTCCAGCTKGTRCAGTCTGG</w:t>
            </w:r>
          </w:p>
        </w:tc>
      </w:tr>
      <w:tr w:rsidR="004E1C53" w:rsidRPr="0003601A" w14:paraId="34A4F7EF" w14:textId="77777777" w:rsidTr="00013E3B">
        <w:tc>
          <w:tcPr>
            <w:tcW w:w="2518" w:type="dxa"/>
            <w:vAlign w:val="center"/>
          </w:tcPr>
          <w:p w14:paraId="566561C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HC_VH3_FR1_Fwd</w:t>
            </w:r>
          </w:p>
        </w:tc>
        <w:tc>
          <w:tcPr>
            <w:tcW w:w="7058" w:type="dxa"/>
            <w:vAlign w:val="center"/>
          </w:tcPr>
          <w:p w14:paraId="0A63E06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ATCTAAGCGCGCACTCCGAGGTGCAGCTGKTGGAGWCY</w:t>
            </w:r>
          </w:p>
        </w:tc>
      </w:tr>
      <w:tr w:rsidR="004E1C53" w:rsidRPr="0003601A" w14:paraId="22070ECC" w14:textId="77777777" w:rsidTr="00013E3B">
        <w:tc>
          <w:tcPr>
            <w:tcW w:w="2518" w:type="dxa"/>
            <w:vAlign w:val="center"/>
          </w:tcPr>
          <w:p w14:paraId="37C852D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HC_VH4_FR1_Fwd</w:t>
            </w:r>
          </w:p>
        </w:tc>
        <w:tc>
          <w:tcPr>
            <w:tcW w:w="7058" w:type="dxa"/>
            <w:vAlign w:val="center"/>
          </w:tcPr>
          <w:p w14:paraId="1B1F7CE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ATCTAAGCGCGCACTCCCAGGTGCAGCTGCAGGAGTCSG</w:t>
            </w:r>
          </w:p>
        </w:tc>
      </w:tr>
      <w:tr w:rsidR="004E1C53" w:rsidRPr="0003601A" w14:paraId="73D351DE" w14:textId="77777777" w:rsidTr="00013E3B">
        <w:tc>
          <w:tcPr>
            <w:tcW w:w="2518" w:type="dxa"/>
            <w:vAlign w:val="center"/>
          </w:tcPr>
          <w:p w14:paraId="03CF650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LC_VK1_FR1_Fwd</w:t>
            </w:r>
          </w:p>
        </w:tc>
        <w:tc>
          <w:tcPr>
            <w:tcW w:w="7058" w:type="dxa"/>
            <w:vAlign w:val="center"/>
          </w:tcPr>
          <w:p w14:paraId="46638ADE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ATATAAGCGCGCACTCCGACATCCRGDTGACCCAGTCTCC</w:t>
            </w:r>
          </w:p>
        </w:tc>
      </w:tr>
      <w:tr w:rsidR="004E1C53" w:rsidRPr="0003601A" w14:paraId="23E494D4" w14:textId="77777777" w:rsidTr="00013E3B">
        <w:tc>
          <w:tcPr>
            <w:tcW w:w="2518" w:type="dxa"/>
            <w:vAlign w:val="center"/>
          </w:tcPr>
          <w:p w14:paraId="0CF8AF1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LC_VK246_FR1_Fwd</w:t>
            </w:r>
          </w:p>
        </w:tc>
        <w:tc>
          <w:tcPr>
            <w:tcW w:w="7058" w:type="dxa"/>
            <w:vAlign w:val="center"/>
          </w:tcPr>
          <w:p w14:paraId="3B616EC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ATATAAGCGCGCACTCCGATATTGTGMTGACBCAGWCTCC</w:t>
            </w:r>
          </w:p>
        </w:tc>
      </w:tr>
      <w:tr w:rsidR="004E1C53" w:rsidRPr="0003601A" w14:paraId="54DAB706" w14:textId="77777777" w:rsidTr="00013E3B">
        <w:trPr>
          <w:trHeight w:val="206"/>
        </w:trPr>
        <w:tc>
          <w:tcPr>
            <w:tcW w:w="2518" w:type="dxa"/>
            <w:vAlign w:val="center"/>
          </w:tcPr>
          <w:p w14:paraId="132E4124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LC_VK3_FR1_Fwd</w:t>
            </w:r>
          </w:p>
        </w:tc>
        <w:tc>
          <w:tcPr>
            <w:tcW w:w="7058" w:type="dxa"/>
            <w:vAlign w:val="center"/>
          </w:tcPr>
          <w:p w14:paraId="7085B76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ATATAAGCGCGCACTCCGAAATTGTRWTGACRCAGTCTCC</w:t>
            </w:r>
          </w:p>
        </w:tc>
      </w:tr>
      <w:tr w:rsidR="004E1C53" w:rsidRPr="0003601A" w14:paraId="26451BBF" w14:textId="77777777" w:rsidTr="00013E3B">
        <w:trPr>
          <w:trHeight w:val="271"/>
        </w:trPr>
        <w:tc>
          <w:tcPr>
            <w:tcW w:w="2518" w:type="dxa"/>
            <w:vAlign w:val="center"/>
          </w:tcPr>
          <w:p w14:paraId="65AC46B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LC_VK5_FR1_Fwd</w:t>
            </w:r>
          </w:p>
        </w:tc>
        <w:tc>
          <w:tcPr>
            <w:tcW w:w="7058" w:type="dxa"/>
            <w:vAlign w:val="center"/>
          </w:tcPr>
          <w:p w14:paraId="1D216C5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ATATAAGCGCGCACTCCGAAACGACACTCACGCAGTCTC</w:t>
            </w:r>
          </w:p>
        </w:tc>
      </w:tr>
      <w:tr w:rsidR="004E1C53" w:rsidRPr="0003601A" w14:paraId="79DD0A09" w14:textId="77777777" w:rsidTr="00013E3B">
        <w:tc>
          <w:tcPr>
            <w:tcW w:w="2518" w:type="dxa"/>
            <w:vAlign w:val="center"/>
          </w:tcPr>
          <w:p w14:paraId="44462A54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HC_Top1_CDR3_Rev</w:t>
            </w:r>
          </w:p>
        </w:tc>
        <w:tc>
          <w:tcPr>
            <w:tcW w:w="7058" w:type="dxa"/>
            <w:vAlign w:val="center"/>
          </w:tcPr>
          <w:p w14:paraId="52D2BE5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GACCAGGGTTCCCTGGCCCCAGTAGTCAAAGACATAGTTAATGAGCCACTGCTGTCTCGCTTTCGC</w:t>
            </w:r>
          </w:p>
        </w:tc>
      </w:tr>
      <w:tr w:rsidR="004E1C53" w:rsidRPr="0003601A" w14:paraId="298402E7" w14:textId="77777777" w:rsidTr="00013E3B">
        <w:tc>
          <w:tcPr>
            <w:tcW w:w="2518" w:type="dxa"/>
            <w:vAlign w:val="center"/>
          </w:tcPr>
          <w:p w14:paraId="2FD6F3D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HC_Top2_CDR3_Rev</w:t>
            </w:r>
          </w:p>
        </w:tc>
        <w:tc>
          <w:tcPr>
            <w:tcW w:w="7058" w:type="dxa"/>
            <w:vAlign w:val="center"/>
          </w:tcPr>
          <w:p w14:paraId="6454EFE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GACCATTGTCCCTTGGCCCCAGATATCAAGAGCATAACCATAATTGTATCCCCTAG</w:t>
            </w:r>
          </w:p>
        </w:tc>
      </w:tr>
      <w:tr w:rsidR="004E1C53" w:rsidRPr="0003601A" w14:paraId="5B2FCEEF" w14:textId="77777777" w:rsidTr="00013E3B">
        <w:tc>
          <w:tcPr>
            <w:tcW w:w="2518" w:type="dxa"/>
            <w:vAlign w:val="center"/>
          </w:tcPr>
          <w:p w14:paraId="4870222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HC_Top3_CDR3_Rev</w:t>
            </w:r>
          </w:p>
        </w:tc>
        <w:tc>
          <w:tcPr>
            <w:tcW w:w="7058" w:type="dxa"/>
            <w:vAlign w:val="center"/>
          </w:tcPr>
          <w:p w14:paraId="10DBCC0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GACCAGGGTTCCCTGGCCCCAGTAATCCAACGTCCTCCCACTCGCACA</w:t>
            </w:r>
          </w:p>
        </w:tc>
      </w:tr>
      <w:tr w:rsidR="004E1C53" w:rsidRPr="0003601A" w14:paraId="128A2112" w14:textId="77777777" w:rsidTr="00013E3B">
        <w:tc>
          <w:tcPr>
            <w:tcW w:w="2518" w:type="dxa"/>
            <w:vAlign w:val="center"/>
          </w:tcPr>
          <w:p w14:paraId="54229A36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HC_Top4_CDR3_Rev</w:t>
            </w:r>
          </w:p>
        </w:tc>
        <w:tc>
          <w:tcPr>
            <w:tcW w:w="7058" w:type="dxa"/>
            <w:vAlign w:val="center"/>
          </w:tcPr>
          <w:p w14:paraId="4E82FF5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GACCAGGGTTCCCTGGCCCCAGTAGTCAAAGTACTTCTCCCAATTCAGCTCTCTCGC</w:t>
            </w:r>
          </w:p>
        </w:tc>
      </w:tr>
      <w:tr w:rsidR="004E1C53" w:rsidRPr="0003601A" w14:paraId="258D097C" w14:textId="77777777" w:rsidTr="00013E3B">
        <w:tc>
          <w:tcPr>
            <w:tcW w:w="2518" w:type="dxa"/>
            <w:vAlign w:val="center"/>
          </w:tcPr>
          <w:p w14:paraId="5823641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HC_Top5_CDR3_Rev</w:t>
            </w:r>
          </w:p>
        </w:tc>
        <w:tc>
          <w:tcPr>
            <w:tcW w:w="7058" w:type="dxa"/>
            <w:vAlign w:val="center"/>
          </w:tcPr>
          <w:p w14:paraId="60C2A05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CCAGATATCAAAAGCATTCCAGCTGGTACTATAGCCGACATTCCTATCTCTCGC</w:t>
            </w:r>
          </w:p>
        </w:tc>
      </w:tr>
      <w:tr w:rsidR="004E1C53" w:rsidRPr="0003601A" w14:paraId="39253866" w14:textId="77777777" w:rsidTr="00013E3B">
        <w:tc>
          <w:tcPr>
            <w:tcW w:w="2518" w:type="dxa"/>
            <w:vAlign w:val="center"/>
          </w:tcPr>
          <w:p w14:paraId="2EB1AD8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HC_Top6_CDR3_Rev</w:t>
            </w:r>
          </w:p>
        </w:tc>
        <w:tc>
          <w:tcPr>
            <w:tcW w:w="7058" w:type="dxa"/>
            <w:vAlign w:val="center"/>
          </w:tcPr>
          <w:p w14:paraId="715A882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GACCATTGTCCCTTGGCCCCAGAGATCGAAAGGAACGAGAGCAGCTGGAACAACTAAAATATCGCGAGCCCCCCCTCT</w:t>
            </w:r>
          </w:p>
        </w:tc>
      </w:tr>
      <w:tr w:rsidR="004E1C53" w:rsidRPr="0003601A" w14:paraId="754FFB1B" w14:textId="77777777" w:rsidTr="00013E3B">
        <w:tc>
          <w:tcPr>
            <w:tcW w:w="2518" w:type="dxa"/>
            <w:vAlign w:val="center"/>
          </w:tcPr>
          <w:p w14:paraId="63F175C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HC_Top7_CDR3_Rev</w:t>
            </w:r>
          </w:p>
        </w:tc>
        <w:tc>
          <w:tcPr>
            <w:tcW w:w="7058" w:type="dxa"/>
            <w:vAlign w:val="center"/>
          </w:tcPr>
          <w:p w14:paraId="4140FDA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GACCAGGTTTCCCTGGCCCCAGGGGTCGAACCAGTTCAGGGCGTCACGAATCGCTTTAGTTTCTCTCGC</w:t>
            </w:r>
          </w:p>
        </w:tc>
      </w:tr>
      <w:tr w:rsidR="004E1C53" w:rsidRPr="0003601A" w14:paraId="2BA7215F" w14:textId="77777777" w:rsidTr="00013E3B">
        <w:tc>
          <w:tcPr>
            <w:tcW w:w="2518" w:type="dxa"/>
            <w:vAlign w:val="center"/>
          </w:tcPr>
          <w:p w14:paraId="18613C4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HC_Top8_CDR3_Rev</w:t>
            </w:r>
          </w:p>
        </w:tc>
        <w:tc>
          <w:tcPr>
            <w:tcW w:w="7058" w:type="dxa"/>
            <w:vAlign w:val="center"/>
          </w:tcPr>
          <w:p w14:paraId="6552919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GACCAGGGTTCCCTGGCCCCAGTAGTCAAAGTATCCGGCTCCGTGAACCATAATGGTATCTCTCGC</w:t>
            </w:r>
          </w:p>
        </w:tc>
      </w:tr>
      <w:tr w:rsidR="004E1C53" w:rsidRPr="0003601A" w14:paraId="048A3C32" w14:textId="77777777" w:rsidTr="00013E3B">
        <w:tc>
          <w:tcPr>
            <w:tcW w:w="2518" w:type="dxa"/>
            <w:vAlign w:val="center"/>
          </w:tcPr>
          <w:p w14:paraId="45B80E1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HC_Top9_CDR3_Rev</w:t>
            </w:r>
          </w:p>
        </w:tc>
        <w:tc>
          <w:tcPr>
            <w:tcW w:w="7058" w:type="dxa"/>
            <w:vAlign w:val="center"/>
          </w:tcPr>
          <w:p w14:paraId="4101FE6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GACCAGGGTGCCACGGCCCCAGAGAGCGAAGTACCAGTAGGGGATGAGATAACCATTCAAAATATCGTAATTGAT</w:t>
            </w:r>
          </w:p>
        </w:tc>
      </w:tr>
      <w:tr w:rsidR="004E1C53" w:rsidRPr="0003601A" w14:paraId="4C31ABE0" w14:textId="77777777" w:rsidTr="00013E3B">
        <w:tc>
          <w:tcPr>
            <w:tcW w:w="2518" w:type="dxa"/>
            <w:vAlign w:val="center"/>
          </w:tcPr>
          <w:p w14:paraId="4633FE2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HC_Top10_CDR3_Rev</w:t>
            </w:r>
          </w:p>
        </w:tc>
        <w:tc>
          <w:tcPr>
            <w:tcW w:w="7058" w:type="dxa"/>
            <w:vAlign w:val="center"/>
          </w:tcPr>
          <w:p w14:paraId="53AA6D5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GACCATTGTCCCTTGGCCCCAGAGATCGAAAGGAACGAGAGCAGCTGGAACACCTAAAATATCGCGAGTCC</w:t>
            </w:r>
          </w:p>
        </w:tc>
      </w:tr>
      <w:tr w:rsidR="004E1C53" w:rsidRPr="0003601A" w14:paraId="0E060A2E" w14:textId="77777777" w:rsidTr="00013E3B">
        <w:tc>
          <w:tcPr>
            <w:tcW w:w="2518" w:type="dxa"/>
            <w:vAlign w:val="center"/>
          </w:tcPr>
          <w:p w14:paraId="289B8139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HC_Top11_CDR3_Rev</w:t>
            </w:r>
          </w:p>
        </w:tc>
        <w:tc>
          <w:tcPr>
            <w:tcW w:w="7058" w:type="dxa"/>
            <w:vAlign w:val="center"/>
          </w:tcPr>
          <w:p w14:paraId="70B9412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GACCAGACTTCCCTGGCCCCAGTGGTCAGAGTAGCCGACTCCCCTAACCATACGGGTATCTCTCGC</w:t>
            </w:r>
          </w:p>
        </w:tc>
      </w:tr>
      <w:tr w:rsidR="004E1C53" w:rsidRPr="0003601A" w14:paraId="15945B0B" w14:textId="77777777" w:rsidTr="00013E3B">
        <w:tc>
          <w:tcPr>
            <w:tcW w:w="2518" w:type="dxa"/>
            <w:vAlign w:val="center"/>
          </w:tcPr>
          <w:p w14:paraId="18C14E6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HC_Top12_CDR3_Rev</w:t>
            </w:r>
          </w:p>
        </w:tc>
        <w:tc>
          <w:tcPr>
            <w:tcW w:w="7058" w:type="dxa"/>
            <w:vAlign w:val="center"/>
          </w:tcPr>
          <w:p w14:paraId="4AEA323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GACCAGGGTTCCCTGGCCCCAGAAGGAGTAGTAACCAGAAGTATTATAGTAATGAGTTGC</w:t>
            </w:r>
          </w:p>
        </w:tc>
      </w:tr>
      <w:tr w:rsidR="004E1C53" w:rsidRPr="0003601A" w14:paraId="4774A442" w14:textId="77777777" w:rsidTr="00013E3B">
        <w:tc>
          <w:tcPr>
            <w:tcW w:w="2518" w:type="dxa"/>
            <w:vAlign w:val="center"/>
          </w:tcPr>
          <w:p w14:paraId="7775754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HC_Top13_CDR3_Rev</w:t>
            </w:r>
          </w:p>
        </w:tc>
        <w:tc>
          <w:tcPr>
            <w:tcW w:w="7058" w:type="dxa"/>
            <w:vAlign w:val="center"/>
          </w:tcPr>
          <w:p w14:paraId="7021458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GACCACTGTCCCTTGGCCCCAGACATCAAAAGCATTCCAGCTGGTACTATAGCCGACATTCCTATCTCTCGC</w:t>
            </w:r>
          </w:p>
        </w:tc>
      </w:tr>
      <w:tr w:rsidR="004E1C53" w:rsidRPr="0003601A" w14:paraId="36E5F41F" w14:textId="77777777" w:rsidTr="00013E3B">
        <w:tc>
          <w:tcPr>
            <w:tcW w:w="2518" w:type="dxa"/>
            <w:vAlign w:val="center"/>
          </w:tcPr>
          <w:p w14:paraId="60CE409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HC_Top14_CDR3_Rev</w:t>
            </w:r>
          </w:p>
        </w:tc>
        <w:tc>
          <w:tcPr>
            <w:tcW w:w="7058" w:type="dxa"/>
            <w:vAlign w:val="center"/>
          </w:tcPr>
          <w:p w14:paraId="63906E57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GACCAGGGTTCCCTGGCCCCAGTAGTCAAAACTAGGTCGTCCCATAGCTGTATTCGGCCGACTTCTCGC</w:t>
            </w:r>
          </w:p>
        </w:tc>
      </w:tr>
      <w:tr w:rsidR="004E1C53" w:rsidRPr="0003601A" w14:paraId="21A11304" w14:textId="77777777" w:rsidTr="00013E3B">
        <w:tc>
          <w:tcPr>
            <w:tcW w:w="2518" w:type="dxa"/>
            <w:vAlign w:val="center"/>
          </w:tcPr>
          <w:p w14:paraId="2ED30E0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Known_HC_CDR3_Rev</w:t>
            </w:r>
          </w:p>
        </w:tc>
        <w:tc>
          <w:tcPr>
            <w:tcW w:w="7058" w:type="dxa"/>
            <w:vAlign w:val="center"/>
          </w:tcPr>
          <w:p w14:paraId="71CEB27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GACCAGGGTTCCCTGGCTCCAGGGGTCGAACCAGTTGTCAGCCTGTCTC</w:t>
            </w:r>
          </w:p>
        </w:tc>
      </w:tr>
      <w:tr w:rsidR="004E1C53" w:rsidRPr="0003601A" w14:paraId="42071B5E" w14:textId="77777777" w:rsidTr="00013E3B">
        <w:trPr>
          <w:trHeight w:val="215"/>
        </w:trPr>
        <w:tc>
          <w:tcPr>
            <w:tcW w:w="2518" w:type="dxa"/>
            <w:vAlign w:val="center"/>
          </w:tcPr>
          <w:p w14:paraId="3B633222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LC_Top1_CDR3_Rev</w:t>
            </w:r>
          </w:p>
        </w:tc>
        <w:tc>
          <w:tcPr>
            <w:tcW w:w="7058" w:type="dxa"/>
            <w:vAlign w:val="center"/>
          </w:tcPr>
          <w:p w14:paraId="6787063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CACCTTGGTCCCTCCGCCGAAAGTGAGCGGGAGACTGTTAGCCTGTTG</w:t>
            </w:r>
          </w:p>
        </w:tc>
      </w:tr>
      <w:tr w:rsidR="004E1C53" w:rsidRPr="0003601A" w14:paraId="22838A97" w14:textId="77777777" w:rsidTr="00013E3B">
        <w:tc>
          <w:tcPr>
            <w:tcW w:w="2518" w:type="dxa"/>
            <w:vAlign w:val="center"/>
          </w:tcPr>
          <w:p w14:paraId="25B1AA62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LC_Top2_CDR3_Rev</w:t>
            </w:r>
          </w:p>
        </w:tc>
        <w:tc>
          <w:tcPr>
            <w:tcW w:w="7058" w:type="dxa"/>
            <w:vAlign w:val="center"/>
          </w:tcPr>
          <w:p w14:paraId="2BE24526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CACTTTGGTCCCAGGGCCGAAAGTGAAAGGAGTTTGCAGACCTTGCAT</w:t>
            </w:r>
          </w:p>
        </w:tc>
      </w:tr>
      <w:tr w:rsidR="004E1C53" w:rsidRPr="0003601A" w14:paraId="1247B1F6" w14:textId="77777777" w:rsidTr="00013E3B">
        <w:tc>
          <w:tcPr>
            <w:tcW w:w="2518" w:type="dxa"/>
            <w:vAlign w:val="center"/>
          </w:tcPr>
          <w:p w14:paraId="2B6876C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LC_Top3_CDR3_Rev</w:t>
            </w:r>
          </w:p>
        </w:tc>
        <w:tc>
          <w:tcPr>
            <w:tcW w:w="7058" w:type="dxa"/>
            <w:vAlign w:val="center"/>
          </w:tcPr>
          <w:p w14:paraId="61A1ABC6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CACCTTGGTCCCTTGGCCGAACGTCCGATAACTATTATACTGTTGGCA</w:t>
            </w:r>
          </w:p>
        </w:tc>
      </w:tr>
      <w:tr w:rsidR="004E1C53" w:rsidRPr="0003601A" w14:paraId="79237F22" w14:textId="77777777" w:rsidTr="00013E3B">
        <w:tc>
          <w:tcPr>
            <w:tcW w:w="2518" w:type="dxa"/>
            <w:vAlign w:val="center"/>
          </w:tcPr>
          <w:p w14:paraId="6382D47A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LC_Top4_CDR3_Rev</w:t>
            </w:r>
          </w:p>
        </w:tc>
        <w:tc>
          <w:tcPr>
            <w:tcW w:w="7058" w:type="dxa"/>
            <w:vAlign w:val="center"/>
          </w:tcPr>
          <w:p w14:paraId="2D1E294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CACCTTGGTCCCAGGGCCGAAAGTGAATCGGGTGTAACTCTGTTG</w:t>
            </w:r>
          </w:p>
        </w:tc>
      </w:tr>
      <w:tr w:rsidR="004E1C53" w:rsidRPr="0003601A" w14:paraId="5F522A8A" w14:textId="77777777" w:rsidTr="00013E3B">
        <w:tc>
          <w:tcPr>
            <w:tcW w:w="2518" w:type="dxa"/>
            <w:vAlign w:val="center"/>
          </w:tcPr>
          <w:p w14:paraId="61D12779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LC_Top5_CDR3_Rev</w:t>
            </w:r>
          </w:p>
        </w:tc>
        <w:tc>
          <w:tcPr>
            <w:tcW w:w="7058" w:type="dxa"/>
            <w:vAlign w:val="center"/>
          </w:tcPr>
          <w:p w14:paraId="2FE42AFE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CACCTTGGTCCCTTGGCCGAACGTTCGAGAATAACTATTATACTGTTG</w:t>
            </w:r>
          </w:p>
        </w:tc>
      </w:tr>
      <w:tr w:rsidR="004E1C53" w:rsidRPr="0003601A" w14:paraId="57E32BE8" w14:textId="77777777" w:rsidTr="00013E3B">
        <w:tc>
          <w:tcPr>
            <w:tcW w:w="2518" w:type="dxa"/>
            <w:vAlign w:val="center"/>
          </w:tcPr>
          <w:p w14:paraId="6E36C8E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LC_Top6_CDR3_Rev</w:t>
            </w:r>
          </w:p>
        </w:tc>
        <w:tc>
          <w:tcPr>
            <w:tcW w:w="7058" w:type="dxa"/>
            <w:vAlign w:val="center"/>
          </w:tcPr>
          <w:p w14:paraId="46C6E8F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CAGTCGTGTCCCTTGGCCGAAGGTGATCGGAATACCATAACATTGCTG</w:t>
            </w:r>
          </w:p>
        </w:tc>
      </w:tr>
      <w:tr w:rsidR="004E1C53" w:rsidRPr="0003601A" w14:paraId="2D0E23D6" w14:textId="77777777" w:rsidTr="00013E3B">
        <w:tc>
          <w:tcPr>
            <w:tcW w:w="2518" w:type="dxa"/>
            <w:vAlign w:val="center"/>
          </w:tcPr>
          <w:p w14:paraId="411852A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LC_Top7_CDR3_Rev</w:t>
            </w:r>
          </w:p>
        </w:tc>
        <w:tc>
          <w:tcPr>
            <w:tcW w:w="7058" w:type="dxa"/>
            <w:vAlign w:val="center"/>
          </w:tcPr>
          <w:p w14:paraId="5D269AD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CACCTTGGTCCCCCCGCCGAAAGTGAAGACGAAACTGTAACTCTGTAG</w:t>
            </w:r>
          </w:p>
        </w:tc>
      </w:tr>
      <w:tr w:rsidR="004E1C53" w:rsidRPr="0003601A" w14:paraId="026650DB" w14:textId="77777777" w:rsidTr="00013E3B">
        <w:tc>
          <w:tcPr>
            <w:tcW w:w="2518" w:type="dxa"/>
            <w:vAlign w:val="center"/>
          </w:tcPr>
          <w:p w14:paraId="12818F67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LC_Top8_CDR3_Rev</w:t>
            </w:r>
          </w:p>
        </w:tc>
        <w:tc>
          <w:tcPr>
            <w:tcW w:w="7058" w:type="dxa"/>
            <w:vAlign w:val="center"/>
          </w:tcPr>
          <w:p w14:paraId="0F6720E9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CACCTTGGTCCCTCCGCCGAAAGTGAGCGGGGTACTGTAACTCTGTTG</w:t>
            </w:r>
          </w:p>
        </w:tc>
      </w:tr>
      <w:tr w:rsidR="004E1C53" w:rsidRPr="0003601A" w14:paraId="22C813E7" w14:textId="77777777" w:rsidTr="00013E3B">
        <w:tc>
          <w:tcPr>
            <w:tcW w:w="2518" w:type="dxa"/>
            <w:vAlign w:val="center"/>
          </w:tcPr>
          <w:p w14:paraId="2A389C9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LC_Top9_CDR3_Rev</w:t>
            </w:r>
          </w:p>
        </w:tc>
        <w:tc>
          <w:tcPr>
            <w:tcW w:w="7058" w:type="dxa"/>
            <w:vAlign w:val="center"/>
          </w:tcPr>
          <w:p w14:paraId="58DC9EE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CACTTTGGTCCCAGGGCCGAAAGTGAACCTCGACTGTTG</w:t>
            </w:r>
          </w:p>
        </w:tc>
      </w:tr>
      <w:tr w:rsidR="004E1C53" w:rsidRPr="0003601A" w14:paraId="1B2B1E37" w14:textId="77777777" w:rsidTr="00013E3B">
        <w:tc>
          <w:tcPr>
            <w:tcW w:w="2518" w:type="dxa"/>
            <w:vAlign w:val="center"/>
          </w:tcPr>
          <w:p w14:paraId="70B0498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LC_Top10_CDR3_Rev</w:t>
            </w:r>
          </w:p>
        </w:tc>
        <w:tc>
          <w:tcPr>
            <w:tcW w:w="7058" w:type="dxa"/>
            <w:vAlign w:val="center"/>
          </w:tcPr>
          <w:p w14:paraId="36028EC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CAGTCGTGTCCCTTGGCCGAAGGTGATCGGAATACCATAACATTGCTG</w:t>
            </w:r>
          </w:p>
        </w:tc>
      </w:tr>
      <w:tr w:rsidR="004E1C53" w:rsidRPr="0003601A" w14:paraId="5A568049" w14:textId="77777777" w:rsidTr="00013E3B">
        <w:tc>
          <w:tcPr>
            <w:tcW w:w="2518" w:type="dxa"/>
            <w:vAlign w:val="center"/>
          </w:tcPr>
          <w:p w14:paraId="6032DBE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LC_Top11_CDR3_Rev</w:t>
            </w:r>
          </w:p>
        </w:tc>
        <w:tc>
          <w:tcPr>
            <w:tcW w:w="7058" w:type="dxa"/>
            <w:vAlign w:val="center"/>
          </w:tcPr>
          <w:p w14:paraId="1A2A0D8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CACCTTGGTCCCTCCGCCGAAAGTGAGCGGGAAACTGTTAGCCTGCTG</w:t>
            </w:r>
          </w:p>
        </w:tc>
      </w:tr>
      <w:tr w:rsidR="004E1C53" w:rsidRPr="0003601A" w14:paraId="18BEC3CE" w14:textId="77777777" w:rsidTr="00013E3B">
        <w:tc>
          <w:tcPr>
            <w:tcW w:w="2518" w:type="dxa"/>
            <w:vAlign w:val="center"/>
          </w:tcPr>
          <w:p w14:paraId="438454D9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LC_Top12_CDR3_Rev</w:t>
            </w:r>
          </w:p>
        </w:tc>
        <w:tc>
          <w:tcPr>
            <w:tcW w:w="7058" w:type="dxa"/>
            <w:vAlign w:val="center"/>
          </w:tcPr>
          <w:p w14:paraId="46B7EAF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CAGCTTGGTCCCCTGGCCAAAAGTGTACAGGGGACTGGAAGTCTGTTG</w:t>
            </w:r>
          </w:p>
        </w:tc>
      </w:tr>
      <w:tr w:rsidR="004E1C53" w:rsidRPr="0003601A" w14:paraId="03E4F315" w14:textId="77777777" w:rsidTr="00013E3B">
        <w:tc>
          <w:tcPr>
            <w:tcW w:w="2518" w:type="dxa"/>
            <w:vAlign w:val="center"/>
          </w:tcPr>
          <w:p w14:paraId="696A6BC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LC_Top13_CDR3_Rev</w:t>
            </w:r>
          </w:p>
        </w:tc>
        <w:tc>
          <w:tcPr>
            <w:tcW w:w="7058" w:type="dxa"/>
            <w:vAlign w:val="center"/>
          </w:tcPr>
          <w:p w14:paraId="32B5CF7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CACCTTGGTCCCTTGGCCGAACGTTCGAGAATAACTATTATACTGTTG</w:t>
            </w:r>
          </w:p>
        </w:tc>
      </w:tr>
      <w:tr w:rsidR="004E1C53" w:rsidRPr="0003601A" w14:paraId="53C4D3FB" w14:textId="77777777" w:rsidTr="00013E3B">
        <w:tc>
          <w:tcPr>
            <w:tcW w:w="2518" w:type="dxa"/>
            <w:vAlign w:val="center"/>
          </w:tcPr>
          <w:p w14:paraId="014E20D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LC_Top14_CDR3_Rev</w:t>
            </w:r>
          </w:p>
        </w:tc>
        <w:tc>
          <w:tcPr>
            <w:tcW w:w="7058" w:type="dxa"/>
            <w:vAlign w:val="center"/>
          </w:tcPr>
          <w:p w14:paraId="2D4F3C3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CACCTTGGTCCCTCCGCCGAAAGTGAGCGGGGTACTGTAACTCTGTTG</w:t>
            </w:r>
          </w:p>
        </w:tc>
      </w:tr>
      <w:tr w:rsidR="004E1C53" w:rsidRPr="0003601A" w14:paraId="12D32D5A" w14:textId="77777777" w:rsidTr="00013E3B">
        <w:tc>
          <w:tcPr>
            <w:tcW w:w="2518" w:type="dxa"/>
            <w:vAlign w:val="center"/>
          </w:tcPr>
          <w:p w14:paraId="410521A8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Known_LC_CDR3_Rev</w:t>
            </w:r>
          </w:p>
        </w:tc>
        <w:tc>
          <w:tcPr>
            <w:tcW w:w="7058" w:type="dxa"/>
            <w:vAlign w:val="center"/>
          </w:tcPr>
          <w:p w14:paraId="7CE9078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CAGCTTGGTCCCCTGGCCAAAAGTTAGAGGGAAATCATCATGTTGTAG</w:t>
            </w:r>
          </w:p>
        </w:tc>
      </w:tr>
      <w:tr w:rsidR="004E1C53" w:rsidRPr="0003601A" w14:paraId="618ED3BA" w14:textId="77777777" w:rsidTr="00013E3B">
        <w:tc>
          <w:tcPr>
            <w:tcW w:w="2518" w:type="dxa"/>
            <w:vAlign w:val="center"/>
          </w:tcPr>
          <w:p w14:paraId="4A7F7EAE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HC_VH1_RD_FR1_Fwd</w:t>
            </w:r>
          </w:p>
        </w:tc>
        <w:tc>
          <w:tcPr>
            <w:tcW w:w="7058" w:type="dxa"/>
            <w:vAlign w:val="center"/>
          </w:tcPr>
          <w:p w14:paraId="182BC0C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ATCTAAGCGCGCACTCCCAG</w:t>
            </w:r>
          </w:p>
        </w:tc>
      </w:tr>
      <w:tr w:rsidR="004E1C53" w:rsidRPr="0003601A" w14:paraId="4E25ABD6" w14:textId="77777777" w:rsidTr="00013E3B">
        <w:tc>
          <w:tcPr>
            <w:tcW w:w="2518" w:type="dxa"/>
            <w:vAlign w:val="center"/>
          </w:tcPr>
          <w:p w14:paraId="3F5D6D13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HC_VH3_RD_FR1_Fwd</w:t>
            </w:r>
          </w:p>
        </w:tc>
        <w:tc>
          <w:tcPr>
            <w:tcW w:w="7058" w:type="dxa"/>
            <w:vAlign w:val="center"/>
          </w:tcPr>
          <w:p w14:paraId="7E2E37F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ATCTAAGCGCGCACTCCGAG</w:t>
            </w:r>
          </w:p>
        </w:tc>
      </w:tr>
      <w:tr w:rsidR="004E1C53" w:rsidRPr="0003601A" w14:paraId="7208512E" w14:textId="77777777" w:rsidTr="00013E3B">
        <w:tc>
          <w:tcPr>
            <w:tcW w:w="2518" w:type="dxa"/>
            <w:vAlign w:val="center"/>
          </w:tcPr>
          <w:p w14:paraId="163E1812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LC_VK1_RD_FR1_Fwd</w:t>
            </w:r>
          </w:p>
        </w:tc>
        <w:tc>
          <w:tcPr>
            <w:tcW w:w="7058" w:type="dxa"/>
            <w:vAlign w:val="center"/>
          </w:tcPr>
          <w:p w14:paraId="672E308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ATATAAGCGCGCACTCCGAH</w:t>
            </w:r>
          </w:p>
        </w:tc>
      </w:tr>
      <w:tr w:rsidR="004E1C53" w:rsidRPr="0003601A" w14:paraId="72BE381A" w14:textId="77777777" w:rsidTr="00013E3B">
        <w:tc>
          <w:tcPr>
            <w:tcW w:w="2518" w:type="dxa"/>
            <w:vAlign w:val="center"/>
          </w:tcPr>
          <w:p w14:paraId="441F3D02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LC_VK3_RD_FR1_Fwd</w:t>
            </w:r>
          </w:p>
        </w:tc>
        <w:tc>
          <w:tcPr>
            <w:tcW w:w="7058" w:type="dxa"/>
            <w:vAlign w:val="center"/>
          </w:tcPr>
          <w:p w14:paraId="7D7453C2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ATATAAGCGCGCACTCCGAA</w:t>
            </w:r>
          </w:p>
        </w:tc>
      </w:tr>
      <w:tr w:rsidR="004E1C53" w:rsidRPr="0003601A" w14:paraId="7AAB6B64" w14:textId="77777777" w:rsidTr="00013E3B">
        <w:tc>
          <w:tcPr>
            <w:tcW w:w="2518" w:type="dxa"/>
            <w:vAlign w:val="center"/>
          </w:tcPr>
          <w:p w14:paraId="067B3CC1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HC_Top2_RD_FR4_Rev</w:t>
            </w:r>
          </w:p>
        </w:tc>
        <w:tc>
          <w:tcPr>
            <w:tcW w:w="7058" w:type="dxa"/>
            <w:vAlign w:val="center"/>
          </w:tcPr>
          <w:p w14:paraId="40D65C9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AAATTTGCTAGCGCTCGAGTGAAGAGACGGTGACCATTGTCCCTTGGCCCC</w:t>
            </w:r>
          </w:p>
        </w:tc>
      </w:tr>
      <w:tr w:rsidR="004E1C53" w:rsidRPr="0003601A" w14:paraId="30E49867" w14:textId="77777777" w:rsidTr="00013E3B">
        <w:tc>
          <w:tcPr>
            <w:tcW w:w="2518" w:type="dxa"/>
            <w:vAlign w:val="center"/>
          </w:tcPr>
          <w:p w14:paraId="1D43C74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HC_Top1_Top3_Top4_</w:t>
            </w:r>
          </w:p>
          <w:p w14:paraId="4C41A512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Top8_Top12_RD_FR4_Rev</w:t>
            </w:r>
          </w:p>
        </w:tc>
        <w:tc>
          <w:tcPr>
            <w:tcW w:w="7058" w:type="dxa"/>
            <w:vAlign w:val="center"/>
          </w:tcPr>
          <w:p w14:paraId="0D66840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AAATTTGCTAGCGCTCKAGGAGGAGACGGWGACCAGGGTTCCCTGGCC</w:t>
            </w:r>
          </w:p>
        </w:tc>
      </w:tr>
      <w:tr w:rsidR="004E1C53" w:rsidRPr="0003601A" w14:paraId="0FFD91BC" w14:textId="77777777" w:rsidTr="00013E3B">
        <w:tc>
          <w:tcPr>
            <w:tcW w:w="2518" w:type="dxa"/>
            <w:vAlign w:val="center"/>
          </w:tcPr>
          <w:p w14:paraId="4CB76B4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HC_Top5_RD_FR4_Rev</w:t>
            </w:r>
          </w:p>
        </w:tc>
        <w:tc>
          <w:tcPr>
            <w:tcW w:w="7058" w:type="dxa"/>
            <w:vAlign w:val="center"/>
          </w:tcPr>
          <w:p w14:paraId="339C588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AAATTTGCTAGCGCTCGAGGAAGAGACGGTGACCACTGTCCCTTGGCCCCAGATATCAAAAGCATT</w:t>
            </w:r>
          </w:p>
        </w:tc>
      </w:tr>
      <w:tr w:rsidR="004E1C53" w:rsidRPr="0003601A" w14:paraId="234E5A83" w14:textId="77777777" w:rsidTr="00013E3B">
        <w:tc>
          <w:tcPr>
            <w:tcW w:w="2518" w:type="dxa"/>
            <w:vAlign w:val="center"/>
          </w:tcPr>
          <w:p w14:paraId="0DCC867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HC_Top6_Top10_FR4_</w:t>
            </w:r>
          </w:p>
          <w:p w14:paraId="7A4FE476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RD_Rev</w:t>
            </w:r>
          </w:p>
        </w:tc>
        <w:tc>
          <w:tcPr>
            <w:tcW w:w="7058" w:type="dxa"/>
            <w:vAlign w:val="center"/>
          </w:tcPr>
          <w:p w14:paraId="65FC838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AAATTTGCTAGCGCTCGAGGAAGAGATGGTGACCATTGTCCCTTGGCC</w:t>
            </w:r>
          </w:p>
        </w:tc>
      </w:tr>
      <w:tr w:rsidR="004E1C53" w:rsidRPr="0003601A" w14:paraId="4288EACF" w14:textId="77777777" w:rsidTr="00013E3B">
        <w:tc>
          <w:tcPr>
            <w:tcW w:w="2518" w:type="dxa"/>
            <w:vAlign w:val="center"/>
          </w:tcPr>
          <w:p w14:paraId="0FF31B39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HC_Top7_RD_FR4_Rev</w:t>
            </w:r>
          </w:p>
        </w:tc>
        <w:tc>
          <w:tcPr>
            <w:tcW w:w="7058" w:type="dxa"/>
            <w:vAlign w:val="center"/>
          </w:tcPr>
          <w:p w14:paraId="7C68260E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AAATTTGCTAGCGCTCGAGGAGGAGACGGTGACCAGGTTTCCCTGGCC</w:t>
            </w:r>
          </w:p>
        </w:tc>
      </w:tr>
      <w:tr w:rsidR="004E1C53" w:rsidRPr="0003601A" w14:paraId="29191D5C" w14:textId="77777777" w:rsidTr="00013E3B">
        <w:tc>
          <w:tcPr>
            <w:tcW w:w="2518" w:type="dxa"/>
            <w:vAlign w:val="center"/>
          </w:tcPr>
          <w:p w14:paraId="19A4EDA1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HC_Top9_RD_FR4_Rev</w:t>
            </w:r>
          </w:p>
        </w:tc>
        <w:tc>
          <w:tcPr>
            <w:tcW w:w="7058" w:type="dxa"/>
            <w:vAlign w:val="center"/>
          </w:tcPr>
          <w:p w14:paraId="673CF89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AAATTTGCTAGCGCTCGAGGAGGAGACAGCGACCAGGGTGCCACGGCC</w:t>
            </w:r>
          </w:p>
        </w:tc>
      </w:tr>
      <w:tr w:rsidR="004E1C53" w:rsidRPr="0003601A" w14:paraId="322B8B8C" w14:textId="77777777" w:rsidTr="00013E3B">
        <w:tc>
          <w:tcPr>
            <w:tcW w:w="2518" w:type="dxa"/>
            <w:vAlign w:val="center"/>
          </w:tcPr>
          <w:p w14:paraId="438812D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HC_Top11_RD_FR4_Rev</w:t>
            </w:r>
          </w:p>
        </w:tc>
        <w:tc>
          <w:tcPr>
            <w:tcW w:w="7058" w:type="dxa"/>
            <w:vAlign w:val="center"/>
          </w:tcPr>
          <w:p w14:paraId="564863DA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AAATTTGCTAGCGCTCGAGGAGGAGACGGTGACCAGACTTCCCTGGCC</w:t>
            </w:r>
          </w:p>
        </w:tc>
      </w:tr>
      <w:tr w:rsidR="004E1C53" w:rsidRPr="0003601A" w14:paraId="1C0D89C0" w14:textId="77777777" w:rsidTr="00013E3B">
        <w:tc>
          <w:tcPr>
            <w:tcW w:w="2518" w:type="dxa"/>
            <w:vAlign w:val="center"/>
          </w:tcPr>
          <w:p w14:paraId="4B953C2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HC_Top13_RD_FR4_Rev</w:t>
            </w:r>
          </w:p>
        </w:tc>
        <w:tc>
          <w:tcPr>
            <w:tcW w:w="7058" w:type="dxa"/>
            <w:vAlign w:val="center"/>
          </w:tcPr>
          <w:p w14:paraId="3732344F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AAATTTGCTAGCGCTCGAGGAAGAGACGGTGACCACTGTCCCTTGGCC</w:t>
            </w:r>
          </w:p>
        </w:tc>
      </w:tr>
      <w:tr w:rsidR="004E1C53" w:rsidRPr="0003601A" w14:paraId="094DD51A" w14:textId="77777777" w:rsidTr="00013E3B">
        <w:tc>
          <w:tcPr>
            <w:tcW w:w="2518" w:type="dxa"/>
            <w:vAlign w:val="center"/>
          </w:tcPr>
          <w:p w14:paraId="4E6A566D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HC_Top14_RD_FR4_Rev</w:t>
            </w:r>
          </w:p>
        </w:tc>
        <w:tc>
          <w:tcPr>
            <w:tcW w:w="7058" w:type="dxa"/>
            <w:vAlign w:val="center"/>
          </w:tcPr>
          <w:p w14:paraId="60827EF8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AAATTTGCTAGCGCTCGAGGAGGAGACGGTGACCAGGGTTCCCTGGCC</w:t>
            </w:r>
          </w:p>
        </w:tc>
      </w:tr>
      <w:tr w:rsidR="004E1C53" w:rsidRPr="0003601A" w14:paraId="59DC937B" w14:textId="77777777" w:rsidTr="00013E3B">
        <w:tc>
          <w:tcPr>
            <w:tcW w:w="2518" w:type="dxa"/>
            <w:vAlign w:val="center"/>
          </w:tcPr>
          <w:p w14:paraId="09F4F43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HC_Known_RD_FR4_Rev</w:t>
            </w:r>
          </w:p>
        </w:tc>
        <w:tc>
          <w:tcPr>
            <w:tcW w:w="7058" w:type="dxa"/>
            <w:vAlign w:val="center"/>
          </w:tcPr>
          <w:p w14:paraId="154A2E3D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AAATTTGCTAGCGCTCGAGGAGGAGACGGTGACCAGGGTTCCCTGGCT</w:t>
            </w:r>
          </w:p>
        </w:tc>
      </w:tr>
      <w:tr w:rsidR="004E1C53" w:rsidRPr="0003601A" w14:paraId="48BCC7AD" w14:textId="77777777" w:rsidTr="00013E3B">
        <w:tc>
          <w:tcPr>
            <w:tcW w:w="2518" w:type="dxa"/>
            <w:vAlign w:val="center"/>
          </w:tcPr>
          <w:p w14:paraId="7E12ADCC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LC_Top2_RD_FR4_Rev</w:t>
            </w:r>
          </w:p>
        </w:tc>
        <w:tc>
          <w:tcPr>
            <w:tcW w:w="7058" w:type="dxa"/>
            <w:vAlign w:val="center"/>
          </w:tcPr>
          <w:p w14:paraId="2DA25C54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ATATTAAAGCTTAAGCTTTTTGATATCCACTTTGGTCCCAGGGCC</w:t>
            </w:r>
          </w:p>
        </w:tc>
      </w:tr>
      <w:tr w:rsidR="004E1C53" w:rsidRPr="0003601A" w14:paraId="1AA4A027" w14:textId="77777777" w:rsidTr="00013E3B">
        <w:tc>
          <w:tcPr>
            <w:tcW w:w="2518" w:type="dxa"/>
            <w:vAlign w:val="center"/>
          </w:tcPr>
          <w:p w14:paraId="0D45046E" w14:textId="77777777" w:rsidR="004E1C53" w:rsidRPr="007031C4" w:rsidRDefault="004E1C53" w:rsidP="00013E3B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LC_Top3_Top5_Top13_</w:t>
            </w:r>
          </w:p>
          <w:p w14:paraId="2BC79580" w14:textId="77777777" w:rsidR="004E1C53" w:rsidRPr="0003601A" w:rsidRDefault="004E1C53" w:rsidP="00013E3B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RD_FR4_Rev</w:t>
            </w:r>
          </w:p>
        </w:tc>
        <w:tc>
          <w:tcPr>
            <w:tcW w:w="7058" w:type="dxa"/>
            <w:vAlign w:val="center"/>
          </w:tcPr>
          <w:p w14:paraId="22BF296B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ATTATAAAGCTTTTTGATTTCCACCTTGGTCCCTTGGCC</w:t>
            </w:r>
          </w:p>
        </w:tc>
      </w:tr>
      <w:tr w:rsidR="004E1C53" w:rsidRPr="0003601A" w14:paraId="63396174" w14:textId="77777777" w:rsidTr="00013E3B">
        <w:tc>
          <w:tcPr>
            <w:tcW w:w="2518" w:type="dxa"/>
            <w:vAlign w:val="center"/>
          </w:tcPr>
          <w:p w14:paraId="38A0A713" w14:textId="77777777" w:rsidR="004E1C53" w:rsidRPr="007031C4" w:rsidRDefault="004E1C53" w:rsidP="00013E3B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LC_Top1_Top8_Top11_</w:t>
            </w:r>
          </w:p>
          <w:p w14:paraId="06365282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Top14_RD_FR4_Rev</w:t>
            </w:r>
          </w:p>
        </w:tc>
        <w:tc>
          <w:tcPr>
            <w:tcW w:w="7058" w:type="dxa"/>
            <w:vAlign w:val="center"/>
          </w:tcPr>
          <w:p w14:paraId="6D07E717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ATTATAAAGCTTTTTGATCTCCACCTTGGTCCCTCCGCC</w:t>
            </w:r>
          </w:p>
        </w:tc>
      </w:tr>
      <w:tr w:rsidR="004E1C53" w:rsidRPr="0003601A" w14:paraId="02077BD5" w14:textId="77777777" w:rsidTr="00013E3B">
        <w:tc>
          <w:tcPr>
            <w:tcW w:w="2518" w:type="dxa"/>
            <w:vAlign w:val="center"/>
          </w:tcPr>
          <w:p w14:paraId="2B5C81F9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LC_Top4_RD_FR4_Rev</w:t>
            </w:r>
          </w:p>
        </w:tc>
        <w:tc>
          <w:tcPr>
            <w:tcW w:w="7058" w:type="dxa"/>
            <w:vAlign w:val="center"/>
          </w:tcPr>
          <w:p w14:paraId="16F2F757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ATTATAAAGCTTTTTGATATCCACCTTGGTCCCAGGGCC</w:t>
            </w:r>
          </w:p>
        </w:tc>
      </w:tr>
      <w:tr w:rsidR="004E1C53" w:rsidRPr="0003601A" w14:paraId="5059BD27" w14:textId="77777777" w:rsidTr="00013E3B">
        <w:tc>
          <w:tcPr>
            <w:tcW w:w="2518" w:type="dxa"/>
            <w:vAlign w:val="center"/>
          </w:tcPr>
          <w:p w14:paraId="742648D5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LC_Top6_RD_FR4_Rev</w:t>
            </w:r>
          </w:p>
        </w:tc>
        <w:tc>
          <w:tcPr>
            <w:tcW w:w="7058" w:type="dxa"/>
            <w:vAlign w:val="center"/>
          </w:tcPr>
          <w:p w14:paraId="7BC504E5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ATTATAAAGCTTTTTAATCTCCAGTCGTGTCCCTTGGCC</w:t>
            </w:r>
          </w:p>
        </w:tc>
      </w:tr>
      <w:tr w:rsidR="004E1C53" w:rsidRPr="0003601A" w14:paraId="7BDFF228" w14:textId="77777777" w:rsidTr="00013E3B">
        <w:tc>
          <w:tcPr>
            <w:tcW w:w="2518" w:type="dxa"/>
            <w:vAlign w:val="center"/>
          </w:tcPr>
          <w:p w14:paraId="1DBA53AB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LC_Top7_RD_FR4_Rev</w:t>
            </w:r>
          </w:p>
        </w:tc>
        <w:tc>
          <w:tcPr>
            <w:tcW w:w="7058" w:type="dxa"/>
            <w:vAlign w:val="center"/>
          </w:tcPr>
          <w:p w14:paraId="10287A1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ATTATAAAGCTTTCTGATCTCCACCTTGGTCCCCCCGCC</w:t>
            </w:r>
          </w:p>
        </w:tc>
      </w:tr>
      <w:tr w:rsidR="004E1C53" w:rsidRPr="0003601A" w14:paraId="63F3D0C4" w14:textId="77777777" w:rsidTr="00013E3B">
        <w:tc>
          <w:tcPr>
            <w:tcW w:w="2518" w:type="dxa"/>
            <w:vAlign w:val="center"/>
          </w:tcPr>
          <w:p w14:paraId="5959DEC4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LC_Top9_RD_FR4_Rev</w:t>
            </w:r>
          </w:p>
        </w:tc>
        <w:tc>
          <w:tcPr>
            <w:tcW w:w="7058" w:type="dxa"/>
            <w:vAlign w:val="center"/>
          </w:tcPr>
          <w:p w14:paraId="67C3F751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ATTATAAAGCTTTTTGATATCCACTTTGGTCCCAGGGCC</w:t>
            </w:r>
          </w:p>
        </w:tc>
      </w:tr>
      <w:tr w:rsidR="004E1C53" w:rsidRPr="0003601A" w14:paraId="786B673B" w14:textId="77777777" w:rsidTr="00013E3B">
        <w:tc>
          <w:tcPr>
            <w:tcW w:w="2518" w:type="dxa"/>
            <w:vAlign w:val="center"/>
          </w:tcPr>
          <w:p w14:paraId="1B9CD017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LC_Top10_RD_FR4_Rev</w:t>
            </w:r>
          </w:p>
        </w:tc>
        <w:tc>
          <w:tcPr>
            <w:tcW w:w="7058" w:type="dxa"/>
            <w:vAlign w:val="center"/>
          </w:tcPr>
          <w:p w14:paraId="69E7B082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ATTATAAAGCTTTTTAATCTCCAGTCGTGTCCCTTGGCC</w:t>
            </w:r>
          </w:p>
        </w:tc>
      </w:tr>
      <w:tr w:rsidR="004E1C53" w:rsidRPr="0003601A" w14:paraId="17327923" w14:textId="77777777" w:rsidTr="00013E3B">
        <w:tc>
          <w:tcPr>
            <w:tcW w:w="2518" w:type="dxa"/>
            <w:vAlign w:val="center"/>
          </w:tcPr>
          <w:p w14:paraId="4B6433E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LC_Top12_RD_FR4_Rev</w:t>
            </w:r>
          </w:p>
        </w:tc>
        <w:tc>
          <w:tcPr>
            <w:tcW w:w="7058" w:type="dxa"/>
            <w:vAlign w:val="center"/>
          </w:tcPr>
          <w:p w14:paraId="5E26F283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ATTATAAAGCTTTTTGATCTCCASCTTGGTCCCCTGGCC</w:t>
            </w:r>
          </w:p>
        </w:tc>
      </w:tr>
      <w:tr w:rsidR="004E1C53" w:rsidRPr="0003601A" w14:paraId="4E778C13" w14:textId="77777777" w:rsidTr="00013E3B">
        <w:tc>
          <w:tcPr>
            <w:tcW w:w="2518" w:type="dxa"/>
            <w:vAlign w:val="center"/>
          </w:tcPr>
          <w:p w14:paraId="065DFCA0" w14:textId="77777777" w:rsidR="004E1C53" w:rsidRPr="007031C4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7031C4">
              <w:rPr>
                <w:rFonts w:ascii="Arial" w:hAnsi="Arial" w:cs="Arial"/>
                <w:sz w:val="14"/>
                <w:szCs w:val="14"/>
              </w:rPr>
              <w:t>LC_known_RD_FR4_Rev</w:t>
            </w:r>
          </w:p>
        </w:tc>
        <w:tc>
          <w:tcPr>
            <w:tcW w:w="7058" w:type="dxa"/>
            <w:vAlign w:val="center"/>
          </w:tcPr>
          <w:p w14:paraId="5EB12F7C" w14:textId="77777777" w:rsidR="004E1C53" w:rsidRPr="0003601A" w:rsidRDefault="004E1C53" w:rsidP="00013E3B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03601A">
              <w:rPr>
                <w:rFonts w:ascii="Arial" w:hAnsi="Arial" w:cs="Arial"/>
                <w:sz w:val="14"/>
                <w:szCs w:val="14"/>
              </w:rPr>
              <w:t>ATTATAAAGCTTTTTGATGTCCAGCTTGGTCCCCTGGCC</w:t>
            </w:r>
          </w:p>
        </w:tc>
      </w:tr>
    </w:tbl>
    <w:p w14:paraId="255DDB69" w14:textId="77777777" w:rsidR="001A35E1" w:rsidRPr="0003601A" w:rsidRDefault="001A35E1" w:rsidP="00807B1E">
      <w:pPr>
        <w:suppressLineNumbers/>
        <w:spacing w:line="480" w:lineRule="auto"/>
        <w:jc w:val="both"/>
        <w:rPr>
          <w:rFonts w:ascii="Arial" w:hAnsi="Arial" w:cs="Arial"/>
          <w:bCs/>
        </w:rPr>
      </w:pPr>
    </w:p>
    <w:p w14:paraId="5FA525B2" w14:textId="5A20C1FC" w:rsidR="00FB5CEC" w:rsidRPr="004E1C53" w:rsidRDefault="00807B1E" w:rsidP="004E1C53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T</w:t>
      </w:r>
      <w:r w:rsidRPr="0003601A">
        <w:rPr>
          <w:rFonts w:ascii="Arial" w:hAnsi="Arial" w:cs="Arial"/>
          <w:b/>
          <w:bCs/>
        </w:rPr>
        <w:t xml:space="preserve">able </w:t>
      </w:r>
      <w:r>
        <w:rPr>
          <w:rFonts w:ascii="Arial" w:hAnsi="Arial" w:cs="Arial"/>
          <w:b/>
          <w:bCs/>
        </w:rPr>
        <w:t>S</w:t>
      </w:r>
      <w:r w:rsidRPr="0003601A">
        <w:rPr>
          <w:rFonts w:ascii="Arial" w:hAnsi="Arial" w:cs="Arial"/>
          <w:b/>
          <w:bCs/>
        </w:rPr>
        <w:t>3:</w:t>
      </w:r>
      <w:r w:rsidRPr="0003601A">
        <w:rPr>
          <w:rFonts w:ascii="Arial" w:hAnsi="Arial" w:cs="Arial"/>
          <w:bCs/>
        </w:rPr>
        <w:t xml:space="preserve"> HC and LC RT-PCR amplification primers used for fifteen selected clonotypes. HC and LC V-region forward primers with restriction digestion sites are denoted by “FR1_Fwd” and CDR3 clonotype-specific reverse primers are denoted by “CDR3_Rev”. Primers used in second step PCR amplification are denoted by “RD_FR1_Fw” for forward primers and “RD_FR4_Rev” for reverse primers.</w:t>
      </w:r>
    </w:p>
    <w:sectPr w:rsidR="00FB5CEC" w:rsidRPr="004E1C53" w:rsidSect="004E1C53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EDFCC" w14:textId="77777777" w:rsidR="00D558FF" w:rsidRDefault="00D558FF">
      <w:r>
        <w:separator/>
      </w:r>
    </w:p>
  </w:endnote>
  <w:endnote w:type="continuationSeparator" w:id="0">
    <w:p w14:paraId="7984C822" w14:textId="77777777" w:rsidR="00D558FF" w:rsidRDefault="00D5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EAC45" w14:textId="77777777" w:rsidR="00013E3B" w:rsidRDefault="00013E3B" w:rsidP="00013E3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43AB42" w14:textId="77777777" w:rsidR="00013E3B" w:rsidRDefault="00013E3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97D6F" w14:textId="77777777" w:rsidR="00013E3B" w:rsidRDefault="00013E3B" w:rsidP="00013E3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58FF">
      <w:rPr>
        <w:rStyle w:val="PageNumber"/>
        <w:noProof/>
      </w:rPr>
      <w:t>1</w:t>
    </w:r>
    <w:r>
      <w:rPr>
        <w:rStyle w:val="PageNumber"/>
      </w:rPr>
      <w:fldChar w:fldCharType="end"/>
    </w:r>
  </w:p>
  <w:p w14:paraId="6E3DF7BE" w14:textId="77777777" w:rsidR="00013E3B" w:rsidRDefault="00013E3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939BE" w14:textId="77777777" w:rsidR="00D558FF" w:rsidRDefault="00D558FF">
      <w:r>
        <w:separator/>
      </w:r>
    </w:p>
  </w:footnote>
  <w:footnote w:type="continuationSeparator" w:id="0">
    <w:p w14:paraId="4160DF9D" w14:textId="77777777" w:rsidR="00D558FF" w:rsidRDefault="00D55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B1E"/>
    <w:rsid w:val="0000062E"/>
    <w:rsid w:val="00013E3B"/>
    <w:rsid w:val="0003456E"/>
    <w:rsid w:val="00034837"/>
    <w:rsid w:val="00034BAA"/>
    <w:rsid w:val="000920B7"/>
    <w:rsid w:val="000A1C8D"/>
    <w:rsid w:val="000D73B4"/>
    <w:rsid w:val="000F74EE"/>
    <w:rsid w:val="0013126C"/>
    <w:rsid w:val="00133DDA"/>
    <w:rsid w:val="00152EE5"/>
    <w:rsid w:val="0016521F"/>
    <w:rsid w:val="001829B0"/>
    <w:rsid w:val="001830D2"/>
    <w:rsid w:val="0019070E"/>
    <w:rsid w:val="001914F1"/>
    <w:rsid w:val="001A35E1"/>
    <w:rsid w:val="001B6529"/>
    <w:rsid w:val="00224097"/>
    <w:rsid w:val="002535F9"/>
    <w:rsid w:val="002C3798"/>
    <w:rsid w:val="00324742"/>
    <w:rsid w:val="003646D8"/>
    <w:rsid w:val="003A0689"/>
    <w:rsid w:val="003A1F38"/>
    <w:rsid w:val="003B5A78"/>
    <w:rsid w:val="003C2CEF"/>
    <w:rsid w:val="003C6714"/>
    <w:rsid w:val="003D6487"/>
    <w:rsid w:val="003E3BC2"/>
    <w:rsid w:val="00434900"/>
    <w:rsid w:val="00482725"/>
    <w:rsid w:val="00494627"/>
    <w:rsid w:val="004A4776"/>
    <w:rsid w:val="004C3927"/>
    <w:rsid w:val="004E1C53"/>
    <w:rsid w:val="004E4650"/>
    <w:rsid w:val="004E6E4B"/>
    <w:rsid w:val="004F7AE6"/>
    <w:rsid w:val="005328C8"/>
    <w:rsid w:val="00581A6A"/>
    <w:rsid w:val="005A79E2"/>
    <w:rsid w:val="005B219D"/>
    <w:rsid w:val="005C1967"/>
    <w:rsid w:val="005D6A2B"/>
    <w:rsid w:val="0060460B"/>
    <w:rsid w:val="0061444F"/>
    <w:rsid w:val="0062054F"/>
    <w:rsid w:val="006E0E99"/>
    <w:rsid w:val="006F7169"/>
    <w:rsid w:val="0073702D"/>
    <w:rsid w:val="007559B6"/>
    <w:rsid w:val="007A42C8"/>
    <w:rsid w:val="007A5859"/>
    <w:rsid w:val="00807B1E"/>
    <w:rsid w:val="00815EC8"/>
    <w:rsid w:val="00852F57"/>
    <w:rsid w:val="008D24BA"/>
    <w:rsid w:val="008F1BFF"/>
    <w:rsid w:val="0090402E"/>
    <w:rsid w:val="0090605F"/>
    <w:rsid w:val="00915247"/>
    <w:rsid w:val="00930164"/>
    <w:rsid w:val="00990903"/>
    <w:rsid w:val="009B6587"/>
    <w:rsid w:val="009C6BFB"/>
    <w:rsid w:val="009E1C3B"/>
    <w:rsid w:val="00A50B59"/>
    <w:rsid w:val="00AC3FED"/>
    <w:rsid w:val="00B0632F"/>
    <w:rsid w:val="00B145E2"/>
    <w:rsid w:val="00B379AE"/>
    <w:rsid w:val="00B85C88"/>
    <w:rsid w:val="00B97F2B"/>
    <w:rsid w:val="00C37C32"/>
    <w:rsid w:val="00C97FEF"/>
    <w:rsid w:val="00CC2A34"/>
    <w:rsid w:val="00CC713E"/>
    <w:rsid w:val="00CD6894"/>
    <w:rsid w:val="00CE300B"/>
    <w:rsid w:val="00D4119A"/>
    <w:rsid w:val="00D44577"/>
    <w:rsid w:val="00D558FF"/>
    <w:rsid w:val="00D646BC"/>
    <w:rsid w:val="00DA0FA0"/>
    <w:rsid w:val="00DB3902"/>
    <w:rsid w:val="00DB6708"/>
    <w:rsid w:val="00DB6E61"/>
    <w:rsid w:val="00E127F5"/>
    <w:rsid w:val="00E25475"/>
    <w:rsid w:val="00E26B06"/>
    <w:rsid w:val="00E571FE"/>
    <w:rsid w:val="00E66B97"/>
    <w:rsid w:val="00EE16C5"/>
    <w:rsid w:val="00EF47B4"/>
    <w:rsid w:val="00F133BF"/>
    <w:rsid w:val="00F86DE7"/>
    <w:rsid w:val="00FA1090"/>
    <w:rsid w:val="00FB5CEC"/>
    <w:rsid w:val="00FC27F2"/>
    <w:rsid w:val="00FC3B01"/>
    <w:rsid w:val="00FE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DC3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B1E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3B5A78"/>
    <w:pPr>
      <w:widowControl w:val="0"/>
      <w:spacing w:line="480" w:lineRule="auto"/>
      <w:ind w:left="475" w:hanging="475"/>
      <w:jc w:val="both"/>
    </w:pPr>
    <w:rPr>
      <w:rFonts w:ascii="Arial" w:hAnsi="Arial" w:cstheme="minorBidi"/>
    </w:rPr>
  </w:style>
  <w:style w:type="table" w:styleId="TableGrid">
    <w:name w:val="Table Grid"/>
    <w:basedOn w:val="TableNormal"/>
    <w:uiPriority w:val="39"/>
    <w:rsid w:val="00807B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07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B1E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07B1E"/>
  </w:style>
  <w:style w:type="character" w:styleId="LineNumber">
    <w:name w:val="line number"/>
    <w:basedOn w:val="DefaultParagraphFont"/>
    <w:uiPriority w:val="99"/>
    <w:semiHidden/>
    <w:unhideWhenUsed/>
    <w:rsid w:val="00807B1E"/>
  </w:style>
  <w:style w:type="paragraph" w:styleId="NormalWeb">
    <w:name w:val="Normal (Web)"/>
    <w:basedOn w:val="Normal"/>
    <w:uiPriority w:val="99"/>
    <w:semiHidden/>
    <w:unhideWhenUsed/>
    <w:rsid w:val="004E1C53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B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B5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tiff"/><Relationship Id="rId8" Type="http://schemas.openxmlformats.org/officeDocument/2006/relationships/image" Target="media/image3.jpeg"/><Relationship Id="rId9" Type="http://schemas.openxmlformats.org/officeDocument/2006/relationships/image" Target="media/image4.tiff"/><Relationship Id="rId10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1732</Words>
  <Characters>9875</Characters>
  <Application>Microsoft Macintosh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2018-02-15T20:17:00Z</dcterms:created>
  <dcterms:modified xsi:type="dcterms:W3CDTF">2018-04-06T10:21:00Z</dcterms:modified>
</cp:coreProperties>
</file>