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3084D" w:rsidRPr="00D33CC0" w:rsidRDefault="0073084D" w:rsidP="002A561F">
      <w:pPr>
        <w:spacing w:line="360" w:lineRule="auto"/>
        <w:rPr>
          <w:b/>
          <w:bCs/>
          <w:lang w:eastAsia="zh-CN"/>
        </w:rPr>
      </w:pPr>
      <w:r w:rsidRPr="004614F3">
        <w:rPr>
          <w:rFonts w:hint="eastAsia"/>
          <w:b/>
          <w:bCs/>
          <w:lang w:eastAsia="zh-CN"/>
        </w:rPr>
        <w:t>Fig</w:t>
      </w:r>
      <w:r w:rsidRPr="004614F3">
        <w:rPr>
          <w:b/>
          <w:bCs/>
          <w:lang w:eastAsia="zh-CN"/>
        </w:rPr>
        <w:t xml:space="preserve"> S</w:t>
      </w:r>
      <w:r w:rsidR="007D1691">
        <w:rPr>
          <w:b/>
          <w:bCs/>
          <w:lang w:eastAsia="zh-CN"/>
        </w:rPr>
        <w:t>1</w:t>
      </w:r>
    </w:p>
    <w:p w:rsidR="00C81002" w:rsidRDefault="00812A61">
      <w:pPr>
        <w:rPr>
          <w:lang w:eastAsia="zh-CN"/>
        </w:rPr>
      </w:pPr>
      <w:r>
        <w:rPr>
          <w:noProof/>
          <w:lang w:eastAsia="zh-CN"/>
        </w:rPr>
        <w:drawing>
          <wp:inline distT="0" distB="0" distL="0" distR="0">
            <wp:extent cx="5756910" cy="56591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6910" cy="5659120"/>
                    </a:xfrm>
                    <a:prstGeom prst="rect">
                      <a:avLst/>
                    </a:prstGeom>
                  </pic:spPr>
                </pic:pic>
              </a:graphicData>
            </a:graphic>
          </wp:inline>
        </w:drawing>
      </w:r>
    </w:p>
    <w:p w:rsidR="004774D0" w:rsidRDefault="004774D0">
      <w:pPr>
        <w:rPr>
          <w:sz w:val="21"/>
          <w:szCs w:val="21"/>
          <w:lang w:eastAsia="zh-CN"/>
        </w:rPr>
      </w:pPr>
    </w:p>
    <w:p w:rsidR="00FA0924" w:rsidRDefault="00C81002" w:rsidP="00A47F4F">
      <w:pPr>
        <w:spacing w:line="276" w:lineRule="auto"/>
        <w:jc w:val="both"/>
        <w:rPr>
          <w:lang w:eastAsia="zh-CN"/>
        </w:rPr>
      </w:pPr>
      <w:r w:rsidRPr="007E7561">
        <w:rPr>
          <w:b/>
          <w:bCs/>
          <w:sz w:val="21"/>
          <w:szCs w:val="21"/>
        </w:rPr>
        <w:t>Fig S1</w:t>
      </w:r>
      <w:r w:rsidR="004774D0" w:rsidRPr="007E7561">
        <w:rPr>
          <w:b/>
          <w:bCs/>
          <w:sz w:val="21"/>
          <w:szCs w:val="21"/>
        </w:rPr>
        <w:t>. Reference sample normalization.</w:t>
      </w:r>
      <w:r w:rsidR="004774D0" w:rsidRPr="004774D0">
        <w:rPr>
          <w:sz w:val="21"/>
          <w:szCs w:val="21"/>
        </w:rPr>
        <w:t xml:space="preserve"> </w:t>
      </w:r>
      <w:r w:rsidR="004774D0">
        <w:t>(A</w:t>
      </w:r>
      <w:r w:rsidR="00F755AA">
        <w:t>-B</w:t>
      </w:r>
      <w:r w:rsidR="004774D0">
        <w:t xml:space="preserve">) </w:t>
      </w:r>
      <w:r w:rsidR="0097770C">
        <w:t xml:space="preserve">Scatter plots showing </w:t>
      </w:r>
      <w:r w:rsidR="00812A61">
        <w:t>pairwise comparisons</w:t>
      </w:r>
      <w:r w:rsidR="00812A61" w:rsidRPr="00A5409B">
        <w:t xml:space="preserve"> of </w:t>
      </w:r>
      <w:r w:rsidR="00160A8E">
        <w:t xml:space="preserve">the </w:t>
      </w:r>
      <w:r w:rsidR="00812A61">
        <w:t>replicate</w:t>
      </w:r>
      <w:r w:rsidR="00EB01BA">
        <w:t>s within two reference</w:t>
      </w:r>
      <w:r w:rsidR="00812A61">
        <w:t xml:space="preserve"> samples</w:t>
      </w:r>
      <w:r w:rsidR="00812A61" w:rsidRPr="00A5409B">
        <w:t>, which ha</w:t>
      </w:r>
      <w:r w:rsidR="00655D74">
        <w:t>ve</w:t>
      </w:r>
      <w:r w:rsidR="00812A61" w:rsidRPr="00A5409B">
        <w:t xml:space="preserve"> been run in different</w:t>
      </w:r>
      <w:r w:rsidR="00812A61">
        <w:t xml:space="preserve"> plates</w:t>
      </w:r>
      <w:r w:rsidR="00BE0800">
        <w:t xml:space="preserve"> as bridge controls</w:t>
      </w:r>
      <w:r w:rsidR="00812A61">
        <w:t>.</w:t>
      </w:r>
      <w:r w:rsidR="00EA4B2B">
        <w:t xml:space="preserve"> </w:t>
      </w:r>
      <w:r w:rsidR="00E56687">
        <w:t>(C)</w:t>
      </w:r>
      <w:r w:rsidR="00E04FDA">
        <w:t xml:space="preserve"> </w:t>
      </w:r>
      <w:r w:rsidR="0026584B">
        <w:t xml:space="preserve">Overall Pearson correlation between </w:t>
      </w:r>
      <w:r w:rsidR="00BB50EF">
        <w:t>reference</w:t>
      </w:r>
      <w:r w:rsidR="0026584B">
        <w:t xml:space="preserve"> samples</w:t>
      </w:r>
      <w:r w:rsidR="0042384D">
        <w:t xml:space="preserve"> used for normalization</w:t>
      </w:r>
      <w:r w:rsidR="00BA537C">
        <w:t>. Violin plots showing the distribution of protein levels (D) before normalization and (E) after normalization</w:t>
      </w:r>
      <w:r w:rsidR="0053776C">
        <w:t xml:space="preserve"> across six visits</w:t>
      </w:r>
      <w:r w:rsidR="00BA537C">
        <w:t xml:space="preserve">. </w:t>
      </w:r>
      <w:r w:rsidR="00FA0924">
        <w:br w:type="page"/>
      </w:r>
    </w:p>
    <w:p w:rsidR="00775F9C" w:rsidRPr="004614F3" w:rsidRDefault="00775F9C" w:rsidP="00775F9C">
      <w:pPr>
        <w:rPr>
          <w:b/>
          <w:bCs/>
        </w:rPr>
      </w:pPr>
      <w:r w:rsidRPr="004614F3">
        <w:rPr>
          <w:rFonts w:hint="eastAsia"/>
          <w:b/>
          <w:bCs/>
          <w:lang w:eastAsia="zh-CN"/>
        </w:rPr>
        <w:lastRenderedPageBreak/>
        <w:t>Fi</w:t>
      </w:r>
      <w:r w:rsidR="007E5AC5">
        <w:rPr>
          <w:b/>
          <w:bCs/>
          <w:lang w:eastAsia="zh-CN"/>
        </w:rPr>
        <w:t>g</w:t>
      </w:r>
      <w:r w:rsidRPr="004614F3">
        <w:rPr>
          <w:b/>
          <w:bCs/>
          <w:lang w:eastAsia="zh-CN"/>
        </w:rPr>
        <w:t xml:space="preserve"> S</w:t>
      </w:r>
      <w:r w:rsidR="00FC6F45">
        <w:rPr>
          <w:b/>
          <w:bCs/>
          <w:lang w:eastAsia="zh-CN"/>
        </w:rPr>
        <w:t>2</w:t>
      </w:r>
    </w:p>
    <w:p w:rsidR="00775F9C" w:rsidRDefault="00775F9C"/>
    <w:p w:rsidR="00775F9C" w:rsidRDefault="00775F9C"/>
    <w:p w:rsidR="00A5409B" w:rsidRDefault="00AC014B">
      <w:r>
        <w:rPr>
          <w:noProof/>
        </w:rPr>
        <w:drawing>
          <wp:inline distT="0" distB="0" distL="0" distR="0">
            <wp:extent cx="5756910" cy="72802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tein_replicat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910" cy="7280275"/>
                    </a:xfrm>
                    <a:prstGeom prst="rect">
                      <a:avLst/>
                    </a:prstGeom>
                  </pic:spPr>
                </pic:pic>
              </a:graphicData>
            </a:graphic>
          </wp:inline>
        </w:drawing>
      </w:r>
    </w:p>
    <w:p w:rsidR="00D25054" w:rsidRDefault="00D25054"/>
    <w:p w:rsidR="0080314B" w:rsidRDefault="00A5409B" w:rsidP="00A47F4F">
      <w:pPr>
        <w:jc w:val="both"/>
      </w:pPr>
      <w:r w:rsidRPr="00D25054">
        <w:rPr>
          <w:b/>
          <w:bCs/>
        </w:rPr>
        <w:t>Fig S2.</w:t>
      </w:r>
      <w:r>
        <w:t xml:space="preserve"> </w:t>
      </w:r>
      <w:r w:rsidRPr="00A5409B">
        <w:rPr>
          <w:b/>
          <w:bCs/>
        </w:rPr>
        <w:t>Technical variation for proteins with data from multiple Olink panels.</w:t>
      </w:r>
      <w:r w:rsidRPr="00A5409B">
        <w:t xml:space="preserve"> (a) The average correlation between the same visit in different panels for 2</w:t>
      </w:r>
      <w:r w:rsidR="008C1BEB">
        <w:t>9</w:t>
      </w:r>
      <w:r w:rsidRPr="00A5409B">
        <w:t xml:space="preserve"> proteins run in multiple panels. (b) Scatterplots showing examples of the high correlation between data from different panels and the same visit for the IL6 protein, which has been run in four different panels (CVDII, INF</w:t>
      </w:r>
      <w:r w:rsidR="006A6568">
        <w:t>I</w:t>
      </w:r>
      <w:r w:rsidRPr="00A5409B">
        <w:t>, ONCII and IRE).</w:t>
      </w:r>
      <w:r w:rsidR="0080314B">
        <w:br w:type="page"/>
      </w:r>
    </w:p>
    <w:p w:rsidR="00B3175A" w:rsidRDefault="00B3175A" w:rsidP="00B3175A">
      <w:pPr>
        <w:rPr>
          <w:b/>
          <w:bCs/>
        </w:rPr>
      </w:pPr>
      <w:r w:rsidRPr="00F37219">
        <w:rPr>
          <w:b/>
          <w:bCs/>
        </w:rPr>
        <w:lastRenderedPageBreak/>
        <w:t>Fig S3</w:t>
      </w:r>
    </w:p>
    <w:p w:rsidR="001370DB" w:rsidRPr="00F37219" w:rsidRDefault="001370DB" w:rsidP="00B3175A">
      <w:pPr>
        <w:rPr>
          <w:b/>
          <w:bCs/>
        </w:rPr>
      </w:pPr>
    </w:p>
    <w:p w:rsidR="00B3175A" w:rsidRDefault="000C0AA6" w:rsidP="00B3175A">
      <w:pPr>
        <w:jc w:val="center"/>
      </w:pPr>
      <w:r>
        <w:rPr>
          <w:noProof/>
        </w:rPr>
        <w:drawing>
          <wp:inline distT="0" distB="0" distL="0" distR="0">
            <wp:extent cx="5756910" cy="57569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5756910"/>
                    </a:xfrm>
                    <a:prstGeom prst="rect">
                      <a:avLst/>
                    </a:prstGeom>
                  </pic:spPr>
                </pic:pic>
              </a:graphicData>
            </a:graphic>
          </wp:inline>
        </w:drawing>
      </w:r>
    </w:p>
    <w:p w:rsidR="00B3175A" w:rsidRDefault="00B3175A" w:rsidP="00072CC3"/>
    <w:p w:rsidR="00B3175A" w:rsidRDefault="00B3175A" w:rsidP="00A47F4F">
      <w:pPr>
        <w:jc w:val="both"/>
      </w:pPr>
    </w:p>
    <w:p w:rsidR="008920BF" w:rsidRDefault="00C02D81" w:rsidP="00A47F4F">
      <w:pPr>
        <w:jc w:val="both"/>
      </w:pPr>
      <w:r w:rsidRPr="00BA60F1">
        <w:rPr>
          <w:rFonts w:hint="eastAsia"/>
          <w:b/>
          <w:bCs/>
          <w:lang w:eastAsia="zh-CN"/>
        </w:rPr>
        <w:t>Fig</w:t>
      </w:r>
      <w:r w:rsidRPr="00BA60F1">
        <w:rPr>
          <w:b/>
          <w:bCs/>
          <w:lang w:eastAsia="zh-CN"/>
        </w:rPr>
        <w:t xml:space="preserve"> S3.</w:t>
      </w:r>
      <w:r w:rsidR="00BA60F1" w:rsidRPr="00BA60F1">
        <w:t xml:space="preserve"> </w:t>
      </w:r>
      <w:r w:rsidR="00D81765">
        <w:rPr>
          <w:b/>
          <w:bCs/>
          <w:lang w:eastAsia="zh-CN"/>
        </w:rPr>
        <w:t>Hierarchical clustering of 540 samples</w:t>
      </w:r>
      <w:r w:rsidR="00BA60F1" w:rsidRPr="00BA60F1">
        <w:rPr>
          <w:b/>
          <w:bCs/>
          <w:lang w:eastAsia="zh-CN"/>
        </w:rPr>
        <w:t xml:space="preserve">. </w:t>
      </w:r>
      <w:r w:rsidR="00BA60F1" w:rsidRPr="00BA60F1">
        <w:rPr>
          <w:lang w:eastAsia="zh-CN"/>
        </w:rPr>
        <w:t>Hierarchical clustering based on pair-wise Pearson correlation of the protein expression in all 540 samples is shown with labels color coded by subject. The most distinct samples that deviate from other samples within subjects are highlighted.</w:t>
      </w:r>
    </w:p>
    <w:p w:rsidR="008920BF" w:rsidRDefault="008920BF">
      <w:r>
        <w:br w:type="page"/>
      </w:r>
    </w:p>
    <w:p w:rsidR="00881626" w:rsidRDefault="00881626" w:rsidP="00881626">
      <w:pPr>
        <w:rPr>
          <w:b/>
          <w:bCs/>
        </w:rPr>
      </w:pPr>
      <w:r w:rsidRPr="00F37219">
        <w:rPr>
          <w:b/>
          <w:bCs/>
        </w:rPr>
        <w:lastRenderedPageBreak/>
        <w:t>Fig S</w:t>
      </w:r>
      <w:r>
        <w:rPr>
          <w:b/>
          <w:bCs/>
        </w:rPr>
        <w:t>4</w:t>
      </w:r>
    </w:p>
    <w:p w:rsidR="00642A8F" w:rsidRDefault="00642A8F" w:rsidP="00881626">
      <w:pPr>
        <w:rPr>
          <w:b/>
          <w:bCs/>
        </w:rPr>
      </w:pPr>
      <w:r>
        <w:rPr>
          <w:b/>
          <w:bCs/>
          <w:noProof/>
        </w:rPr>
        <w:drawing>
          <wp:inline distT="0" distB="0" distL="0" distR="0">
            <wp:extent cx="5756910" cy="8067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tter_1_outliers_v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910" cy="8067675"/>
                    </a:xfrm>
                    <a:prstGeom prst="rect">
                      <a:avLst/>
                    </a:prstGeom>
                  </pic:spPr>
                </pic:pic>
              </a:graphicData>
            </a:graphic>
          </wp:inline>
        </w:drawing>
      </w:r>
    </w:p>
    <w:p w:rsidR="00521186" w:rsidRDefault="00642A8F" w:rsidP="00964B01">
      <w:r>
        <w:rPr>
          <w:noProof/>
        </w:rPr>
        <w:lastRenderedPageBreak/>
        <w:drawing>
          <wp:inline distT="0" distB="0" distL="0" distR="0">
            <wp:extent cx="5756910" cy="7533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tter_2_outliers_v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6910" cy="7533005"/>
                    </a:xfrm>
                    <a:prstGeom prst="rect">
                      <a:avLst/>
                    </a:prstGeom>
                  </pic:spPr>
                </pic:pic>
              </a:graphicData>
            </a:graphic>
          </wp:inline>
        </w:drawing>
      </w:r>
    </w:p>
    <w:p w:rsidR="00B34A98" w:rsidRDefault="00B34A98" w:rsidP="00964B01"/>
    <w:p w:rsidR="00BA60F1" w:rsidRDefault="00BA60F1" w:rsidP="0074707A">
      <w:pPr>
        <w:spacing w:line="276" w:lineRule="auto"/>
        <w:jc w:val="both"/>
      </w:pPr>
      <w:r w:rsidRPr="0074707A">
        <w:rPr>
          <w:b/>
          <w:bCs/>
        </w:rPr>
        <w:t xml:space="preserve">Fig S4. </w:t>
      </w:r>
      <w:r w:rsidR="00137C57" w:rsidRPr="00137C57">
        <w:rPr>
          <w:b/>
          <w:bCs/>
        </w:rPr>
        <w:t>Variation of plasma protein profiling of the ten outlier subjects from the clustering</w:t>
      </w:r>
      <w:r w:rsidR="00537B8E" w:rsidRPr="0074707A">
        <w:rPr>
          <w:b/>
          <w:bCs/>
        </w:rPr>
        <w:t>.</w:t>
      </w:r>
      <w:r w:rsidR="00537B8E">
        <w:t xml:space="preserve"> </w:t>
      </w:r>
      <w:r w:rsidR="003C150E">
        <w:t xml:space="preserve">Scatter plots of differential protein levels across six visits in the ten outlier subjects </w:t>
      </w:r>
      <w:r w:rsidR="00FE7D14">
        <w:t>from</w:t>
      </w:r>
      <w:r w:rsidR="003C150E">
        <w:t xml:space="preserve"> </w:t>
      </w:r>
      <w:r w:rsidR="00C657DB">
        <w:t xml:space="preserve">the </w:t>
      </w:r>
      <w:r w:rsidR="00FE7D14">
        <w:t>hierarchical</w:t>
      </w:r>
      <w:r w:rsidR="003C150E">
        <w:t xml:space="preserve"> clustering</w:t>
      </w:r>
      <w:r w:rsidR="00702E6A">
        <w:t>.</w:t>
      </w:r>
    </w:p>
    <w:p w:rsidR="00642A8F" w:rsidRDefault="00642A8F" w:rsidP="0074707A">
      <w:pPr>
        <w:spacing w:line="276" w:lineRule="auto"/>
        <w:jc w:val="both"/>
        <w:rPr>
          <w:b/>
          <w:bCs/>
        </w:rPr>
      </w:pPr>
    </w:p>
    <w:p w:rsidR="00642A8F" w:rsidRDefault="00642A8F" w:rsidP="0074707A">
      <w:pPr>
        <w:spacing w:line="276" w:lineRule="auto"/>
        <w:jc w:val="both"/>
        <w:rPr>
          <w:b/>
          <w:bCs/>
        </w:rPr>
      </w:pPr>
      <w:r>
        <w:rPr>
          <w:b/>
          <w:bCs/>
        </w:rPr>
        <w:br w:type="page"/>
      </w:r>
    </w:p>
    <w:p w:rsidR="00642A8F" w:rsidRDefault="00642A8F">
      <w:pPr>
        <w:rPr>
          <w:b/>
          <w:bCs/>
        </w:rPr>
      </w:pPr>
      <w:r>
        <w:rPr>
          <w:b/>
          <w:bCs/>
        </w:rPr>
        <w:lastRenderedPageBreak/>
        <w:t>Fig S5</w:t>
      </w:r>
    </w:p>
    <w:p w:rsidR="00642A8F" w:rsidRDefault="00642A8F">
      <w:pPr>
        <w:rPr>
          <w:b/>
          <w:bCs/>
        </w:rPr>
      </w:pPr>
    </w:p>
    <w:p w:rsidR="00881626" w:rsidRDefault="0033325F">
      <w:pPr>
        <w:rPr>
          <w:b/>
          <w:bCs/>
          <w:highlight w:val="yellow"/>
        </w:rPr>
      </w:pPr>
      <w:r>
        <w:rPr>
          <w:b/>
          <w:bCs/>
          <w:noProof/>
        </w:rPr>
        <w:drawing>
          <wp:inline distT="0" distB="0" distL="0" distR="0">
            <wp:extent cx="4597400" cy="203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97400" cy="2032000"/>
                    </a:xfrm>
                    <a:prstGeom prst="rect">
                      <a:avLst/>
                    </a:prstGeom>
                  </pic:spPr>
                </pic:pic>
              </a:graphicData>
            </a:graphic>
          </wp:inline>
        </w:drawing>
      </w:r>
    </w:p>
    <w:p w:rsidR="000812B7" w:rsidRPr="005A3254" w:rsidRDefault="005A3254" w:rsidP="00B86495">
      <w:pPr>
        <w:spacing w:line="276" w:lineRule="auto"/>
        <w:jc w:val="both"/>
        <w:rPr>
          <w:b/>
          <w:bCs/>
        </w:rPr>
      </w:pPr>
      <w:r w:rsidRPr="005A3254">
        <w:rPr>
          <w:b/>
          <w:bCs/>
        </w:rPr>
        <w:t xml:space="preserve">Fig S5. </w:t>
      </w:r>
      <w:r w:rsidR="00C459B5">
        <w:rPr>
          <w:b/>
          <w:bCs/>
        </w:rPr>
        <w:t xml:space="preserve">Variation of weight and </w:t>
      </w:r>
      <w:r w:rsidR="005D0E32">
        <w:rPr>
          <w:b/>
          <w:bCs/>
        </w:rPr>
        <w:t xml:space="preserve">infection </w:t>
      </w:r>
      <w:r w:rsidR="00C459B5">
        <w:rPr>
          <w:b/>
          <w:bCs/>
        </w:rPr>
        <w:t>levels</w:t>
      </w:r>
      <w:r w:rsidRPr="005A3254">
        <w:rPr>
          <w:b/>
          <w:bCs/>
        </w:rPr>
        <w:t xml:space="preserve"> during </w:t>
      </w:r>
      <w:r>
        <w:rPr>
          <w:b/>
          <w:bCs/>
        </w:rPr>
        <w:t xml:space="preserve">two </w:t>
      </w:r>
      <w:r w:rsidRPr="005A3254">
        <w:rPr>
          <w:b/>
          <w:bCs/>
        </w:rPr>
        <w:t>year.</w:t>
      </w:r>
      <w:r w:rsidR="005F0EBD">
        <w:rPr>
          <w:b/>
          <w:bCs/>
        </w:rPr>
        <w:t xml:space="preserve"> </w:t>
      </w:r>
      <w:r w:rsidR="005F0EBD" w:rsidRPr="00B86495">
        <w:t>(A) The longitudinal weight distribution across the six visits with subject W0010 highlighted in pink. (B) The longitudinal C-reactive protein (CRP) distribution across the six visits with subject W0022 highlighted in brown.</w:t>
      </w:r>
      <w:r w:rsidR="005F0EBD">
        <w:rPr>
          <w:b/>
          <w:bCs/>
        </w:rPr>
        <w:t xml:space="preserve"> </w:t>
      </w:r>
    </w:p>
    <w:p w:rsidR="00BB0C77" w:rsidRPr="005A3254" w:rsidRDefault="00BB0C77">
      <w:pPr>
        <w:rPr>
          <w:b/>
          <w:bCs/>
        </w:rPr>
      </w:pPr>
    </w:p>
    <w:p w:rsidR="000812B7" w:rsidRPr="005A3254" w:rsidRDefault="000812B7">
      <w:pPr>
        <w:rPr>
          <w:b/>
          <w:bCs/>
        </w:rPr>
      </w:pPr>
    </w:p>
    <w:p w:rsidR="000812B7" w:rsidRDefault="000812B7">
      <w:pPr>
        <w:rPr>
          <w:b/>
          <w:bCs/>
          <w:highlight w:val="yellow"/>
        </w:rPr>
      </w:pPr>
    </w:p>
    <w:p w:rsidR="00E57902" w:rsidRDefault="00E57902">
      <w:pPr>
        <w:rPr>
          <w:b/>
          <w:bCs/>
        </w:rPr>
      </w:pPr>
      <w:r>
        <w:rPr>
          <w:b/>
          <w:bCs/>
        </w:rPr>
        <w:br w:type="page"/>
      </w:r>
    </w:p>
    <w:p w:rsidR="00BB0C77" w:rsidRDefault="00BB0C77" w:rsidP="00BB0C77">
      <w:pPr>
        <w:rPr>
          <w:b/>
          <w:bCs/>
        </w:rPr>
      </w:pPr>
      <w:r w:rsidRPr="00CE331A">
        <w:rPr>
          <w:b/>
          <w:bCs/>
        </w:rPr>
        <w:lastRenderedPageBreak/>
        <w:t>Fig S</w:t>
      </w:r>
      <w:r>
        <w:rPr>
          <w:b/>
          <w:bCs/>
        </w:rPr>
        <w:t>6</w:t>
      </w:r>
    </w:p>
    <w:p w:rsidR="000812B7" w:rsidRPr="00CE331A" w:rsidRDefault="000812B7" w:rsidP="00BB0C77">
      <w:pPr>
        <w:rPr>
          <w:b/>
          <w:bCs/>
        </w:rPr>
      </w:pPr>
    </w:p>
    <w:p w:rsidR="00BB0C77" w:rsidRDefault="00C26CB5">
      <w:pPr>
        <w:rPr>
          <w:b/>
          <w:bCs/>
          <w:highlight w:val="yellow"/>
        </w:rPr>
      </w:pPr>
      <w:r>
        <w:rPr>
          <w:b/>
          <w:bCs/>
          <w:noProof/>
        </w:rPr>
        <w:drawing>
          <wp:inline distT="0" distB="0" distL="0" distR="0" wp14:anchorId="21EC706E" wp14:editId="06A1FADD">
            <wp:extent cx="5756910" cy="2644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QTL_protein_v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6910" cy="2644775"/>
                    </a:xfrm>
                    <a:prstGeom prst="rect">
                      <a:avLst/>
                    </a:prstGeom>
                  </pic:spPr>
                </pic:pic>
              </a:graphicData>
            </a:graphic>
          </wp:inline>
        </w:drawing>
      </w:r>
    </w:p>
    <w:p w:rsidR="00996D6E" w:rsidRPr="00221714" w:rsidRDefault="00996D6E" w:rsidP="00221714">
      <w:pPr>
        <w:spacing w:line="276" w:lineRule="auto"/>
        <w:jc w:val="both"/>
      </w:pPr>
      <w:r w:rsidRPr="00DD2B1E">
        <w:rPr>
          <w:b/>
          <w:bCs/>
        </w:rPr>
        <w:t>Fig S6.</w:t>
      </w:r>
      <w:r w:rsidR="00826CF2">
        <w:rPr>
          <w:b/>
          <w:bCs/>
        </w:rPr>
        <w:t xml:space="preserve"> </w:t>
      </w:r>
      <w:r w:rsidR="00995705">
        <w:rPr>
          <w:b/>
          <w:bCs/>
        </w:rPr>
        <w:t>Significant levels</w:t>
      </w:r>
      <w:r w:rsidR="006A70FF">
        <w:rPr>
          <w:b/>
          <w:bCs/>
        </w:rPr>
        <w:t xml:space="preserve"> </w:t>
      </w:r>
      <w:r w:rsidR="00826CF2">
        <w:rPr>
          <w:b/>
          <w:bCs/>
        </w:rPr>
        <w:t>of pQTL</w:t>
      </w:r>
      <w:r w:rsidR="006A70FF">
        <w:rPr>
          <w:b/>
          <w:bCs/>
        </w:rPr>
        <w:t xml:space="preserve"> variants </w:t>
      </w:r>
      <w:r w:rsidR="00826CF2">
        <w:rPr>
          <w:b/>
          <w:bCs/>
        </w:rPr>
        <w:t xml:space="preserve">and the associated proteins. </w:t>
      </w:r>
      <w:r w:rsidR="00F941E8" w:rsidRPr="00221714">
        <w:t>Scatter plot showing the significant levels of pQTLs and the associated proteins, colored by cis- and trans-pQTLs.</w:t>
      </w:r>
    </w:p>
    <w:p w:rsidR="000812B7" w:rsidRPr="00221714" w:rsidRDefault="000812B7" w:rsidP="00221714">
      <w:pPr>
        <w:spacing w:line="276" w:lineRule="auto"/>
        <w:jc w:val="both"/>
        <w:rPr>
          <w:highlight w:val="yellow"/>
        </w:rPr>
      </w:pPr>
    </w:p>
    <w:p w:rsidR="00CE331A" w:rsidRDefault="00CE331A" w:rsidP="00221714">
      <w:pPr>
        <w:spacing w:line="276" w:lineRule="auto"/>
        <w:jc w:val="both"/>
        <w:rPr>
          <w:b/>
          <w:bCs/>
        </w:rPr>
      </w:pPr>
    </w:p>
    <w:p w:rsidR="00E1031F" w:rsidRPr="00CE331A" w:rsidRDefault="00E1031F" w:rsidP="00221714">
      <w:pPr>
        <w:spacing w:line="276" w:lineRule="auto"/>
        <w:jc w:val="both"/>
        <w:rPr>
          <w:b/>
          <w:bCs/>
        </w:rPr>
      </w:pPr>
    </w:p>
    <w:p w:rsidR="000527C5" w:rsidRDefault="000527C5" w:rsidP="00221714">
      <w:pPr>
        <w:spacing w:line="276" w:lineRule="auto"/>
        <w:jc w:val="both"/>
        <w:rPr>
          <w:b/>
          <w:bCs/>
        </w:rPr>
      </w:pPr>
      <w:r>
        <w:rPr>
          <w:b/>
          <w:bCs/>
        </w:rPr>
        <w:br w:type="page"/>
      </w:r>
    </w:p>
    <w:p w:rsidR="002F16D6" w:rsidRDefault="00D7183C" w:rsidP="008C161B">
      <w:pPr>
        <w:rPr>
          <w:b/>
          <w:bCs/>
        </w:rPr>
      </w:pPr>
      <w:r w:rsidRPr="00D7183C">
        <w:rPr>
          <w:b/>
          <w:bCs/>
        </w:rPr>
        <w:lastRenderedPageBreak/>
        <w:t>Fig S</w:t>
      </w:r>
      <w:r w:rsidR="0076740B">
        <w:rPr>
          <w:b/>
          <w:bCs/>
        </w:rPr>
        <w:t>7</w:t>
      </w:r>
    </w:p>
    <w:p w:rsidR="00AD22B2" w:rsidRDefault="00155B52" w:rsidP="008C161B">
      <w:pPr>
        <w:rPr>
          <w:b/>
          <w:bCs/>
        </w:rPr>
      </w:pPr>
      <w:r>
        <w:rPr>
          <w:b/>
          <w:bCs/>
          <w:noProof/>
        </w:rPr>
        <w:drawing>
          <wp:inline distT="0" distB="0" distL="0" distR="0">
            <wp:extent cx="5756910" cy="28727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S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6910" cy="2872740"/>
                    </a:xfrm>
                    <a:prstGeom prst="rect">
                      <a:avLst/>
                    </a:prstGeom>
                  </pic:spPr>
                </pic:pic>
              </a:graphicData>
            </a:graphic>
          </wp:inline>
        </w:drawing>
      </w:r>
    </w:p>
    <w:p w:rsidR="001E10A4" w:rsidRPr="00451132" w:rsidRDefault="00396961" w:rsidP="008C161B">
      <w:r>
        <w:rPr>
          <w:b/>
          <w:bCs/>
        </w:rPr>
        <w:t>Fig S</w:t>
      </w:r>
      <w:r w:rsidR="0076740B">
        <w:rPr>
          <w:b/>
          <w:bCs/>
        </w:rPr>
        <w:t xml:space="preserve">7. </w:t>
      </w:r>
      <w:r w:rsidR="00155B52">
        <w:rPr>
          <w:b/>
          <w:bCs/>
        </w:rPr>
        <w:t>Examples</w:t>
      </w:r>
      <w:r w:rsidR="006D4EC0">
        <w:rPr>
          <w:b/>
          <w:bCs/>
        </w:rPr>
        <w:t xml:space="preserve"> of proteins</w:t>
      </w:r>
      <w:r w:rsidR="00743E50">
        <w:rPr>
          <w:b/>
          <w:bCs/>
        </w:rPr>
        <w:t xml:space="preserve"> with both genetic and environmental effects. </w:t>
      </w:r>
      <w:r w:rsidR="00451132" w:rsidRPr="00451132">
        <w:t xml:space="preserve">Scatter plots </w:t>
      </w:r>
      <w:r w:rsidR="00114BE8">
        <w:t>showing the relationship</w:t>
      </w:r>
      <w:r w:rsidR="00234955">
        <w:t>s</w:t>
      </w:r>
      <w:r w:rsidR="00114BE8">
        <w:t xml:space="preserve"> between (A) </w:t>
      </w:r>
      <w:r w:rsidR="009C1A21">
        <w:t xml:space="preserve">the levels of </w:t>
      </w:r>
      <w:r w:rsidR="00114BE8" w:rsidRPr="00114BE8">
        <w:t>gamma glutamyltransferase</w:t>
      </w:r>
      <w:r w:rsidR="00114BE8">
        <w:t xml:space="preserve"> (GGT)</w:t>
      </w:r>
      <w:r w:rsidR="009C1A21">
        <w:t xml:space="preserve"> and blood levels of protein MME, (B) the levels of </w:t>
      </w:r>
      <w:r w:rsidR="009C1A21" w:rsidRPr="009C1A21">
        <w:t>alanine aminotransferase</w:t>
      </w:r>
      <w:r w:rsidR="009C1A21">
        <w:t xml:space="preserve"> (ALAT)</w:t>
      </w:r>
      <w:r w:rsidR="007B54BA">
        <w:t xml:space="preserve"> and blood levels of protein CA5A</w:t>
      </w:r>
      <w:r w:rsidR="0036265B">
        <w:t>, colored by the genotypes of individuals</w:t>
      </w:r>
      <w:r w:rsidR="007B54BA">
        <w:t>.</w:t>
      </w:r>
    </w:p>
    <w:p w:rsidR="001E10A4" w:rsidRPr="00451132" w:rsidRDefault="001E10A4" w:rsidP="008C161B"/>
    <w:p w:rsidR="001E10A4" w:rsidRPr="00451132" w:rsidRDefault="001E10A4" w:rsidP="008C161B"/>
    <w:p w:rsidR="001E10A4" w:rsidRDefault="001E10A4" w:rsidP="008C161B">
      <w:pPr>
        <w:rPr>
          <w:b/>
          <w:bCs/>
        </w:rPr>
      </w:pPr>
    </w:p>
    <w:p w:rsidR="001E10A4" w:rsidRDefault="001E10A4" w:rsidP="008C161B">
      <w:pPr>
        <w:rPr>
          <w:b/>
          <w:bCs/>
        </w:rPr>
      </w:pPr>
    </w:p>
    <w:p w:rsidR="001E10A4" w:rsidRDefault="001E10A4" w:rsidP="008C161B">
      <w:pPr>
        <w:rPr>
          <w:b/>
          <w:bCs/>
        </w:rPr>
      </w:pPr>
    </w:p>
    <w:p w:rsidR="001E10A4" w:rsidRDefault="001E10A4" w:rsidP="008C161B">
      <w:pPr>
        <w:rPr>
          <w:b/>
          <w:bCs/>
        </w:rPr>
      </w:pPr>
    </w:p>
    <w:p w:rsidR="001E10A4" w:rsidRDefault="001E10A4" w:rsidP="008C161B">
      <w:pPr>
        <w:rPr>
          <w:b/>
          <w:bCs/>
        </w:rPr>
      </w:pPr>
    </w:p>
    <w:p w:rsidR="001E10A4" w:rsidRDefault="001E10A4" w:rsidP="008C161B">
      <w:pPr>
        <w:rPr>
          <w:b/>
          <w:bCs/>
        </w:rPr>
      </w:pPr>
    </w:p>
    <w:p w:rsidR="00BA0BA6" w:rsidRDefault="00BA0BA6">
      <w:pPr>
        <w:rPr>
          <w:b/>
          <w:bCs/>
        </w:rPr>
      </w:pPr>
      <w:r>
        <w:rPr>
          <w:b/>
          <w:bCs/>
        </w:rPr>
        <w:br w:type="page"/>
      </w:r>
    </w:p>
    <w:p w:rsidR="002B4C3F" w:rsidRDefault="002B4C3F" w:rsidP="008C161B">
      <w:pPr>
        <w:rPr>
          <w:b/>
          <w:bCs/>
        </w:rPr>
      </w:pPr>
      <w:r>
        <w:rPr>
          <w:b/>
          <w:bCs/>
        </w:rPr>
        <w:lastRenderedPageBreak/>
        <w:t>Fig S</w:t>
      </w:r>
      <w:r w:rsidR="0076740B">
        <w:rPr>
          <w:b/>
          <w:bCs/>
        </w:rPr>
        <w:t>8</w:t>
      </w:r>
    </w:p>
    <w:p w:rsidR="001E10A4" w:rsidRDefault="001E10A4" w:rsidP="008C161B">
      <w:pPr>
        <w:rPr>
          <w:b/>
          <w:bCs/>
        </w:rPr>
      </w:pPr>
    </w:p>
    <w:p w:rsidR="000769F7" w:rsidRDefault="00380F4F" w:rsidP="008C161B">
      <w:pPr>
        <w:rPr>
          <w:b/>
          <w:bCs/>
        </w:rPr>
      </w:pPr>
      <w:r>
        <w:rPr>
          <w:b/>
          <w:bCs/>
          <w:noProof/>
        </w:rPr>
        <w:drawing>
          <wp:inline distT="0" distB="0" distL="0" distR="0">
            <wp:extent cx="5429250" cy="6852137"/>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9_v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37098" cy="6862042"/>
                    </a:xfrm>
                    <a:prstGeom prst="rect">
                      <a:avLst/>
                    </a:prstGeom>
                  </pic:spPr>
                </pic:pic>
              </a:graphicData>
            </a:graphic>
          </wp:inline>
        </w:drawing>
      </w:r>
    </w:p>
    <w:p w:rsidR="00B34A98" w:rsidRDefault="00B34A98" w:rsidP="008C161B">
      <w:pPr>
        <w:rPr>
          <w:b/>
          <w:bCs/>
        </w:rPr>
      </w:pPr>
    </w:p>
    <w:p w:rsidR="00B34A98" w:rsidRPr="00B34A98" w:rsidRDefault="00B34A98" w:rsidP="00904D60">
      <w:pPr>
        <w:jc w:val="both"/>
      </w:pPr>
      <w:r>
        <w:rPr>
          <w:b/>
          <w:bCs/>
        </w:rPr>
        <w:t>Fig S</w:t>
      </w:r>
      <w:r w:rsidR="0076740B">
        <w:rPr>
          <w:b/>
          <w:bCs/>
        </w:rPr>
        <w:t>8</w:t>
      </w:r>
      <w:r>
        <w:rPr>
          <w:b/>
          <w:bCs/>
        </w:rPr>
        <w:t xml:space="preserve">. </w:t>
      </w:r>
      <w:r w:rsidRPr="00B34A98">
        <w:rPr>
          <w:b/>
          <w:bCs/>
        </w:rPr>
        <w:t>Dynamic molecular profiling changes and impact on weight loss</w:t>
      </w:r>
      <w:r>
        <w:rPr>
          <w:b/>
          <w:bCs/>
        </w:rPr>
        <w:t xml:space="preserve"> and infection</w:t>
      </w:r>
      <w:r w:rsidRPr="00B34A98">
        <w:rPr>
          <w:b/>
          <w:bCs/>
        </w:rPr>
        <w:t>.</w:t>
      </w:r>
      <w:r w:rsidRPr="00B34A98">
        <w:t xml:space="preserve"> (</w:t>
      </w:r>
      <w:r>
        <w:t>A</w:t>
      </w:r>
      <w:r w:rsidRPr="00B34A98">
        <w:t>) Circular dendrogram based on the pairwise correlation between the 50 most significant proteins related to anthropometrics (bioimpedance fat, weight, waist and BMI)</w:t>
      </w:r>
      <w:r w:rsidR="007F1C3C">
        <w:t xml:space="preserve">. </w:t>
      </w:r>
      <w:r w:rsidRPr="00B34A98">
        <w:t>(</w:t>
      </w:r>
      <w:r w:rsidR="007F1C3C">
        <w:t>B</w:t>
      </w:r>
      <w:r w:rsidRPr="00B34A98">
        <w:t>) Radar plot showing the protein profiles of the negatively correlated proteins (n=</w:t>
      </w:r>
      <w:r w:rsidR="005E1695">
        <w:t>13</w:t>
      </w:r>
      <w:r w:rsidRPr="00B34A98">
        <w:t>) from (</w:t>
      </w:r>
      <w:r w:rsidR="00020951">
        <w:t>A</w:t>
      </w:r>
      <w:r w:rsidRPr="00B34A98">
        <w:t>) for the subject W0010 who had a 15.4 kg weight loss in three months between 3 and 4 and a total weight loss of 16.6 kg during the first year. (</w:t>
      </w:r>
      <w:r w:rsidR="00020951">
        <w:t>C</w:t>
      </w:r>
      <w:r w:rsidRPr="00B34A98">
        <w:t>) Log-2 ratio of the protein levels between visit 4 and 2 for subject W0010.</w:t>
      </w:r>
      <w:r w:rsidR="00884744">
        <w:t xml:space="preserve"> </w:t>
      </w:r>
      <w:r w:rsidR="00884744" w:rsidRPr="00884744">
        <w:t>(</w:t>
      </w:r>
      <w:r w:rsidR="00884744">
        <w:t>D</w:t>
      </w:r>
      <w:r w:rsidR="00884744" w:rsidRPr="00884744">
        <w:t>) Circular dendrogram based on the pairwise correlation between the 50 most significant proteins related to CRP</w:t>
      </w:r>
      <w:r w:rsidR="00884744">
        <w:t>.</w:t>
      </w:r>
      <w:r w:rsidR="00F1290E">
        <w:t xml:space="preserve"> </w:t>
      </w:r>
      <w:r w:rsidR="00884744" w:rsidRPr="00884744">
        <w:t>(</w:t>
      </w:r>
      <w:r w:rsidR="00F1290E">
        <w:t>E</w:t>
      </w:r>
      <w:r w:rsidR="00884744" w:rsidRPr="00884744">
        <w:t>) Radar plot showing the protein profiles of the negatively correlated proteins (n=</w:t>
      </w:r>
      <w:r w:rsidR="00F1290E">
        <w:t>7</w:t>
      </w:r>
      <w:r w:rsidR="00884744" w:rsidRPr="00884744">
        <w:t>) from (</w:t>
      </w:r>
      <w:r w:rsidR="00DE72F6">
        <w:t>D</w:t>
      </w:r>
      <w:r w:rsidR="00884744" w:rsidRPr="00884744">
        <w:t>) for the subject W0022 with a high CRP value in visit 2. (</w:t>
      </w:r>
      <w:r w:rsidR="00701145">
        <w:t>E</w:t>
      </w:r>
      <w:r w:rsidR="00884744" w:rsidRPr="00884744">
        <w:t>) Log-2 ratio of the protein levels between visit 1 and 2 for subject W0022.</w:t>
      </w:r>
    </w:p>
    <w:p w:rsidR="00AD22B2" w:rsidRPr="00B34A98" w:rsidRDefault="00AD22B2">
      <w:r w:rsidRPr="00B34A98">
        <w:br w:type="page"/>
      </w:r>
    </w:p>
    <w:p w:rsidR="00492D25" w:rsidRDefault="00492D25" w:rsidP="00492D25">
      <w:pPr>
        <w:rPr>
          <w:b/>
          <w:bCs/>
          <w:lang w:eastAsia="zh-CN"/>
        </w:rPr>
      </w:pPr>
      <w:r>
        <w:rPr>
          <w:b/>
          <w:bCs/>
          <w:lang w:eastAsia="zh-CN"/>
        </w:rPr>
        <w:lastRenderedPageBreak/>
        <w:t>Table S1</w:t>
      </w:r>
      <w:r w:rsidR="005611CE">
        <w:rPr>
          <w:b/>
          <w:bCs/>
          <w:lang w:eastAsia="zh-CN"/>
        </w:rPr>
        <w:t>:</w:t>
      </w:r>
      <w:r w:rsidRPr="00112A84">
        <w:t xml:space="preserve"> </w:t>
      </w:r>
      <w:r w:rsidRPr="00112A84">
        <w:rPr>
          <w:b/>
          <w:bCs/>
          <w:lang w:eastAsia="zh-CN"/>
        </w:rPr>
        <w:t>Description of the clinical chemistry and anthropometric variables.</w:t>
      </w:r>
    </w:p>
    <w:p w:rsidR="00492D25" w:rsidRDefault="00492D25" w:rsidP="00492D25">
      <w:pPr>
        <w:rPr>
          <w:b/>
          <w:bCs/>
          <w:lang w:eastAsia="zh-CN"/>
        </w:rPr>
      </w:pPr>
    </w:p>
    <w:tbl>
      <w:tblPr>
        <w:tblStyle w:val="ListTable1Light"/>
        <w:tblW w:w="9037" w:type="dxa"/>
        <w:tblLook w:val="04A0" w:firstRow="1" w:lastRow="0" w:firstColumn="1" w:lastColumn="0" w:noHBand="0" w:noVBand="1"/>
      </w:tblPr>
      <w:tblGrid>
        <w:gridCol w:w="2849"/>
        <w:gridCol w:w="3626"/>
        <w:gridCol w:w="2562"/>
      </w:tblGrid>
      <w:tr w:rsidR="00492D25" w:rsidRPr="00E86399" w:rsidTr="002E372E">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tcBorders>
              <w:top w:val="single" w:sz="4" w:space="0" w:color="auto"/>
            </w:tcBorders>
            <w:vAlign w:val="center"/>
          </w:tcPr>
          <w:p w:rsidR="00492D25" w:rsidRPr="000E767E" w:rsidRDefault="00492D25" w:rsidP="002E372E">
            <w:pPr>
              <w:jc w:val="center"/>
              <w:rPr>
                <w:color w:val="000000"/>
              </w:rPr>
            </w:pPr>
            <w:r w:rsidRPr="000E767E">
              <w:rPr>
                <w:color w:val="000000"/>
              </w:rPr>
              <w:t xml:space="preserve">Clinical/ Anthropometric </w:t>
            </w:r>
            <w:r w:rsidR="00116F0C">
              <w:rPr>
                <w:color w:val="000000"/>
              </w:rPr>
              <w:t>variable</w:t>
            </w:r>
          </w:p>
        </w:tc>
        <w:tc>
          <w:tcPr>
            <w:tcW w:w="3626" w:type="dxa"/>
            <w:tcBorders>
              <w:top w:val="single" w:sz="4" w:space="0" w:color="auto"/>
            </w:tcBorders>
            <w:noWrap/>
            <w:vAlign w:val="center"/>
            <w:hideMark/>
          </w:tcPr>
          <w:p w:rsidR="00492D25" w:rsidRPr="000E767E" w:rsidRDefault="00492D25" w:rsidP="002E372E">
            <w:pPr>
              <w:jc w:val="center"/>
              <w:cnfStyle w:val="100000000000" w:firstRow="1" w:lastRow="0" w:firstColumn="0" w:lastColumn="0" w:oddVBand="0" w:evenVBand="0" w:oddHBand="0" w:evenHBand="0" w:firstRowFirstColumn="0" w:firstRowLastColumn="0" w:lastRowFirstColumn="0" w:lastRowLastColumn="0"/>
              <w:rPr>
                <w:color w:val="000000"/>
              </w:rPr>
            </w:pPr>
            <w:r w:rsidRPr="000E767E">
              <w:rPr>
                <w:color w:val="000000"/>
              </w:rPr>
              <w:t>Full name (unit)</w:t>
            </w:r>
          </w:p>
        </w:tc>
        <w:tc>
          <w:tcPr>
            <w:tcW w:w="2562" w:type="dxa"/>
            <w:tcBorders>
              <w:top w:val="single" w:sz="4" w:space="0" w:color="auto"/>
            </w:tcBorders>
            <w:vAlign w:val="center"/>
          </w:tcPr>
          <w:p w:rsidR="00492D25" w:rsidRPr="000E767E" w:rsidRDefault="00492D25" w:rsidP="002E372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val="en-SE" w:eastAsia="zh-CN"/>
              </w:rPr>
            </w:pPr>
            <w:r w:rsidRPr="000E767E">
              <w:rPr>
                <w:color w:val="000000"/>
              </w:rPr>
              <w:t>Biomarker group</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Age</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Age at visit (years)</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Age</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Weight</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Body weight (kg)</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Body composition</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Height</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Height (cm)</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Body composition</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BMI</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Body_mass_index (kg/m2)</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Body composition</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Waist</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Waist circumference (cm)</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Body composition</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Hip</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Hip circumference (cm)</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Body composition</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WHR</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Weight to Height ratio ()</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Body composition</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Bioimp_fat</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Body fat content (%)</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Body composition</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Bioimp_muscle</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Body muscle content (%)</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Body composition</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Bioimp_bone</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Body bone content (%)</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Body composition</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SBP</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Systolic blood pressure (mmHg)</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Blood pressure</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DBP</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Diastolic blood pressure (mmHg)</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Blood pressure</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Gluc</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Glucose (mmol/L)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Glucose homeostasis</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HbA1c</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Hemoglobin A1c (mmol/mol)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Glucose homeostasis</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Chol</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Total cholesterol (mmol/L)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Lipid profile</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LDL</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Low density lipoprotein cholesterol (mmol/L)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Lipid profile</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HDL</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High density lipoprotein cholesterol (mmol/L)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Lipid profile</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TG</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Triglycerides (mmol/L)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Lipid profile</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ApoA1</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Apolipoprotein A1 (g/L)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Lipid profile</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ApoB</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Apolipoprotein B (g/L)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Lipid profile</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ApoB/ApoA1</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 xml:space="preserve">Apolipoprotein B / Apolipoprotein A1 </w:t>
            </w:r>
            <w:r>
              <w:rPr>
                <w:color w:val="000000"/>
              </w:rPr>
              <w:t>ratio</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Lipid profile</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ALAT</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Alanine aminotransferase (micromol/L)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Liver</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GGT</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Gamma glutamyltransferase  (microkat/L)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Liver</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CRP</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C-reactive protein, high sensitivity  (mg/L)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Acute phase</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Urate</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Urate (micromol/L)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Urate</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Crea</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Creatinine (micromol/L)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Kidney</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CystC</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Cystatin C (mg/L)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Kidney</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NTproBNP</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N-terminal pro b-type natriuretic peptide (ng/L)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Heart</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TNT</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Troponin T, high sensitivity (g/L)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Heart</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Hb</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Hemoglobin (g/L)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Erythrocytes</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Hct</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Hematocrit (erythrocyte volume fraction) (L/L)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Erythrocytes</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MCH</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Mean corpuscular hemoglobin (pg)</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Erythrocytes</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MCHC</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Mean corpuscular hemoglobin conc. (g/L)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Erythrocytes</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MCV</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Mean corpuscular volume (fL)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Erythrocytes</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RBC</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Red blood cell count (x10*12/L)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Erythrocytes</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Plt</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Platelet count (x10*9/L)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Platelets</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WBC</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White blood cell count (x10*9/L)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Leukocytes</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Neut</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Neutrophil count (x10*9/L)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Leukocytes</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Lymph</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Lymphocyte count (x10*9/L)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Leukocytes</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Mono</w:t>
            </w:r>
          </w:p>
        </w:tc>
        <w:tc>
          <w:tcPr>
            <w:tcW w:w="3626" w:type="dxa"/>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Monocyte count (x10*9/L)</w:t>
            </w:r>
          </w:p>
        </w:tc>
        <w:tc>
          <w:tcPr>
            <w:tcW w:w="2562" w:type="dxa"/>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Leukocytes</w:t>
            </w:r>
          </w:p>
        </w:tc>
      </w:tr>
      <w:tr w:rsidR="00492D25" w:rsidRPr="00E86399" w:rsidTr="002E37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49" w:type="dxa"/>
            <w:vAlign w:val="center"/>
          </w:tcPr>
          <w:p w:rsidR="00492D25" w:rsidRPr="00E02ABE" w:rsidRDefault="00492D25" w:rsidP="002E372E">
            <w:pPr>
              <w:jc w:val="center"/>
              <w:rPr>
                <w:b w:val="0"/>
                <w:bCs w:val="0"/>
                <w:color w:val="000000"/>
              </w:rPr>
            </w:pPr>
            <w:r w:rsidRPr="00E02ABE">
              <w:rPr>
                <w:b w:val="0"/>
                <w:bCs w:val="0"/>
                <w:color w:val="000000"/>
              </w:rPr>
              <w:t>Eos</w:t>
            </w:r>
          </w:p>
        </w:tc>
        <w:tc>
          <w:tcPr>
            <w:tcW w:w="3626" w:type="dxa"/>
            <w:noWrap/>
            <w:vAlign w:val="center"/>
            <w:hideMark/>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Eosinophil count (x10*9/L)</w:t>
            </w:r>
          </w:p>
        </w:tc>
        <w:tc>
          <w:tcPr>
            <w:tcW w:w="2562" w:type="dxa"/>
            <w:vAlign w:val="center"/>
          </w:tcPr>
          <w:p w:rsidR="00492D25" w:rsidRPr="00E86399" w:rsidRDefault="00492D25" w:rsidP="002E372E">
            <w:pPr>
              <w:jc w:val="center"/>
              <w:cnfStyle w:val="000000100000" w:firstRow="0" w:lastRow="0" w:firstColumn="0" w:lastColumn="0" w:oddVBand="0" w:evenVBand="0" w:oddHBand="1" w:evenHBand="0" w:firstRowFirstColumn="0" w:firstRowLastColumn="0" w:lastRowFirstColumn="0" w:lastRowLastColumn="0"/>
              <w:rPr>
                <w:color w:val="000000"/>
              </w:rPr>
            </w:pPr>
            <w:r w:rsidRPr="00E86399">
              <w:rPr>
                <w:color w:val="000000"/>
              </w:rPr>
              <w:t>Leukocytes</w:t>
            </w:r>
          </w:p>
        </w:tc>
      </w:tr>
      <w:tr w:rsidR="00492D25" w:rsidRPr="00E86399" w:rsidTr="002E372E">
        <w:trPr>
          <w:trHeight w:val="266"/>
        </w:trPr>
        <w:tc>
          <w:tcPr>
            <w:cnfStyle w:val="001000000000" w:firstRow="0" w:lastRow="0" w:firstColumn="1" w:lastColumn="0" w:oddVBand="0" w:evenVBand="0" w:oddHBand="0" w:evenHBand="0" w:firstRowFirstColumn="0" w:firstRowLastColumn="0" w:lastRowFirstColumn="0" w:lastRowLastColumn="0"/>
            <w:tcW w:w="2849" w:type="dxa"/>
            <w:tcBorders>
              <w:bottom w:val="single" w:sz="4" w:space="0" w:color="auto"/>
            </w:tcBorders>
            <w:vAlign w:val="center"/>
          </w:tcPr>
          <w:p w:rsidR="00492D25" w:rsidRPr="00E02ABE" w:rsidRDefault="00492D25" w:rsidP="002E372E">
            <w:pPr>
              <w:jc w:val="center"/>
              <w:rPr>
                <w:b w:val="0"/>
                <w:bCs w:val="0"/>
                <w:color w:val="000000"/>
              </w:rPr>
            </w:pPr>
            <w:r w:rsidRPr="00E02ABE">
              <w:rPr>
                <w:b w:val="0"/>
                <w:bCs w:val="0"/>
                <w:color w:val="000000"/>
              </w:rPr>
              <w:t>Baso</w:t>
            </w:r>
          </w:p>
        </w:tc>
        <w:tc>
          <w:tcPr>
            <w:tcW w:w="3626" w:type="dxa"/>
            <w:tcBorders>
              <w:bottom w:val="single" w:sz="4" w:space="0" w:color="auto"/>
            </w:tcBorders>
            <w:noWrap/>
            <w:vAlign w:val="center"/>
            <w:hideMark/>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Basophil count (x10*9/L)</w:t>
            </w:r>
          </w:p>
        </w:tc>
        <w:tc>
          <w:tcPr>
            <w:tcW w:w="2562" w:type="dxa"/>
            <w:tcBorders>
              <w:bottom w:val="single" w:sz="4" w:space="0" w:color="auto"/>
            </w:tcBorders>
            <w:vAlign w:val="center"/>
          </w:tcPr>
          <w:p w:rsidR="00492D25" w:rsidRPr="00E86399" w:rsidRDefault="00492D25" w:rsidP="002E372E">
            <w:pPr>
              <w:jc w:val="center"/>
              <w:cnfStyle w:val="000000000000" w:firstRow="0" w:lastRow="0" w:firstColumn="0" w:lastColumn="0" w:oddVBand="0" w:evenVBand="0" w:oddHBand="0" w:evenHBand="0" w:firstRowFirstColumn="0" w:firstRowLastColumn="0" w:lastRowFirstColumn="0" w:lastRowLastColumn="0"/>
              <w:rPr>
                <w:color w:val="000000"/>
              </w:rPr>
            </w:pPr>
            <w:r w:rsidRPr="00E86399">
              <w:rPr>
                <w:color w:val="000000"/>
              </w:rPr>
              <w:t>Leukocytes</w:t>
            </w:r>
          </w:p>
        </w:tc>
      </w:tr>
    </w:tbl>
    <w:p w:rsidR="00492D25" w:rsidRDefault="00492D25" w:rsidP="00492D25">
      <w:pPr>
        <w:rPr>
          <w:b/>
          <w:bCs/>
          <w:lang w:eastAsia="zh-CN"/>
        </w:rPr>
      </w:pPr>
      <w:r>
        <w:rPr>
          <w:b/>
          <w:bCs/>
          <w:lang w:eastAsia="zh-CN"/>
        </w:rPr>
        <w:t xml:space="preserve"> </w:t>
      </w:r>
      <w:r>
        <w:rPr>
          <w:b/>
          <w:bCs/>
          <w:lang w:eastAsia="zh-CN"/>
        </w:rPr>
        <w:br w:type="page"/>
      </w:r>
    </w:p>
    <w:p w:rsidR="00492D25" w:rsidRDefault="00492D25" w:rsidP="00D83944">
      <w:pPr>
        <w:spacing w:line="276" w:lineRule="auto"/>
        <w:rPr>
          <w:b/>
          <w:bCs/>
        </w:rPr>
      </w:pPr>
      <w:r>
        <w:rPr>
          <w:b/>
          <w:bCs/>
          <w:lang w:eastAsia="zh-CN"/>
        </w:rPr>
        <w:lastRenderedPageBreak/>
        <w:t xml:space="preserve"> Table S2</w:t>
      </w:r>
      <w:r w:rsidR="00E238AF">
        <w:rPr>
          <w:b/>
          <w:bCs/>
          <w:lang w:eastAsia="zh-CN"/>
        </w:rPr>
        <w:t>:</w:t>
      </w:r>
      <w:r w:rsidRPr="00112A84">
        <w:t xml:space="preserve"> </w:t>
      </w:r>
      <w:r w:rsidRPr="00EB417A">
        <w:rPr>
          <w:b/>
          <w:bCs/>
        </w:rPr>
        <w:t>Variability of all proteins and their corresponding intra- and inter-individual CV</w:t>
      </w:r>
    </w:p>
    <w:tbl>
      <w:tblPr>
        <w:tblStyle w:val="ListTable1Light"/>
        <w:tblW w:w="0" w:type="auto"/>
        <w:tblLook w:val="04A0" w:firstRow="1" w:lastRow="0" w:firstColumn="1" w:lastColumn="0" w:noHBand="0" w:noVBand="1"/>
      </w:tblPr>
      <w:tblGrid>
        <w:gridCol w:w="1225"/>
        <w:gridCol w:w="2952"/>
        <w:gridCol w:w="1059"/>
        <w:gridCol w:w="1034"/>
        <w:gridCol w:w="972"/>
        <w:gridCol w:w="956"/>
        <w:gridCol w:w="868"/>
      </w:tblGrid>
      <w:tr w:rsidR="00585196" w:rsidRPr="00AC7BE9" w:rsidTr="00D05AF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tcBorders>
            <w:vAlign w:val="center"/>
            <w:hideMark/>
          </w:tcPr>
          <w:p w:rsidR="00585196" w:rsidRPr="00AC7BE9" w:rsidRDefault="00585196" w:rsidP="00933DD6">
            <w:pPr>
              <w:jc w:val="center"/>
              <w:rPr>
                <w:lang w:val="en-SE"/>
              </w:rPr>
            </w:pPr>
            <w:r w:rsidRPr="00AC7BE9">
              <w:t>Protein</w:t>
            </w:r>
          </w:p>
        </w:tc>
        <w:tc>
          <w:tcPr>
            <w:tcW w:w="2941" w:type="dxa"/>
            <w:tcBorders>
              <w:top w:val="single" w:sz="4" w:space="0" w:color="auto"/>
            </w:tcBorders>
            <w:vAlign w:val="center"/>
            <w:hideMark/>
          </w:tcPr>
          <w:p w:rsidR="00585196" w:rsidRPr="00AC7BE9" w:rsidRDefault="00585196" w:rsidP="00933DD6">
            <w:pPr>
              <w:jc w:val="center"/>
              <w:cnfStyle w:val="100000000000" w:firstRow="1" w:lastRow="0" w:firstColumn="0" w:lastColumn="0" w:oddVBand="0" w:evenVBand="0" w:oddHBand="0" w:evenHBand="0" w:firstRowFirstColumn="0" w:firstRowLastColumn="0" w:lastRowFirstColumn="0" w:lastRowLastColumn="0"/>
            </w:pPr>
            <w:r w:rsidRPr="00AC7BE9">
              <w:t>Description</w:t>
            </w:r>
          </w:p>
        </w:tc>
        <w:tc>
          <w:tcPr>
            <w:tcW w:w="959" w:type="dxa"/>
            <w:tcBorders>
              <w:top w:val="single" w:sz="4" w:space="0" w:color="auto"/>
            </w:tcBorders>
            <w:vAlign w:val="center"/>
            <w:hideMark/>
          </w:tcPr>
          <w:p w:rsidR="00585196" w:rsidRPr="00AC7BE9" w:rsidRDefault="00585196" w:rsidP="00933DD6">
            <w:pPr>
              <w:jc w:val="center"/>
              <w:cnfStyle w:val="100000000000" w:firstRow="1" w:lastRow="0" w:firstColumn="0" w:lastColumn="0" w:oddVBand="0" w:evenVBand="0" w:oddHBand="0" w:evenHBand="0" w:firstRowFirstColumn="0" w:firstRowLastColumn="0" w:lastRowFirstColumn="0" w:lastRowLastColumn="0"/>
            </w:pPr>
            <w:r w:rsidRPr="00AC7BE9">
              <w:t>Median expression level</w:t>
            </w:r>
          </w:p>
        </w:tc>
        <w:tc>
          <w:tcPr>
            <w:tcW w:w="1090" w:type="dxa"/>
            <w:tcBorders>
              <w:top w:val="single" w:sz="4" w:space="0" w:color="auto"/>
            </w:tcBorders>
            <w:vAlign w:val="center"/>
            <w:hideMark/>
          </w:tcPr>
          <w:p w:rsidR="00585196" w:rsidRPr="00AC7BE9" w:rsidRDefault="00585196" w:rsidP="00933DD6">
            <w:pPr>
              <w:jc w:val="center"/>
              <w:cnfStyle w:val="100000000000" w:firstRow="1" w:lastRow="0" w:firstColumn="0" w:lastColumn="0" w:oddVBand="0" w:evenVBand="0" w:oddHBand="0" w:evenHBand="0" w:firstRowFirstColumn="0" w:firstRowLastColumn="0" w:lastRowFirstColumn="0" w:lastRowLastColumn="0"/>
            </w:pPr>
            <w:r w:rsidRPr="00AC7BE9">
              <w:t xml:space="preserve">IQR (Log2 </w:t>
            </w:r>
            <w:r w:rsidR="00933DD6">
              <w:t>FC</w:t>
            </w:r>
            <w:r w:rsidRPr="00AC7BE9">
              <w:t>)</w:t>
            </w:r>
          </w:p>
        </w:tc>
        <w:tc>
          <w:tcPr>
            <w:tcW w:w="1024" w:type="dxa"/>
            <w:tcBorders>
              <w:top w:val="single" w:sz="4" w:space="0" w:color="auto"/>
            </w:tcBorders>
            <w:vAlign w:val="center"/>
            <w:hideMark/>
          </w:tcPr>
          <w:p w:rsidR="00585196" w:rsidRPr="00AC7BE9" w:rsidRDefault="00585196" w:rsidP="00933DD6">
            <w:pPr>
              <w:jc w:val="center"/>
              <w:cnfStyle w:val="100000000000" w:firstRow="1" w:lastRow="0" w:firstColumn="0" w:lastColumn="0" w:oddVBand="0" w:evenVBand="0" w:oddHBand="0" w:evenHBand="0" w:firstRowFirstColumn="0" w:firstRowLastColumn="0" w:lastRowFirstColumn="0" w:lastRowLastColumn="0"/>
            </w:pPr>
            <w:r w:rsidRPr="00AC7BE9">
              <w:t>Intra-ind</w:t>
            </w:r>
            <w:r w:rsidR="00933DD6">
              <w:t xml:space="preserve"> </w:t>
            </w:r>
            <w:r w:rsidRPr="00AC7BE9">
              <w:t xml:space="preserve"> CV</w:t>
            </w:r>
          </w:p>
        </w:tc>
        <w:tc>
          <w:tcPr>
            <w:tcW w:w="1006" w:type="dxa"/>
            <w:tcBorders>
              <w:top w:val="single" w:sz="4" w:space="0" w:color="auto"/>
            </w:tcBorders>
            <w:vAlign w:val="center"/>
            <w:hideMark/>
          </w:tcPr>
          <w:p w:rsidR="00585196" w:rsidRPr="00AC7BE9" w:rsidRDefault="00585196" w:rsidP="00933DD6">
            <w:pPr>
              <w:jc w:val="center"/>
              <w:cnfStyle w:val="100000000000" w:firstRow="1" w:lastRow="0" w:firstColumn="0" w:lastColumn="0" w:oddVBand="0" w:evenVBand="0" w:oddHBand="0" w:evenHBand="0" w:firstRowFirstColumn="0" w:firstRowLastColumn="0" w:lastRowFirstColumn="0" w:lastRowLastColumn="0"/>
            </w:pPr>
            <w:r w:rsidRPr="00AC7BE9">
              <w:t>Inter-ind</w:t>
            </w:r>
            <w:r w:rsidR="00933DD6">
              <w:t xml:space="preserve"> </w:t>
            </w:r>
            <w:r w:rsidRPr="00AC7BE9">
              <w:t>CV</w:t>
            </w:r>
          </w:p>
        </w:tc>
        <w:tc>
          <w:tcPr>
            <w:tcW w:w="912" w:type="dxa"/>
            <w:tcBorders>
              <w:top w:val="single" w:sz="4" w:space="0" w:color="auto"/>
            </w:tcBorders>
            <w:vAlign w:val="center"/>
            <w:hideMark/>
          </w:tcPr>
          <w:p w:rsidR="00585196" w:rsidRPr="00AC7BE9" w:rsidRDefault="00585196" w:rsidP="00933DD6">
            <w:pPr>
              <w:jc w:val="center"/>
              <w:cnfStyle w:val="100000000000" w:firstRow="1" w:lastRow="0" w:firstColumn="0" w:lastColumn="0" w:oddVBand="0" w:evenVBand="0" w:oddHBand="0" w:evenHBand="0" w:firstRowFirstColumn="0" w:firstRowLastColumn="0" w:lastRowFirstColumn="0" w:lastRowLastColumn="0"/>
            </w:pPr>
            <w:r w:rsidRPr="00AC7BE9">
              <w:t>FDA drug target</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KLK12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kallikrein related peptidase 12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5.279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0.325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0.182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GH2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growth hormone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5.340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0.322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0.310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CRX</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cone-rod homeobox</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4.485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0.319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0.282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SSC4D</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scavenger receptor cysteine rich family member with 4 domains</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5.888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0.284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0.221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CGA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glycoprotein hormones, alpha polypeptide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8.021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0.284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JUN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Jun proto-oncogene, AP-1 transcription factor subunit</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2.696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0.281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0.272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MEP1B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meprin A subunit beta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7.207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0.251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0.174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PROK1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prokineticin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5.977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0.226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GH1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growth hormone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14.263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0.224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HAO1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hydroxyacid oxidase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7.424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0.219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0.151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LHB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luteinizing hormone beta polypeptide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5.710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0.216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NF2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neurofibromin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4.918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0.215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0.157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SULT2A1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sulfotransferase family 2A member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3.491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0.200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VASH1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vasohibin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5.723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0.197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KPNA1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karyopherin subunit alpha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3.616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0.196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NPPB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natriuretic peptide 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4.556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0.194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CEACAM5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carcinoembryonic antigen related cell adhesion molecule 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4.662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0.193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CD177</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CD177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7.939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0.193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0.176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EPCAM</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epithelial cell adhesion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9.006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0.185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SERPINA12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serpin family A member 12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6.805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0.185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0.158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ANXA11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annexin A11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6.329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0.184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AGR2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anterior gradient 2, protein disulphide isomerase family member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5.103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0.181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FLI1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Fli-1 proto-oncogene, ETS transcription factor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8.155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0.178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GHRL</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ghrelin and obestatin prepropeptide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6.015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0.177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FBP1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fructose-bisphosphatase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7.196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0.175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RGS8</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regulator of G protein signaling 8</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2.925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0.174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0.177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PTN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pleiotrophin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5.719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0.173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RASA1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RAS p21 protein activator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2.761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0.173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0.283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TNNI3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troponin I3, cardiac type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4.281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0.170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0.173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IGFBP1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insulin like growth factor binding protein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8.596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0.169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7.543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CA5A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carbonic anhydrase 5A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6.449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0.166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SCGB3A2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secretoglobin family 3A member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5.200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0.147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WASF3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WAS protein family member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8.264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0.163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PVALB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parvalbumin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12.337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ENPP7</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ectonucleotide pyrophosphatase/phosphodiesterase 7</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0.161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GSAP</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gamma-secretase activating protein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5.368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LEP</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leptin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9.883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0.160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HDGF</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heparin binding growth factor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5.513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CRH</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corticotropin releasing hormone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5.921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0.160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FGF2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fibroblast growth factor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5.224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0.159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BTC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betacellulin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5.651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0.158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CCL24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24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7.978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0.157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TCL1A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 cell leukemia/lymphoma 1A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8.631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0.157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STX6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syntaxin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6.923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0.156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ALDH3A1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aldehyde dehydrogenase 3 family member A1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4.231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0.153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MSMB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microseminoprotein beta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6.132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0.151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TDRKH</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tudor and KH domain containing</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7.777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AMN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amnion associated transmembrane protein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6.599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0.149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SFTPD</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surfactant protein D</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6.069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OMG</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oligodendrocyte myelin glycoprotein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5.936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0.145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CRTAC1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cartilage acidic protein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5.687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carbonic anhydrase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5.288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0.144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TMPRSS15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transmembrane serine protease 15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4.194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ZBTB16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zinc finger and BTB domain containing 16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6.589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0.142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CDKN1A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cyclin dependent kinase inhibitor 1A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9.033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SMAD1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SMAD family member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7.062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0.142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3.862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0.201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ITM2A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integral membrane protein 2A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5.400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0.141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IL24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24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4.441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0.165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LAIR2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leukocyte associated immunoglobulin like receptor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7.259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0.140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0.159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TREM1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triggering receptor expressed on myeloid cells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2.962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OSM</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oncostatin M</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6.396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LILRB5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leukocyte immunoglobulin like receptor B5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7.494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CBL</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Cbl proto-oncogene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7.023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CHIT1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chitinase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7.856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0.170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PSMA1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proteasome subunit alpha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4.156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0.157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FKBP4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FK506 binding protein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5.944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IL7R</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7 receptor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4.557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FGF21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fibroblast growth factor 21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9.926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5.706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MME</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membrane metalloendopeptidase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6.167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TACC3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transforming acidic coiled-coil containing protein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8.155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PAK4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p21 (RAC1) activated kinase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6.295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GRAP2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GRB2-related adaptor protein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9.945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PRKCQ</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protein kinase C theta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4.747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TRIM5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tripartite motif containing 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6.425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TSHB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thyroid stimulating hormone beta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7.350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CCL20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20</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8.983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NQO2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N-ribosyldihydronicotinamide:quinone reductase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3.939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RNASE3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ribonuclease A family member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5.377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CTSH</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cathepsin H</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5.908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ARNT</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aryl hydrocarbon receptor nuclear translocator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4.591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0.218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LAT2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linker for activation of T cells family member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8.427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WASF1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WAS protein family member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8.645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COMT</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catechol-O-methyltransferase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7.032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FCGR2B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Fc fragment of IgG receptor IIb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6.169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MBL2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mannose binding lectin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12.302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FCRLB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Fc receptor like 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5.110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0.174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DDX58</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DExD/H-box helicase 58</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6.565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TSLP</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thymic stromal lymphopoietin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3.464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SCAMP3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secretory carrier membrane protein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10.640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LYPD1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LY6/PLAUR domain containing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3.612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0.205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EDAR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ectodysplasin A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6.890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PDGFA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platelet derived growth factor subunit 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6.927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USP8</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ubiquitin specific peptidase 8</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5.377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CLEC4D</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C-type lectin domain family 4 member D</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5.317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NFATC1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nuclear factor of activated T cells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7.716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EIF5A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eukaryotic translation initiation factor 5A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3.715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PTPN6</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protein tyrosine phosphatase, non-receptor type 6</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7.366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VEGFC</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vascular endothelial growth factor C</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4.645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13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3.767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BLVRB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biliverdin reductase 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3.987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CES1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carboxylesterase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5.154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MAGED1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MAGE family member D1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3.328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APP</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amyloid beta precursor protein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5.179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TNC</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tenascin C</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5.216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PRKRA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protein activator of interferon induced protein kinase EIF2AK2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4.917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CRNN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cornulin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8.676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MESD</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mesoderm development LRP chaperone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8.695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CD2AP</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CD2 associated protein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10.624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EPO</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erythropoietin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4.337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FABP6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fatty acid binding protein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5.760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S100A12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S100 calcium binding protein A12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4.765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IL22RA1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22 receptor subunit alpha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5.357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CA9</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carbonic anhydrase 9</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7.176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TRAF2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TNF receptor associated factor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7.188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CRKL</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CRK like proto-oncogene, adaptor protein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8.824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INPPL1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inositol polyphosphate phosphatase like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8.461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CHRDL2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chordin like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5.906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FABP9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fatty acid binding protein 9</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4.865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MSLN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mesothelin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7.150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GCG</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glucagon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5.469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IL5RA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5 receptor subunit alpha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6.694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DKKL1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dickkopf like acrosomal protein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5.371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GZMB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granzyme 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6.067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MICA/B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MHC class I polypeptide-related sequence A/B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7.985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0.176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PLAT</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plasminogen activator, tissue type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8.888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CALCA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calcitonin related polypeptide alpha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8.558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SPRY2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sprouty RTK signaling antagonist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8.595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CAPG</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capping actin protein, gelsolin like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6.171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CHI3L1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chitinase 3 like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6.449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BCR</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BCR, RhoGEF and GTPase activating protein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9.505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LTBP2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latent transforming growth factor beta binding protein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3.450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LYAR</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Ly1 antibody reactive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3.144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carbonic anhydrase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3.634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PPY</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pancreatic polypeptide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11.804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SNAP23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synaptosome associated protein 23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8.167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MDGA1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MAM domain containing glycosylphosphatidylinositol anchor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9.105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MAP4K5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mitogen-activated protein kinase kinase kinase kinase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11.435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ERBIN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erbb2 interacting protein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8.670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CRISP2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cysteine rich secretory protein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10.298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KRT19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keratin 19</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7.274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METAP1D</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methionyl aminopeptidase type 1D, mitochondrial</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9.070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LDLR</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low density lipoprotein receptor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7.225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MUC16</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mucin 16, cell surface associated</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7.802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GAL</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galanin and GMAP prepropeptide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9.708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ALDH1A1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aldehyde dehydrogenase 1 family member A1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5.654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NFATC3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nuclear factor of activated T cells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4.073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FCGR2A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Fc fragment of IgG receptor IIa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5.863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IL17A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17A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4.611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DCTN1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dynactin subunit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9.173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NMNAT1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nicotinamide nucleotide adenylyltransferase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6.067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PPP1R9B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protein phosphatase 1 regulatory subunit 9B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9.687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PARP1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poly(ADP-ribose) polymerase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5.520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PRKAB1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protein kinase AMP-activated non-catalytic subunit beta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6.060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PIK3AP1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phosphoinositide-3-kinase adaptor protein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8.423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GZMH</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granzyme H</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7.653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TMSB10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thymosin beta 10</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8.168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FOXO1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forkhead box O1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7.754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SERPINA9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serpin family A member 9</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6.221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SCGB3A1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secretoglobin family 3A member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6.869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CLEC6A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C-type lectin domain containing 6A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5.096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FGF19</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fibroblast growth factor 19</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10.939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CNTNAP2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contactin associated protein like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4.925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MMP9</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matrix metallopeptidase 9</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7.968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DPP7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dipeptidyl peptidase 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4.604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SERPINE1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serpin family E member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9.035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IL17C</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17C</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4.444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SH2D1A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SH2 domain containing 1A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5.445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4.991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PAPPA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pappalysin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7.146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IL1RN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 receptor antagonist</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7.579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MMP1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matrix metallopeptidase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13.678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CSF3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colony stimulating factor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5.529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CXADR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CXADR, Ig-like cell adhesion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5.149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PECAM1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platelet and endothelial cell adhesion molecule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8.815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FXYD5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FXYD domain containing ion transport regulator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5.422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FOSB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FosB proto-oncogene, AP-1 transcription factor subunit</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3.597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0.165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SAA4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serum amyloid A4, constitutive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6.213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SOD1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superoxide dismutase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5.216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GPC5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glypican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7.860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TOP2B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DNA topoisomerase II beta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6.934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UMOD</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uromodulin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4.479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ARSB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arylsulfatase 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5.293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CPXM1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carboxypeptidase X, M14 family member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8.143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FETUB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fetuin 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4.470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CXCL11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C-X-C motif chemokine ligand 11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11.406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ARHGEF12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Rho guanine nucleotide exchange factor 12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9.506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PON2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paraoxonase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5.412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FCGR3B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Fc fragment of IgG receptor IIIb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7.250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ITGAM</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integrin subunit alpha M</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4.554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GNLY</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granulysin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4.344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PPP1R2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protein phosphatase 1 regulatory inhibitor subunit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8.625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FABP4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fatty acid binding protein 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8.483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ARTN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artemin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3.524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PLIN1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perilipin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6.248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CD69</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CD69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9.647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CLMP</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CXADR like membrane protein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6.575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FCRL6</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Fc receptor like 6</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6.929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IL17RB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17 receptor 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8.403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DSG4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desmoglein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6.960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APLP1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amyloid beta precursor like protein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10.589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BST1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bone marrow stromal cell antigen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4.835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CSTB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cystatin 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7.049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CLEC7A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C-type lectin domain containing 7A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6.379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RRM2B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ribonucleotide reductase regulatory TP53 inducible subunit M2B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5.343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TPSAB1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tryptase alpha/beta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7.670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KAZALD1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Kazal type serine peptidase inhibitor domain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7.183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ACP6</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acid phosphatase 6, lysophosphatidic</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7.520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PRSS2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serine protease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5.761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FUCA1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alpha-L-fucosidase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9.340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IRF9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interferon regulatory factor 9</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5.800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VIM</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vimentin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7.477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AZU1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azurocidin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5.350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CD70</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CD70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6.903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CCL17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17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12.622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TNFSF11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TNF superfamily member 11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7.914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SUMF2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sulfatase modifying factor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8.535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ITGB1BP1</w:t>
            </w:r>
          </w:p>
        </w:tc>
        <w:tc>
          <w:tcPr>
            <w:tcW w:w="2941" w:type="dxa"/>
            <w:noWrap/>
            <w:hideMark/>
          </w:tcPr>
          <w:p w:rsidR="00585196" w:rsidRPr="003F1B5F" w:rsidRDefault="00585196" w:rsidP="00AC7BE9">
            <w:pPr>
              <w:jc w:val="center"/>
              <w:cnfStyle w:val="000000000000" w:firstRow="0" w:lastRow="0" w:firstColumn="0" w:lastColumn="0" w:oddVBand="0" w:evenVBand="0" w:oddHBand="0" w:evenHBand="0" w:firstRowFirstColumn="0" w:firstRowLastColumn="0" w:lastRowFirstColumn="0" w:lastRowLastColumn="0"/>
              <w:rPr>
                <w:lang w:val="sv-SE"/>
              </w:rPr>
            </w:pPr>
            <w:r w:rsidRPr="003F1B5F">
              <w:rPr>
                <w:lang w:val="sv-SE"/>
              </w:rPr>
              <w:t>integrin subunit beta 1 binding protein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4.247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SLAMF1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signaling lymphocytic activation molecule family member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4.746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NOS3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nitric oxide synthase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4.513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BLMH</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bleomycin hydrolase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5.619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YES1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 proto-oncogene 1, Src family tyrosine kinase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11.884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TFF2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trefoil factor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7.598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IL1RL1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1 receptor like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7.449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PSIP1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PC4 and SFRS1 interacting protein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5.518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DRAXIN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dorsal inhibitory axon guidance protein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6.345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FAP</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fibroblast activation protein alpha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4.355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0.090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NADK</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NAD kinase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6.478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DDAH1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dimethylarginine dimethylaminohydrolase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5.142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OMD</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osteomodulin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8.272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SIT1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signaling threshold regulating transmembrane adaptor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5.857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NAAA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N-acylethanolamine acid amidase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6.999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ARG1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arginase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5.239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APEX1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apurinic/apyrimidinic endodeoxyribonuclease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4.497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SLAMF8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SLAM family member 8</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5.517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CSF2RA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colony stimulating factor 2 receptor alpha subunit</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9.758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LAMP3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lysosomal associated membrane protein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7.468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PPIB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peptidylprolyl isomerase 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8.759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CADM3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cell adhesion molecule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6.197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MVK</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mevalonate kinase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7.622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PRTN3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proteinase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6.822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ASAH2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N-acylsphingosine amidohydrolase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7.365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IL10RA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10 receptor subunit alpha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3.977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0.134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tenascin 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7.971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IL2RB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2 receptor subunit beta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4.504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0.113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HEXIM1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hexamethylene bisacetamide inducible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9.976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FCRL3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Fc receptor like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5.054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CEACAM8</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carcinoembryonic antigen related cell adhesion molecule 8</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6.898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CCL18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18</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9.035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CLUL1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clusterin like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7.477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GLRX</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glutaredoxin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4.508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IL12B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12B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10.833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ANXA4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annexin A4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5.258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NPPC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natriuretic peptide C</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6.672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PXN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paxillin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5.858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ENO2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enolase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9.145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CXCL6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C-X-C motif chemokine ligand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12.414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IL20RA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20 receptor subunit alpha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4.067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SNAP29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synaptosome associated protein 29</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10.387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PLA2G7</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phospholipase A2 group VII</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4.616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BANK1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B cell scaffold protein with ankyrin repeats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11.671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CD300LF</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CD300 molecule like family member f</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8.779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WFIKKN1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WAP, follistatin/kazal, immunoglobulin, kunitz and netrin domain containing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6.253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RTN4R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reticulon 4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5.232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GALNT3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polypeptide N-acetylgalactosaminyltransferase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4.905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CPA1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carboxypeptidase A1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9.123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FUT3/5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fucosyltransferase 3/5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6.943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ROR1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receptor tyrosine kinase like orphan receptor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5.828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FGF23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fibroblast growth factor 23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5.871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CPB1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carboxypeptidase B1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8.922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MMP3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matrix metallopeptidase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10.560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MSTN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myostatin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7.940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LIF</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LIF, interleukin 6 family cytokine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3.356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CNDP1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carnosine dipeptidase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6.104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HSD11B1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hydroxysteroid 11-beta dehydrogenase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6.085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XG</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Xg blood group</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8.053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APBB1IP</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amyloid beta precursor protein binding family B member 1 interacting protein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5.124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IL17RA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17 receptor 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7.392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TIGAR</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TP53 induced glycolysis regulatory phosphatase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4.746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PILRB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paired immunoglobin-like type 2 receptor beta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8.915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TIMD4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 cell immunoglobulin and mucin domain containing 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6.775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CALR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calreticulin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3.721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DKK4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dickkopf WNT signaling pathway inhibitor 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6.698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PON3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paraoxonase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10.030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NUCB2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nucleobindin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8.414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VAMP5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vesicle associated membrane protein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4.517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SKAP1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src kinase associated phosphoprotein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8.788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IGFBP2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insulin like growth factor binding protein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11.154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TNFRSF10C</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TNF receptor superfamily member 10c</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10.003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THBS4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thrombospondin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8.130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MGMT</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O-6-methylguanine-DNA methyltransferase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9.909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0.081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TRIM21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tripartite motif containing 21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7.771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MILR1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mast cell immunoglobulin like receptor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6.603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CLSPN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claspin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4.107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0.107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SERPINB6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serpin family B member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8.226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HCLS1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hematopoietic cell-specific Lyn substrate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10.088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CXCL9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C-X-C motif chemokine ligand 9</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10.218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FCRL1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Fc receptor like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8.281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REG3A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regenerating family member 3 alpha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3.534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TGFBR3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transforming growth factor beta receptor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5.533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MPO</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myeloperoxidase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6.076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LILRB1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leukocyte immunoglobulin like receptor B1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4.301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AGRP</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agouti related neuropeptide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7.156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NTF4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neurotrophin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5.066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HPGDS</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hematopoietic prostaglandin D synthase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5.451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DGKZ</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diacylglycerol kinase zeta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3.479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carbonic anhydrase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9.669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FCER2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Fc fragment of IgE receptor II</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8.712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SIRPA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signal regulatory protein alpha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6.875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FAM19A5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family with sequence similarity 19 member A5, C-C motif chemokine like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6.244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TP53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tumor protein p53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6.470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LRRN1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leucine rich repeat neuronal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7.456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CD207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CD207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7.092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CDCP1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CUB domain containing protein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6.120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PRCP</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prolylcarboxypeptidase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5.087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IL10</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10</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6.635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0.081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FCRL5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Fc receptor like 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7.870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BIRC2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baculoviral IAP repeat containing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4.074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DLK1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delta like non-canonical Notch ligand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9.084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ANGPT2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angiopoietin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5.819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LCN2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lipocalin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5.144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CYR61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cysteine rich angiogenic inducer 61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8.883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DPP6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dipeptidyl peptidase like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6.164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IL4R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4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5.530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ACE2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angiotensin I converting enzyme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7.453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CCL25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C-C motif chemokine ligand 25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9.179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CDSN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corneodesmosin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6.300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EGLN1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egl-9 family hypoxia inducible factor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4.546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ADGRG1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adhesion G protein-coupled receptor G1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4.915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BGN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biglycan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5.589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CCL28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28</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5.367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SERPINB8</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serpin family B member 8</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6.338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TLR3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toll like receptor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9.299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ANGPTL4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angiopoietin like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7.828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LGALS4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galectin 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6.854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PADI2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peptidyl arginine deiminase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4.218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0.120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PTX3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pentraxin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7.470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PTK7</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protein tyrosine kinase 7 (inactive)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4.993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NUDT5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nudix hydrolase 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7.729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NCF2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neutrophil cytosolic factor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7.051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GIF</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gastric intrinsic factor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10.478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IL2RA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2 receptor subunit alpha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6.530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CRTAM</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cytotoxic and regulatory T cell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8.108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SORCS2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sortilin related VPS10 domain containing receptor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5.192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NCR1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natural cytotoxicity triggering receptor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5.566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MIF</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macrophage migration inhibitory factor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11.662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CST5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cystatin D</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8.583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MFAP5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microfibril associated protein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4.630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LILRB4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leukocyte immunoglobulin like receptor B4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6.985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MMP12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matrix metallopeptidase 12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9.558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COL1A1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collagen type I alpha 1 chain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6.215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CSNK1D</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casein kinase 1 delta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4.783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0.117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ZBTB17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zinc finger and BTB domain containing 17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5.669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SPINK1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serine peptidase inhibitor, Kazal type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7.661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KLRD1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killer cell lectin like receptor D1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9.959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REN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renin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11.546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DPP10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dipeptidyl peptidase like 10</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4.822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0.106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CES2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carboxylesterase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4.814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ANXA1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annexin A1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7.242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FCN2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ficolin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8.934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GCNT1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glucosaminyl (N-acetyl) transferase 1, core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5.177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FRZB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frizzled related protein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6.443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LGALS7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galectin 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6.847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carbonic anhydrase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8.970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CD6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8.692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VWC2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von Willebrand factor C domain containing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7.643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KLK10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kallikrein related peptidase 10</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6.397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NBN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nibrin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5.461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0.070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SEZ6L2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seizure related 6 homolog like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3.464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SELP</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selectin P</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14.109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VSIG2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V-set and immunoglobulin domain containing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7.167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CD300LG</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CD300 molecule like family member g</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8.515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KLK6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kallikrein related peptidase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5.680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INHBC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inhibin beta C subunit</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7.145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ADAM23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ADAM metallopeptidase domain 23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8.011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SLAMF7</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SLAM family member 7</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7.197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MASP1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mannan binding lectin serine peptidase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5.790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CRELD2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cysteine rich with EGF like domains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7.505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ACP5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acid phosphatase 5, tartrate resistant</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6.513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DDC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dopa decarboxylase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9.526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IGFBPL1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insulin like growth factor binding protein like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6.149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LILRB2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leukocyte immunoglobulin like receptor B2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6.578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FCRL2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Fc receptor like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8.213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OPTC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opticin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7.454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NRTN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neurturin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3.745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0.129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TMPRSS5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transmembrane serine protease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7.192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ADAMTS15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ADAM metallopeptidase with thrombospondin type 1 motif 15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7.626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KLK13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kallikrein related peptidase 13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7.766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MYOC</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myocilin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9.051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CR2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complement C3d receptor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8.715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IL33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33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3.790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TNFRSF10A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TNF receptor superfamily member 10a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5.576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GDNF</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glial cell derived neurotrophic factor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5.555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ARSA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arylsulfatase 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7.398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CST6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cystatin E/M</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8.680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CXCL5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C-X-C motif chemokine ligand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15.439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ANGPTL7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angiopoietin like 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4.441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IL12RB1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12 receptor subunit beta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5.517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CTSF</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cathepsin F</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7.095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MFGE8</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milk fat globule-EGF factor 8 protein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7.410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MEGF9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multiple EGF like domains 9</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5.273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TFRC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transferrin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8.863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ITGB6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integrin subunit beta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6.258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SLITRK2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SLIT and NTRK like family member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7.977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KYAT1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kynurenine aminotransferase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11.446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3.502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FABP2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fatty acid binding protein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12.360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C-C motif chemokine ligand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7.798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0.091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CNTN2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contactin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7.738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AREG</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amphiregulin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5.624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CLEC1A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C-type lectin domain family 1 member 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5.847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ST6GAL1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ST6 beta-galactoside alpha-2,6-sialyltransferase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6.139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SOST</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sclerostin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8.187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SMPD1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sphingomyelin phosphodiesterase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8.772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8.913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PDCD1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programmed cell death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3.621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IL12B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12B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8.887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XCL1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X-C motif chemokine ligand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8.859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MCFD2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multiple coagulation factor deficiency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6.908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FGF5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fibroblast growth factor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4.096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0.130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RASSF2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Ras association domain family member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4.939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C1QTNF1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C1q and TNF related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6.527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LGALS3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galectin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6.380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ENTPD2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ectonucleoside triphosphate diphosphohydrolase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4.226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ITGA11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integrin subunit alpha 11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6.821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CD109</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CD109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7.873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CLEC4C</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C-type lectin domain family 4 member C</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7.075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CFC1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cripto, FRL-1, cryptic family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4.049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CCL19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19</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11.681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GKN1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gastrokine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3.337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8</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11.730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BCAN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brevican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9.556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COCH</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cochlin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7.462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CTSO</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cathepsin O</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5.761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BCL2L11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BCL2 like 11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6.028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TNFRSF6B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TNF receptor superfamily member 6b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8.215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CHL1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cell adhesion molecule L1 like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6.582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CTSV</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cathepsin V</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8.109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ITGB7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integrin subunit beta 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4.439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PLXNB2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plexin B2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4.637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RET</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ret proto-oncogene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8.865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SIRPB1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signal regulatory protein beta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7.072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SPINT2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serine peptidase inhibitor, Kunitz type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5.864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RSPO1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R-spondin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6.830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ADAM22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ADAM metallopeptidase domain 22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7.421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CLEC10A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C-type lectin domain containing 10A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7.536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PTPRS</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protein tyrosine phosphatase, receptor type S</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4.050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SPON1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spondin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5.048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PDP1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pyruvate dehyrogenase phosphatase catalytic subunit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3.815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ADGRE2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adhesion G protein-coupled receptor E2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6.602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myoglobin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10.863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CD160</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CD160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9.027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LRP11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LDL receptor related protein 11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7.689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IL15RA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15 receptor subunit alpha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4.789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MOG</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myelin oligodendrocyte glycoprotein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7.050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GDF2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growth differentiation factor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11.449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ADGRG2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adhesion G protein-coupled receptor G2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6.749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COL4A1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collagen type IV alpha 1 chain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9.764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CDH2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cadherin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7.303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CXCL12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C-X-C motif chemokine ligand 12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4.387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DKK3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dickkopf WNT signaling pathway inhibitor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8.943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LYVE1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lymphatic vessel endothelial hyaluronan receptor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8.231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SIRT5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sirtuin 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3.825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CD38</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CD38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7.831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TNF receptor superfamily member 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7.590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ULBP2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UL16 binding protein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6.906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CDHR5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cadherin related family member 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7.327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NOV</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nephroblastoma overexpressed</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6.853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ENTPD5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ectonucleoside triphosphate diphosphohydrolase 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6.054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KLK14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kallikrein related peptidase 14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10.760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18</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11.245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CCL15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C-C motif chemokine ligand 15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9.823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ST3GAL1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ST3 beta-galactoside alpha-2,3-sialyltransferase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7.576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SPARCL1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SPARC like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5.571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TREML2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triggering receptor expressed on myeloid cells like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8.869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CLEC11A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C-type lectin domain containing 11A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8.633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NID1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nidogen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7.037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PILRA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paired immunoglobin like type 2 receptor alpha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7.478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ANGPTL1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angiopoietin like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6.260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PAM</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peptidylglycine alpha-amidating monooxygenase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4.950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PLXDC1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plexin domain containing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3.972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RETN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resistin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8.934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CD209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CD209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9.984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TNFRSF11B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TNF receptor superfamily member 11b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6.822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GALNT10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polypeptide N-acetylgalactosaminyltransferase 10</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4.643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HS3ST3B1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heparan sulfate-glucosamine 3-sulfotransferase 3B1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6.170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IL1RL2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 receptor like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8.122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KIT</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KIT proto-oncogene receptor tyrosine kinase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7.553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VASN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vasorin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5.673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BAMBI</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BMP and activin membrane bound inhibitor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4.532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NINJ1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ninjurin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5.117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0.072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CD83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CD83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6.423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QPCT</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glutaminyl-peptide cyclotransferase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5.682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NPTXR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neuronal pentraxin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7.232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CCDC80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coiled-coil domain containing 80</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9.535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TNXB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tenascin XB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4.399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XPNPEP2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X-prolyl aminopeptidase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12.826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0.008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STC1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stanniocalcin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9.093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LILRA5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leukocyte immunoglobulin like receptor A5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8.121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GDF15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growth differentiation factor 15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8.373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IGLC2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9.193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CXCL17</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C-X-C motif chemokine ligand 17</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8.189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CTSZ</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cathepsin Z</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8.291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S100P</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S100 calcium binding protein P</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4.201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ICAM2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intercellular adhesion molecule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8.404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LY75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lymphocyte antigen 75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5.962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CXCL10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C-X-C motif chemokine ligand 10</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12.552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0.065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DSC2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desmocollin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7.818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CD84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CD84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10.276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AOC3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amine oxidase, copper containing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6.868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PDCD1LG2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programmed cell death 1 ligand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6.599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RSPO3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R-spondin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7.834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CLEC4G</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C-type lectin domain family 4 member G</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6.391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TCN2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transcobalamin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6.416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CLSTN3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calsyntenin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4.429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HAVCR2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hepatitis A virus cellular receptor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6.774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MMP10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matrix metallopeptidase 10</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11.512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FAM3B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family with sequence similarity 3 member 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7.999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PCDH17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protocadherin 17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8.672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KYNU</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kynureninase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10.775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REG4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regenerating family member 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12.146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IGFBP6</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insulin like growth factor binding protein 6</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7.388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GZMA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granzyme 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7.953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NCAM1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neural cell adhesion molecule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6.610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IGFBP3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insulin like growth factor binding protein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8.038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EFEMP1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EGF containing fibulin extracellular matrix protein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7.113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CNTN5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contactin 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10.480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LRIG1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leucine rich repeats and immunoglobulin like domains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7.198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OLR1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oxidized low density lipoprotein receptor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9.578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NOMO1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NODAL modulator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8.468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VCAN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versican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7.765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HAVCR1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hepatitis A virus cellular receptor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11.888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CLSTN2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calsyntenin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7.800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SLITRK6</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SLIT and NTRK like family member 6</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4.126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SEZ6L</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seizure related 6 homolog like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7.487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IL16</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16</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9.844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ICAM3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intercellular adhesion molecule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6.231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CTRC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chymotrypsin C</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14.368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PCOLCE</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procollagen C-endopeptidase enhancer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8.954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COL18A1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collagen type XVIII alpha 1 chain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6.222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TFF3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trefoil factor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8.005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IFNLR1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interferon lambda receptor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5.724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0.069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PDGFRB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platelet derived growth factor receptor beta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9.053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LAG3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lymphocyte activating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6.378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ENG</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endoglin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4.958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PPM1B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protein phosphatase, Mg2+/Mn2+ dependent 1B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4.382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WFIKKN2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WAP, follistatin/kazal, immunoglobulin, kunitz and netrin domain containing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8.395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TNFRSF19</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TNF receptor superfamily member 19</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7.427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EDIL3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EGF like repeats and discoidin domains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4.529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EDA2R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ectodysplasin A2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7.816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CDNF</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cerebral dopamine neurotrophic factor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4.242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WNT9A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Wnt family member 9A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5.684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RELT</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RELT, TNF receptor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7.776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PAMR1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peptidase domain containing associated with muscle regeneration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8.935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PGLYRP1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peptidoglycan recognition protein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10.026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CPE</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carboxypeptidase 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8.687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CLEC4A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C-type lectin domain family 4 member 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7.645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CD5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8.073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SIGLEC6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sialic acid binding Ig like lectin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7.690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PDGFC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platelet derived growth factor C</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6.784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TGFA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transforming growth factor alpha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5.728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NT5E</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5'-nucleotidase ecto</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13.054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LTA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lymphotoxin alpha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7.821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CCL14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C-C motif chemokine ligand 14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7.904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SIGLEC1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sialic acid binding Ig like lectin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8.574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OSMR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oncostatin M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5.297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SIGLEC7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sialic acid binding Ig like lectin 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6.872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THPO</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thrombopoietin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7.526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REG1A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regenerating family member 1 alpha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9.809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PROC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protein C, inactivator of coagulation factors Va and VIIIa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7.807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GAS6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growth arrest specific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7.489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PTPRF</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protein tyrosine phosphatase, receptor type F</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8.139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CDH1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cadherin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8.012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MET</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MET proto-oncogene, receptor tyrosine kinase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5.779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NECTIN4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nectin cell adhesion molecule 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9.067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CNTN1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contactin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7.977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SDC1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syndecan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10.543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BTN3A2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butyrophilin subfamily 3 member A2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6.741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CD58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CD58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6.716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TIE1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tyrosine kinase with immunoglobulin like and EGF like domains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5.196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DPP4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dipeptidyl peptidase 4</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8.831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SEMA3F</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semaphorin 3F</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6.438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LAYN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layilin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8.587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MDK</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midkine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9.850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CDH3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cadherin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8.780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PLAU</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plasminogen activator, urokinase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7.902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TNFRSF12A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TNF receptor superfamily member 12A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9.541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C-C motif chemokine ligand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7.028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SPINT1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serine peptidase inhibitor, Kunitz type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5.645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CD59</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CD59 molecule (CD59 blood group)</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5.590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SCARF1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scavenger receptor class F member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11.574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TNFRSF11A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TNF receptor superfamily member 11a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9.630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SERPINA7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serpin family A member 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7.856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IL18R1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18 receptor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11.581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DCBLD2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discoidin, CUB and LCCL domain containing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7.648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LGMN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legumain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8.155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SCARB2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scavenger receptor class B member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7.066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TPP1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tripeptidyl peptidase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8.243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ATP6AP2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ATPase H+ transporting accessory protein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4.426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VSIG4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V-set and immunoglobulin domain containing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9.478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AGER</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advanced glycosylation end-product specific receptor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8.941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SPOCK1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SPARC/osteonectin, cwcv and kazal like domains proteoglycan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6.657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ESAM</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endothelial cell adhesion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7.905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CD163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CD163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11.103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EPHA2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EPH receptor A2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6.413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WIF1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WNT inhibitory factor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9.244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SIGLEC10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sialic acid binding Ig like lectin 10</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7.352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CD1C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CD1c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9.084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CPA2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carboxypeptidase A2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13.261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CXCL1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C-X-C motif chemokine ligand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13.502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CD200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CD200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8.720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CXCL13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C-X-C motif chemokine ligand 13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10.682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EBI3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Epstein-Barr virus induced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9.280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CRHBP</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corticotropin releasing hormone binding protein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7.878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TFPI2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tissue factor pathway inhibitor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11.810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IL17D</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interleukin 17D</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6.482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EPHB6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EPH receptor B6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7.623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ACAN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aggrecan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6.766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MRC2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mannose receptor C type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5.228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MATN2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matrilin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9.373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ROBO1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roundabout guidance receptor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7.073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WISP1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WNT1 inducible signaling pathway protein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9.623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HS6ST1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heparan sulfate 6-O-sulfotransferase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7.517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GPC1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glypican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9.012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CCL23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23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13.046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GFRA3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GDNF family receptor alpha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7.250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CD28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CD28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4.409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0.053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ADGRE5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adhesion G protein-coupled receptor E5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9.168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IGSF3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immunoglobulin superfamily member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7.124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SMOC2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SPARC related modular calcium binding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11.583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EGFL7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EGF like domain multiple 7</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8.093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PRSS27</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serine protease 27</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12.785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IL18BP</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18 binding protein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9.415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EFNA4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ephrin A4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6.124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SELE</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selectin 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15.075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CLEC5A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C-type lectin domain containing 5A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7.775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coagulation factor VII</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8.243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TGM2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transglutaminase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12.387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CX3CL1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C-X3-C motif chemokine ligand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9.199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CCL13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C-C motif chemokine ligand 13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16.764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CCL11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C-C motif chemokine ligand 11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10.951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MSR1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macrophage scavenger receptor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9.182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PODXL2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podocalyxin like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9.877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LAMA4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laminin subunit alpha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7.556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PLAUR</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plasminogen activator, urokinase receptor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8.189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TACSTD2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tumor associated calcium signal transducer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8.065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TNFRSF1B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TNF receptor superfamily member 1B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9.033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FASLG</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Fas ligand</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12.601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MERTK</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MER proto-oncogene, tyrosine kinase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10.096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NECTIN2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nectin cell adhesion molecule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9.507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ANPEP</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alanyl aminopeptidase, membrane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8.326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ITGA5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integrin subunit alpha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7.733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LRP1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LDL receptor related protein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6.698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KLK11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kallikrein related peptidase 11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10.445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PDGFRA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platelet derived growth factor receptor alpha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8.079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CA12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carbonic anhydrase 12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6.975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LPL</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lipoprotein lipase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13.855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FAM3C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family with sequence similarity 3 member C</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9.645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COLEC12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collectin subfamily member 12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9.358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NOTCH1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notch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5.779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BCAM</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basal cell adhesion molecule (Lutheran blood group)</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7.920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ADM</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adrenomedullin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11.320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TNF receptor superfamily member 9</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10.342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FAS</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Fas cell surface death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8.728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IL1R2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 receptor type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9.116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ROBO2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roundabout guidance receptor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9.550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ENTPD6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ectonucleoside triphosphate diphosphohydrolase 6 (putative)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6.060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B4GAT1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beta-1,4-glucuronyltransferase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8.710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ADAM8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ADAM metallopeptidase domain 8</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7.173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TNFRSF1A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TNF receptor superfamily member 1A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9.651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S100A11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S100 calcium binding protein A11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6.413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LYPD3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LY6/PLAUR domain containing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8.293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CLEC14A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C-type lectin domain containing 14A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9.161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COMP</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cartilage oligomeric matrix protein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10.769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KLK8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kallikrein related peptidase 8</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10.907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CNTN4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contactin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8.899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LY9</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lymphocyte antigen 9</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9.233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ESM1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endothelial cell specific molecule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13.418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FOLR1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folate receptor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10.786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TINAGL1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tubulointerstitial nephritis antigen like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7.135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LRPAP1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LDL receptor related protein associated protein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11.431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LIFR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LIF receptor alpha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7.173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0.040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FURIN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furin, paired basic amino acid cleaving enzyme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12.968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TFPI</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tissue factor pathway inhibitor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12.379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SEMA7A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semaphorin 7A (John Milton Hagen blood group)</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9.449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PEAR1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platelet endothelial aggregation receptor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9.712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CD99L2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CD99 molecule like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8.469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METRNL</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meteorin like, glial cell differentiation regulator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7.929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VEGFD</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vascular endothelial growth factor D</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12.348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NPDC1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neural proliferation, differentiation and control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9.245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CTSL</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cathepsin L</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10.646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CKAP4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cytoskeleton associated protein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7.882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ICAM1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intercellular adhesion molecule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9.897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FLT3LG</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fms related tyrosine kinase 3 ligand</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12.580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TGFBI</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transforming growth factor beta induced</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11.291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CFHR5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complement factor H related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11.301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FGFBP1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fibroblast growth factor binding protein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9.175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TNFRSF10B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TNF receptor superfamily member 10b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8.619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SCARF2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scavenger receptor class F member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9.748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CST3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cystatin C</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10.157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PREB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prolactin regulatory element binding</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5.201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0.045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NCAN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neurocan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11.129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TGFBR2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transforming growth factor beta receptor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10.279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RARRES1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retinoic acid receptor responder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5.569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0.059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CD200R1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CD200 receptor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7.950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CDON</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cell adhesion associated, oncogene regulated</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7.818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UNC5C</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unc-5 netrin receptor C</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8.799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complement C2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8.655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CD48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CD48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9.742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IGF1R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insulin like growth factor 1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7.279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THOP1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thimet oligopeptidase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8.888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CANT1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calcium activated nucleotidase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8.606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PODXL</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podocalyxin like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6.885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SIGLEC9</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sialic acid binding Ig like lectin 9</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8.577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HGF</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hepatocyte growth factor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10.308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APOM</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apolipoprotein M</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10.622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PRSS8</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serine protease 8</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12.896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ANG</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angiogenin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10.852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IL10RB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interleukin 10 receptor subunit beta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8.922</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MMP7</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matrix metallopeptidase 7</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13.055</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GFRA1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GDNF family receptor alpha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10.117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RGMB</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repulsive guidance molecule BMP co-receptor b</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10.137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VEGFA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vascular endothelial growth factor A</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13.167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RGMA</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repulsive guidance molecule BMP co-receptor a</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11.412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TNFRSF13B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TNF receptor superfamily member 13B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12.745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ERBB4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erb-b2 receptor tyrosine kinase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9.017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CD4</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CD4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8.634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NRP2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neuropilin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8.379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DCN</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decorin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8.891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EPHB4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EPH receptor B4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8.757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CDH6</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cadherin 6</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7.638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IGF2R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insulin like growth factor 2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10.808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BOC</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BOC cell adhesion associated, oncogene regulated</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8.484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FST</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follistatin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14.811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HMOX1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heme oxygenase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15.475</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AXL</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AXL receptor tyrosine kinase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12.290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AMIGO2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adhesion molecule with Ig like domain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7.816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TIMP1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TIMP metallopeptidase inhibitor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8.979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coagulation factor III, tissue factor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10.556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CD300C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CD300c molecule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9.046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SELL</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selectin L</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10.803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GALNT2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polypeptide N-acetylgalactosaminyltransferase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8.180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SERPINA5</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serpin family A member 5</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11.464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PRTG</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protogenin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9.731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F11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coagulation factor XI</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10.777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FOLR3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folate receptor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10.136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0.031</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0.142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CD27</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CD27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12.450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0.009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ICOSLG</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inducible T cell costimulator ligand</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9.590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0.030</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KITLG</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KIT ligand</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12.904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0.030</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ITGB1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integrin subunit beta 1</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11.248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EZR</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ezrin</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8.956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0.014</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PVR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poliovirus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10.840</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IFNGR1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interferon gamma receptor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8.927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0.012</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yes</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JAM2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junctional adhesion molecule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11.792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TNFSF10</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TNF superfamily member 10</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11.840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THBD</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thrombomodulin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13.692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0.028</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0.013</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0.020</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MARCO</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macrophage receptor with collagenous structure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10.474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LGALS9</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galectin 9</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12.772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SORT1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sortilin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11.898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TNFSF13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TNF superfamily member 13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11.502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ACVRL1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activin A receptor like type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11.419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FLT4</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fms related tyrosine kinase 4</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11.191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0.021</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DNER</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delta/notch like EGF repeat containing</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12.459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ERBB2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erb-b2 receptor tyrosine kinase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12.051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DDR1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discoidin domain receptor tyrosine kinase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9.771</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THBS2</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thrombospondin 2</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10.173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DLL1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delta like canonical Notch ligand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12.689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NTRK3</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neurotrophic receptor tyrosine kinase 3</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11.541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0.018</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CTSS</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cathepsin S</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9.367</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0.024</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KDR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kinase insert domain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10.813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0.024</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WFDC2</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WAP four-disulfide core domain 2</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11.654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PGF</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placental growth factor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11.797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0.012</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CPM</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carboxypeptidase M</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11.910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0.007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SELPLG</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selectin P ligand</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9.909</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0.023</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ERBB3</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erb-b2 receptor tyrosine kinase 3</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11.506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0.023</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TEK</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TEK receptor tyrosine kinase</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11.704</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yes</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lastRenderedPageBreak/>
              <w:t>LGALS1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galectin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10.769</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0.017</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OSCAR</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osteoclast associated, immunoglobulin-like receptor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14.238</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TNFRSF21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TNF receptor superfamily member 21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12.224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0.022</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0.008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SCARA5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scavenger receptor class A member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11.197</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0.022</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MIA</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melanoma inhibitory activity</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13.886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0.021</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0.007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SMAD5</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SMAD family member 5</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7.936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CSF1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colony stimulating factor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13.094</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0.019</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0.011</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PRELP</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proline and arginine rich end leucine rich repeat protein</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10.341</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0.019</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0.009</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0.014</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GPNMB</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glycoprotein nmb</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10.690</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0.018</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0.009</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0.014</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SPARC</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secreted protein acidic and cysteine rich</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9.852</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0.010</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0.013</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PIGR</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polymeric immunoglobulin receptor</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10.088</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0.017</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0.007</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0.012</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D05AF4">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AMBP</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alpha-1-microglobulin/bikunin precursor</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11.456</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0.017</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0.012</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NRCAM</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neuronal cell adhesion molecule</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12.073</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0.016</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0.008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0.013</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217BE0">
        <w:trPr>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NBL1</w:t>
            </w:r>
          </w:p>
        </w:tc>
        <w:tc>
          <w:tcPr>
            <w:tcW w:w="2941"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neuroblastoma 1, DAN family BMP antagonist</w:t>
            </w:r>
          </w:p>
        </w:tc>
        <w:tc>
          <w:tcPr>
            <w:tcW w:w="959"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9.233</w:t>
            </w:r>
          </w:p>
        </w:tc>
        <w:tc>
          <w:tcPr>
            <w:tcW w:w="1090"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0.015</w:t>
            </w:r>
          </w:p>
        </w:tc>
        <w:tc>
          <w:tcPr>
            <w:tcW w:w="1024"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0.008</w:t>
            </w:r>
          </w:p>
        </w:tc>
        <w:tc>
          <w:tcPr>
            <w:tcW w:w="1006"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0.036</w:t>
            </w:r>
          </w:p>
        </w:tc>
        <w:tc>
          <w:tcPr>
            <w:tcW w:w="912" w:type="dxa"/>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r w:rsidR="00AC7BE9" w:rsidRPr="00AC7BE9" w:rsidTr="00D05AF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4" w:type="dxa"/>
            <w:noWrap/>
            <w:hideMark/>
          </w:tcPr>
          <w:p w:rsidR="00585196" w:rsidRPr="00AC7BE9" w:rsidRDefault="00585196" w:rsidP="00AC7BE9">
            <w:pPr>
              <w:jc w:val="center"/>
              <w:rPr>
                <w:b w:val="0"/>
                <w:bCs w:val="0"/>
              </w:rPr>
            </w:pPr>
            <w:r w:rsidRPr="00AC7BE9">
              <w:rPr>
                <w:b w:val="0"/>
                <w:bCs w:val="0"/>
              </w:rPr>
              <w:t>CEACAM1</w:t>
            </w:r>
          </w:p>
        </w:tc>
        <w:tc>
          <w:tcPr>
            <w:tcW w:w="2941"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carcinoembryonic antigen related cell adhesion molecule 1</w:t>
            </w:r>
          </w:p>
        </w:tc>
        <w:tc>
          <w:tcPr>
            <w:tcW w:w="959"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10.186</w:t>
            </w:r>
          </w:p>
        </w:tc>
        <w:tc>
          <w:tcPr>
            <w:tcW w:w="1090"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0.015</w:t>
            </w:r>
          </w:p>
        </w:tc>
        <w:tc>
          <w:tcPr>
            <w:tcW w:w="1024"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0.008</w:t>
            </w:r>
          </w:p>
        </w:tc>
        <w:tc>
          <w:tcPr>
            <w:tcW w:w="1006"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0.011</w:t>
            </w:r>
          </w:p>
        </w:tc>
        <w:tc>
          <w:tcPr>
            <w:tcW w:w="912" w:type="dxa"/>
            <w:noWrap/>
            <w:hideMark/>
          </w:tcPr>
          <w:p w:rsidR="00585196" w:rsidRPr="00AC7BE9" w:rsidRDefault="00585196" w:rsidP="00AC7BE9">
            <w:pPr>
              <w:jc w:val="center"/>
              <w:cnfStyle w:val="000000100000" w:firstRow="0" w:lastRow="0" w:firstColumn="0" w:lastColumn="0" w:oddVBand="0" w:evenVBand="0" w:oddHBand="1" w:evenHBand="0" w:firstRowFirstColumn="0" w:firstRowLastColumn="0" w:lastRowFirstColumn="0" w:lastRowLastColumn="0"/>
            </w:pPr>
            <w:r w:rsidRPr="00AC7BE9">
              <w:t>no</w:t>
            </w:r>
          </w:p>
        </w:tc>
      </w:tr>
      <w:tr w:rsidR="00AC7BE9" w:rsidRPr="00AC7BE9" w:rsidTr="00217BE0">
        <w:trPr>
          <w:trHeight w:val="20"/>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auto"/>
            </w:tcBorders>
            <w:noWrap/>
            <w:hideMark/>
          </w:tcPr>
          <w:p w:rsidR="00585196" w:rsidRPr="00AC7BE9" w:rsidRDefault="00585196" w:rsidP="00AC7BE9">
            <w:pPr>
              <w:jc w:val="center"/>
              <w:rPr>
                <w:b w:val="0"/>
                <w:bCs w:val="0"/>
              </w:rPr>
            </w:pPr>
            <w:r w:rsidRPr="00AC7BE9">
              <w:rPr>
                <w:b w:val="0"/>
                <w:bCs w:val="0"/>
              </w:rPr>
              <w:t>SPON2</w:t>
            </w:r>
          </w:p>
        </w:tc>
        <w:tc>
          <w:tcPr>
            <w:tcW w:w="2941" w:type="dxa"/>
            <w:tcBorders>
              <w:bottom w:val="single" w:sz="4" w:space="0" w:color="auto"/>
            </w:tcBorders>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spondin 2</w:t>
            </w:r>
          </w:p>
        </w:tc>
        <w:tc>
          <w:tcPr>
            <w:tcW w:w="959" w:type="dxa"/>
            <w:tcBorders>
              <w:bottom w:val="single" w:sz="4" w:space="0" w:color="auto"/>
            </w:tcBorders>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14.088</w:t>
            </w:r>
          </w:p>
        </w:tc>
        <w:tc>
          <w:tcPr>
            <w:tcW w:w="1090" w:type="dxa"/>
            <w:tcBorders>
              <w:bottom w:val="single" w:sz="4" w:space="0" w:color="auto"/>
            </w:tcBorders>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0.014</w:t>
            </w:r>
          </w:p>
        </w:tc>
        <w:tc>
          <w:tcPr>
            <w:tcW w:w="1024" w:type="dxa"/>
            <w:tcBorders>
              <w:bottom w:val="single" w:sz="4" w:space="0" w:color="auto"/>
            </w:tcBorders>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0.008</w:t>
            </w:r>
          </w:p>
        </w:tc>
        <w:tc>
          <w:tcPr>
            <w:tcW w:w="1006" w:type="dxa"/>
            <w:tcBorders>
              <w:bottom w:val="single" w:sz="4" w:space="0" w:color="auto"/>
            </w:tcBorders>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0.009</w:t>
            </w:r>
          </w:p>
        </w:tc>
        <w:tc>
          <w:tcPr>
            <w:tcW w:w="912" w:type="dxa"/>
            <w:tcBorders>
              <w:bottom w:val="single" w:sz="4" w:space="0" w:color="auto"/>
            </w:tcBorders>
            <w:noWrap/>
            <w:hideMark/>
          </w:tcPr>
          <w:p w:rsidR="00585196" w:rsidRPr="00AC7BE9" w:rsidRDefault="00585196" w:rsidP="00AC7BE9">
            <w:pPr>
              <w:jc w:val="center"/>
              <w:cnfStyle w:val="000000000000" w:firstRow="0" w:lastRow="0" w:firstColumn="0" w:lastColumn="0" w:oddVBand="0" w:evenVBand="0" w:oddHBand="0" w:evenHBand="0" w:firstRowFirstColumn="0" w:firstRowLastColumn="0" w:lastRowFirstColumn="0" w:lastRowLastColumn="0"/>
            </w:pPr>
            <w:r w:rsidRPr="00AC7BE9">
              <w:t>no</w:t>
            </w:r>
          </w:p>
        </w:tc>
      </w:tr>
    </w:tbl>
    <w:p w:rsidR="00B67464" w:rsidRDefault="00B67464" w:rsidP="008C161B">
      <w:pPr>
        <w:rPr>
          <w:b/>
          <w:bCs/>
        </w:rPr>
      </w:pPr>
    </w:p>
    <w:p w:rsidR="003E3B94" w:rsidRDefault="003E3B94">
      <w:pPr>
        <w:rPr>
          <w:b/>
          <w:bCs/>
        </w:rPr>
      </w:pPr>
      <w:r>
        <w:rPr>
          <w:b/>
          <w:bCs/>
        </w:rPr>
        <w:br w:type="page"/>
      </w:r>
    </w:p>
    <w:p w:rsidR="003E3B94" w:rsidRDefault="003E3B94" w:rsidP="008C161B">
      <w:pPr>
        <w:rPr>
          <w:b/>
          <w:bCs/>
          <w:lang w:eastAsia="zh-CN"/>
        </w:rPr>
      </w:pPr>
      <w:r>
        <w:rPr>
          <w:b/>
          <w:bCs/>
        </w:rPr>
        <w:lastRenderedPageBreak/>
        <w:t>Table S</w:t>
      </w:r>
      <w:r w:rsidR="00803F00">
        <w:rPr>
          <w:b/>
          <w:bCs/>
        </w:rPr>
        <w:t>3</w:t>
      </w:r>
      <w:r w:rsidR="008400A5">
        <w:rPr>
          <w:b/>
          <w:bCs/>
        </w:rPr>
        <w:t>:</w:t>
      </w:r>
      <w:r w:rsidR="00966112">
        <w:rPr>
          <w:b/>
          <w:bCs/>
        </w:rPr>
        <w:t xml:space="preserve"> </w:t>
      </w:r>
      <w:r w:rsidR="00BF4881">
        <w:rPr>
          <w:b/>
          <w:bCs/>
        </w:rPr>
        <w:t xml:space="preserve">A list of 186 proteins with </w:t>
      </w:r>
      <w:r w:rsidR="00E62958">
        <w:rPr>
          <w:b/>
          <w:bCs/>
        </w:rPr>
        <w:t xml:space="preserve">at least a 10% contribution from a certain </w:t>
      </w:r>
      <w:r w:rsidR="00BF4881">
        <w:rPr>
          <w:b/>
          <w:bCs/>
        </w:rPr>
        <w:t xml:space="preserve">environmental </w:t>
      </w:r>
      <w:r w:rsidR="00E62958">
        <w:rPr>
          <w:b/>
          <w:bCs/>
        </w:rPr>
        <w:t>component</w:t>
      </w:r>
    </w:p>
    <w:tbl>
      <w:tblPr>
        <w:tblStyle w:val="ListTable1Light"/>
        <w:tblW w:w="0" w:type="auto"/>
        <w:jc w:val="center"/>
        <w:tblLook w:val="04A0" w:firstRow="1" w:lastRow="0" w:firstColumn="1" w:lastColumn="0" w:noHBand="0" w:noVBand="1"/>
      </w:tblPr>
      <w:tblGrid>
        <w:gridCol w:w="1126"/>
        <w:gridCol w:w="1079"/>
        <w:gridCol w:w="836"/>
        <w:gridCol w:w="1042"/>
        <w:gridCol w:w="1274"/>
        <w:gridCol w:w="836"/>
        <w:gridCol w:w="1033"/>
        <w:gridCol w:w="1004"/>
        <w:gridCol w:w="836"/>
      </w:tblGrid>
      <w:tr w:rsidR="005C03B5" w:rsidRPr="003E3B94" w:rsidTr="005C03B5">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tcBorders>
              <w:top w:val="single" w:sz="4" w:space="0" w:color="auto"/>
            </w:tcBorders>
            <w:noWrap/>
            <w:vAlign w:val="center"/>
            <w:hideMark/>
          </w:tcPr>
          <w:p w:rsidR="003E3B94" w:rsidRPr="003E3B94" w:rsidRDefault="003E3B94" w:rsidP="003E3B94">
            <w:pPr>
              <w:jc w:val="center"/>
              <w:rPr>
                <w:lang w:val="en-SE"/>
              </w:rPr>
            </w:pPr>
            <w:r w:rsidRPr="003E3B94">
              <w:t>Protein</w:t>
            </w:r>
          </w:p>
        </w:tc>
        <w:tc>
          <w:tcPr>
            <w:tcW w:w="1145" w:type="dxa"/>
            <w:tcBorders>
              <w:top w:val="single" w:sz="4" w:space="0" w:color="auto"/>
            </w:tcBorders>
            <w:noWrap/>
            <w:vAlign w:val="center"/>
            <w:hideMark/>
          </w:tcPr>
          <w:p w:rsidR="003E3B94" w:rsidRPr="003E3B94" w:rsidRDefault="003E3B94" w:rsidP="003E3B94">
            <w:pPr>
              <w:jc w:val="center"/>
              <w:cnfStyle w:val="100000000000" w:firstRow="1" w:lastRow="0" w:firstColumn="0" w:lastColumn="0" w:oddVBand="0" w:evenVBand="0" w:oddHBand="0" w:evenHBand="0" w:firstRowFirstColumn="0" w:firstRowLastColumn="0" w:lastRowFirstColumn="0" w:lastRowLastColumn="0"/>
            </w:pPr>
            <w:r w:rsidRPr="003E3B94">
              <w:t>Biomarker group</w:t>
            </w:r>
          </w:p>
        </w:tc>
        <w:tc>
          <w:tcPr>
            <w:tcW w:w="829" w:type="dxa"/>
            <w:tcBorders>
              <w:top w:val="single" w:sz="4" w:space="0" w:color="auto"/>
            </w:tcBorders>
            <w:noWrap/>
            <w:vAlign w:val="center"/>
            <w:hideMark/>
          </w:tcPr>
          <w:p w:rsidR="003E3B94" w:rsidRPr="003E3B94" w:rsidRDefault="003E3B94" w:rsidP="003E3B94">
            <w:pPr>
              <w:jc w:val="center"/>
              <w:cnfStyle w:val="100000000000" w:firstRow="1" w:lastRow="0" w:firstColumn="0" w:lastColumn="0" w:oddVBand="0" w:evenVBand="0" w:oddHBand="0" w:evenHBand="0" w:firstRowFirstColumn="0" w:firstRowLastColumn="0" w:lastRowFirstColumn="0" w:lastRowLastColumn="0"/>
            </w:pPr>
            <w:r w:rsidRPr="003E3B94">
              <w:t>Fraction (%)</w:t>
            </w:r>
          </w:p>
        </w:tc>
        <w:tc>
          <w:tcPr>
            <w:tcW w:w="1071" w:type="dxa"/>
            <w:tcBorders>
              <w:top w:val="single" w:sz="4" w:space="0" w:color="auto"/>
            </w:tcBorders>
            <w:noWrap/>
            <w:vAlign w:val="center"/>
            <w:hideMark/>
          </w:tcPr>
          <w:p w:rsidR="003E3B94" w:rsidRPr="003E3B94" w:rsidRDefault="003E3B94" w:rsidP="003E3B94">
            <w:pPr>
              <w:jc w:val="center"/>
              <w:cnfStyle w:val="100000000000" w:firstRow="1" w:lastRow="0" w:firstColumn="0" w:lastColumn="0" w:oddVBand="0" w:evenVBand="0" w:oddHBand="0" w:evenHBand="0" w:firstRowFirstColumn="0" w:firstRowLastColumn="0" w:lastRowFirstColumn="0" w:lastRowLastColumn="0"/>
            </w:pPr>
            <w:r w:rsidRPr="003E3B94">
              <w:t>Protein</w:t>
            </w:r>
          </w:p>
        </w:tc>
        <w:tc>
          <w:tcPr>
            <w:tcW w:w="1469" w:type="dxa"/>
            <w:tcBorders>
              <w:top w:val="single" w:sz="4" w:space="0" w:color="auto"/>
            </w:tcBorders>
            <w:noWrap/>
            <w:vAlign w:val="center"/>
            <w:hideMark/>
          </w:tcPr>
          <w:p w:rsidR="003E3B94" w:rsidRPr="003E3B94" w:rsidRDefault="003E3B94" w:rsidP="003E3B94">
            <w:pPr>
              <w:jc w:val="center"/>
              <w:cnfStyle w:val="100000000000" w:firstRow="1" w:lastRow="0" w:firstColumn="0" w:lastColumn="0" w:oddVBand="0" w:evenVBand="0" w:oddHBand="0" w:evenHBand="0" w:firstRowFirstColumn="0" w:firstRowLastColumn="0" w:lastRowFirstColumn="0" w:lastRowLastColumn="0"/>
            </w:pPr>
            <w:r w:rsidRPr="003E3B94">
              <w:t>Biomarker group</w:t>
            </w:r>
          </w:p>
        </w:tc>
        <w:tc>
          <w:tcPr>
            <w:tcW w:w="481" w:type="dxa"/>
            <w:tcBorders>
              <w:top w:val="single" w:sz="4" w:space="0" w:color="auto"/>
            </w:tcBorders>
            <w:noWrap/>
            <w:vAlign w:val="center"/>
            <w:hideMark/>
          </w:tcPr>
          <w:p w:rsidR="003E3B94" w:rsidRPr="003E3B94" w:rsidRDefault="003E3B94" w:rsidP="003E3B94">
            <w:pPr>
              <w:jc w:val="center"/>
              <w:cnfStyle w:val="100000000000" w:firstRow="1" w:lastRow="0" w:firstColumn="0" w:lastColumn="0" w:oddVBand="0" w:evenVBand="0" w:oddHBand="0" w:evenHBand="0" w:firstRowFirstColumn="0" w:firstRowLastColumn="0" w:lastRowFirstColumn="0" w:lastRowLastColumn="0"/>
            </w:pPr>
            <w:r w:rsidRPr="003E3B94">
              <w:t>Fraction (%)</w:t>
            </w:r>
          </w:p>
        </w:tc>
        <w:tc>
          <w:tcPr>
            <w:tcW w:w="1062" w:type="dxa"/>
            <w:tcBorders>
              <w:top w:val="single" w:sz="4" w:space="0" w:color="auto"/>
            </w:tcBorders>
            <w:noWrap/>
            <w:vAlign w:val="center"/>
            <w:hideMark/>
          </w:tcPr>
          <w:p w:rsidR="003E3B94" w:rsidRPr="003E3B94" w:rsidRDefault="003E3B94" w:rsidP="003E3B94">
            <w:pPr>
              <w:jc w:val="center"/>
              <w:cnfStyle w:val="100000000000" w:firstRow="1" w:lastRow="0" w:firstColumn="0" w:lastColumn="0" w:oddVBand="0" w:evenVBand="0" w:oddHBand="0" w:evenHBand="0" w:firstRowFirstColumn="0" w:firstRowLastColumn="0" w:lastRowFirstColumn="0" w:lastRowLastColumn="0"/>
            </w:pPr>
            <w:r w:rsidRPr="003E3B94">
              <w:t>Protein</w:t>
            </w:r>
          </w:p>
        </w:tc>
        <w:tc>
          <w:tcPr>
            <w:tcW w:w="1024" w:type="dxa"/>
            <w:tcBorders>
              <w:top w:val="single" w:sz="4" w:space="0" w:color="auto"/>
            </w:tcBorders>
            <w:noWrap/>
            <w:vAlign w:val="center"/>
            <w:hideMark/>
          </w:tcPr>
          <w:p w:rsidR="003E3B94" w:rsidRPr="003E3B94" w:rsidRDefault="003E3B94" w:rsidP="003E3B94">
            <w:pPr>
              <w:jc w:val="center"/>
              <w:cnfStyle w:val="100000000000" w:firstRow="1" w:lastRow="0" w:firstColumn="0" w:lastColumn="0" w:oddVBand="0" w:evenVBand="0" w:oddHBand="0" w:evenHBand="0" w:firstRowFirstColumn="0" w:firstRowLastColumn="0" w:lastRowFirstColumn="0" w:lastRowLastColumn="0"/>
            </w:pPr>
            <w:r w:rsidRPr="003E3B94">
              <w:t>Biomarker group</w:t>
            </w:r>
          </w:p>
        </w:tc>
        <w:tc>
          <w:tcPr>
            <w:tcW w:w="829" w:type="dxa"/>
            <w:tcBorders>
              <w:top w:val="single" w:sz="4" w:space="0" w:color="auto"/>
            </w:tcBorders>
            <w:noWrap/>
            <w:vAlign w:val="center"/>
            <w:hideMark/>
          </w:tcPr>
          <w:p w:rsidR="003E3B94" w:rsidRPr="003E3B94" w:rsidRDefault="003E3B94" w:rsidP="003E3B94">
            <w:pPr>
              <w:jc w:val="center"/>
              <w:cnfStyle w:val="100000000000" w:firstRow="1" w:lastRow="0" w:firstColumn="0" w:lastColumn="0" w:oddVBand="0" w:evenVBand="0" w:oddHBand="0" w:evenHBand="0" w:firstRowFirstColumn="0" w:firstRowLastColumn="0" w:lastRowFirstColumn="0" w:lastRowLastColumn="0"/>
            </w:pPr>
            <w:r w:rsidRPr="003E3B94">
              <w:t>Fraction (%)</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IL1RN</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Acute phase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0.101</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CCL7</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0.144</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RNASE3</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Leukocytes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0.120</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MMP12</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Acute phase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0.168</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CXCL9</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0.251</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SKAP1</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0.212</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IL6</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Acute phase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0.107</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CST5</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0.101</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GH1</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0.112</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IL10</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Acute phase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0.145</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IL15RA</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0.105</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REN</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0.109</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NCAN</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0.170</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IL10RB</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0.114</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LPL</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0.199</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RGMA</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0.116</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CD5</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0.128</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AGRP</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0.131</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SMPD1</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0.108</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CXCL10</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0.234</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LDLR</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0.456</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BCAN</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0.143</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TNFRSF9</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0.202</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TFPI</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0.159</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LAYN</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0.101</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CSF1</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0.101</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MPO</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0.112</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GFRA3</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0.119</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TNFRSF1B</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0.256</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SCGB3A2</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0.190</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CPM</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0.188</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IL2RA</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0.134</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CYR61</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0.132</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IL1RN</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0.228</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IL18BP</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0.194</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CLEC4A</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0.142</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GDF2</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0.113</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MMP3</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0.273</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HSD11B1</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0.102</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LEP</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0.752</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TNFRSF1A</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0.255</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MASP1</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0.106</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FABP4</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0.345</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TGFBR2</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0.145</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NOS3</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0.113</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SELE</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0.151</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TGFA</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0.140</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CES2</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0.239</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IGFBP1</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0.295</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CD27</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0.152</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NPPC</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0.102</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PLAT</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0.107</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DLL1</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0.145</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TMPRSS15</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0.126</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PON3</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0.218</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TNFRSF19</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0.143</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CTSO</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0.133</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IGFBP2</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0.233</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CD160</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0.205</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GHRL</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0.142</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lastRenderedPageBreak/>
              <w:t>FURIN</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0.260</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TNFRSF4</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0.176</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CDHR5</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0.142</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SEZ6L</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0.127</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LILRB4</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0.206</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ENTPD5</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0.119</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HGF</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0.140</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CLEC4D</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0.185</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CLUL1</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0.215</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WIF1</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0.159</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SH2D1A</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0.153</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REG4</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0.113</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SH2D1A</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0.102</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NCR1</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0.134</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APOM</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0.289</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ITGB6</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0.119</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CLEC6A</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0.173</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PROC</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0.102</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DPP6</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0.145</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CD83</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0.101</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PLA2G7</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0.107</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PTN</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0.204</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BTN3A2</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0.154</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GCG</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0.107</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CLMP</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0.316</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NPPC</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0.157</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MFGE8</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0.131</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APLP1</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0.126</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SERPINB8</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0.116</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SPINK1</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0.176</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ADGRG2</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0.207</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SEMA3F</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0.151</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CD300LG</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0.333</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LILRA5</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0.105</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FAM3C</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0.104</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CGA</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0.253</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SSC4D</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0.267</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NECTIN2</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0.128</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CA2</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0.113</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CES1</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0.154</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NPDC1</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0.122</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XG</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0.116</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MOG</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0.217</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CST3</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0.381</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CD209</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Lipid profile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0.101</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WFIKKN2</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Body composition</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0.173</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IGFBP6</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0.307</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MME</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0.225</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SPON2</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Erythrocytes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0.114</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LCN2</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0.104</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KYNU</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0.279</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PAPPA</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Erythrocytes</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0.119</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ZBTB17</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0.105</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ACE2</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0.208</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TGM2</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Erythrocytes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0.113</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FAM19A5</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0.140</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HAO1</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0.211</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MB</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Erythrocytes</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0.178</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PILRA</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0.103</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CDCP1</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0.101</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CA1</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Erythrocytes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0.270</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SIRPB1</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0.187</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CCL19</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0.100</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PROK1</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Erythrocytes</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0.308</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VSIG4</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0.184</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ANPEP</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0.155</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lastRenderedPageBreak/>
              <w:t>SCGB3A1</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Erythrocytes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0.132</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FCER2</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0.140</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NT5E</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0.344</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NPPB</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Heart</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0.636</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RELT</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0.244</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NFATC3</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0.223</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TNNI3</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Heart</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0.148</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PGF</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0.166</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MVK</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0.140</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NT-proBNP</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Heart</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0.654</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CSF3</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0.117</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THOP1</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0.206</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CD300C</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0.148</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OLR1</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0.257</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ALDH1A1</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0.261</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EZR</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0.122</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CEACAM8</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0.239</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FBP1</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0.135</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EFNA4</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0.250</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IL17A</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0.105</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VAMP5</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0.212</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SCARB2</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0.178</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OSM</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0.436</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SULT2A1</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Liver</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0.154</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CD38</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0.397</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MMP9</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0.369</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VWC2</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0.103</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RGMB</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0.176</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AZU1</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0.178</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SORT1</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0.139</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GFRA1</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0.117</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PRTN3</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0.116</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SERPINE1</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0.129</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SCARA5</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0.143</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PGLYRP1</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0.161</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PDGFA</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0.102</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GZMA</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0.116</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TCL1A</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0.123</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INPPL1</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0.102</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ACVRL1</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0.165</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ANXA1</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0.109</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ERBIN</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0.115</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JAM2</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0.171</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IL6</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0.270</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MCFD2</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0.101</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EDA2R</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0.150</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EGLN1</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0.149</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FLI1</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0.103</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ADM</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0.114</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CLEC4D</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0.103</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APP</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0.137</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TNFRSF11A</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0.198</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TREM1</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0.192</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CD99L2</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0.102</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TNFRSF10B</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0.162</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SIT1</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0.180</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CD69</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Platelets</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0.115</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LGALS9</w:t>
            </w:r>
          </w:p>
        </w:tc>
        <w:tc>
          <w:tcPr>
            <w:tcW w:w="1145"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0.301</w:t>
            </w:r>
          </w:p>
        </w:tc>
        <w:tc>
          <w:tcPr>
            <w:tcW w:w="107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RASSF2</w:t>
            </w:r>
          </w:p>
        </w:tc>
        <w:tc>
          <w:tcPr>
            <w:tcW w:w="146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0.107</w:t>
            </w:r>
          </w:p>
        </w:tc>
        <w:tc>
          <w:tcPr>
            <w:tcW w:w="1062"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CTRC</w:t>
            </w:r>
          </w:p>
        </w:tc>
        <w:tc>
          <w:tcPr>
            <w:tcW w:w="1024"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Urate</w:t>
            </w:r>
          </w:p>
        </w:tc>
        <w:tc>
          <w:tcPr>
            <w:tcW w:w="829" w:type="dxa"/>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0.114</w:t>
            </w:r>
          </w:p>
        </w:tc>
      </w:tr>
      <w:tr w:rsidR="005C03B5" w:rsidRPr="003E3B94" w:rsidTr="005C03B5">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156" w:type="dxa"/>
            <w:noWrap/>
            <w:vAlign w:val="center"/>
            <w:hideMark/>
          </w:tcPr>
          <w:p w:rsidR="003E3B94" w:rsidRPr="0044185D" w:rsidRDefault="003E3B94" w:rsidP="003E3B94">
            <w:pPr>
              <w:jc w:val="center"/>
              <w:rPr>
                <w:b w:val="0"/>
                <w:bCs w:val="0"/>
              </w:rPr>
            </w:pPr>
            <w:r w:rsidRPr="0044185D">
              <w:rPr>
                <w:b w:val="0"/>
                <w:bCs w:val="0"/>
              </w:rPr>
              <w:t>THBD</w:t>
            </w:r>
          </w:p>
        </w:tc>
        <w:tc>
          <w:tcPr>
            <w:tcW w:w="1145"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Kidney</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0.107</w:t>
            </w:r>
          </w:p>
        </w:tc>
        <w:tc>
          <w:tcPr>
            <w:tcW w:w="107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NCF2</w:t>
            </w:r>
          </w:p>
        </w:tc>
        <w:tc>
          <w:tcPr>
            <w:tcW w:w="146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Leukocytes</w:t>
            </w:r>
          </w:p>
        </w:tc>
        <w:tc>
          <w:tcPr>
            <w:tcW w:w="481"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0.269</w:t>
            </w:r>
          </w:p>
        </w:tc>
        <w:tc>
          <w:tcPr>
            <w:tcW w:w="1062"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GALNT2</w:t>
            </w:r>
          </w:p>
        </w:tc>
        <w:tc>
          <w:tcPr>
            <w:tcW w:w="1024"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Urate</w:t>
            </w:r>
          </w:p>
        </w:tc>
        <w:tc>
          <w:tcPr>
            <w:tcW w:w="829" w:type="dxa"/>
            <w:noWrap/>
            <w:vAlign w:val="center"/>
            <w:hideMark/>
          </w:tcPr>
          <w:p w:rsidR="003E3B94" w:rsidRPr="0044185D" w:rsidRDefault="003E3B94" w:rsidP="003E3B94">
            <w:pPr>
              <w:jc w:val="center"/>
              <w:cnfStyle w:val="000000100000" w:firstRow="0" w:lastRow="0" w:firstColumn="0" w:lastColumn="0" w:oddVBand="0" w:evenVBand="0" w:oddHBand="1" w:evenHBand="0" w:firstRowFirstColumn="0" w:firstRowLastColumn="0" w:lastRowFirstColumn="0" w:lastRowLastColumn="0"/>
            </w:pPr>
            <w:r w:rsidRPr="0044185D">
              <w:t>0.134</w:t>
            </w:r>
          </w:p>
        </w:tc>
      </w:tr>
      <w:tr w:rsidR="005C03B5" w:rsidRPr="003E3B94" w:rsidTr="005C03B5">
        <w:trPr>
          <w:trHeight w:val="312"/>
          <w:jc w:val="center"/>
        </w:trPr>
        <w:tc>
          <w:tcPr>
            <w:cnfStyle w:val="001000000000" w:firstRow="0" w:lastRow="0" w:firstColumn="1" w:lastColumn="0" w:oddVBand="0" w:evenVBand="0" w:oddHBand="0" w:evenHBand="0" w:firstRowFirstColumn="0" w:firstRowLastColumn="0" w:lastRowFirstColumn="0" w:lastRowLastColumn="0"/>
            <w:tcW w:w="1156" w:type="dxa"/>
            <w:tcBorders>
              <w:bottom w:val="single" w:sz="4" w:space="0" w:color="auto"/>
            </w:tcBorders>
            <w:noWrap/>
            <w:vAlign w:val="center"/>
            <w:hideMark/>
          </w:tcPr>
          <w:p w:rsidR="003E3B94" w:rsidRPr="0044185D" w:rsidRDefault="003E3B94" w:rsidP="003E3B94">
            <w:pPr>
              <w:jc w:val="center"/>
              <w:rPr>
                <w:b w:val="0"/>
                <w:bCs w:val="0"/>
              </w:rPr>
            </w:pPr>
            <w:r w:rsidRPr="0044185D">
              <w:rPr>
                <w:b w:val="0"/>
                <w:bCs w:val="0"/>
              </w:rPr>
              <w:t>IL16</w:t>
            </w:r>
          </w:p>
        </w:tc>
        <w:tc>
          <w:tcPr>
            <w:tcW w:w="1145" w:type="dxa"/>
            <w:tcBorders>
              <w:bottom w:val="single" w:sz="4" w:space="0" w:color="auto"/>
            </w:tcBorders>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Kidney</w:t>
            </w:r>
          </w:p>
        </w:tc>
        <w:tc>
          <w:tcPr>
            <w:tcW w:w="829" w:type="dxa"/>
            <w:tcBorders>
              <w:bottom w:val="single" w:sz="4" w:space="0" w:color="auto"/>
            </w:tcBorders>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0.175</w:t>
            </w:r>
          </w:p>
        </w:tc>
        <w:tc>
          <w:tcPr>
            <w:tcW w:w="1071" w:type="dxa"/>
            <w:tcBorders>
              <w:bottom w:val="single" w:sz="4" w:space="0" w:color="auto"/>
            </w:tcBorders>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NADK</w:t>
            </w:r>
          </w:p>
        </w:tc>
        <w:tc>
          <w:tcPr>
            <w:tcW w:w="1469" w:type="dxa"/>
            <w:tcBorders>
              <w:bottom w:val="single" w:sz="4" w:space="0" w:color="auto"/>
            </w:tcBorders>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Leukocytes</w:t>
            </w:r>
          </w:p>
        </w:tc>
        <w:tc>
          <w:tcPr>
            <w:tcW w:w="481" w:type="dxa"/>
            <w:tcBorders>
              <w:bottom w:val="single" w:sz="4" w:space="0" w:color="auto"/>
            </w:tcBorders>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r w:rsidRPr="0044185D">
              <w:t>0.154</w:t>
            </w:r>
          </w:p>
        </w:tc>
        <w:tc>
          <w:tcPr>
            <w:tcW w:w="1062" w:type="dxa"/>
            <w:tcBorders>
              <w:bottom w:val="single" w:sz="4" w:space="0" w:color="auto"/>
            </w:tcBorders>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p>
        </w:tc>
        <w:tc>
          <w:tcPr>
            <w:tcW w:w="1024" w:type="dxa"/>
            <w:tcBorders>
              <w:bottom w:val="single" w:sz="4" w:space="0" w:color="auto"/>
            </w:tcBorders>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p>
        </w:tc>
        <w:tc>
          <w:tcPr>
            <w:tcW w:w="829" w:type="dxa"/>
            <w:tcBorders>
              <w:bottom w:val="single" w:sz="4" w:space="0" w:color="auto"/>
            </w:tcBorders>
            <w:noWrap/>
            <w:vAlign w:val="center"/>
            <w:hideMark/>
          </w:tcPr>
          <w:p w:rsidR="003E3B94" w:rsidRPr="0044185D" w:rsidRDefault="003E3B94" w:rsidP="003E3B94">
            <w:pPr>
              <w:jc w:val="center"/>
              <w:cnfStyle w:val="000000000000" w:firstRow="0" w:lastRow="0" w:firstColumn="0" w:lastColumn="0" w:oddVBand="0" w:evenVBand="0" w:oddHBand="0" w:evenHBand="0" w:firstRowFirstColumn="0" w:firstRowLastColumn="0" w:lastRowFirstColumn="0" w:lastRowLastColumn="0"/>
            </w:pPr>
          </w:p>
        </w:tc>
      </w:tr>
    </w:tbl>
    <w:p w:rsidR="003E3B94" w:rsidRPr="00D7183C" w:rsidRDefault="003E3B94" w:rsidP="008C161B">
      <w:pPr>
        <w:rPr>
          <w:b/>
          <w:bCs/>
        </w:rPr>
      </w:pPr>
    </w:p>
    <w:sectPr w:rsidR="003E3B94" w:rsidRPr="00D7183C" w:rsidSect="0052607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72366" w:rsidRDefault="00572366" w:rsidP="005E0572">
      <w:r>
        <w:separator/>
      </w:r>
    </w:p>
  </w:endnote>
  <w:endnote w:type="continuationSeparator" w:id="0">
    <w:p w:rsidR="00572366" w:rsidRDefault="00572366" w:rsidP="005E0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72366" w:rsidRDefault="00572366" w:rsidP="005E0572">
      <w:r>
        <w:separator/>
      </w:r>
    </w:p>
  </w:footnote>
  <w:footnote w:type="continuationSeparator" w:id="0">
    <w:p w:rsidR="00572366" w:rsidRDefault="00572366" w:rsidP="005E0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8F"/>
    <w:rsid w:val="000017B3"/>
    <w:rsid w:val="00017D08"/>
    <w:rsid w:val="00020951"/>
    <w:rsid w:val="0002206A"/>
    <w:rsid w:val="00024EE0"/>
    <w:rsid w:val="0004442C"/>
    <w:rsid w:val="000527C5"/>
    <w:rsid w:val="000540CD"/>
    <w:rsid w:val="0005772A"/>
    <w:rsid w:val="00062576"/>
    <w:rsid w:val="00072CC3"/>
    <w:rsid w:val="000769F7"/>
    <w:rsid w:val="000812B7"/>
    <w:rsid w:val="00082B1F"/>
    <w:rsid w:val="00094309"/>
    <w:rsid w:val="000C0AA6"/>
    <w:rsid w:val="000C4F2F"/>
    <w:rsid w:val="000D1EC0"/>
    <w:rsid w:val="000E13C4"/>
    <w:rsid w:val="000E1B50"/>
    <w:rsid w:val="000E6C34"/>
    <w:rsid w:val="000E767E"/>
    <w:rsid w:val="000F1AEF"/>
    <w:rsid w:val="00102885"/>
    <w:rsid w:val="00112A84"/>
    <w:rsid w:val="00114185"/>
    <w:rsid w:val="00114BE8"/>
    <w:rsid w:val="00116C14"/>
    <w:rsid w:val="00116F0C"/>
    <w:rsid w:val="001351EC"/>
    <w:rsid w:val="001370DB"/>
    <w:rsid w:val="00137747"/>
    <w:rsid w:val="00137C57"/>
    <w:rsid w:val="00145C3D"/>
    <w:rsid w:val="00150EE4"/>
    <w:rsid w:val="001518EF"/>
    <w:rsid w:val="00153944"/>
    <w:rsid w:val="00155B52"/>
    <w:rsid w:val="00160A8E"/>
    <w:rsid w:val="001705E2"/>
    <w:rsid w:val="00172A4D"/>
    <w:rsid w:val="0018553A"/>
    <w:rsid w:val="001B5C1F"/>
    <w:rsid w:val="001C4904"/>
    <w:rsid w:val="001D0AEB"/>
    <w:rsid w:val="001E060D"/>
    <w:rsid w:val="001E10A4"/>
    <w:rsid w:val="001E1CC7"/>
    <w:rsid w:val="001E65B0"/>
    <w:rsid w:val="001F55A5"/>
    <w:rsid w:val="002021E5"/>
    <w:rsid w:val="002107C2"/>
    <w:rsid w:val="00217BE0"/>
    <w:rsid w:val="00221714"/>
    <w:rsid w:val="00224059"/>
    <w:rsid w:val="002304CF"/>
    <w:rsid w:val="00234955"/>
    <w:rsid w:val="00247D89"/>
    <w:rsid w:val="002516EF"/>
    <w:rsid w:val="00256E00"/>
    <w:rsid w:val="002611FF"/>
    <w:rsid w:val="0026584B"/>
    <w:rsid w:val="00293934"/>
    <w:rsid w:val="002A561F"/>
    <w:rsid w:val="002B4C3F"/>
    <w:rsid w:val="002E372E"/>
    <w:rsid w:val="002E71BF"/>
    <w:rsid w:val="002F16D6"/>
    <w:rsid w:val="002F7296"/>
    <w:rsid w:val="00300D9A"/>
    <w:rsid w:val="0030171D"/>
    <w:rsid w:val="0030537B"/>
    <w:rsid w:val="00306716"/>
    <w:rsid w:val="00322B77"/>
    <w:rsid w:val="00324923"/>
    <w:rsid w:val="00330EE2"/>
    <w:rsid w:val="0033325F"/>
    <w:rsid w:val="00335512"/>
    <w:rsid w:val="0033572A"/>
    <w:rsid w:val="00354C48"/>
    <w:rsid w:val="003564ED"/>
    <w:rsid w:val="0036265B"/>
    <w:rsid w:val="00364FA8"/>
    <w:rsid w:val="00380F4F"/>
    <w:rsid w:val="00383C33"/>
    <w:rsid w:val="003959AA"/>
    <w:rsid w:val="00396961"/>
    <w:rsid w:val="003A62AA"/>
    <w:rsid w:val="003C0998"/>
    <w:rsid w:val="003C150E"/>
    <w:rsid w:val="003C4243"/>
    <w:rsid w:val="003C5E98"/>
    <w:rsid w:val="003D0F44"/>
    <w:rsid w:val="003D36DD"/>
    <w:rsid w:val="003E39EF"/>
    <w:rsid w:val="003E3B94"/>
    <w:rsid w:val="003F03E0"/>
    <w:rsid w:val="003F1B5F"/>
    <w:rsid w:val="003F3620"/>
    <w:rsid w:val="003F52FB"/>
    <w:rsid w:val="003F6ED5"/>
    <w:rsid w:val="004060BB"/>
    <w:rsid w:val="004113F9"/>
    <w:rsid w:val="0042384D"/>
    <w:rsid w:val="00427161"/>
    <w:rsid w:val="0043695F"/>
    <w:rsid w:val="00440B7D"/>
    <w:rsid w:val="004413E0"/>
    <w:rsid w:val="0044185D"/>
    <w:rsid w:val="00443106"/>
    <w:rsid w:val="004502C9"/>
    <w:rsid w:val="00450E1B"/>
    <w:rsid w:val="00451132"/>
    <w:rsid w:val="00454618"/>
    <w:rsid w:val="00455815"/>
    <w:rsid w:val="004614F3"/>
    <w:rsid w:val="00464143"/>
    <w:rsid w:val="0046428D"/>
    <w:rsid w:val="004774D0"/>
    <w:rsid w:val="00487F58"/>
    <w:rsid w:val="00490BD5"/>
    <w:rsid w:val="00492D25"/>
    <w:rsid w:val="004A497C"/>
    <w:rsid w:val="004A7E88"/>
    <w:rsid w:val="004B01B9"/>
    <w:rsid w:val="004B6E6C"/>
    <w:rsid w:val="004C1561"/>
    <w:rsid w:val="004C1AA6"/>
    <w:rsid w:val="004D1582"/>
    <w:rsid w:val="004E1608"/>
    <w:rsid w:val="004F72AD"/>
    <w:rsid w:val="005011C2"/>
    <w:rsid w:val="00504B55"/>
    <w:rsid w:val="00521186"/>
    <w:rsid w:val="00521D07"/>
    <w:rsid w:val="00523E7E"/>
    <w:rsid w:val="00526070"/>
    <w:rsid w:val="00526E96"/>
    <w:rsid w:val="0053104A"/>
    <w:rsid w:val="0053776C"/>
    <w:rsid w:val="00537B8E"/>
    <w:rsid w:val="00541F61"/>
    <w:rsid w:val="00542E7F"/>
    <w:rsid w:val="0055255E"/>
    <w:rsid w:val="00552A59"/>
    <w:rsid w:val="005611CE"/>
    <w:rsid w:val="00567361"/>
    <w:rsid w:val="00572366"/>
    <w:rsid w:val="0058171C"/>
    <w:rsid w:val="0058284B"/>
    <w:rsid w:val="00582C58"/>
    <w:rsid w:val="00583964"/>
    <w:rsid w:val="00585196"/>
    <w:rsid w:val="00585482"/>
    <w:rsid w:val="005A29D0"/>
    <w:rsid w:val="005A3254"/>
    <w:rsid w:val="005A5668"/>
    <w:rsid w:val="005A5DC8"/>
    <w:rsid w:val="005C03B5"/>
    <w:rsid w:val="005C0842"/>
    <w:rsid w:val="005C4913"/>
    <w:rsid w:val="005C6978"/>
    <w:rsid w:val="005D0E32"/>
    <w:rsid w:val="005E0572"/>
    <w:rsid w:val="005E1695"/>
    <w:rsid w:val="005E386C"/>
    <w:rsid w:val="005F0EBD"/>
    <w:rsid w:val="005F518B"/>
    <w:rsid w:val="00601E0B"/>
    <w:rsid w:val="00603503"/>
    <w:rsid w:val="00604121"/>
    <w:rsid w:val="006347CF"/>
    <w:rsid w:val="00642A8F"/>
    <w:rsid w:val="0065090D"/>
    <w:rsid w:val="00651212"/>
    <w:rsid w:val="0065182F"/>
    <w:rsid w:val="00655D74"/>
    <w:rsid w:val="00656FDA"/>
    <w:rsid w:val="006674F7"/>
    <w:rsid w:val="00675535"/>
    <w:rsid w:val="006872E8"/>
    <w:rsid w:val="0069059B"/>
    <w:rsid w:val="00693296"/>
    <w:rsid w:val="00696684"/>
    <w:rsid w:val="00697E4E"/>
    <w:rsid w:val="006A477F"/>
    <w:rsid w:val="006A4EA6"/>
    <w:rsid w:val="006A6568"/>
    <w:rsid w:val="006A70FF"/>
    <w:rsid w:val="006B1594"/>
    <w:rsid w:val="006B3B77"/>
    <w:rsid w:val="006D4EC0"/>
    <w:rsid w:val="006D5EF0"/>
    <w:rsid w:val="006E55F8"/>
    <w:rsid w:val="006E6DED"/>
    <w:rsid w:val="006F400D"/>
    <w:rsid w:val="00701145"/>
    <w:rsid w:val="00702E6A"/>
    <w:rsid w:val="00704BF5"/>
    <w:rsid w:val="007078F2"/>
    <w:rsid w:val="00710AC9"/>
    <w:rsid w:val="007213A5"/>
    <w:rsid w:val="00726750"/>
    <w:rsid w:val="0073084D"/>
    <w:rsid w:val="00743E50"/>
    <w:rsid w:val="00744F59"/>
    <w:rsid w:val="00746B1E"/>
    <w:rsid w:val="0074707A"/>
    <w:rsid w:val="00754FE5"/>
    <w:rsid w:val="00762B45"/>
    <w:rsid w:val="0076740B"/>
    <w:rsid w:val="00772CC3"/>
    <w:rsid w:val="00775F9C"/>
    <w:rsid w:val="00781E76"/>
    <w:rsid w:val="007824CC"/>
    <w:rsid w:val="00786886"/>
    <w:rsid w:val="00791398"/>
    <w:rsid w:val="00794B5A"/>
    <w:rsid w:val="007A5A88"/>
    <w:rsid w:val="007B430E"/>
    <w:rsid w:val="007B54BA"/>
    <w:rsid w:val="007D1691"/>
    <w:rsid w:val="007E33A1"/>
    <w:rsid w:val="007E5085"/>
    <w:rsid w:val="007E5AC5"/>
    <w:rsid w:val="007E7561"/>
    <w:rsid w:val="007F1C3C"/>
    <w:rsid w:val="0080314B"/>
    <w:rsid w:val="00803F00"/>
    <w:rsid w:val="00806230"/>
    <w:rsid w:val="00812A61"/>
    <w:rsid w:val="00826CF2"/>
    <w:rsid w:val="008400A5"/>
    <w:rsid w:val="008404E5"/>
    <w:rsid w:val="00845B78"/>
    <w:rsid w:val="00847F57"/>
    <w:rsid w:val="00852F16"/>
    <w:rsid w:val="0086539A"/>
    <w:rsid w:val="008655BE"/>
    <w:rsid w:val="00870B07"/>
    <w:rsid w:val="00872353"/>
    <w:rsid w:val="008766A4"/>
    <w:rsid w:val="0087782B"/>
    <w:rsid w:val="008802D7"/>
    <w:rsid w:val="00881626"/>
    <w:rsid w:val="00883345"/>
    <w:rsid w:val="00884744"/>
    <w:rsid w:val="008920BF"/>
    <w:rsid w:val="008A1B6D"/>
    <w:rsid w:val="008A282A"/>
    <w:rsid w:val="008B087F"/>
    <w:rsid w:val="008C161B"/>
    <w:rsid w:val="008C1BEB"/>
    <w:rsid w:val="008C1C5B"/>
    <w:rsid w:val="008D12A1"/>
    <w:rsid w:val="008E217A"/>
    <w:rsid w:val="008E304B"/>
    <w:rsid w:val="008E3334"/>
    <w:rsid w:val="008F3D5F"/>
    <w:rsid w:val="008F4973"/>
    <w:rsid w:val="00900D7D"/>
    <w:rsid w:val="00902E42"/>
    <w:rsid w:val="00904D60"/>
    <w:rsid w:val="00906879"/>
    <w:rsid w:val="00907DE8"/>
    <w:rsid w:val="00920FCC"/>
    <w:rsid w:val="0092419B"/>
    <w:rsid w:val="0093382F"/>
    <w:rsid w:val="00933DD6"/>
    <w:rsid w:val="00935A36"/>
    <w:rsid w:val="00935C82"/>
    <w:rsid w:val="009542E4"/>
    <w:rsid w:val="009564CD"/>
    <w:rsid w:val="00964B01"/>
    <w:rsid w:val="00966112"/>
    <w:rsid w:val="009702A4"/>
    <w:rsid w:val="0097168E"/>
    <w:rsid w:val="00976070"/>
    <w:rsid w:val="0097770C"/>
    <w:rsid w:val="0099151D"/>
    <w:rsid w:val="00995705"/>
    <w:rsid w:val="00996D6E"/>
    <w:rsid w:val="009A65C8"/>
    <w:rsid w:val="009B588F"/>
    <w:rsid w:val="009C0FC6"/>
    <w:rsid w:val="009C1A21"/>
    <w:rsid w:val="009C6735"/>
    <w:rsid w:val="009F74FC"/>
    <w:rsid w:val="00A14C5D"/>
    <w:rsid w:val="00A16BBF"/>
    <w:rsid w:val="00A3294D"/>
    <w:rsid w:val="00A35E19"/>
    <w:rsid w:val="00A37F2B"/>
    <w:rsid w:val="00A47F4F"/>
    <w:rsid w:val="00A5409B"/>
    <w:rsid w:val="00A61A5A"/>
    <w:rsid w:val="00A71B40"/>
    <w:rsid w:val="00A75383"/>
    <w:rsid w:val="00AC014B"/>
    <w:rsid w:val="00AC7BE9"/>
    <w:rsid w:val="00AD22B2"/>
    <w:rsid w:val="00AE67AF"/>
    <w:rsid w:val="00AF254F"/>
    <w:rsid w:val="00B00797"/>
    <w:rsid w:val="00B00E9A"/>
    <w:rsid w:val="00B01C64"/>
    <w:rsid w:val="00B06D3E"/>
    <w:rsid w:val="00B076DD"/>
    <w:rsid w:val="00B13A2A"/>
    <w:rsid w:val="00B22A46"/>
    <w:rsid w:val="00B2529B"/>
    <w:rsid w:val="00B3175A"/>
    <w:rsid w:val="00B34A98"/>
    <w:rsid w:val="00B34F3E"/>
    <w:rsid w:val="00B4145F"/>
    <w:rsid w:val="00B433E5"/>
    <w:rsid w:val="00B655DF"/>
    <w:rsid w:val="00B67464"/>
    <w:rsid w:val="00B81406"/>
    <w:rsid w:val="00B86495"/>
    <w:rsid w:val="00B87885"/>
    <w:rsid w:val="00BA0BA6"/>
    <w:rsid w:val="00BA404C"/>
    <w:rsid w:val="00BA537C"/>
    <w:rsid w:val="00BA60F1"/>
    <w:rsid w:val="00BA664C"/>
    <w:rsid w:val="00BB0C77"/>
    <w:rsid w:val="00BB50EF"/>
    <w:rsid w:val="00BB5F9F"/>
    <w:rsid w:val="00BB6114"/>
    <w:rsid w:val="00BD1215"/>
    <w:rsid w:val="00BE0800"/>
    <w:rsid w:val="00BF4881"/>
    <w:rsid w:val="00C02D81"/>
    <w:rsid w:val="00C04302"/>
    <w:rsid w:val="00C100D8"/>
    <w:rsid w:val="00C15DF5"/>
    <w:rsid w:val="00C16C68"/>
    <w:rsid w:val="00C26CB5"/>
    <w:rsid w:val="00C27F0C"/>
    <w:rsid w:val="00C30081"/>
    <w:rsid w:val="00C40ADB"/>
    <w:rsid w:val="00C422B5"/>
    <w:rsid w:val="00C44F32"/>
    <w:rsid w:val="00C459B5"/>
    <w:rsid w:val="00C53C5F"/>
    <w:rsid w:val="00C57FBD"/>
    <w:rsid w:val="00C60107"/>
    <w:rsid w:val="00C657DB"/>
    <w:rsid w:val="00C74631"/>
    <w:rsid w:val="00C81002"/>
    <w:rsid w:val="00C83E48"/>
    <w:rsid w:val="00C908E8"/>
    <w:rsid w:val="00C92276"/>
    <w:rsid w:val="00C96AFB"/>
    <w:rsid w:val="00CA38E0"/>
    <w:rsid w:val="00CB76A3"/>
    <w:rsid w:val="00CC53AC"/>
    <w:rsid w:val="00CE331A"/>
    <w:rsid w:val="00CF0D07"/>
    <w:rsid w:val="00CF6A8B"/>
    <w:rsid w:val="00D05AF4"/>
    <w:rsid w:val="00D13EC0"/>
    <w:rsid w:val="00D25054"/>
    <w:rsid w:val="00D32046"/>
    <w:rsid w:val="00D324A3"/>
    <w:rsid w:val="00D33CC0"/>
    <w:rsid w:val="00D449BC"/>
    <w:rsid w:val="00D45038"/>
    <w:rsid w:val="00D705AE"/>
    <w:rsid w:val="00D7183C"/>
    <w:rsid w:val="00D81765"/>
    <w:rsid w:val="00D829D7"/>
    <w:rsid w:val="00D83944"/>
    <w:rsid w:val="00D9149A"/>
    <w:rsid w:val="00DD2B1E"/>
    <w:rsid w:val="00DE14DB"/>
    <w:rsid w:val="00DE72F6"/>
    <w:rsid w:val="00E02ABE"/>
    <w:rsid w:val="00E04FDA"/>
    <w:rsid w:val="00E05D43"/>
    <w:rsid w:val="00E06342"/>
    <w:rsid w:val="00E1031F"/>
    <w:rsid w:val="00E238AF"/>
    <w:rsid w:val="00E34673"/>
    <w:rsid w:val="00E365A8"/>
    <w:rsid w:val="00E5306B"/>
    <w:rsid w:val="00E56687"/>
    <w:rsid w:val="00E57902"/>
    <w:rsid w:val="00E62958"/>
    <w:rsid w:val="00E73B1C"/>
    <w:rsid w:val="00E75862"/>
    <w:rsid w:val="00E805DA"/>
    <w:rsid w:val="00E81F3F"/>
    <w:rsid w:val="00E86399"/>
    <w:rsid w:val="00E9140C"/>
    <w:rsid w:val="00E922FD"/>
    <w:rsid w:val="00E92975"/>
    <w:rsid w:val="00E9335A"/>
    <w:rsid w:val="00EA4B2B"/>
    <w:rsid w:val="00EA524E"/>
    <w:rsid w:val="00EB01BA"/>
    <w:rsid w:val="00EB238B"/>
    <w:rsid w:val="00EB417A"/>
    <w:rsid w:val="00EB76C2"/>
    <w:rsid w:val="00EC6961"/>
    <w:rsid w:val="00ED68ED"/>
    <w:rsid w:val="00EE2047"/>
    <w:rsid w:val="00EE3EB3"/>
    <w:rsid w:val="00EE473C"/>
    <w:rsid w:val="00EE6452"/>
    <w:rsid w:val="00F03157"/>
    <w:rsid w:val="00F1290E"/>
    <w:rsid w:val="00F3030E"/>
    <w:rsid w:val="00F37219"/>
    <w:rsid w:val="00F37ECE"/>
    <w:rsid w:val="00F45924"/>
    <w:rsid w:val="00F5501E"/>
    <w:rsid w:val="00F56E1B"/>
    <w:rsid w:val="00F63FB7"/>
    <w:rsid w:val="00F72F4B"/>
    <w:rsid w:val="00F755AA"/>
    <w:rsid w:val="00F8298B"/>
    <w:rsid w:val="00F941E8"/>
    <w:rsid w:val="00FA0924"/>
    <w:rsid w:val="00FA3128"/>
    <w:rsid w:val="00FB015B"/>
    <w:rsid w:val="00FC6F45"/>
    <w:rsid w:val="00FD6799"/>
    <w:rsid w:val="00FE3EDF"/>
    <w:rsid w:val="00FE45FB"/>
    <w:rsid w:val="00FE7D14"/>
    <w:rsid w:val="00FF4475"/>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F229"/>
  <w15:chartTrackingRefBased/>
  <w15:docId w15:val="{D19A8A66-F208-8B47-9609-D298F0E61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88F"/>
    <w:rPr>
      <w:rFonts w:ascii="Times New Roman" w:eastAsia="Calibri" w:hAnsi="Times New Roman" w:cs="Times New Roman"/>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B588F"/>
    <w:pPr>
      <w:spacing w:before="120"/>
      <w:ind w:firstLine="720"/>
    </w:pPr>
    <w:rPr>
      <w:rFonts w:eastAsia="Times New Roman"/>
      <w:sz w:val="24"/>
      <w:szCs w:val="24"/>
    </w:rPr>
  </w:style>
  <w:style w:type="paragraph" w:customStyle="1" w:styleId="Head">
    <w:name w:val="Head"/>
    <w:basedOn w:val="Normal"/>
    <w:rsid w:val="009B588F"/>
    <w:pPr>
      <w:keepNext/>
      <w:spacing w:before="120" w:after="120"/>
      <w:jc w:val="center"/>
      <w:outlineLvl w:val="0"/>
    </w:pPr>
    <w:rPr>
      <w:rFonts w:eastAsia="Times New Roman"/>
      <w:b/>
      <w:bCs/>
      <w:kern w:val="28"/>
      <w:sz w:val="28"/>
      <w:szCs w:val="28"/>
    </w:rPr>
  </w:style>
  <w:style w:type="character" w:styleId="Hyperlink">
    <w:name w:val="Hyperlink"/>
    <w:basedOn w:val="DefaultParagraphFont"/>
    <w:uiPriority w:val="99"/>
    <w:unhideWhenUsed/>
    <w:rsid w:val="009B588F"/>
    <w:rPr>
      <w:color w:val="0563C1" w:themeColor="hyperlink"/>
      <w:u w:val="single"/>
    </w:rPr>
  </w:style>
  <w:style w:type="paragraph" w:styleId="BalloonText">
    <w:name w:val="Balloon Text"/>
    <w:basedOn w:val="Normal"/>
    <w:link w:val="BalloonTextChar"/>
    <w:uiPriority w:val="99"/>
    <w:semiHidden/>
    <w:unhideWhenUsed/>
    <w:rsid w:val="0073084D"/>
    <w:rPr>
      <w:sz w:val="18"/>
      <w:szCs w:val="18"/>
    </w:rPr>
  </w:style>
  <w:style w:type="character" w:customStyle="1" w:styleId="BalloonTextChar">
    <w:name w:val="Balloon Text Char"/>
    <w:basedOn w:val="DefaultParagraphFont"/>
    <w:link w:val="BalloonText"/>
    <w:uiPriority w:val="99"/>
    <w:semiHidden/>
    <w:rsid w:val="0073084D"/>
    <w:rPr>
      <w:rFonts w:ascii="Times New Roman" w:eastAsia="Calibri" w:hAnsi="Times New Roman" w:cs="Times New Roman"/>
      <w:sz w:val="18"/>
      <w:szCs w:val="18"/>
      <w:lang w:val="en-US" w:eastAsia="en-US"/>
    </w:rPr>
  </w:style>
  <w:style w:type="table" w:styleId="TableGrid">
    <w:name w:val="Table Grid"/>
    <w:basedOn w:val="TableNormal"/>
    <w:uiPriority w:val="39"/>
    <w:rsid w:val="00112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0E767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
    <w:name w:val="Grid Table 6 Colorful"/>
    <w:basedOn w:val="TableNormal"/>
    <w:uiPriority w:val="51"/>
    <w:rsid w:val="00ED68E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urful">
    <w:name w:val="Grid Table 7 Colorful"/>
    <w:basedOn w:val="TableNormal"/>
    <w:uiPriority w:val="52"/>
    <w:rsid w:val="00ED68E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ED68E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5E0572"/>
    <w:pPr>
      <w:tabs>
        <w:tab w:val="center" w:pos="4513"/>
        <w:tab w:val="right" w:pos="9026"/>
      </w:tabs>
    </w:pPr>
  </w:style>
  <w:style w:type="character" w:customStyle="1" w:styleId="HeaderChar">
    <w:name w:val="Header Char"/>
    <w:basedOn w:val="DefaultParagraphFont"/>
    <w:link w:val="Header"/>
    <w:uiPriority w:val="99"/>
    <w:rsid w:val="005E0572"/>
    <w:rPr>
      <w:rFonts w:ascii="Times New Roman" w:eastAsia="Calibri" w:hAnsi="Times New Roman" w:cs="Times New Roman"/>
      <w:sz w:val="20"/>
      <w:szCs w:val="20"/>
      <w:lang w:val="en-US" w:eastAsia="en-US"/>
    </w:rPr>
  </w:style>
  <w:style w:type="paragraph" w:styleId="Footer">
    <w:name w:val="footer"/>
    <w:basedOn w:val="Normal"/>
    <w:link w:val="FooterChar"/>
    <w:uiPriority w:val="99"/>
    <w:unhideWhenUsed/>
    <w:rsid w:val="005E0572"/>
    <w:pPr>
      <w:tabs>
        <w:tab w:val="center" w:pos="4513"/>
        <w:tab w:val="right" w:pos="9026"/>
      </w:tabs>
    </w:pPr>
  </w:style>
  <w:style w:type="character" w:customStyle="1" w:styleId="FooterChar">
    <w:name w:val="Footer Char"/>
    <w:basedOn w:val="DefaultParagraphFont"/>
    <w:link w:val="Footer"/>
    <w:uiPriority w:val="99"/>
    <w:rsid w:val="005E0572"/>
    <w:rPr>
      <w:rFonts w:ascii="Times New Roman" w:eastAsia="Calibri"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792984">
      <w:bodyDiv w:val="1"/>
      <w:marLeft w:val="0"/>
      <w:marRight w:val="0"/>
      <w:marTop w:val="0"/>
      <w:marBottom w:val="0"/>
      <w:divBdr>
        <w:top w:val="none" w:sz="0" w:space="0" w:color="auto"/>
        <w:left w:val="none" w:sz="0" w:space="0" w:color="auto"/>
        <w:bottom w:val="none" w:sz="0" w:space="0" w:color="auto"/>
        <w:right w:val="none" w:sz="0" w:space="0" w:color="auto"/>
      </w:divBdr>
    </w:div>
    <w:div w:id="706368020">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075396059">
      <w:bodyDiv w:val="1"/>
      <w:marLeft w:val="0"/>
      <w:marRight w:val="0"/>
      <w:marTop w:val="0"/>
      <w:marBottom w:val="0"/>
      <w:divBdr>
        <w:top w:val="none" w:sz="0" w:space="0" w:color="auto"/>
        <w:left w:val="none" w:sz="0" w:space="0" w:color="auto"/>
        <w:bottom w:val="none" w:sz="0" w:space="0" w:color="auto"/>
        <w:right w:val="none" w:sz="0" w:space="0" w:color="auto"/>
      </w:divBdr>
    </w:div>
    <w:div w:id="1268465232">
      <w:bodyDiv w:val="1"/>
      <w:marLeft w:val="0"/>
      <w:marRight w:val="0"/>
      <w:marTop w:val="0"/>
      <w:marBottom w:val="0"/>
      <w:divBdr>
        <w:top w:val="none" w:sz="0" w:space="0" w:color="auto"/>
        <w:left w:val="none" w:sz="0" w:space="0" w:color="auto"/>
        <w:bottom w:val="none" w:sz="0" w:space="0" w:color="auto"/>
        <w:right w:val="none" w:sz="0" w:space="0" w:color="auto"/>
      </w:divBdr>
    </w:div>
    <w:div w:id="1382317103">
      <w:bodyDiv w:val="1"/>
      <w:marLeft w:val="0"/>
      <w:marRight w:val="0"/>
      <w:marTop w:val="0"/>
      <w:marBottom w:val="0"/>
      <w:divBdr>
        <w:top w:val="none" w:sz="0" w:space="0" w:color="auto"/>
        <w:left w:val="none" w:sz="0" w:space="0" w:color="auto"/>
        <w:bottom w:val="none" w:sz="0" w:space="0" w:color="auto"/>
        <w:right w:val="none" w:sz="0" w:space="0" w:color="auto"/>
      </w:divBdr>
    </w:div>
    <w:div w:id="1578050732">
      <w:bodyDiv w:val="1"/>
      <w:marLeft w:val="0"/>
      <w:marRight w:val="0"/>
      <w:marTop w:val="0"/>
      <w:marBottom w:val="0"/>
      <w:divBdr>
        <w:top w:val="none" w:sz="0" w:space="0" w:color="auto"/>
        <w:left w:val="none" w:sz="0" w:space="0" w:color="auto"/>
        <w:bottom w:val="none" w:sz="0" w:space="0" w:color="auto"/>
        <w:right w:val="none" w:sz="0" w:space="0" w:color="auto"/>
      </w:divBdr>
    </w:div>
    <w:div w:id="1747804193">
      <w:bodyDiv w:val="1"/>
      <w:marLeft w:val="0"/>
      <w:marRight w:val="0"/>
      <w:marTop w:val="0"/>
      <w:marBottom w:val="0"/>
      <w:divBdr>
        <w:top w:val="none" w:sz="0" w:space="0" w:color="auto"/>
        <w:left w:val="none" w:sz="0" w:space="0" w:color="auto"/>
        <w:bottom w:val="none" w:sz="0" w:space="0" w:color="auto"/>
        <w:right w:val="none" w:sz="0" w:space="0" w:color="auto"/>
      </w:divBdr>
    </w:div>
    <w:div w:id="1778795880">
      <w:bodyDiv w:val="1"/>
      <w:marLeft w:val="0"/>
      <w:marRight w:val="0"/>
      <w:marTop w:val="0"/>
      <w:marBottom w:val="0"/>
      <w:divBdr>
        <w:top w:val="none" w:sz="0" w:space="0" w:color="auto"/>
        <w:left w:val="none" w:sz="0" w:space="0" w:color="auto"/>
        <w:bottom w:val="none" w:sz="0" w:space="0" w:color="auto"/>
        <w:right w:val="none" w:sz="0" w:space="0" w:color="auto"/>
      </w:divBdr>
    </w:div>
    <w:div w:id="187318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32</Pages>
  <Words>9013</Words>
  <Characters>51376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Zhong</dc:creator>
  <cp:keywords/>
  <dc:description/>
  <cp:lastModifiedBy>Wen Zhong</cp:lastModifiedBy>
  <cp:revision>22</cp:revision>
  <dcterms:created xsi:type="dcterms:W3CDTF">2020-06-04T12:43:00Z</dcterms:created>
  <dcterms:modified xsi:type="dcterms:W3CDTF">2020-06-04T18:18:00Z</dcterms:modified>
</cp:coreProperties>
</file>