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3BA" w:rsidRDefault="008403BA" w:rsidP="008403BA">
      <w:pPr>
        <w:spacing w:line="360" w:lineRule="auto"/>
        <w:jc w:val="both"/>
        <w:rPr>
          <w:rFonts w:ascii="Times New Roman" w:hAnsi="Times New Roman" w:cs="Times New Roman"/>
          <w:b/>
          <w:caps/>
        </w:rPr>
      </w:pPr>
      <w:r>
        <w:rPr>
          <w:rFonts w:ascii="Times New Roman" w:hAnsi="Times New Roman" w:cs="Times New Roman"/>
          <w:b/>
          <w:caps/>
        </w:rPr>
        <w:t>Supplementary TAble</w:t>
      </w:r>
    </w:p>
    <w:p w:rsidR="008403BA" w:rsidRDefault="008403BA" w:rsidP="008403BA">
      <w:pPr>
        <w:spacing w:line="360" w:lineRule="auto"/>
        <w:jc w:val="both"/>
        <w:rPr>
          <w:rFonts w:ascii="Times New Roman" w:hAnsi="Times New Roman" w:cs="Times New Roman"/>
          <w:b/>
          <w:caps/>
        </w:rPr>
      </w:pPr>
    </w:p>
    <w:p w:rsidR="008403BA" w:rsidRPr="006F2A3E" w:rsidRDefault="008403BA" w:rsidP="008403BA">
      <w:pPr>
        <w:spacing w:line="360" w:lineRule="auto"/>
        <w:jc w:val="both"/>
        <w:rPr>
          <w:rFonts w:ascii="Times New Roman" w:hAnsi="Times New Roman" w:cs="Times New Roman"/>
          <w:b/>
          <w:caps/>
        </w:rPr>
      </w:pPr>
    </w:p>
    <w:p w:rsidR="008403BA" w:rsidRDefault="008403BA" w:rsidP="008403BA">
      <w:pPr>
        <w:rPr>
          <w:rFonts w:ascii="Times New Roman" w:hAnsi="Times New Roman" w:cs="Times New Roman"/>
          <w:b/>
          <w:caps/>
        </w:rPr>
      </w:pPr>
      <w:r w:rsidRPr="002A0A19">
        <w:rPr>
          <w:rFonts w:ascii="Times New Roman" w:hAnsi="Times New Roman" w:cs="Times New Roman"/>
          <w:b/>
          <w:caps/>
          <w:noProof/>
          <w:lang w:eastAsia="zh-CN"/>
        </w:rPr>
        <mc:AlternateContent>
          <mc:Choice Requires="wps">
            <w:drawing>
              <wp:anchor distT="0" distB="0" distL="114300" distR="114300" simplePos="0" relativeHeight="251661312" behindDoc="0" locked="0" layoutInCell="1" allowOverlap="1" wp14:anchorId="095D8472" wp14:editId="63AEC49B">
                <wp:simplePos x="0" y="0"/>
                <wp:positionH relativeFrom="column">
                  <wp:posOffset>-6350</wp:posOffset>
                </wp:positionH>
                <wp:positionV relativeFrom="paragraph">
                  <wp:posOffset>3622822</wp:posOffset>
                </wp:positionV>
                <wp:extent cx="2491388" cy="261610"/>
                <wp:effectExtent l="0" t="0" r="0" b="0"/>
                <wp:wrapNone/>
                <wp:docPr id="6" name="TextBox 5"/>
                <wp:cNvGraphicFramePr/>
                <a:graphic xmlns:a="http://schemas.openxmlformats.org/drawingml/2006/main">
                  <a:graphicData uri="http://schemas.microsoft.com/office/word/2010/wordprocessingShape">
                    <wps:wsp>
                      <wps:cNvSpPr txBox="1"/>
                      <wps:spPr>
                        <a:xfrm>
                          <a:off x="0" y="0"/>
                          <a:ext cx="2491388" cy="261610"/>
                        </a:xfrm>
                        <a:prstGeom prst="rect">
                          <a:avLst/>
                        </a:prstGeom>
                        <a:noFill/>
                      </wps:spPr>
                      <wps:txbx>
                        <w:txbxContent>
                          <w:p w:rsidR="008403BA" w:rsidRDefault="008403BA" w:rsidP="008403BA">
                            <w:pPr>
                              <w:pStyle w:val="NormalWeb"/>
                              <w:spacing w:before="0" w:beforeAutospacing="0" w:after="0" w:afterAutospacing="0"/>
                            </w:pPr>
                            <w:r>
                              <w:rPr>
                                <w:rFonts w:ascii="Arial" w:hAnsi="Arial" w:cs="Arial"/>
                                <w:color w:val="000000" w:themeColor="text1"/>
                                <w:kern w:val="24"/>
                                <w:sz w:val="22"/>
                                <w:szCs w:val="22"/>
                              </w:rPr>
                              <w:t>Met: metastasis; ND: Not determined</w:t>
                            </w:r>
                          </w:p>
                        </w:txbxContent>
                      </wps:txbx>
                      <wps:bodyPr wrap="none" rtlCol="0">
                        <a:spAutoFit/>
                      </wps:bodyPr>
                    </wps:wsp>
                  </a:graphicData>
                </a:graphic>
              </wp:anchor>
            </w:drawing>
          </mc:Choice>
          <mc:Fallback>
            <w:pict>
              <v:shapetype w14:anchorId="095D8472" id="_x0000_t202" coordsize="21600,21600" o:spt="202" path="m,l,21600r21600,l21600,xe">
                <v:stroke joinstyle="miter"/>
                <v:path gradientshapeok="t" o:connecttype="rect"/>
              </v:shapetype>
              <v:shape id="TextBox 5" o:spid="_x0000_s1026" type="#_x0000_t202" style="position:absolute;margin-left:-.5pt;margin-top:285.25pt;width:196.15pt;height:20.6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" filled="f" stroked="f">
                <v:textbox style="mso-fit-shape-to-text:t">
                  <w:txbxContent>
                    <w:p w:rsidR="008403BA" w:rsidRDefault="008403BA" w:rsidP="008403BA">
                      <w:pPr>
                        <w:pStyle w:val="NormalWeb"/>
                        <w:spacing w:before="0" w:beforeAutospacing="0" w:after="0" w:afterAutospacing="0"/>
                      </w:pPr>
                      <w:r>
                        <w:rPr>
                          <w:rFonts w:ascii="Arial" w:hAnsi="Arial" w:cs="Arial"/>
                          <w:color w:val="000000" w:themeColor="text1"/>
                          <w:kern w:val="24"/>
                          <w:sz w:val="22"/>
                          <w:szCs w:val="22"/>
                        </w:rPr>
                        <w:t>Met: metastasis; ND: Not determined</w:t>
                      </w:r>
                    </w:p>
                  </w:txbxContent>
                </v:textbox>
              </v:shape>
            </w:pict>
          </mc:Fallback>
        </mc:AlternateContent>
      </w:r>
      <w:r>
        <w:rPr>
          <w:rFonts w:ascii="Times New Roman" w:hAnsi="Times New Roman" w:cs="Times New Roman"/>
          <w:b/>
          <w:caps/>
        </w:rPr>
        <w:br w:type="page"/>
      </w:r>
      <w:bookmarkStart w:id="0" w:name="_GoBack"/>
      <w:bookmarkEnd w:id="0"/>
      <w:r w:rsidRPr="002A0A19">
        <w:rPr>
          <w:rFonts w:ascii="Times New Roman" w:hAnsi="Times New Roman" w:cs="Times New Roman"/>
          <w:b/>
          <w:caps/>
          <w:noProof/>
          <w:lang w:eastAsia="zh-CN"/>
        </w:rPr>
        <mc:AlternateContent>
          <mc:Choice Requires="wps">
            <w:drawing>
              <wp:anchor distT="0" distB="0" distL="114300" distR="114300" simplePos="0" relativeHeight="251659264" behindDoc="0" locked="0" layoutInCell="1" allowOverlap="1" wp14:anchorId="42B95B2E" wp14:editId="5BEBCAA0">
                <wp:simplePos x="0" y="0"/>
                <wp:positionH relativeFrom="column">
                  <wp:posOffset>0</wp:posOffset>
                </wp:positionH>
                <wp:positionV relativeFrom="paragraph">
                  <wp:posOffset>-635</wp:posOffset>
                </wp:positionV>
                <wp:extent cx="4453270" cy="276999"/>
                <wp:effectExtent l="0" t="0" r="0" b="0"/>
                <wp:wrapNone/>
                <wp:docPr id="20" name="TextBox 3"/>
                <wp:cNvGraphicFramePr/>
                <a:graphic xmlns:a="http://schemas.openxmlformats.org/drawingml/2006/main">
                  <a:graphicData uri="http://schemas.microsoft.com/office/word/2010/wordprocessingShape">
                    <wps:wsp>
                      <wps:cNvSpPr txBox="1"/>
                      <wps:spPr>
                        <a:xfrm>
                          <a:off x="0" y="0"/>
                          <a:ext cx="4453270" cy="276999"/>
                        </a:xfrm>
                        <a:prstGeom prst="rect">
                          <a:avLst/>
                        </a:prstGeom>
                        <a:noFill/>
                      </wps:spPr>
                      <wps:txbx>
                        <w:txbxContent>
                          <w:p w:rsidR="008403BA" w:rsidRDefault="008403BA" w:rsidP="008403BA">
                            <w:pPr>
                              <w:pStyle w:val="NormalWeb"/>
                              <w:spacing w:before="0" w:beforeAutospacing="0" w:after="0" w:afterAutospacing="0"/>
                            </w:pPr>
                            <w:r>
                              <w:rPr>
                                <w:rFonts w:ascii="Arial" w:hAnsi="Arial" w:cs="Arial"/>
                                <w:b/>
                                <w:bCs/>
                                <w:color w:val="000000" w:themeColor="text1"/>
                                <w:kern w:val="24"/>
                              </w:rPr>
                              <w:t>Table S1</w:t>
                            </w:r>
                            <w:r w:rsidR="00863C0E">
                              <w:rPr>
                                <w:rFonts w:ascii="Arial" w:hAnsi="Arial" w:cs="Arial"/>
                                <w:b/>
                                <w:bCs/>
                                <w:color w:val="000000" w:themeColor="text1"/>
                                <w:kern w:val="24"/>
                              </w:rPr>
                              <w:t>:</w:t>
                            </w:r>
                            <w:r>
                              <w:rPr>
                                <w:rFonts w:ascii="Arial" w:hAnsi="Arial" w:cs="Arial"/>
                                <w:b/>
                                <w:bCs/>
                                <w:color w:val="000000" w:themeColor="text1"/>
                                <w:kern w:val="24"/>
                              </w:rPr>
                              <w:t xml:space="preserve"> Clinical histopathological parameters of patients</w:t>
                            </w:r>
                          </w:p>
                        </w:txbxContent>
                      </wps:txbx>
                      <wps:bodyPr wrap="none" rtlCol="0">
                        <a:spAutoFit/>
                      </wps:bodyPr>
                    </wps:wsp>
                  </a:graphicData>
                </a:graphic>
              </wp:anchor>
            </w:drawing>
          </mc:Choice>
          <mc:Fallback>
            <w:pict>
              <v:shapetype w14:anchorId="42B95B2E" id="_x0000_t202" coordsize="21600,21600" o:spt="202" path="m,l,21600r21600,l21600,xe">
                <v:stroke joinstyle="miter"/>
                <v:path gradientshapeok="t" o:connecttype="rect"/>
              </v:shapetype>
              <v:shape id="TextBox 3" o:spid="_x0000_s1027" type="#_x0000_t202" style="position:absolute;margin-left:0;margin-top:-.05pt;width:350.65pt;height:21.8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" filled="f" stroked="f">
                <v:textbox style="mso-fit-shape-to-text:t">
                  <w:txbxContent>
                    <w:p w:rsidR="008403BA" w:rsidRDefault="008403BA" w:rsidP="008403BA">
                      <w:pPr>
                        <w:pStyle w:val="NormalWeb"/>
                        <w:spacing w:before="0" w:beforeAutospacing="0" w:after="0" w:afterAutospacing="0"/>
                      </w:pPr>
                      <w:r>
                        <w:rPr>
                          <w:rFonts w:ascii="Arial" w:hAnsi="Arial" w:cs="Arial"/>
                          <w:b/>
                          <w:bCs/>
                          <w:color w:val="000000" w:themeColor="text1"/>
                          <w:kern w:val="24"/>
                        </w:rPr>
                        <w:t>Table S1</w:t>
                      </w:r>
                      <w:r w:rsidR="00863C0E">
                        <w:rPr>
                          <w:rFonts w:ascii="Arial" w:hAnsi="Arial" w:cs="Arial"/>
                          <w:b/>
                          <w:bCs/>
                          <w:color w:val="000000" w:themeColor="text1"/>
                          <w:kern w:val="24"/>
                        </w:rPr>
                        <w:t>:</w:t>
                      </w:r>
                      <w:r>
                        <w:rPr>
                          <w:rFonts w:ascii="Arial" w:hAnsi="Arial" w:cs="Arial"/>
                          <w:b/>
                          <w:bCs/>
                          <w:color w:val="000000" w:themeColor="text1"/>
                          <w:kern w:val="24"/>
                        </w:rPr>
                        <w:t xml:space="preserve"> Clinical histopathological parameters of patients</w:t>
                      </w:r>
                    </w:p>
                  </w:txbxContent>
                </v:textbox>
              </v:shape>
            </w:pict>
          </mc:Fallback>
        </mc:AlternateContent>
      </w:r>
      <w:r w:rsidRPr="002A0A19">
        <w:rPr>
          <w:rFonts w:ascii="Times New Roman" w:hAnsi="Times New Roman" w:cs="Times New Roman"/>
          <w:b/>
          <w:caps/>
          <w:noProof/>
          <w:lang w:eastAsia="zh-CN"/>
        </w:rPr>
        <w:drawing>
          <wp:anchor distT="0" distB="0" distL="114300" distR="114300" simplePos="0" relativeHeight="251660288" behindDoc="0" locked="0" layoutInCell="1" allowOverlap="1" wp14:anchorId="7FC950EF" wp14:editId="6932E7D8">
            <wp:simplePos x="0" y="0"/>
            <wp:positionH relativeFrom="column">
              <wp:posOffset>89535</wp:posOffset>
            </wp:positionH>
            <wp:positionV relativeFrom="paragraph">
              <wp:posOffset>306705</wp:posOffset>
            </wp:positionV>
            <wp:extent cx="5158740" cy="3368040"/>
            <wp:effectExtent l="0" t="0" r="3810" b="0"/>
            <wp:wrapNone/>
            <wp:docPr id="21"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4"/>
                    <a:stretch>
                      <a:fillRect/>
                    </a:stretch>
                  </pic:blipFill>
                  <pic:spPr>
                    <a:xfrm>
                      <a:off x="0" y="0"/>
                      <a:ext cx="5158740" cy="3368040"/>
                    </a:xfrm>
                    <a:prstGeom prst="rect">
                      <a:avLst/>
                    </a:prstGeom>
                  </pic:spPr>
                </pic:pic>
              </a:graphicData>
            </a:graphic>
          </wp:anchor>
        </w:drawing>
      </w:r>
    </w:p>
    <w:p w:rsidR="008403BA" w:rsidRPr="006F2A3E" w:rsidRDefault="008403BA" w:rsidP="008403BA">
      <w:pPr>
        <w:spacing w:line="360" w:lineRule="auto"/>
        <w:jc w:val="both"/>
        <w:rPr>
          <w:rFonts w:ascii="Times New Roman" w:hAnsi="Times New Roman" w:cs="Times New Roman"/>
          <w:b/>
          <w:caps/>
        </w:rPr>
      </w:pPr>
      <w:r>
        <w:rPr>
          <w:rFonts w:ascii="Times New Roman" w:hAnsi="Times New Roman" w:cs="Times New Roman"/>
          <w:b/>
          <w:caps/>
        </w:rPr>
        <w:lastRenderedPageBreak/>
        <w:t>Supplementary Figures</w:t>
      </w:r>
    </w:p>
    <w:p w:rsidR="008403BA" w:rsidRDefault="008403BA" w:rsidP="008403BA">
      <w:pPr>
        <w:spacing w:line="360" w:lineRule="auto"/>
        <w:jc w:val="both"/>
        <w:rPr>
          <w:rFonts w:ascii="Times New Roman" w:hAnsi="Times New Roman" w:cs="Times New Roman"/>
          <w:b/>
          <w:caps/>
        </w:rPr>
      </w:pPr>
    </w:p>
    <w:p w:rsidR="008403BA" w:rsidRDefault="008403BA" w:rsidP="008403BA">
      <w:pPr>
        <w:spacing w:line="360" w:lineRule="auto"/>
        <w:jc w:val="center"/>
        <w:rPr>
          <w:rFonts w:ascii="Times New Roman" w:hAnsi="Times New Roman" w:cs="Times New Roman"/>
          <w:b/>
          <w:caps/>
        </w:rPr>
      </w:pPr>
      <w:r>
        <w:rPr>
          <w:rFonts w:ascii="Times New Roman" w:hAnsi="Times New Roman" w:cs="Times New Roman"/>
          <w:b/>
          <w:caps/>
          <w:noProof/>
          <w:lang w:eastAsia="zh-CN"/>
        </w:rPr>
        <w:drawing>
          <wp:inline distT="0" distB="0" distL="0" distR="0" wp14:anchorId="60F52F98" wp14:editId="392FCA2A">
            <wp:extent cx="3657600" cy="622427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6224270"/>
                    </a:xfrm>
                    <a:prstGeom prst="rect">
                      <a:avLst/>
                    </a:prstGeom>
                    <a:noFill/>
                  </pic:spPr>
                </pic:pic>
              </a:graphicData>
            </a:graphic>
          </wp:inline>
        </w:drawing>
      </w:r>
    </w:p>
    <w:p w:rsidR="008403BA" w:rsidRPr="007F4832" w:rsidRDefault="008403BA" w:rsidP="008403BA">
      <w:pPr>
        <w:spacing w:line="360" w:lineRule="auto"/>
        <w:ind w:left="720"/>
        <w:jc w:val="both"/>
        <w:rPr>
          <w:rFonts w:ascii="Times New Roman" w:hAnsi="Times New Roman" w:cs="Times New Roman"/>
        </w:rPr>
      </w:pPr>
      <w:r w:rsidRPr="006F2A3E">
        <w:rPr>
          <w:rFonts w:ascii="Times New Roman" w:hAnsi="Times New Roman" w:cs="Times New Roman"/>
          <w:b/>
        </w:rPr>
        <w:t>Fig</w:t>
      </w:r>
      <w:r w:rsidR="004F7746">
        <w:rPr>
          <w:rFonts w:ascii="Times New Roman" w:hAnsi="Times New Roman" w:cs="Times New Roman"/>
          <w:b/>
        </w:rPr>
        <w:t>.</w:t>
      </w:r>
      <w:r w:rsidRPr="006F2A3E">
        <w:rPr>
          <w:rFonts w:ascii="Times New Roman" w:hAnsi="Times New Roman" w:cs="Times New Roman"/>
          <w:b/>
        </w:rPr>
        <w:t xml:space="preserve"> S1.</w:t>
      </w:r>
      <w:r w:rsidRPr="006F2A3E">
        <w:rPr>
          <w:rFonts w:ascii="Times New Roman" w:hAnsi="Times New Roman" w:cs="Times New Roman"/>
        </w:rPr>
        <w:t xml:space="preserve"> </w:t>
      </w:r>
      <w:r w:rsidRPr="007F4832">
        <w:rPr>
          <w:rFonts w:ascii="Times New Roman" w:hAnsi="Times New Roman" w:cs="Times New Roman"/>
        </w:rPr>
        <w:t xml:space="preserve"> Cell type assignment using the </w:t>
      </w:r>
      <w:proofErr w:type="spellStart"/>
      <w:r w:rsidRPr="007F4832">
        <w:rPr>
          <w:rFonts w:ascii="Times New Roman" w:hAnsi="Times New Roman" w:cs="Times New Roman"/>
        </w:rPr>
        <w:t>SuperCT</w:t>
      </w:r>
      <w:proofErr w:type="spellEnd"/>
      <w:r w:rsidRPr="007F4832">
        <w:rPr>
          <w:rFonts w:ascii="Times New Roman" w:hAnsi="Times New Roman" w:cs="Times New Roman"/>
        </w:rPr>
        <w:t xml:space="preserve"> tool. A) Cell types predicted by </w:t>
      </w:r>
      <w:proofErr w:type="spellStart"/>
      <w:r w:rsidRPr="007F4832">
        <w:rPr>
          <w:rFonts w:ascii="Times New Roman" w:hAnsi="Times New Roman" w:cs="Times New Roman"/>
        </w:rPr>
        <w:t>SuperCT</w:t>
      </w:r>
      <w:proofErr w:type="spellEnd"/>
      <w:r w:rsidRPr="007F4832">
        <w:rPr>
          <w:rFonts w:ascii="Times New Roman" w:hAnsi="Times New Roman" w:cs="Times New Roman"/>
        </w:rPr>
        <w:t>. B) Clustering of cells from primary tumors and metastatic biopsies.</w:t>
      </w:r>
    </w:p>
    <w:p w:rsidR="008403BA" w:rsidRDefault="008403BA" w:rsidP="008403BA">
      <w:pPr>
        <w:rPr>
          <w:rFonts w:ascii="Times New Roman" w:hAnsi="Times New Roman" w:cs="Times New Roman"/>
        </w:rPr>
      </w:pPr>
      <w:r>
        <w:rPr>
          <w:rFonts w:ascii="Times New Roman" w:hAnsi="Times New Roman" w:cs="Times New Roman"/>
        </w:rPr>
        <w:br w:type="page"/>
      </w:r>
    </w:p>
    <w:p w:rsidR="008403BA" w:rsidRPr="006F2A3E" w:rsidRDefault="008403BA" w:rsidP="008403BA">
      <w:pPr>
        <w:spacing w:line="360" w:lineRule="auto"/>
        <w:jc w:val="center"/>
        <w:rPr>
          <w:rFonts w:ascii="Times New Roman" w:hAnsi="Times New Roman" w:cs="Times New Roman"/>
        </w:rPr>
      </w:pPr>
      <w:r>
        <w:rPr>
          <w:rFonts w:ascii="Times New Roman" w:hAnsi="Times New Roman" w:cs="Times New Roman"/>
          <w:noProof/>
          <w:lang w:eastAsia="zh-CN"/>
        </w:rPr>
        <w:lastRenderedPageBreak/>
        <w:drawing>
          <wp:inline distT="0" distB="0" distL="0" distR="0" wp14:anchorId="796B6EF7" wp14:editId="298D0566">
            <wp:extent cx="5017135" cy="448691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17135" cy="4486910"/>
                    </a:xfrm>
                    <a:prstGeom prst="rect">
                      <a:avLst/>
                    </a:prstGeom>
                    <a:noFill/>
                  </pic:spPr>
                </pic:pic>
              </a:graphicData>
            </a:graphic>
          </wp:inline>
        </w:drawing>
      </w:r>
    </w:p>
    <w:p w:rsidR="008403BA" w:rsidRPr="00B901BF" w:rsidRDefault="008403BA" w:rsidP="008403BA">
      <w:pPr>
        <w:spacing w:line="360" w:lineRule="auto"/>
        <w:jc w:val="both"/>
        <w:rPr>
          <w:rFonts w:ascii="Times New Roman" w:hAnsi="Times New Roman" w:cs="Times New Roman"/>
        </w:rPr>
      </w:pPr>
      <w:r w:rsidRPr="006F2A3E">
        <w:rPr>
          <w:rFonts w:ascii="Times New Roman" w:hAnsi="Times New Roman" w:cs="Times New Roman"/>
          <w:b/>
        </w:rPr>
        <w:t>Fig</w:t>
      </w:r>
      <w:r w:rsidR="004F7746">
        <w:rPr>
          <w:rFonts w:ascii="Times New Roman" w:hAnsi="Times New Roman" w:cs="Times New Roman"/>
          <w:b/>
        </w:rPr>
        <w:t>.</w:t>
      </w:r>
      <w:r w:rsidRPr="006F2A3E">
        <w:rPr>
          <w:rFonts w:ascii="Times New Roman" w:hAnsi="Times New Roman" w:cs="Times New Roman"/>
          <w:b/>
        </w:rPr>
        <w:t xml:space="preserve"> S2.</w:t>
      </w:r>
      <w:r w:rsidRPr="006F2A3E">
        <w:rPr>
          <w:rFonts w:ascii="Times New Roman" w:hAnsi="Times New Roman" w:cs="Times New Roman"/>
        </w:rPr>
        <w:t xml:space="preserve"> </w:t>
      </w:r>
      <w:r w:rsidRPr="00B901BF">
        <w:rPr>
          <w:rFonts w:ascii="Times New Roman" w:hAnsi="Times New Roman" w:cs="Times New Roman"/>
        </w:rPr>
        <w:t xml:space="preserve">Analysis of cells in active cell cycle phases (S and G2/M phase). </w:t>
      </w:r>
      <w:r>
        <w:rPr>
          <w:rFonts w:ascii="Times New Roman" w:hAnsi="Times New Roman" w:cs="Times New Roman"/>
        </w:rPr>
        <w:t xml:space="preserve">A) </w:t>
      </w:r>
      <w:r w:rsidRPr="00B901BF">
        <w:rPr>
          <w:rFonts w:ascii="Times New Roman" w:hAnsi="Times New Roman" w:cs="Times New Roman"/>
        </w:rPr>
        <w:t>Cells that have high scores in either G2/M or S phase specific gene signature expression were gated and counted based on single cell RNA sequencing data. The fraction of cells that were in either G2/M or S phase for each cell type was then plotted in a box plot</w:t>
      </w:r>
      <w:r>
        <w:rPr>
          <w:rFonts w:ascii="Times New Roman" w:hAnsi="Times New Roman" w:cs="Times New Roman"/>
        </w:rPr>
        <w:t xml:space="preserve"> (B and C)</w:t>
      </w:r>
      <w:r w:rsidRPr="00B901BF">
        <w:rPr>
          <w:rFonts w:ascii="Times New Roman" w:hAnsi="Times New Roman" w:cs="Times New Roman"/>
        </w:rPr>
        <w:t xml:space="preserve">. </w:t>
      </w:r>
      <w:r>
        <w:rPr>
          <w:rFonts w:ascii="Times New Roman" w:hAnsi="Times New Roman" w:cs="Times New Roman"/>
        </w:rPr>
        <w:t xml:space="preserve">B) </w:t>
      </w:r>
      <w:r w:rsidRPr="00B901BF">
        <w:rPr>
          <w:rFonts w:ascii="Times New Roman" w:hAnsi="Times New Roman" w:cs="Times New Roman"/>
        </w:rPr>
        <w:t xml:space="preserve">the fraction of cells with high cell-cycle modular scores in different cell types identified in the study by Peng et al (Reference #16). </w:t>
      </w:r>
      <w:r>
        <w:rPr>
          <w:rFonts w:ascii="Times New Roman" w:hAnsi="Times New Roman" w:cs="Times New Roman"/>
        </w:rPr>
        <w:t>C) The</w:t>
      </w:r>
      <w:r w:rsidRPr="00B901BF">
        <w:rPr>
          <w:rFonts w:ascii="Times New Roman" w:hAnsi="Times New Roman" w:cs="Times New Roman"/>
        </w:rPr>
        <w:t xml:space="preserve"> fraction of cells with high cell-cycle modular scores in different cell types within the primary tumors in this study.</w:t>
      </w:r>
      <w:r>
        <w:rPr>
          <w:rFonts w:ascii="Times New Roman" w:hAnsi="Times New Roman" w:cs="Times New Roman"/>
        </w:rPr>
        <w:t xml:space="preserve"> D) </w:t>
      </w:r>
      <w:r w:rsidRPr="003813E3">
        <w:rPr>
          <w:rFonts w:ascii="Times New Roman" w:hAnsi="Times New Roman" w:cs="Times New Roman"/>
        </w:rPr>
        <w:t>UM</w:t>
      </w:r>
      <w:r>
        <w:rPr>
          <w:rFonts w:ascii="Times New Roman" w:hAnsi="Times New Roman" w:cs="Times New Roman"/>
        </w:rPr>
        <w:t>A</w:t>
      </w:r>
      <w:r w:rsidRPr="003813E3">
        <w:rPr>
          <w:rFonts w:ascii="Times New Roman" w:hAnsi="Times New Roman" w:cs="Times New Roman"/>
        </w:rPr>
        <w:t>P plot of cell-cycle modular scores as intensity colors for the cells identified in the primary tumors</w:t>
      </w:r>
      <w:r>
        <w:rPr>
          <w:rFonts w:ascii="Times New Roman" w:hAnsi="Times New Roman" w:cs="Times New Roman"/>
        </w:rPr>
        <w:t xml:space="preserve"> (red color indicates a high modular score)</w:t>
      </w:r>
      <w:r w:rsidRPr="003813E3">
        <w:rPr>
          <w:rFonts w:ascii="Times New Roman" w:hAnsi="Times New Roman" w:cs="Times New Roman"/>
        </w:rPr>
        <w:t>.</w:t>
      </w:r>
    </w:p>
    <w:p w:rsidR="008403BA" w:rsidRDefault="008403BA" w:rsidP="008403BA">
      <w:pPr>
        <w:rPr>
          <w:rFonts w:ascii="Times New Roman" w:hAnsi="Times New Roman" w:cs="Times New Roman"/>
          <w:lang w:eastAsia="zh-CN"/>
        </w:rPr>
      </w:pPr>
      <w:r>
        <w:rPr>
          <w:rFonts w:ascii="Times New Roman" w:hAnsi="Times New Roman" w:cs="Times New Roman"/>
        </w:rPr>
        <w:br w:type="page"/>
      </w:r>
      <w:r>
        <w:rPr>
          <w:rFonts w:ascii="Times New Roman" w:hAnsi="Times New Roman" w:cs="Times New Roman"/>
        </w:rPr>
        <w:lastRenderedPageBreak/>
        <w:t>·</w:t>
      </w:r>
    </w:p>
    <w:p w:rsidR="008403BA" w:rsidRPr="006F2A3E" w:rsidRDefault="008403BA" w:rsidP="008403BA">
      <w:pPr>
        <w:spacing w:line="360" w:lineRule="auto"/>
        <w:jc w:val="center"/>
        <w:rPr>
          <w:rFonts w:ascii="Times New Roman" w:hAnsi="Times New Roman" w:cs="Times New Roman"/>
        </w:rPr>
      </w:pPr>
      <w:r w:rsidRPr="002A0A19">
        <w:rPr>
          <w:rFonts w:ascii="Times New Roman" w:hAnsi="Times New Roman" w:cs="Times New Roman"/>
          <w:noProof/>
          <w:lang w:eastAsia="zh-CN"/>
        </w:rPr>
        <w:drawing>
          <wp:inline distT="0" distB="0" distL="0" distR="0" wp14:anchorId="2214E3B6" wp14:editId="167085CD">
            <wp:extent cx="3395135" cy="4365174"/>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395135" cy="4365174"/>
                    </a:xfrm>
                    <a:prstGeom prst="rect">
                      <a:avLst/>
                    </a:prstGeom>
                  </pic:spPr>
                </pic:pic>
              </a:graphicData>
            </a:graphic>
          </wp:inline>
        </w:drawing>
      </w:r>
    </w:p>
    <w:p w:rsidR="008403BA" w:rsidRPr="006F2A3E" w:rsidRDefault="008403BA" w:rsidP="008403BA">
      <w:pPr>
        <w:spacing w:line="360" w:lineRule="auto"/>
        <w:jc w:val="both"/>
        <w:rPr>
          <w:rFonts w:ascii="Times New Roman" w:hAnsi="Times New Roman" w:cs="Times New Roman"/>
        </w:rPr>
      </w:pPr>
      <w:r w:rsidRPr="006F2A3E">
        <w:rPr>
          <w:rFonts w:ascii="Times New Roman" w:hAnsi="Times New Roman" w:cs="Times New Roman"/>
          <w:b/>
        </w:rPr>
        <w:t>Fig</w:t>
      </w:r>
      <w:r w:rsidR="004F7746">
        <w:rPr>
          <w:rFonts w:ascii="Times New Roman" w:hAnsi="Times New Roman" w:cs="Times New Roman"/>
          <w:b/>
        </w:rPr>
        <w:t>.</w:t>
      </w:r>
      <w:r w:rsidRPr="006F2A3E">
        <w:rPr>
          <w:rFonts w:ascii="Times New Roman" w:hAnsi="Times New Roman" w:cs="Times New Roman"/>
          <w:b/>
        </w:rPr>
        <w:t xml:space="preserve"> S3.</w:t>
      </w:r>
      <w:r w:rsidRPr="006F2A3E">
        <w:rPr>
          <w:rFonts w:ascii="Times New Roman" w:hAnsi="Times New Roman" w:cs="Times New Roman"/>
        </w:rPr>
        <w:t xml:space="preserve"> </w:t>
      </w:r>
      <w:r w:rsidRPr="00B901BF">
        <w:rPr>
          <w:rFonts w:ascii="Times New Roman" w:hAnsi="Times New Roman" w:cs="Times New Roman"/>
        </w:rPr>
        <w:t>Expression of epithelial cell marker (KRT19) and mesenchymal cell markers (CDH2, SNAI2, ZEB1, VIM, and FN1) in different cell clusters identified in the primary tumors. The feature expression values were calculated based on the ‘</w:t>
      </w:r>
      <w:proofErr w:type="spellStart"/>
      <w:r w:rsidRPr="00B901BF">
        <w:rPr>
          <w:rFonts w:ascii="Times New Roman" w:hAnsi="Times New Roman" w:cs="Times New Roman"/>
        </w:rPr>
        <w:t>logNormalize</w:t>
      </w:r>
      <w:proofErr w:type="spellEnd"/>
      <w:r w:rsidRPr="00B901BF">
        <w:rPr>
          <w:rFonts w:ascii="Times New Roman" w:hAnsi="Times New Roman" w:cs="Times New Roman"/>
        </w:rPr>
        <w:t>’ method and rescaled using generalized linear model based on negative binomial distribution.</w:t>
      </w:r>
    </w:p>
    <w:p w:rsidR="008403BA" w:rsidRDefault="008403BA" w:rsidP="008403BA">
      <w:pPr>
        <w:rPr>
          <w:rFonts w:ascii="Times New Roman" w:hAnsi="Times New Roman" w:cs="Times New Roman"/>
        </w:rPr>
      </w:pPr>
      <w:r>
        <w:rPr>
          <w:rFonts w:ascii="Times New Roman" w:hAnsi="Times New Roman" w:cs="Times New Roman"/>
        </w:rPr>
        <w:br w:type="page"/>
      </w:r>
    </w:p>
    <w:p w:rsidR="008403BA" w:rsidRDefault="008403BA" w:rsidP="008403BA">
      <w:pPr>
        <w:jc w:val="both"/>
        <w:rPr>
          <w:rFonts w:ascii="Times New Roman" w:hAnsi="Times New Roman" w:cs="Times New Roman"/>
          <w:b/>
        </w:rPr>
      </w:pPr>
    </w:p>
    <w:p w:rsidR="008403BA" w:rsidRDefault="008403BA" w:rsidP="008403BA">
      <w:pPr>
        <w:jc w:val="both"/>
        <w:rPr>
          <w:rFonts w:ascii="Times New Roman" w:hAnsi="Times New Roman" w:cs="Times New Roman"/>
          <w:b/>
        </w:rPr>
      </w:pPr>
      <w:r w:rsidRPr="00BF2F53">
        <w:rPr>
          <w:rFonts w:ascii="Times New Roman" w:hAnsi="Times New Roman" w:cs="Times New Roman"/>
          <w:b/>
          <w:noProof/>
          <w:lang w:eastAsia="zh-CN"/>
        </w:rPr>
        <w:drawing>
          <wp:inline distT="0" distB="0" distL="0" distR="0" wp14:anchorId="75C9C44A" wp14:editId="587C3B46">
            <wp:extent cx="5685304" cy="4224397"/>
            <wp:effectExtent l="0" t="0" r="0" b="508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stretch>
                      <a:fillRect/>
                    </a:stretch>
                  </pic:blipFill>
                  <pic:spPr>
                    <a:xfrm>
                      <a:off x="0" y="0"/>
                      <a:ext cx="5685304" cy="4224397"/>
                    </a:xfrm>
                    <a:prstGeom prst="rect">
                      <a:avLst/>
                    </a:prstGeom>
                  </pic:spPr>
                </pic:pic>
              </a:graphicData>
            </a:graphic>
          </wp:inline>
        </w:drawing>
      </w:r>
    </w:p>
    <w:p w:rsidR="008403BA" w:rsidRDefault="008403BA" w:rsidP="008403BA">
      <w:pPr>
        <w:jc w:val="both"/>
        <w:rPr>
          <w:rFonts w:ascii="Times New Roman" w:hAnsi="Times New Roman" w:cs="Times New Roman"/>
          <w:b/>
        </w:rPr>
      </w:pPr>
    </w:p>
    <w:p w:rsidR="008403BA" w:rsidRPr="00BF6B11" w:rsidRDefault="008403BA" w:rsidP="008403BA">
      <w:pPr>
        <w:spacing w:line="360" w:lineRule="auto"/>
        <w:jc w:val="both"/>
        <w:rPr>
          <w:rFonts w:ascii="Times New Roman" w:hAnsi="Times New Roman" w:cs="Times New Roman"/>
        </w:rPr>
      </w:pPr>
      <w:r w:rsidRPr="00030AB6">
        <w:rPr>
          <w:rFonts w:ascii="Times New Roman" w:hAnsi="Times New Roman" w:cs="Times New Roman"/>
          <w:b/>
        </w:rPr>
        <w:t>Fig</w:t>
      </w:r>
      <w:r w:rsidR="004F7746">
        <w:rPr>
          <w:rFonts w:ascii="Times New Roman" w:hAnsi="Times New Roman" w:cs="Times New Roman"/>
          <w:b/>
        </w:rPr>
        <w:t>.</w:t>
      </w:r>
      <w:r w:rsidRPr="00030AB6">
        <w:rPr>
          <w:rFonts w:ascii="Times New Roman" w:hAnsi="Times New Roman" w:cs="Times New Roman"/>
          <w:b/>
        </w:rPr>
        <w:t xml:space="preserve"> S4.</w:t>
      </w:r>
      <w:r>
        <w:rPr>
          <w:rFonts w:ascii="Times New Roman" w:hAnsi="Times New Roman" w:cs="Times New Roman"/>
        </w:rPr>
        <w:t xml:space="preserve"> Inferred copy number analysis of different cell types. A) Cancer associated fibroblasts (CAFs) demonstrated a uniform inferred copy numbers across the cells from different patients, therefore CAFs were selected to serve as a reference for the copy number comparison. B) Different cell types (as indicated by the color bar on the left) were compared to CAFs on the inferred copy number variations. The two cancer cell subsets (ETC and EMT) showed substantial CNVs on multiple chromosomes. Interestingly the immune cell subsets showed significant inferred copy number gains on Chromosome 6, which is consistent with the fact that many immune related genes such as the </w:t>
      </w:r>
      <w:r w:rsidRPr="00BF6B11">
        <w:rPr>
          <w:rFonts w:ascii="Times New Roman" w:hAnsi="Times New Roman" w:cs="Times New Roman"/>
        </w:rPr>
        <w:t>major histocompatibility complex</w:t>
      </w:r>
      <w:r>
        <w:rPr>
          <w:rFonts w:ascii="Times New Roman" w:hAnsi="Times New Roman" w:cs="Times New Roman"/>
        </w:rPr>
        <w:t xml:space="preserve"> (MHC) genes are located on Chromosome 6. These genes are known to be highly expressed in immune cells.</w:t>
      </w:r>
    </w:p>
    <w:p w:rsidR="008403BA" w:rsidRDefault="008403BA" w:rsidP="008403BA">
      <w:pPr>
        <w:jc w:val="both"/>
        <w:rPr>
          <w:rFonts w:ascii="Times New Roman" w:hAnsi="Times New Roman" w:cs="Times New Roman"/>
        </w:rPr>
      </w:pPr>
    </w:p>
    <w:p w:rsidR="008403BA" w:rsidRDefault="008403BA" w:rsidP="008403BA">
      <w:pPr>
        <w:jc w:val="both"/>
        <w:rPr>
          <w:rFonts w:ascii="Times New Roman" w:hAnsi="Times New Roman" w:cs="Times New Roman"/>
        </w:rPr>
      </w:pPr>
    </w:p>
    <w:p w:rsidR="008403BA" w:rsidRDefault="008403BA" w:rsidP="008403BA">
      <w:pPr>
        <w:rPr>
          <w:rFonts w:ascii="Times New Roman" w:hAnsi="Times New Roman" w:cs="Times New Roman"/>
        </w:rPr>
      </w:pPr>
      <w:r>
        <w:rPr>
          <w:rFonts w:ascii="Times New Roman" w:hAnsi="Times New Roman" w:cs="Times New Roman"/>
        </w:rPr>
        <w:br w:type="page"/>
      </w:r>
    </w:p>
    <w:p w:rsidR="008403BA" w:rsidRDefault="008403BA" w:rsidP="008403BA">
      <w:pPr>
        <w:jc w:val="both"/>
        <w:rPr>
          <w:rFonts w:ascii="Times New Roman" w:hAnsi="Times New Roman" w:cs="Times New Roman"/>
        </w:rPr>
      </w:pPr>
      <w:r>
        <w:rPr>
          <w:rFonts w:ascii="Times New Roman" w:hAnsi="Times New Roman" w:cs="Times New Roman"/>
          <w:noProof/>
          <w:lang w:eastAsia="zh-CN"/>
        </w:rPr>
        <w:lastRenderedPageBreak/>
        <w:drawing>
          <wp:inline distT="0" distB="0" distL="0" distR="0" wp14:anchorId="30FAD7F4" wp14:editId="223B7838">
            <wp:extent cx="6120765" cy="37553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3755390"/>
                    </a:xfrm>
                    <a:prstGeom prst="rect">
                      <a:avLst/>
                    </a:prstGeom>
                    <a:noFill/>
                  </pic:spPr>
                </pic:pic>
              </a:graphicData>
            </a:graphic>
          </wp:inline>
        </w:drawing>
      </w:r>
    </w:p>
    <w:p w:rsidR="008403BA" w:rsidRPr="00030AB6" w:rsidRDefault="008403BA" w:rsidP="008403BA">
      <w:pPr>
        <w:spacing w:line="360" w:lineRule="auto"/>
        <w:jc w:val="both"/>
        <w:rPr>
          <w:rFonts w:ascii="Times New Roman" w:hAnsi="Times New Roman" w:cs="Times New Roman"/>
        </w:rPr>
      </w:pPr>
      <w:r w:rsidRPr="00484D66">
        <w:rPr>
          <w:rFonts w:ascii="Times New Roman" w:hAnsi="Times New Roman" w:cs="Times New Roman"/>
          <w:b/>
        </w:rPr>
        <w:t>Fig</w:t>
      </w:r>
      <w:r w:rsidR="004F7746">
        <w:rPr>
          <w:rFonts w:ascii="Times New Roman" w:hAnsi="Times New Roman" w:cs="Times New Roman"/>
          <w:b/>
        </w:rPr>
        <w:t>.</w:t>
      </w:r>
      <w:r w:rsidRPr="00484D66">
        <w:rPr>
          <w:rFonts w:ascii="Times New Roman" w:hAnsi="Times New Roman" w:cs="Times New Roman"/>
          <w:b/>
        </w:rPr>
        <w:t xml:space="preserve"> S5.  </w:t>
      </w:r>
      <w:r w:rsidRPr="00030AB6">
        <w:rPr>
          <w:rFonts w:ascii="Times New Roman" w:hAnsi="Times New Roman" w:cs="Times New Roman"/>
        </w:rPr>
        <w:t>Distribution of fraction of mitochondrial genes in individual cells across different cell types.  % Mitochondrial Gene UMI = # of mitochondrial gene UMIs / # of total UMIs detected in each cell.</w:t>
      </w:r>
    </w:p>
    <w:p w:rsidR="008403BA" w:rsidRDefault="008403BA" w:rsidP="008403BA">
      <w:pPr>
        <w:jc w:val="both"/>
        <w:rPr>
          <w:rFonts w:ascii="Times New Roman" w:hAnsi="Times New Roman" w:cs="Times New Roman"/>
        </w:rPr>
      </w:pPr>
    </w:p>
    <w:p w:rsidR="008403BA" w:rsidRDefault="008403BA" w:rsidP="008403BA">
      <w:pPr>
        <w:rPr>
          <w:rFonts w:ascii="Times New Roman" w:hAnsi="Times New Roman" w:cs="Times New Roman"/>
        </w:rPr>
      </w:pPr>
      <w:r>
        <w:rPr>
          <w:rFonts w:ascii="Times New Roman" w:hAnsi="Times New Roman" w:cs="Times New Roman"/>
        </w:rPr>
        <w:br w:type="page"/>
      </w:r>
    </w:p>
    <w:p w:rsidR="008403BA" w:rsidRDefault="008403BA" w:rsidP="008403BA">
      <w:pPr>
        <w:jc w:val="both"/>
        <w:rPr>
          <w:rFonts w:ascii="Times New Roman" w:hAnsi="Times New Roman" w:cs="Times New Roman"/>
        </w:rPr>
      </w:pPr>
    </w:p>
    <w:p w:rsidR="008403BA" w:rsidRDefault="008403BA" w:rsidP="008403BA">
      <w:pPr>
        <w:jc w:val="both"/>
        <w:rPr>
          <w:rFonts w:ascii="Times New Roman" w:hAnsi="Times New Roman" w:cs="Times New Roman"/>
        </w:rPr>
      </w:pPr>
    </w:p>
    <w:p w:rsidR="008403BA" w:rsidRPr="006F2A3E" w:rsidRDefault="008403BA" w:rsidP="008403BA">
      <w:pPr>
        <w:spacing w:line="360" w:lineRule="auto"/>
        <w:jc w:val="center"/>
        <w:rPr>
          <w:rFonts w:ascii="Times New Roman" w:hAnsi="Times New Roman" w:cs="Times New Roman"/>
        </w:rPr>
      </w:pPr>
      <w:r w:rsidRPr="002A0A19">
        <w:rPr>
          <w:rFonts w:ascii="Times New Roman" w:hAnsi="Times New Roman" w:cs="Times New Roman"/>
          <w:noProof/>
          <w:lang w:eastAsia="zh-CN"/>
        </w:rPr>
        <w:drawing>
          <wp:inline distT="0" distB="0" distL="0" distR="0" wp14:anchorId="5E7FC83F" wp14:editId="6731F2CC">
            <wp:extent cx="3006090" cy="3006090"/>
            <wp:effectExtent l="0" t="0" r="3810" b="381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006090" cy="3006090"/>
                    </a:xfrm>
                    <a:prstGeom prst="rect">
                      <a:avLst/>
                    </a:prstGeom>
                  </pic:spPr>
                </pic:pic>
              </a:graphicData>
            </a:graphic>
          </wp:inline>
        </w:drawing>
      </w:r>
    </w:p>
    <w:p w:rsidR="008403BA" w:rsidRPr="006F2A3E" w:rsidRDefault="008403BA" w:rsidP="008403BA">
      <w:pPr>
        <w:spacing w:line="360" w:lineRule="auto"/>
        <w:jc w:val="both"/>
        <w:rPr>
          <w:rFonts w:ascii="Times New Roman" w:hAnsi="Times New Roman" w:cs="Times New Roman"/>
        </w:rPr>
      </w:pPr>
      <w:r w:rsidRPr="006F2A3E">
        <w:rPr>
          <w:rFonts w:ascii="Times New Roman" w:hAnsi="Times New Roman" w:cs="Times New Roman"/>
          <w:b/>
        </w:rPr>
        <w:t>Fig</w:t>
      </w:r>
      <w:r w:rsidR="004F7746">
        <w:rPr>
          <w:rFonts w:ascii="Times New Roman" w:hAnsi="Times New Roman" w:cs="Times New Roman"/>
          <w:b/>
        </w:rPr>
        <w:t>.</w:t>
      </w:r>
      <w:r w:rsidRPr="006F2A3E">
        <w:rPr>
          <w:rFonts w:ascii="Times New Roman" w:hAnsi="Times New Roman" w:cs="Times New Roman"/>
          <w:b/>
        </w:rPr>
        <w:t xml:space="preserve"> S</w:t>
      </w:r>
      <w:r>
        <w:rPr>
          <w:rFonts w:ascii="Times New Roman" w:hAnsi="Times New Roman" w:cs="Times New Roman"/>
          <w:b/>
        </w:rPr>
        <w:t>6</w:t>
      </w:r>
      <w:r w:rsidRPr="006F2A3E">
        <w:rPr>
          <w:rFonts w:ascii="Times New Roman" w:hAnsi="Times New Roman" w:cs="Times New Roman"/>
          <w:b/>
        </w:rPr>
        <w:t>.</w:t>
      </w:r>
      <w:r w:rsidRPr="006F2A3E">
        <w:rPr>
          <w:rFonts w:ascii="Times New Roman" w:hAnsi="Times New Roman" w:cs="Times New Roman"/>
        </w:rPr>
        <w:t xml:space="preserve"> Expression of cancer stem cell marker PROM1</w:t>
      </w:r>
      <w:r>
        <w:rPr>
          <w:rFonts w:ascii="Times New Roman" w:hAnsi="Times New Roman" w:cs="Times New Roman"/>
        </w:rPr>
        <w:t xml:space="preserve"> (also known as CD133)</w:t>
      </w:r>
      <w:r w:rsidRPr="006F2A3E">
        <w:rPr>
          <w:rFonts w:ascii="Times New Roman" w:hAnsi="Times New Roman" w:cs="Times New Roman"/>
        </w:rPr>
        <w:t xml:space="preserve"> in the cell clusters identified in primary tumors.</w:t>
      </w:r>
    </w:p>
    <w:p w:rsidR="008403BA" w:rsidRDefault="008403BA" w:rsidP="008403BA">
      <w:pPr>
        <w:rPr>
          <w:rFonts w:ascii="Times New Roman" w:hAnsi="Times New Roman" w:cs="Times New Roman"/>
        </w:rPr>
      </w:pPr>
    </w:p>
    <w:p w:rsidR="008403BA" w:rsidRDefault="008403BA" w:rsidP="008403BA">
      <w:pPr>
        <w:rPr>
          <w:rFonts w:ascii="Times New Roman" w:hAnsi="Times New Roman" w:cs="Times New Roman"/>
        </w:rPr>
      </w:pPr>
      <w:r>
        <w:rPr>
          <w:rFonts w:ascii="Times New Roman" w:hAnsi="Times New Roman" w:cs="Times New Roman"/>
        </w:rPr>
        <w:br w:type="page"/>
      </w:r>
    </w:p>
    <w:p w:rsidR="008403BA" w:rsidRDefault="008403BA" w:rsidP="008403BA">
      <w:pPr>
        <w:rPr>
          <w:rFonts w:ascii="Times New Roman" w:hAnsi="Times New Roman" w:cs="Times New Roman"/>
        </w:rPr>
      </w:pPr>
      <w:r>
        <w:rPr>
          <w:rFonts w:ascii="Times New Roman" w:hAnsi="Times New Roman" w:cs="Times New Roman"/>
          <w:noProof/>
          <w:lang w:eastAsia="zh-CN"/>
        </w:rPr>
        <w:lastRenderedPageBreak/>
        <w:drawing>
          <wp:inline distT="0" distB="0" distL="0" distR="0" wp14:anchorId="023C7B1E" wp14:editId="654BDCCD">
            <wp:extent cx="4706620" cy="7102475"/>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6620" cy="7102475"/>
                    </a:xfrm>
                    <a:prstGeom prst="rect">
                      <a:avLst/>
                    </a:prstGeom>
                    <a:noFill/>
                  </pic:spPr>
                </pic:pic>
              </a:graphicData>
            </a:graphic>
          </wp:inline>
        </w:drawing>
      </w:r>
    </w:p>
    <w:p w:rsidR="008403BA" w:rsidRDefault="008403BA" w:rsidP="008403BA">
      <w:pPr>
        <w:rPr>
          <w:rFonts w:ascii="Times New Roman" w:hAnsi="Times New Roman" w:cs="Times New Roman"/>
        </w:rPr>
      </w:pPr>
    </w:p>
    <w:p w:rsidR="008403BA" w:rsidRDefault="008403BA" w:rsidP="008403BA">
      <w:pPr>
        <w:spacing w:line="360" w:lineRule="auto"/>
        <w:jc w:val="both"/>
        <w:rPr>
          <w:rFonts w:ascii="Times New Roman" w:hAnsi="Times New Roman" w:cs="Times New Roman"/>
        </w:rPr>
      </w:pPr>
      <w:r w:rsidRPr="00030AB6">
        <w:rPr>
          <w:rFonts w:ascii="Times New Roman" w:hAnsi="Times New Roman" w:cs="Times New Roman"/>
          <w:b/>
        </w:rPr>
        <w:t>Fig</w:t>
      </w:r>
      <w:r w:rsidR="004F7746">
        <w:rPr>
          <w:rFonts w:ascii="Times New Roman" w:hAnsi="Times New Roman" w:cs="Times New Roman"/>
          <w:b/>
        </w:rPr>
        <w:t>.</w:t>
      </w:r>
      <w:r w:rsidRPr="00030AB6">
        <w:rPr>
          <w:rFonts w:ascii="Times New Roman" w:hAnsi="Times New Roman" w:cs="Times New Roman"/>
          <w:b/>
        </w:rPr>
        <w:t xml:space="preserve"> S7.</w:t>
      </w:r>
      <w:r>
        <w:rPr>
          <w:rFonts w:ascii="Times New Roman" w:hAnsi="Times New Roman" w:cs="Times New Roman"/>
        </w:rPr>
        <w:t xml:space="preserve"> </w:t>
      </w:r>
      <w:r w:rsidRPr="00B94E22">
        <w:rPr>
          <w:rFonts w:ascii="Times New Roman" w:hAnsi="Times New Roman" w:cs="Times New Roman"/>
        </w:rPr>
        <w:t xml:space="preserve">Ingenuity pathway analysis of signature genes unique to CAF (A) and EMT (B) cells. The genes included in the analysis are listed in Table S3. </w:t>
      </w:r>
      <w:r w:rsidR="00372BFA">
        <w:rPr>
          <w:rFonts w:ascii="Times New Roman" w:hAnsi="Times New Roman" w:cs="Times New Roman"/>
        </w:rPr>
        <w:t>G</w:t>
      </w:r>
      <w:r w:rsidR="00372BFA" w:rsidRPr="00372BFA">
        <w:rPr>
          <w:rFonts w:ascii="Times New Roman" w:hAnsi="Times New Roman" w:cs="Times New Roman"/>
        </w:rPr>
        <w:t>ray bars</w:t>
      </w:r>
      <w:r w:rsidR="00372BFA">
        <w:rPr>
          <w:rFonts w:ascii="Times New Roman" w:hAnsi="Times New Roman" w:cs="Times New Roman"/>
        </w:rPr>
        <w:t xml:space="preserve"> indicates</w:t>
      </w:r>
      <w:r w:rsidR="00372BFA" w:rsidRPr="00372BFA">
        <w:rPr>
          <w:rFonts w:ascii="Times New Roman" w:hAnsi="Times New Roman" w:cs="Times New Roman"/>
        </w:rPr>
        <w:t xml:space="preserve"> no activity pattern available.</w:t>
      </w:r>
      <w:r>
        <w:rPr>
          <w:rFonts w:ascii="Times New Roman" w:hAnsi="Times New Roman" w:cs="Times New Roman"/>
        </w:rPr>
        <w:br w:type="page"/>
      </w:r>
    </w:p>
    <w:p w:rsidR="008403BA" w:rsidRPr="006F2A3E" w:rsidRDefault="008403BA" w:rsidP="008403BA">
      <w:pPr>
        <w:spacing w:line="360" w:lineRule="auto"/>
        <w:jc w:val="both"/>
        <w:rPr>
          <w:rFonts w:ascii="Times New Roman" w:hAnsi="Times New Roman" w:cs="Times New Roman"/>
        </w:rPr>
      </w:pPr>
      <w:r>
        <w:rPr>
          <w:rFonts w:ascii="Times New Roman" w:hAnsi="Times New Roman" w:cs="Times New Roman"/>
          <w:noProof/>
          <w:lang w:eastAsia="zh-CN"/>
        </w:rPr>
        <w:lastRenderedPageBreak/>
        <w:drawing>
          <wp:inline distT="0" distB="0" distL="0" distR="0" wp14:anchorId="2A629971" wp14:editId="23A53CEC">
            <wp:extent cx="5651500" cy="3767455"/>
            <wp:effectExtent l="0" t="0" r="635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1500" cy="3767455"/>
                    </a:xfrm>
                    <a:prstGeom prst="rect">
                      <a:avLst/>
                    </a:prstGeom>
                    <a:noFill/>
                  </pic:spPr>
                </pic:pic>
              </a:graphicData>
            </a:graphic>
          </wp:inline>
        </w:drawing>
      </w:r>
    </w:p>
    <w:p w:rsidR="008403BA" w:rsidRPr="006F2A3E" w:rsidRDefault="008403BA" w:rsidP="008403BA">
      <w:pPr>
        <w:spacing w:line="360" w:lineRule="auto"/>
        <w:jc w:val="both"/>
        <w:rPr>
          <w:rFonts w:ascii="Times New Roman" w:hAnsi="Times New Roman" w:cs="Times New Roman"/>
        </w:rPr>
      </w:pPr>
      <w:r w:rsidRPr="006F2A3E">
        <w:rPr>
          <w:rFonts w:ascii="Times New Roman" w:hAnsi="Times New Roman" w:cs="Times New Roman"/>
          <w:b/>
        </w:rPr>
        <w:t>Fig</w:t>
      </w:r>
      <w:r w:rsidR="004F7746">
        <w:rPr>
          <w:rFonts w:ascii="Times New Roman" w:hAnsi="Times New Roman" w:cs="Times New Roman"/>
          <w:b/>
        </w:rPr>
        <w:t>.</w:t>
      </w:r>
      <w:r w:rsidRPr="006F2A3E">
        <w:rPr>
          <w:rFonts w:ascii="Times New Roman" w:hAnsi="Times New Roman" w:cs="Times New Roman"/>
          <w:b/>
        </w:rPr>
        <w:t xml:space="preserve"> S</w:t>
      </w:r>
      <w:r>
        <w:rPr>
          <w:rFonts w:ascii="Times New Roman" w:hAnsi="Times New Roman" w:cs="Times New Roman"/>
          <w:b/>
        </w:rPr>
        <w:t>8</w:t>
      </w:r>
      <w:r w:rsidRPr="006F2A3E">
        <w:rPr>
          <w:rFonts w:ascii="Times New Roman" w:hAnsi="Times New Roman" w:cs="Times New Roman"/>
          <w:b/>
        </w:rPr>
        <w:t>.</w:t>
      </w:r>
      <w:r w:rsidRPr="006F2A3E">
        <w:rPr>
          <w:rFonts w:ascii="Times New Roman" w:hAnsi="Times New Roman" w:cs="Times New Roman"/>
        </w:rPr>
        <w:t xml:space="preserve"> Violin plots showing the expression of pancreatic epithelial (KRT19) and mesenchymal (CDH2, SNAI2, ZEB1, VIM, and FN1) marker genes in individual patients’ tumors.  </w:t>
      </w:r>
    </w:p>
    <w:p w:rsidR="008403BA" w:rsidRDefault="008403BA" w:rsidP="008403BA">
      <w:pPr>
        <w:rPr>
          <w:rFonts w:ascii="Times New Roman" w:hAnsi="Times New Roman" w:cs="Times New Roman"/>
        </w:rPr>
      </w:pPr>
      <w:r>
        <w:rPr>
          <w:rFonts w:ascii="Times New Roman" w:hAnsi="Times New Roman" w:cs="Times New Roman"/>
        </w:rPr>
        <w:br w:type="page"/>
      </w:r>
    </w:p>
    <w:p w:rsidR="008403BA" w:rsidRPr="006F2A3E" w:rsidRDefault="008403BA" w:rsidP="008403BA">
      <w:pPr>
        <w:spacing w:line="360" w:lineRule="auto"/>
        <w:jc w:val="both"/>
        <w:rPr>
          <w:rFonts w:ascii="Times New Roman" w:hAnsi="Times New Roman" w:cs="Times New Roman"/>
        </w:rPr>
      </w:pPr>
      <w:r>
        <w:rPr>
          <w:rFonts w:ascii="Times New Roman" w:hAnsi="Times New Roman" w:cs="Times New Roman"/>
          <w:noProof/>
          <w:lang w:eastAsia="zh-CN"/>
        </w:rPr>
        <w:lastRenderedPageBreak/>
        <w:drawing>
          <wp:inline distT="0" distB="0" distL="0" distR="0" wp14:anchorId="151EFE68" wp14:editId="611298FF">
            <wp:extent cx="5936811" cy="1899138"/>
            <wp:effectExtent l="0" t="0" r="6985"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1292" cy="1900571"/>
                    </a:xfrm>
                    <a:prstGeom prst="rect">
                      <a:avLst/>
                    </a:prstGeom>
                    <a:noFill/>
                  </pic:spPr>
                </pic:pic>
              </a:graphicData>
            </a:graphic>
          </wp:inline>
        </w:drawing>
      </w:r>
    </w:p>
    <w:p w:rsidR="008403BA" w:rsidRDefault="008403BA" w:rsidP="008403BA">
      <w:pPr>
        <w:spacing w:line="360" w:lineRule="auto"/>
        <w:jc w:val="both"/>
        <w:rPr>
          <w:rFonts w:ascii="Times New Roman" w:hAnsi="Times New Roman" w:cs="Times New Roman"/>
        </w:rPr>
      </w:pPr>
      <w:r w:rsidRPr="006F2A3E">
        <w:rPr>
          <w:rFonts w:ascii="Times New Roman" w:hAnsi="Times New Roman" w:cs="Times New Roman"/>
          <w:b/>
        </w:rPr>
        <w:t>Fig</w:t>
      </w:r>
      <w:r w:rsidR="004F7746">
        <w:rPr>
          <w:rFonts w:ascii="Times New Roman" w:hAnsi="Times New Roman" w:cs="Times New Roman"/>
          <w:b/>
        </w:rPr>
        <w:t>.</w:t>
      </w:r>
      <w:r w:rsidRPr="006F2A3E">
        <w:rPr>
          <w:rFonts w:ascii="Times New Roman" w:hAnsi="Times New Roman" w:cs="Times New Roman"/>
          <w:b/>
        </w:rPr>
        <w:t xml:space="preserve"> S</w:t>
      </w:r>
      <w:r>
        <w:rPr>
          <w:rFonts w:ascii="Times New Roman" w:hAnsi="Times New Roman" w:cs="Times New Roman"/>
          <w:b/>
        </w:rPr>
        <w:t>9</w:t>
      </w:r>
      <w:r w:rsidRPr="006F2A3E">
        <w:rPr>
          <w:rFonts w:ascii="Times New Roman" w:hAnsi="Times New Roman" w:cs="Times New Roman"/>
          <w:b/>
        </w:rPr>
        <w:t>.</w:t>
      </w:r>
      <w:r w:rsidRPr="006F2A3E">
        <w:rPr>
          <w:rFonts w:ascii="Times New Roman" w:hAnsi="Times New Roman" w:cs="Times New Roman"/>
        </w:rPr>
        <w:t xml:space="preserve"> Cell types identified in metastatic lesions by </w:t>
      </w:r>
      <w:proofErr w:type="spellStart"/>
      <w:r w:rsidRPr="006F2A3E">
        <w:rPr>
          <w:rFonts w:ascii="Times New Roman" w:hAnsi="Times New Roman" w:cs="Times New Roman"/>
        </w:rPr>
        <w:t>SuperCT</w:t>
      </w:r>
      <w:proofErr w:type="spellEnd"/>
      <w:r w:rsidRPr="006F2A3E">
        <w:rPr>
          <w:rFonts w:ascii="Times New Roman" w:hAnsi="Times New Roman" w:cs="Times New Roman"/>
        </w:rPr>
        <w:t>. Besides epithelial cells, acinar cells are one of the larger groups of cells identified (A). The acinar cells express high levels of CPA1 and CLPS genes</w:t>
      </w:r>
      <w:r w:rsidR="00445C18">
        <w:rPr>
          <w:rFonts w:ascii="Times New Roman" w:hAnsi="Times New Roman" w:cs="Times New Roman"/>
        </w:rPr>
        <w:t xml:space="preserve"> (B and C)</w:t>
      </w:r>
      <w:r w:rsidRPr="006F2A3E">
        <w:rPr>
          <w:rFonts w:ascii="Times New Roman" w:hAnsi="Times New Roman" w:cs="Times New Roman"/>
        </w:rPr>
        <w:t>.</w:t>
      </w:r>
    </w:p>
    <w:p w:rsidR="008403BA" w:rsidRDefault="008403BA" w:rsidP="008403BA">
      <w:pPr>
        <w:spacing w:line="360" w:lineRule="auto"/>
        <w:jc w:val="both"/>
        <w:rPr>
          <w:rFonts w:ascii="Times New Roman" w:hAnsi="Times New Roman" w:cs="Times New Roman"/>
        </w:rPr>
      </w:pPr>
    </w:p>
    <w:p w:rsidR="008403BA" w:rsidRDefault="008403BA" w:rsidP="008403BA">
      <w:pPr>
        <w:rPr>
          <w:rFonts w:ascii="Times New Roman" w:hAnsi="Times New Roman" w:cs="Times New Roman"/>
        </w:rPr>
      </w:pPr>
      <w:r>
        <w:rPr>
          <w:rFonts w:ascii="Times New Roman" w:hAnsi="Times New Roman" w:cs="Times New Roman"/>
        </w:rPr>
        <w:br w:type="page"/>
      </w:r>
    </w:p>
    <w:p w:rsidR="008403BA" w:rsidRDefault="008403BA" w:rsidP="008403BA">
      <w:pPr>
        <w:spacing w:line="360" w:lineRule="auto"/>
        <w:jc w:val="center"/>
        <w:rPr>
          <w:rFonts w:ascii="Times New Roman" w:hAnsi="Times New Roman" w:cs="Times New Roman"/>
          <w:b/>
        </w:rPr>
      </w:pPr>
      <w:r>
        <w:rPr>
          <w:rFonts w:ascii="Times New Roman" w:hAnsi="Times New Roman" w:cs="Times New Roman"/>
          <w:b/>
          <w:noProof/>
          <w:lang w:eastAsia="zh-CN"/>
        </w:rPr>
        <w:lastRenderedPageBreak/>
        <w:drawing>
          <wp:inline distT="0" distB="0" distL="0" distR="0" wp14:anchorId="218457D7" wp14:editId="6D2A877A">
            <wp:extent cx="3920737" cy="3920737"/>
            <wp:effectExtent l="0" t="0" r="3810"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2_c2_by_types.pdf"/>
                    <pic:cNvPicPr/>
                  </pic:nvPicPr>
                  <pic:blipFill>
                    <a:blip r:embed="rId14"/>
                    <a:stretch>
                      <a:fillRect/>
                    </a:stretch>
                  </pic:blipFill>
                  <pic:spPr>
                    <a:xfrm>
                      <a:off x="0" y="0"/>
                      <a:ext cx="3921728" cy="3921728"/>
                    </a:xfrm>
                    <a:prstGeom prst="rect">
                      <a:avLst/>
                    </a:prstGeom>
                  </pic:spPr>
                </pic:pic>
              </a:graphicData>
            </a:graphic>
          </wp:inline>
        </w:drawing>
      </w:r>
    </w:p>
    <w:p w:rsidR="008403BA" w:rsidRPr="006F2A3E" w:rsidRDefault="008403BA" w:rsidP="008403BA">
      <w:pPr>
        <w:spacing w:line="360" w:lineRule="auto"/>
        <w:jc w:val="both"/>
        <w:rPr>
          <w:rFonts w:ascii="Times New Roman" w:hAnsi="Times New Roman" w:cs="Times New Roman"/>
        </w:rPr>
      </w:pPr>
      <w:r w:rsidRPr="00030AB6">
        <w:rPr>
          <w:rFonts w:ascii="Times New Roman" w:hAnsi="Times New Roman" w:cs="Times New Roman"/>
          <w:b/>
        </w:rPr>
        <w:t>Fig</w:t>
      </w:r>
      <w:r w:rsidR="004F7746">
        <w:rPr>
          <w:rFonts w:ascii="Times New Roman" w:hAnsi="Times New Roman" w:cs="Times New Roman"/>
          <w:b/>
        </w:rPr>
        <w:t>.</w:t>
      </w:r>
      <w:r w:rsidRPr="00030AB6">
        <w:rPr>
          <w:rFonts w:ascii="Times New Roman" w:hAnsi="Times New Roman" w:cs="Times New Roman"/>
          <w:b/>
        </w:rPr>
        <w:t xml:space="preserve"> S</w:t>
      </w:r>
      <w:r>
        <w:rPr>
          <w:rFonts w:ascii="Times New Roman" w:hAnsi="Times New Roman" w:cs="Times New Roman"/>
          <w:b/>
        </w:rPr>
        <w:t>10</w:t>
      </w:r>
      <w:r w:rsidRPr="00030AB6">
        <w:rPr>
          <w:rFonts w:ascii="Times New Roman" w:hAnsi="Times New Roman" w:cs="Times New Roman"/>
          <w:b/>
        </w:rPr>
        <w:t>.</w:t>
      </w:r>
      <w:r w:rsidRPr="009E271E">
        <w:rPr>
          <w:rFonts w:ascii="Times New Roman" w:hAnsi="Times New Roman" w:cs="Times New Roman"/>
        </w:rPr>
        <w:t xml:space="preserve"> Unsupervised clustering of cells from both primary and metastatic tumor tissues. </w:t>
      </w:r>
      <w:r>
        <w:rPr>
          <w:rFonts w:ascii="Times New Roman" w:hAnsi="Times New Roman" w:cs="Times New Roman"/>
        </w:rPr>
        <w:t xml:space="preserve">The </w:t>
      </w:r>
      <w:r w:rsidRPr="009E271E">
        <w:rPr>
          <w:rFonts w:ascii="Times New Roman" w:hAnsi="Times New Roman" w:cs="Times New Roman"/>
        </w:rPr>
        <w:t xml:space="preserve">UMAP plot </w:t>
      </w:r>
      <w:r>
        <w:rPr>
          <w:rFonts w:ascii="Times New Roman" w:hAnsi="Times New Roman" w:cs="Times New Roman"/>
        </w:rPr>
        <w:t>shows</w:t>
      </w:r>
      <w:r w:rsidRPr="009E271E">
        <w:rPr>
          <w:rFonts w:ascii="Times New Roman" w:hAnsi="Times New Roman" w:cs="Times New Roman"/>
        </w:rPr>
        <w:t xml:space="preserve"> the clusters with cells color-coded based on their assigned cell type.</w:t>
      </w:r>
      <w:r>
        <w:rPr>
          <w:rFonts w:ascii="Times New Roman" w:hAnsi="Times New Roman" w:cs="Times New Roman"/>
        </w:rPr>
        <w:t xml:space="preserve"> The clustering of different cell types is largely maintained and the epithelial tumor cells from some of the patients still form clusters based on their patient of origin (blue-colored cells).</w:t>
      </w:r>
    </w:p>
    <w:p w:rsidR="008403BA" w:rsidRDefault="008403BA" w:rsidP="008403BA">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br w:type="page"/>
      </w:r>
    </w:p>
    <w:p w:rsidR="008403BA" w:rsidRDefault="008403BA" w:rsidP="008403BA">
      <w:pPr>
        <w:rPr>
          <w:rFonts w:ascii="Times New Roman" w:hAnsi="Times New Roman" w:cs="Times New Roman"/>
        </w:rPr>
      </w:pPr>
    </w:p>
    <w:p w:rsidR="008403BA" w:rsidRPr="006F2A3E" w:rsidRDefault="008403BA" w:rsidP="008403BA">
      <w:pPr>
        <w:spacing w:line="360" w:lineRule="auto"/>
        <w:jc w:val="center"/>
        <w:rPr>
          <w:rFonts w:ascii="Times New Roman" w:hAnsi="Times New Roman" w:cs="Times New Roman"/>
        </w:rPr>
      </w:pPr>
      <w:r>
        <w:rPr>
          <w:rFonts w:ascii="Times New Roman" w:hAnsi="Times New Roman" w:cs="Times New Roman"/>
          <w:noProof/>
          <w:lang w:eastAsia="zh-CN"/>
        </w:rPr>
        <w:drawing>
          <wp:inline distT="0" distB="0" distL="0" distR="0" wp14:anchorId="139C5240" wp14:editId="6F0C2FB3">
            <wp:extent cx="4761230" cy="1840865"/>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1230" cy="1840865"/>
                    </a:xfrm>
                    <a:prstGeom prst="rect">
                      <a:avLst/>
                    </a:prstGeom>
                    <a:noFill/>
                  </pic:spPr>
                </pic:pic>
              </a:graphicData>
            </a:graphic>
          </wp:inline>
        </w:drawing>
      </w:r>
    </w:p>
    <w:p w:rsidR="008403BA" w:rsidRPr="006F2A3E" w:rsidRDefault="008403BA" w:rsidP="008403BA">
      <w:pPr>
        <w:spacing w:line="360" w:lineRule="auto"/>
        <w:jc w:val="both"/>
        <w:rPr>
          <w:rFonts w:ascii="Times New Roman" w:hAnsi="Times New Roman" w:cs="Times New Roman"/>
        </w:rPr>
      </w:pPr>
      <w:r w:rsidRPr="006F2A3E">
        <w:rPr>
          <w:rFonts w:ascii="Times New Roman" w:hAnsi="Times New Roman" w:cs="Times New Roman"/>
          <w:b/>
        </w:rPr>
        <w:t>Fig</w:t>
      </w:r>
      <w:r w:rsidR="004F7746">
        <w:rPr>
          <w:rFonts w:ascii="Times New Roman" w:hAnsi="Times New Roman" w:cs="Times New Roman"/>
          <w:b/>
        </w:rPr>
        <w:t>.</w:t>
      </w:r>
      <w:r w:rsidRPr="006F2A3E">
        <w:rPr>
          <w:rFonts w:ascii="Times New Roman" w:hAnsi="Times New Roman" w:cs="Times New Roman"/>
          <w:b/>
        </w:rPr>
        <w:t xml:space="preserve"> S</w:t>
      </w:r>
      <w:r>
        <w:rPr>
          <w:rFonts w:ascii="Times New Roman" w:hAnsi="Times New Roman" w:cs="Times New Roman"/>
          <w:b/>
        </w:rPr>
        <w:t>11</w:t>
      </w:r>
      <w:r w:rsidRPr="006F2A3E">
        <w:rPr>
          <w:rFonts w:ascii="Times New Roman" w:hAnsi="Times New Roman" w:cs="Times New Roman"/>
          <w:b/>
        </w:rPr>
        <w:t>.</w:t>
      </w:r>
      <w:r w:rsidRPr="006F2A3E">
        <w:rPr>
          <w:rFonts w:ascii="Times New Roman" w:hAnsi="Times New Roman" w:cs="Times New Roman"/>
        </w:rPr>
        <w:t xml:space="preserve"> Violin plots show the expression patterns of the smooth muscle gene markers (RGS5, NOTCH3 and CSRP2) among the CAF clusters.  </w:t>
      </w:r>
    </w:p>
    <w:p w:rsidR="008403BA" w:rsidRDefault="008403BA" w:rsidP="008403BA">
      <w:pPr>
        <w:rPr>
          <w:rFonts w:ascii="Times New Roman" w:hAnsi="Times New Roman" w:cs="Times New Roman"/>
        </w:rPr>
      </w:pPr>
      <w:r>
        <w:rPr>
          <w:rFonts w:ascii="Times New Roman" w:hAnsi="Times New Roman" w:cs="Times New Roman"/>
        </w:rPr>
        <w:br w:type="page"/>
      </w:r>
    </w:p>
    <w:p w:rsidR="008403BA" w:rsidRPr="006F2A3E" w:rsidRDefault="008403BA" w:rsidP="008403BA">
      <w:pPr>
        <w:spacing w:line="360" w:lineRule="auto"/>
        <w:jc w:val="center"/>
        <w:rPr>
          <w:rFonts w:ascii="Times New Roman" w:hAnsi="Times New Roman" w:cs="Times New Roman"/>
        </w:rPr>
      </w:pPr>
      <w:r>
        <w:rPr>
          <w:rFonts w:ascii="Times New Roman" w:hAnsi="Times New Roman" w:cs="Times New Roman"/>
          <w:noProof/>
          <w:lang w:eastAsia="zh-CN"/>
        </w:rPr>
        <w:lastRenderedPageBreak/>
        <w:drawing>
          <wp:inline distT="0" distB="0" distL="0" distR="0" wp14:anchorId="418EC6AF" wp14:editId="1D690DB4">
            <wp:extent cx="5121275" cy="352996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1275" cy="3529965"/>
                    </a:xfrm>
                    <a:prstGeom prst="rect">
                      <a:avLst/>
                    </a:prstGeom>
                    <a:noFill/>
                  </pic:spPr>
                </pic:pic>
              </a:graphicData>
            </a:graphic>
          </wp:inline>
        </w:drawing>
      </w:r>
    </w:p>
    <w:p w:rsidR="008403BA" w:rsidRDefault="008403BA" w:rsidP="008403BA">
      <w:pPr>
        <w:spacing w:line="360" w:lineRule="auto"/>
        <w:jc w:val="both"/>
        <w:rPr>
          <w:rFonts w:ascii="Times New Roman" w:hAnsi="Times New Roman" w:cs="Times New Roman"/>
          <w:b/>
        </w:rPr>
      </w:pPr>
    </w:p>
    <w:p w:rsidR="008403BA" w:rsidRDefault="008403BA" w:rsidP="008403BA">
      <w:pPr>
        <w:spacing w:line="360" w:lineRule="auto"/>
        <w:jc w:val="both"/>
        <w:rPr>
          <w:rFonts w:ascii="Times New Roman" w:hAnsi="Times New Roman" w:cs="Times New Roman"/>
        </w:rPr>
      </w:pPr>
      <w:r w:rsidRPr="006F2A3E">
        <w:rPr>
          <w:rFonts w:ascii="Times New Roman" w:hAnsi="Times New Roman" w:cs="Times New Roman"/>
          <w:b/>
        </w:rPr>
        <w:t>Fig</w:t>
      </w:r>
      <w:r w:rsidR="004F7746">
        <w:rPr>
          <w:rFonts w:ascii="Times New Roman" w:hAnsi="Times New Roman" w:cs="Times New Roman"/>
          <w:b/>
        </w:rPr>
        <w:t>.</w:t>
      </w:r>
      <w:r w:rsidRPr="006F2A3E">
        <w:rPr>
          <w:rFonts w:ascii="Times New Roman" w:hAnsi="Times New Roman" w:cs="Times New Roman"/>
          <w:b/>
        </w:rPr>
        <w:t xml:space="preserve"> S</w:t>
      </w:r>
      <w:r>
        <w:rPr>
          <w:rFonts w:ascii="Times New Roman" w:hAnsi="Times New Roman" w:cs="Times New Roman"/>
          <w:b/>
        </w:rPr>
        <w:t>12</w:t>
      </w:r>
      <w:r w:rsidRPr="006F2A3E">
        <w:rPr>
          <w:rFonts w:ascii="Times New Roman" w:hAnsi="Times New Roman" w:cs="Times New Roman"/>
          <w:b/>
        </w:rPr>
        <w:t>.</w:t>
      </w:r>
      <w:r w:rsidRPr="006F2A3E">
        <w:rPr>
          <w:rFonts w:ascii="Times New Roman" w:hAnsi="Times New Roman" w:cs="Times New Roman"/>
        </w:rPr>
        <w:t xml:space="preserve"> </w:t>
      </w:r>
      <w:r w:rsidRPr="00C40E10">
        <w:rPr>
          <w:rFonts w:ascii="Times New Roman" w:hAnsi="Times New Roman" w:cs="Times New Roman"/>
        </w:rPr>
        <w:t xml:space="preserve">Characterization of tumor infiltrating lymphocytes (TILs) in the PDAC primary tumors. A) TILs are mostly CD8-. B) Fractions of different subtypes of TILs identified in the primary tumors using </w:t>
      </w:r>
      <w:proofErr w:type="spellStart"/>
      <w:r w:rsidRPr="00C40E10">
        <w:rPr>
          <w:rFonts w:ascii="Times New Roman" w:hAnsi="Times New Roman" w:cs="Times New Roman"/>
        </w:rPr>
        <w:t>SuperCT</w:t>
      </w:r>
      <w:proofErr w:type="spellEnd"/>
      <w:r w:rsidRPr="00C40E10">
        <w:rPr>
          <w:rFonts w:ascii="Times New Roman" w:hAnsi="Times New Roman" w:cs="Times New Roman"/>
        </w:rPr>
        <w:t xml:space="preserve">.  The fraction was calculated by dividing the number of cells for a given subtype from the total number of TILs identified. CTL: cytotoxic T cells. NK: Natural killer T cells. </w:t>
      </w:r>
      <w:r w:rsidRPr="002223B3">
        <w:rPr>
          <w:rFonts w:ascii="Times New Roman" w:hAnsi="Times New Roman" w:cs="Times New Roman"/>
        </w:rPr>
        <w:t>C) Cluster 1 (Figure 3B) is enriched with the naïve T cells. D) The expression of Naïve T cell markers (CCR7 and IL7R) is most in cells in Cluster 1.</w:t>
      </w:r>
      <w:r>
        <w:rPr>
          <w:rFonts w:ascii="Times New Roman" w:hAnsi="Times New Roman" w:cs="Times New Roman"/>
        </w:rPr>
        <w:br w:type="page"/>
      </w:r>
    </w:p>
    <w:p w:rsidR="008403BA" w:rsidRPr="006F2A3E" w:rsidRDefault="008403BA" w:rsidP="008403BA">
      <w:pPr>
        <w:spacing w:line="360" w:lineRule="auto"/>
        <w:jc w:val="center"/>
        <w:rPr>
          <w:rFonts w:ascii="Times New Roman" w:hAnsi="Times New Roman" w:cs="Times New Roman"/>
        </w:rPr>
      </w:pPr>
      <w:r>
        <w:rPr>
          <w:rFonts w:ascii="Times New Roman" w:hAnsi="Times New Roman" w:cs="Times New Roman"/>
          <w:noProof/>
          <w:lang w:eastAsia="zh-CN"/>
        </w:rPr>
        <w:lastRenderedPageBreak/>
        <w:drawing>
          <wp:inline distT="0" distB="0" distL="0" distR="0" wp14:anchorId="623F7BF8" wp14:editId="3883C12C">
            <wp:extent cx="3066415" cy="2395855"/>
            <wp:effectExtent l="0" t="0" r="63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6415" cy="2395855"/>
                    </a:xfrm>
                    <a:prstGeom prst="rect">
                      <a:avLst/>
                    </a:prstGeom>
                    <a:noFill/>
                  </pic:spPr>
                </pic:pic>
              </a:graphicData>
            </a:graphic>
          </wp:inline>
        </w:drawing>
      </w:r>
    </w:p>
    <w:p w:rsidR="008403BA" w:rsidRPr="006F2A3E" w:rsidRDefault="008403BA" w:rsidP="008403BA">
      <w:pPr>
        <w:spacing w:line="360" w:lineRule="auto"/>
        <w:jc w:val="both"/>
        <w:rPr>
          <w:rFonts w:ascii="Times New Roman" w:hAnsi="Times New Roman" w:cs="Times New Roman"/>
        </w:rPr>
      </w:pPr>
      <w:r w:rsidRPr="006F2A3E">
        <w:rPr>
          <w:rFonts w:ascii="Times New Roman" w:hAnsi="Times New Roman" w:cs="Times New Roman"/>
          <w:b/>
        </w:rPr>
        <w:t>Fig</w:t>
      </w:r>
      <w:r w:rsidR="004F7746">
        <w:rPr>
          <w:rFonts w:ascii="Times New Roman" w:hAnsi="Times New Roman" w:cs="Times New Roman"/>
          <w:b/>
        </w:rPr>
        <w:t>.</w:t>
      </w:r>
      <w:r w:rsidRPr="006F2A3E">
        <w:rPr>
          <w:rFonts w:ascii="Times New Roman" w:hAnsi="Times New Roman" w:cs="Times New Roman"/>
          <w:b/>
        </w:rPr>
        <w:t xml:space="preserve"> S</w:t>
      </w:r>
      <w:r>
        <w:rPr>
          <w:rFonts w:ascii="Times New Roman" w:hAnsi="Times New Roman" w:cs="Times New Roman"/>
          <w:b/>
        </w:rPr>
        <w:t>13</w:t>
      </w:r>
      <w:r w:rsidRPr="006F2A3E">
        <w:rPr>
          <w:rFonts w:ascii="Times New Roman" w:hAnsi="Times New Roman" w:cs="Times New Roman"/>
          <w:b/>
        </w:rPr>
        <w:t>.</w:t>
      </w:r>
      <w:r w:rsidRPr="006F2A3E">
        <w:rPr>
          <w:rFonts w:ascii="Times New Roman" w:hAnsi="Times New Roman" w:cs="Times New Roman"/>
        </w:rPr>
        <w:t xml:space="preserve"> Violin plots showing the expression of the Immunogenic subtype signature genes in different cell types identified in primary tumors. Dendritic cells (DC) and tumor infiltrating lymphocytes (TIL) have the highest expression.</w:t>
      </w:r>
    </w:p>
    <w:p w:rsidR="008403BA" w:rsidRDefault="008403BA" w:rsidP="008403BA">
      <w:pPr>
        <w:rPr>
          <w:rFonts w:ascii="Times New Roman" w:hAnsi="Times New Roman" w:cs="Times New Roman"/>
        </w:rPr>
      </w:pPr>
      <w:r>
        <w:rPr>
          <w:rFonts w:ascii="Times New Roman" w:hAnsi="Times New Roman" w:cs="Times New Roman"/>
        </w:rPr>
        <w:br w:type="page"/>
      </w:r>
    </w:p>
    <w:p w:rsidR="008403BA" w:rsidRPr="006F2A3E" w:rsidRDefault="008403BA" w:rsidP="008403BA">
      <w:pPr>
        <w:spacing w:line="360" w:lineRule="auto"/>
        <w:jc w:val="center"/>
        <w:rPr>
          <w:rFonts w:ascii="Times New Roman" w:hAnsi="Times New Roman" w:cs="Times New Roman"/>
        </w:rPr>
      </w:pPr>
      <w:r>
        <w:rPr>
          <w:rFonts w:ascii="Times New Roman" w:hAnsi="Times New Roman" w:cs="Times New Roman"/>
          <w:noProof/>
          <w:lang w:eastAsia="zh-CN"/>
        </w:rPr>
        <w:lastRenderedPageBreak/>
        <w:drawing>
          <wp:inline distT="0" distB="0" distL="0" distR="0" wp14:anchorId="319673ED" wp14:editId="73EA14C0">
            <wp:extent cx="4322445" cy="4913630"/>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2445" cy="4913630"/>
                    </a:xfrm>
                    <a:prstGeom prst="rect">
                      <a:avLst/>
                    </a:prstGeom>
                    <a:noFill/>
                  </pic:spPr>
                </pic:pic>
              </a:graphicData>
            </a:graphic>
          </wp:inline>
        </w:drawing>
      </w:r>
    </w:p>
    <w:p w:rsidR="008403BA" w:rsidRPr="006F2A3E" w:rsidRDefault="008403BA" w:rsidP="008403BA">
      <w:pPr>
        <w:spacing w:line="360" w:lineRule="auto"/>
        <w:jc w:val="both"/>
        <w:rPr>
          <w:rFonts w:ascii="Times New Roman" w:hAnsi="Times New Roman" w:cs="Times New Roman"/>
        </w:rPr>
      </w:pPr>
      <w:r w:rsidRPr="006F2A3E">
        <w:rPr>
          <w:rFonts w:ascii="Times New Roman" w:hAnsi="Times New Roman" w:cs="Times New Roman"/>
          <w:b/>
        </w:rPr>
        <w:t>Fig</w:t>
      </w:r>
      <w:r w:rsidR="004F7746">
        <w:rPr>
          <w:rFonts w:ascii="Times New Roman" w:hAnsi="Times New Roman" w:cs="Times New Roman"/>
          <w:b/>
        </w:rPr>
        <w:t>.</w:t>
      </w:r>
      <w:r w:rsidRPr="006F2A3E">
        <w:rPr>
          <w:rFonts w:ascii="Times New Roman" w:hAnsi="Times New Roman" w:cs="Times New Roman"/>
          <w:b/>
        </w:rPr>
        <w:t xml:space="preserve"> S1</w:t>
      </w:r>
      <w:r>
        <w:rPr>
          <w:rFonts w:ascii="Times New Roman" w:hAnsi="Times New Roman" w:cs="Times New Roman"/>
          <w:b/>
        </w:rPr>
        <w:t>4</w:t>
      </w:r>
      <w:r w:rsidRPr="006F2A3E">
        <w:rPr>
          <w:rFonts w:ascii="Times New Roman" w:hAnsi="Times New Roman" w:cs="Times New Roman"/>
          <w:b/>
        </w:rPr>
        <w:t>.</w:t>
      </w:r>
      <w:r w:rsidRPr="006F2A3E">
        <w:rPr>
          <w:rFonts w:ascii="Times New Roman" w:hAnsi="Times New Roman" w:cs="Times New Roman"/>
        </w:rPr>
        <w:t xml:space="preserve"> </w:t>
      </w:r>
      <w:proofErr w:type="spellStart"/>
      <w:r w:rsidRPr="006F2A3E">
        <w:rPr>
          <w:rFonts w:ascii="Times New Roman" w:hAnsi="Times New Roman" w:cs="Times New Roman"/>
        </w:rPr>
        <w:t>SuperCT</w:t>
      </w:r>
      <w:proofErr w:type="spellEnd"/>
      <w:r w:rsidRPr="006F2A3E">
        <w:rPr>
          <w:rFonts w:ascii="Times New Roman" w:hAnsi="Times New Roman" w:cs="Times New Roman"/>
        </w:rPr>
        <w:t xml:space="preserve"> analysis revealed that the gene signatures that define the Exocrine subtype described in the </w:t>
      </w:r>
      <w:proofErr w:type="spellStart"/>
      <w:r w:rsidRPr="006F2A3E">
        <w:rPr>
          <w:rFonts w:ascii="Times New Roman" w:hAnsi="Times New Roman" w:cs="Times New Roman"/>
        </w:rPr>
        <w:t>Collisson</w:t>
      </w:r>
      <w:proofErr w:type="spellEnd"/>
      <w:r w:rsidRPr="006F2A3E">
        <w:rPr>
          <w:rFonts w:ascii="Times New Roman" w:hAnsi="Times New Roman" w:cs="Times New Roman"/>
        </w:rPr>
        <w:t xml:space="preserve"> study (A) and the ADEX subtype described in </w:t>
      </w:r>
      <w:r>
        <w:rPr>
          <w:rFonts w:ascii="Times New Roman" w:hAnsi="Times New Roman" w:cs="Times New Roman"/>
        </w:rPr>
        <w:t xml:space="preserve">the </w:t>
      </w:r>
      <w:r w:rsidRPr="006F2A3E">
        <w:rPr>
          <w:rFonts w:ascii="Times New Roman" w:hAnsi="Times New Roman" w:cs="Times New Roman"/>
        </w:rPr>
        <w:t>Bailey study (B) are enriched in the acinar cells.</w:t>
      </w:r>
    </w:p>
    <w:p w:rsidR="008403BA" w:rsidRDefault="008403BA" w:rsidP="008403BA">
      <w:pPr>
        <w:rPr>
          <w:rFonts w:ascii="Times New Roman" w:hAnsi="Times New Roman" w:cs="Times New Roman"/>
        </w:rPr>
      </w:pPr>
      <w:r>
        <w:rPr>
          <w:rFonts w:ascii="Times New Roman" w:hAnsi="Times New Roman" w:cs="Times New Roman"/>
        </w:rPr>
        <w:br w:type="page"/>
      </w:r>
    </w:p>
    <w:p w:rsidR="008403BA" w:rsidRDefault="008403BA" w:rsidP="008403BA">
      <w:pPr>
        <w:spacing w:line="360" w:lineRule="auto"/>
        <w:jc w:val="both"/>
        <w:rPr>
          <w:rFonts w:ascii="Times New Roman" w:hAnsi="Times New Roman" w:cs="Times New Roman"/>
          <w:b/>
        </w:rPr>
      </w:pPr>
      <w:r>
        <w:rPr>
          <w:rFonts w:ascii="Times New Roman" w:hAnsi="Times New Roman" w:cs="Times New Roman"/>
          <w:b/>
          <w:noProof/>
          <w:lang w:eastAsia="zh-CN"/>
        </w:rPr>
        <w:lastRenderedPageBreak/>
        <w:drawing>
          <wp:inline distT="0" distB="0" distL="0" distR="0" wp14:anchorId="762AF8CA" wp14:editId="69976513">
            <wp:extent cx="6071870" cy="5236845"/>
            <wp:effectExtent l="0" t="0" r="508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71870" cy="5236845"/>
                    </a:xfrm>
                    <a:prstGeom prst="rect">
                      <a:avLst/>
                    </a:prstGeom>
                    <a:noFill/>
                  </pic:spPr>
                </pic:pic>
              </a:graphicData>
            </a:graphic>
          </wp:inline>
        </w:drawing>
      </w:r>
    </w:p>
    <w:p w:rsidR="008403BA" w:rsidRDefault="008403BA" w:rsidP="008403BA">
      <w:pPr>
        <w:spacing w:line="360" w:lineRule="auto"/>
        <w:jc w:val="both"/>
        <w:rPr>
          <w:rFonts w:ascii="Times New Roman" w:hAnsi="Times New Roman" w:cs="Times New Roman"/>
          <w:b/>
        </w:rPr>
      </w:pPr>
    </w:p>
    <w:p w:rsidR="008403BA" w:rsidRPr="006F2A3E" w:rsidRDefault="004F7746" w:rsidP="008403BA">
      <w:pPr>
        <w:spacing w:line="360" w:lineRule="auto"/>
        <w:jc w:val="both"/>
        <w:rPr>
          <w:rFonts w:ascii="Times New Roman" w:hAnsi="Times New Roman" w:cs="Times New Roman"/>
        </w:rPr>
      </w:pPr>
      <w:r>
        <w:rPr>
          <w:rFonts w:ascii="Times New Roman" w:hAnsi="Times New Roman" w:cs="Times New Roman"/>
          <w:b/>
        </w:rPr>
        <w:t>Fig.</w:t>
      </w:r>
      <w:r w:rsidR="008403BA" w:rsidRPr="006F2A3E">
        <w:rPr>
          <w:rFonts w:ascii="Times New Roman" w:hAnsi="Times New Roman" w:cs="Times New Roman"/>
          <w:b/>
        </w:rPr>
        <w:t xml:space="preserve"> S1</w:t>
      </w:r>
      <w:r w:rsidR="008403BA">
        <w:rPr>
          <w:rFonts w:ascii="Times New Roman" w:hAnsi="Times New Roman" w:cs="Times New Roman"/>
          <w:b/>
        </w:rPr>
        <w:t>5</w:t>
      </w:r>
      <w:r w:rsidR="008403BA" w:rsidRPr="006F2A3E">
        <w:rPr>
          <w:rFonts w:ascii="Times New Roman" w:hAnsi="Times New Roman" w:cs="Times New Roman"/>
          <w:b/>
        </w:rPr>
        <w:t>.</w:t>
      </w:r>
      <w:r w:rsidR="008403BA" w:rsidRPr="006F2A3E">
        <w:rPr>
          <w:rFonts w:ascii="Times New Roman" w:hAnsi="Times New Roman" w:cs="Times New Roman"/>
        </w:rPr>
        <w:t xml:space="preserve"> Violin plots showing the expression patterns of the </w:t>
      </w:r>
      <w:r w:rsidR="008403BA">
        <w:rPr>
          <w:rFonts w:ascii="Times New Roman" w:hAnsi="Times New Roman" w:cs="Times New Roman"/>
        </w:rPr>
        <w:t xml:space="preserve">Classic subtype (A) signature genes described in the </w:t>
      </w:r>
      <w:proofErr w:type="spellStart"/>
      <w:r w:rsidR="008403BA">
        <w:rPr>
          <w:rFonts w:ascii="Times New Roman" w:hAnsi="Times New Roman" w:cs="Times New Roman"/>
        </w:rPr>
        <w:t>Collisson</w:t>
      </w:r>
      <w:proofErr w:type="spellEnd"/>
      <w:r w:rsidR="008403BA">
        <w:rPr>
          <w:rFonts w:ascii="Times New Roman" w:hAnsi="Times New Roman" w:cs="Times New Roman"/>
        </w:rPr>
        <w:t xml:space="preserve"> study, </w:t>
      </w:r>
      <w:r w:rsidR="008403BA" w:rsidRPr="006F2A3E">
        <w:rPr>
          <w:rFonts w:ascii="Times New Roman" w:hAnsi="Times New Roman" w:cs="Times New Roman"/>
        </w:rPr>
        <w:t>Progenitor subtype (</w:t>
      </w:r>
      <w:r w:rsidR="008403BA">
        <w:rPr>
          <w:rFonts w:ascii="Times New Roman" w:hAnsi="Times New Roman" w:cs="Times New Roman"/>
        </w:rPr>
        <w:t>B</w:t>
      </w:r>
      <w:r w:rsidR="008403BA" w:rsidRPr="006F2A3E">
        <w:rPr>
          <w:rFonts w:ascii="Times New Roman" w:hAnsi="Times New Roman" w:cs="Times New Roman"/>
        </w:rPr>
        <w:t>) and Squamous subtype (</w:t>
      </w:r>
      <w:r w:rsidR="008403BA">
        <w:rPr>
          <w:rFonts w:ascii="Times New Roman" w:hAnsi="Times New Roman" w:cs="Times New Roman"/>
        </w:rPr>
        <w:t>C</w:t>
      </w:r>
      <w:r w:rsidR="008403BA" w:rsidRPr="006F2A3E">
        <w:rPr>
          <w:rFonts w:ascii="Times New Roman" w:hAnsi="Times New Roman" w:cs="Times New Roman"/>
        </w:rPr>
        <w:t>) signature genes described in the Bailey study across the primary tumors.</w:t>
      </w:r>
    </w:p>
    <w:p w:rsidR="008403BA" w:rsidRDefault="008403BA" w:rsidP="008403BA">
      <w:pPr>
        <w:rPr>
          <w:rFonts w:ascii="Times New Roman" w:hAnsi="Times New Roman" w:cs="Times New Roman"/>
        </w:rPr>
      </w:pPr>
      <w:r>
        <w:rPr>
          <w:rFonts w:ascii="Times New Roman" w:hAnsi="Times New Roman" w:cs="Times New Roman"/>
        </w:rPr>
        <w:br w:type="page"/>
      </w:r>
    </w:p>
    <w:p w:rsidR="008403BA" w:rsidRPr="006F2A3E" w:rsidRDefault="008403BA" w:rsidP="008403BA">
      <w:pPr>
        <w:spacing w:line="360" w:lineRule="auto"/>
        <w:jc w:val="center"/>
        <w:rPr>
          <w:rFonts w:ascii="Times New Roman" w:hAnsi="Times New Roman" w:cs="Times New Roman"/>
        </w:rPr>
      </w:pPr>
      <w:r>
        <w:rPr>
          <w:rFonts w:ascii="Times New Roman" w:hAnsi="Times New Roman" w:cs="Times New Roman"/>
          <w:noProof/>
          <w:lang w:eastAsia="zh-CN"/>
        </w:rPr>
        <w:lastRenderedPageBreak/>
        <w:drawing>
          <wp:inline distT="0" distB="0" distL="0" distR="0" wp14:anchorId="700D884E" wp14:editId="52330295">
            <wp:extent cx="5812967" cy="255563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9496" cy="2558501"/>
                    </a:xfrm>
                    <a:prstGeom prst="rect">
                      <a:avLst/>
                    </a:prstGeom>
                    <a:noFill/>
                  </pic:spPr>
                </pic:pic>
              </a:graphicData>
            </a:graphic>
          </wp:inline>
        </w:drawing>
      </w:r>
    </w:p>
    <w:p w:rsidR="008403BA" w:rsidRPr="006F2A3E" w:rsidRDefault="008403BA" w:rsidP="008403BA">
      <w:pPr>
        <w:spacing w:line="360" w:lineRule="auto"/>
        <w:jc w:val="both"/>
        <w:rPr>
          <w:rFonts w:ascii="Times New Roman" w:hAnsi="Times New Roman" w:cs="Times New Roman"/>
        </w:rPr>
      </w:pPr>
      <w:r w:rsidRPr="006F2A3E">
        <w:rPr>
          <w:rFonts w:ascii="Times New Roman" w:hAnsi="Times New Roman" w:cs="Times New Roman"/>
          <w:b/>
        </w:rPr>
        <w:t>Fig</w:t>
      </w:r>
      <w:r w:rsidR="004F7746">
        <w:rPr>
          <w:rFonts w:ascii="Times New Roman" w:hAnsi="Times New Roman" w:cs="Times New Roman"/>
          <w:b/>
        </w:rPr>
        <w:t>.</w:t>
      </w:r>
      <w:r w:rsidRPr="006F2A3E">
        <w:rPr>
          <w:rFonts w:ascii="Times New Roman" w:hAnsi="Times New Roman" w:cs="Times New Roman"/>
          <w:b/>
        </w:rPr>
        <w:t xml:space="preserve"> S1</w:t>
      </w:r>
      <w:r>
        <w:rPr>
          <w:rFonts w:ascii="Times New Roman" w:hAnsi="Times New Roman" w:cs="Times New Roman"/>
          <w:b/>
        </w:rPr>
        <w:t>6</w:t>
      </w:r>
      <w:r w:rsidRPr="006F2A3E">
        <w:rPr>
          <w:rFonts w:ascii="Times New Roman" w:hAnsi="Times New Roman" w:cs="Times New Roman"/>
          <w:b/>
        </w:rPr>
        <w:t>.</w:t>
      </w:r>
      <w:r w:rsidRPr="006F2A3E">
        <w:rPr>
          <w:rFonts w:ascii="Times New Roman" w:hAnsi="Times New Roman" w:cs="Times New Roman"/>
        </w:rPr>
        <w:t xml:space="preserve"> Violin plots showing the expression patterns of PDAC subtype specific gene signatures across the primary tumors for the QM subtype (A) and Immunogenic subtype (B) as described in the Bailey study.</w:t>
      </w:r>
    </w:p>
    <w:p w:rsidR="008403BA" w:rsidRDefault="008403BA" w:rsidP="008403BA">
      <w:pPr>
        <w:rPr>
          <w:rFonts w:ascii="Times New Roman" w:hAnsi="Times New Roman" w:cs="Times New Roman"/>
        </w:rPr>
      </w:pPr>
      <w:r>
        <w:rPr>
          <w:rFonts w:ascii="Times New Roman" w:hAnsi="Times New Roman" w:cs="Times New Roman"/>
        </w:rPr>
        <w:br w:type="page"/>
      </w:r>
    </w:p>
    <w:p w:rsidR="008403BA" w:rsidRDefault="008403BA" w:rsidP="008403BA">
      <w:pPr>
        <w:jc w:val="center"/>
        <w:rPr>
          <w:rFonts w:ascii="Times New Roman" w:hAnsi="Times New Roman" w:cs="Times New Roman"/>
        </w:rPr>
      </w:pPr>
      <w:r>
        <w:rPr>
          <w:rFonts w:ascii="Times New Roman" w:hAnsi="Times New Roman" w:cs="Times New Roman"/>
          <w:iCs/>
          <w:noProof/>
          <w:color w:val="00B050"/>
          <w:lang w:eastAsia="zh-CN"/>
        </w:rPr>
        <w:lastRenderedPageBreak/>
        <w:drawing>
          <wp:inline distT="0" distB="0" distL="0" distR="0" wp14:anchorId="09F6FDDA" wp14:editId="63754100">
            <wp:extent cx="4767580" cy="241427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7580" cy="2414270"/>
                    </a:xfrm>
                    <a:prstGeom prst="rect">
                      <a:avLst/>
                    </a:prstGeom>
                    <a:noFill/>
                  </pic:spPr>
                </pic:pic>
              </a:graphicData>
            </a:graphic>
          </wp:inline>
        </w:drawing>
      </w:r>
    </w:p>
    <w:p w:rsidR="008403BA" w:rsidRDefault="008403BA" w:rsidP="008403BA">
      <w:pPr>
        <w:spacing w:line="360" w:lineRule="auto"/>
        <w:jc w:val="both"/>
        <w:rPr>
          <w:rFonts w:ascii="Times New Roman" w:hAnsi="Times New Roman" w:cs="Times New Roman"/>
        </w:rPr>
      </w:pPr>
      <w:r w:rsidRPr="00030AB6">
        <w:rPr>
          <w:rFonts w:ascii="Times New Roman" w:hAnsi="Times New Roman" w:cs="Times New Roman"/>
          <w:b/>
        </w:rPr>
        <w:t>Fig</w:t>
      </w:r>
      <w:r w:rsidR="004F7746">
        <w:rPr>
          <w:rFonts w:ascii="Times New Roman" w:hAnsi="Times New Roman" w:cs="Times New Roman"/>
          <w:b/>
        </w:rPr>
        <w:t>.</w:t>
      </w:r>
      <w:r w:rsidRPr="00030AB6">
        <w:rPr>
          <w:rFonts w:ascii="Times New Roman" w:hAnsi="Times New Roman" w:cs="Times New Roman"/>
          <w:b/>
        </w:rPr>
        <w:t xml:space="preserve"> S17.</w:t>
      </w:r>
      <w:r>
        <w:rPr>
          <w:rFonts w:ascii="Times New Roman" w:hAnsi="Times New Roman" w:cs="Times New Roman"/>
        </w:rPr>
        <w:t xml:space="preserve"> </w:t>
      </w:r>
      <w:r w:rsidRPr="008826CD">
        <w:rPr>
          <w:rFonts w:ascii="Times New Roman" w:hAnsi="Times New Roman" w:cs="Times New Roman"/>
        </w:rPr>
        <w:t xml:space="preserve">Unsupervised clustering analysis of the </w:t>
      </w:r>
      <w:proofErr w:type="spellStart"/>
      <w:r w:rsidRPr="008826CD">
        <w:rPr>
          <w:rFonts w:ascii="Times New Roman" w:hAnsi="Times New Roman" w:cs="Times New Roman"/>
        </w:rPr>
        <w:t>scRNA-seq</w:t>
      </w:r>
      <w:proofErr w:type="spellEnd"/>
      <w:r w:rsidRPr="008826CD">
        <w:rPr>
          <w:rFonts w:ascii="Times New Roman" w:hAnsi="Times New Roman" w:cs="Times New Roman"/>
        </w:rPr>
        <w:t xml:space="preserve"> data using the signature gene sets that were reported to classify PDAC molecular subtypes. A) UMAP plot of the clustering analysis with cells color-coded by the cell types identified using the whole transcriptome. B) UMAP plot of the clustering analysis with cells color-coded by their patient of origin.</w:t>
      </w:r>
      <w:r>
        <w:rPr>
          <w:rFonts w:ascii="Times New Roman" w:hAnsi="Times New Roman" w:cs="Times New Roman"/>
        </w:rPr>
        <w:br w:type="page"/>
      </w:r>
    </w:p>
    <w:p w:rsidR="008403BA" w:rsidRPr="006F2A3E" w:rsidRDefault="008403BA" w:rsidP="008403BA">
      <w:pPr>
        <w:spacing w:line="360" w:lineRule="auto"/>
        <w:jc w:val="center"/>
        <w:rPr>
          <w:rFonts w:ascii="Times New Roman" w:hAnsi="Times New Roman" w:cs="Times New Roman"/>
        </w:rPr>
      </w:pPr>
      <w:r>
        <w:rPr>
          <w:rFonts w:ascii="Times New Roman" w:hAnsi="Times New Roman" w:cs="Times New Roman"/>
          <w:noProof/>
          <w:lang w:eastAsia="zh-CN"/>
        </w:rPr>
        <w:lastRenderedPageBreak/>
        <w:drawing>
          <wp:inline distT="0" distB="0" distL="0" distR="0" wp14:anchorId="244B8EAB" wp14:editId="01ACFEA8">
            <wp:extent cx="2603500" cy="2243455"/>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3500" cy="2243455"/>
                    </a:xfrm>
                    <a:prstGeom prst="rect">
                      <a:avLst/>
                    </a:prstGeom>
                    <a:noFill/>
                  </pic:spPr>
                </pic:pic>
              </a:graphicData>
            </a:graphic>
          </wp:inline>
        </w:drawing>
      </w:r>
    </w:p>
    <w:p w:rsidR="008403BA" w:rsidRDefault="008403BA" w:rsidP="008403BA">
      <w:pPr>
        <w:spacing w:line="360" w:lineRule="auto"/>
        <w:jc w:val="both"/>
        <w:rPr>
          <w:rFonts w:ascii="Times New Roman" w:hAnsi="Times New Roman" w:cs="Times New Roman"/>
        </w:rPr>
      </w:pPr>
      <w:r w:rsidRPr="006F2A3E">
        <w:rPr>
          <w:rFonts w:ascii="Times New Roman" w:hAnsi="Times New Roman" w:cs="Times New Roman"/>
          <w:b/>
        </w:rPr>
        <w:t>Fig</w:t>
      </w:r>
      <w:r w:rsidR="004F7746">
        <w:rPr>
          <w:rFonts w:ascii="Times New Roman" w:hAnsi="Times New Roman" w:cs="Times New Roman"/>
          <w:b/>
        </w:rPr>
        <w:t>.</w:t>
      </w:r>
      <w:r w:rsidRPr="006F2A3E">
        <w:rPr>
          <w:rFonts w:ascii="Times New Roman" w:hAnsi="Times New Roman" w:cs="Times New Roman"/>
          <w:b/>
        </w:rPr>
        <w:t xml:space="preserve"> S1</w:t>
      </w:r>
      <w:r>
        <w:rPr>
          <w:rFonts w:ascii="Times New Roman" w:hAnsi="Times New Roman" w:cs="Times New Roman"/>
          <w:b/>
        </w:rPr>
        <w:t>8</w:t>
      </w:r>
      <w:r w:rsidRPr="006F2A3E">
        <w:rPr>
          <w:rFonts w:ascii="Times New Roman" w:hAnsi="Times New Roman" w:cs="Times New Roman"/>
          <w:b/>
        </w:rPr>
        <w:t>.</w:t>
      </w:r>
      <w:r w:rsidRPr="006F2A3E">
        <w:rPr>
          <w:rFonts w:ascii="Times New Roman" w:hAnsi="Times New Roman" w:cs="Times New Roman"/>
        </w:rPr>
        <w:t xml:space="preserve"> Expression of the activated CAF gene signature in different sub-clusters of CAFs from primary tumors. Cluster </w:t>
      </w:r>
      <w:r>
        <w:rPr>
          <w:rFonts w:ascii="Times New Roman" w:hAnsi="Times New Roman" w:cs="Times New Roman"/>
        </w:rPr>
        <w:t>0</w:t>
      </w:r>
      <w:r w:rsidRPr="006F2A3E">
        <w:rPr>
          <w:rFonts w:ascii="Times New Roman" w:hAnsi="Times New Roman" w:cs="Times New Roman"/>
        </w:rPr>
        <w:t xml:space="preserve"> (</w:t>
      </w:r>
      <w:r>
        <w:rPr>
          <w:rFonts w:ascii="Times New Roman" w:hAnsi="Times New Roman" w:cs="Times New Roman"/>
        </w:rPr>
        <w:t>Figure 2C</w:t>
      </w:r>
      <w:r w:rsidRPr="006F2A3E">
        <w:rPr>
          <w:rFonts w:ascii="Times New Roman" w:hAnsi="Times New Roman" w:cs="Times New Roman"/>
        </w:rPr>
        <w:t xml:space="preserve">) shows </w:t>
      </w:r>
      <w:r>
        <w:rPr>
          <w:rFonts w:ascii="Times New Roman" w:hAnsi="Times New Roman" w:cs="Times New Roman"/>
        </w:rPr>
        <w:t>the</w:t>
      </w:r>
      <w:r w:rsidRPr="006F2A3E">
        <w:rPr>
          <w:rFonts w:ascii="Times New Roman" w:hAnsi="Times New Roman" w:cs="Times New Roman"/>
        </w:rPr>
        <w:t xml:space="preserve"> high</w:t>
      </w:r>
      <w:r>
        <w:rPr>
          <w:rFonts w:ascii="Times New Roman" w:hAnsi="Times New Roman" w:cs="Times New Roman"/>
        </w:rPr>
        <w:t>est</w:t>
      </w:r>
      <w:r w:rsidRPr="006F2A3E">
        <w:rPr>
          <w:rFonts w:ascii="Times New Roman" w:hAnsi="Times New Roman" w:cs="Times New Roman"/>
        </w:rPr>
        <w:t xml:space="preserve"> expression level.</w:t>
      </w:r>
    </w:p>
    <w:p w:rsidR="008403BA" w:rsidRDefault="008403BA" w:rsidP="008403BA">
      <w:pPr>
        <w:spacing w:line="360" w:lineRule="auto"/>
        <w:jc w:val="both"/>
        <w:rPr>
          <w:rFonts w:ascii="Times New Roman" w:hAnsi="Times New Roman" w:cs="Times New Roman"/>
        </w:rPr>
      </w:pPr>
    </w:p>
    <w:p w:rsidR="008403BA" w:rsidRDefault="008403BA" w:rsidP="008403BA">
      <w:pPr>
        <w:spacing w:line="360" w:lineRule="auto"/>
        <w:jc w:val="both"/>
        <w:rPr>
          <w:rFonts w:ascii="Times New Roman" w:hAnsi="Times New Roman" w:cs="Times New Roman"/>
        </w:rPr>
      </w:pPr>
    </w:p>
    <w:p w:rsidR="008403BA" w:rsidRDefault="008403BA" w:rsidP="008403BA">
      <w:pPr>
        <w:rPr>
          <w:rFonts w:ascii="Times New Roman" w:hAnsi="Times New Roman" w:cs="Times New Roman"/>
        </w:rPr>
      </w:pPr>
      <w:r>
        <w:rPr>
          <w:rFonts w:ascii="Times New Roman" w:hAnsi="Times New Roman" w:cs="Times New Roman"/>
        </w:rPr>
        <w:br w:type="page"/>
      </w:r>
    </w:p>
    <w:p w:rsidR="008403BA" w:rsidRDefault="008403BA" w:rsidP="008403BA">
      <w:pPr>
        <w:spacing w:line="360" w:lineRule="auto"/>
        <w:jc w:val="center"/>
        <w:rPr>
          <w:rFonts w:ascii="Times New Roman" w:hAnsi="Times New Roman" w:cs="Times New Roman"/>
        </w:rPr>
      </w:pPr>
      <w:r>
        <w:rPr>
          <w:rFonts w:ascii="Times New Roman" w:hAnsi="Times New Roman" w:cs="Times New Roman"/>
          <w:noProof/>
          <w:lang w:eastAsia="zh-CN"/>
        </w:rPr>
        <w:lastRenderedPageBreak/>
        <w:drawing>
          <wp:inline distT="0" distB="0" distL="0" distR="0" wp14:anchorId="64B21FE9" wp14:editId="207F2649">
            <wp:extent cx="4456430" cy="4127500"/>
            <wp:effectExtent l="0" t="0" r="127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56430" cy="4127500"/>
                    </a:xfrm>
                    <a:prstGeom prst="rect">
                      <a:avLst/>
                    </a:prstGeom>
                    <a:noFill/>
                  </pic:spPr>
                </pic:pic>
              </a:graphicData>
            </a:graphic>
          </wp:inline>
        </w:drawing>
      </w:r>
    </w:p>
    <w:p w:rsidR="008403BA" w:rsidRPr="006F2A3E" w:rsidRDefault="008403BA" w:rsidP="008403BA">
      <w:pPr>
        <w:spacing w:line="360" w:lineRule="auto"/>
        <w:rPr>
          <w:rFonts w:ascii="Times New Roman" w:hAnsi="Times New Roman" w:cs="Times New Roman"/>
        </w:rPr>
      </w:pPr>
      <w:r w:rsidRPr="00030AB6">
        <w:rPr>
          <w:rFonts w:ascii="Times New Roman" w:hAnsi="Times New Roman" w:cs="Times New Roman"/>
          <w:b/>
        </w:rPr>
        <w:t>Fig</w:t>
      </w:r>
      <w:r w:rsidR="004F7746">
        <w:rPr>
          <w:rFonts w:ascii="Times New Roman" w:hAnsi="Times New Roman" w:cs="Times New Roman"/>
          <w:b/>
        </w:rPr>
        <w:t>.</w:t>
      </w:r>
      <w:r>
        <w:rPr>
          <w:rFonts w:ascii="Times New Roman" w:hAnsi="Times New Roman" w:cs="Times New Roman"/>
        </w:rPr>
        <w:t xml:space="preserve"> </w:t>
      </w:r>
      <w:r w:rsidRPr="00030AB6">
        <w:rPr>
          <w:rFonts w:ascii="Times New Roman" w:hAnsi="Times New Roman" w:cs="Times New Roman"/>
          <w:b/>
        </w:rPr>
        <w:t>S1</w:t>
      </w:r>
      <w:r>
        <w:rPr>
          <w:rFonts w:ascii="Times New Roman" w:hAnsi="Times New Roman" w:cs="Times New Roman"/>
          <w:b/>
        </w:rPr>
        <w:t>9</w:t>
      </w:r>
      <w:r>
        <w:rPr>
          <w:rFonts w:ascii="Times New Roman" w:hAnsi="Times New Roman" w:cs="Times New Roman"/>
        </w:rPr>
        <w:t xml:space="preserve">. </w:t>
      </w:r>
      <w:r w:rsidRPr="00D5067E">
        <w:rPr>
          <w:rFonts w:ascii="Times New Roman" w:hAnsi="Times New Roman" w:cs="Times New Roman"/>
        </w:rPr>
        <w:t xml:space="preserve">Expression of </w:t>
      </w:r>
      <w:proofErr w:type="spellStart"/>
      <w:r w:rsidRPr="00D5067E">
        <w:rPr>
          <w:rFonts w:ascii="Times New Roman" w:hAnsi="Times New Roman" w:cs="Times New Roman"/>
        </w:rPr>
        <w:t>iCAF</w:t>
      </w:r>
      <w:proofErr w:type="spellEnd"/>
      <w:r w:rsidRPr="00D5067E">
        <w:rPr>
          <w:rFonts w:ascii="Times New Roman" w:hAnsi="Times New Roman" w:cs="Times New Roman"/>
        </w:rPr>
        <w:t xml:space="preserve"> markers, IL6 (A) and CXCL12 (B), and </w:t>
      </w:r>
      <w:proofErr w:type="spellStart"/>
      <w:r w:rsidRPr="00D5067E">
        <w:rPr>
          <w:rFonts w:ascii="Times New Roman" w:hAnsi="Times New Roman" w:cs="Times New Roman"/>
        </w:rPr>
        <w:t>apCAF</w:t>
      </w:r>
      <w:proofErr w:type="spellEnd"/>
      <w:r w:rsidRPr="00D5067E">
        <w:rPr>
          <w:rFonts w:ascii="Times New Roman" w:hAnsi="Times New Roman" w:cs="Times New Roman"/>
        </w:rPr>
        <w:t xml:space="preserve"> markers, CD74 (C) and HLA-DQA1 (D) across the different CAF clusters.   Red color indicates high expression.</w:t>
      </w:r>
    </w:p>
    <w:p w:rsidR="007B0DB4" w:rsidRPr="008403BA" w:rsidRDefault="00863C0E" w:rsidP="008403BA"/>
    <w:sectPr w:rsidR="007B0DB4" w:rsidRPr="008403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3BA"/>
    <w:rsid w:val="00034BE3"/>
    <w:rsid w:val="00372BFA"/>
    <w:rsid w:val="00445C18"/>
    <w:rsid w:val="004F7746"/>
    <w:rsid w:val="0080521D"/>
    <w:rsid w:val="008403BA"/>
    <w:rsid w:val="00863C0E"/>
    <w:rsid w:val="008E29C2"/>
    <w:rsid w:val="00E80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8039D"/>
  <w15:chartTrackingRefBased/>
  <w15:docId w15:val="{AEC838C3-EC78-4421-B139-4C4922AE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3BA"/>
    <w:pPr>
      <w:spacing w:after="0" w:line="240"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03BA"/>
    <w:pPr>
      <w:spacing w:before="100" w:beforeAutospacing="1" w:after="100" w:afterAutospacing="1"/>
    </w:pPr>
    <w:rPr>
      <w:rFonts w:ascii="Times New Roman" w:hAnsi="Times New Roman"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emf"/><Relationship Id="rId2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20</Pages>
  <Words>871</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TGen</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Haiyong Han</dc:creator>
  <cp:keywords/>
  <dc:description/>
  <cp:lastModifiedBy>Haiyong Han</cp:lastModifiedBy>
  <cp:revision>5</cp:revision>
  <dcterms:created xsi:type="dcterms:W3CDTF">2020-08-07T23:25:00Z</dcterms:created>
  <dcterms:modified xsi:type="dcterms:W3CDTF">2020-08-12T15:58:00Z</dcterms:modified>
</cp:coreProperties>
</file>