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2BDF4D" w14:textId="542270ED" w:rsidR="00806D4A" w:rsidRPr="00102E63" w:rsidRDefault="009F7383" w:rsidP="009F7383">
      <w:pPr>
        <w:pStyle w:val="WW-Default"/>
        <w:spacing w:before="120" w:line="360" w:lineRule="auto"/>
        <w:jc w:val="both"/>
        <w:rPr>
          <w:b/>
          <w:iCs/>
          <w:sz w:val="22"/>
          <w:szCs w:val="22"/>
          <w:lang w:val="en-US"/>
        </w:rPr>
      </w:pPr>
      <w:r w:rsidRPr="00102E63">
        <w:rPr>
          <w:b/>
          <w:iCs/>
          <w:sz w:val="22"/>
          <w:szCs w:val="22"/>
          <w:lang w:val="en-US"/>
        </w:rPr>
        <w:t>Supplemental methods and description of resistance mutations</w:t>
      </w:r>
    </w:p>
    <w:p w14:paraId="42B80FD3" w14:textId="77777777" w:rsidR="009F7383" w:rsidRPr="00102E63" w:rsidRDefault="009F7383" w:rsidP="009F7383">
      <w:pPr>
        <w:pStyle w:val="WW-Default"/>
        <w:spacing w:before="120" w:line="360" w:lineRule="auto"/>
        <w:rPr>
          <w:b/>
          <w:iCs/>
          <w:sz w:val="22"/>
          <w:szCs w:val="22"/>
          <w:lang w:val="en-US"/>
        </w:rPr>
      </w:pPr>
      <w:r w:rsidRPr="00102E63">
        <w:rPr>
          <w:b/>
          <w:iCs/>
          <w:sz w:val="22"/>
          <w:szCs w:val="22"/>
          <w:lang w:val="en-US"/>
        </w:rPr>
        <w:t xml:space="preserve">Collection 2 </w:t>
      </w:r>
    </w:p>
    <w:p w14:paraId="2A43D8C3" w14:textId="77777777" w:rsidR="009F7383" w:rsidRPr="00102E63" w:rsidRDefault="009F7383" w:rsidP="009F7383">
      <w:pPr>
        <w:keepNext/>
        <w:widowControl w:val="0"/>
        <w:adjustRightInd w:val="0"/>
        <w:spacing w:line="360" w:lineRule="auto"/>
        <w:jc w:val="both"/>
        <w:textAlignment w:val="baseline"/>
        <w:outlineLvl w:val="0"/>
        <w:rPr>
          <w:rFonts w:ascii="Arial" w:hAnsi="Arial" w:cs="Arial"/>
          <w:sz w:val="22"/>
          <w:szCs w:val="22"/>
          <w:lang w:val="en-US"/>
        </w:rPr>
      </w:pPr>
      <w:r w:rsidRPr="00102E63">
        <w:rPr>
          <w:rFonts w:ascii="Arial" w:hAnsi="Arial" w:cs="Arial"/>
          <w:sz w:val="22"/>
          <w:szCs w:val="22"/>
          <w:lang w:val="en-US"/>
        </w:rPr>
        <w:t xml:space="preserve">The thin layer agar (TLA) study was conducted at the </w:t>
      </w:r>
      <w:bookmarkStart w:id="0" w:name="_Hlk35498596"/>
      <w:bookmarkStart w:id="1" w:name="_Hlk35498786"/>
      <w:proofErr w:type="spellStart"/>
      <w:r w:rsidRPr="00102E63">
        <w:rPr>
          <w:rFonts w:ascii="Arial" w:hAnsi="Arial" w:cs="Arial"/>
          <w:sz w:val="22"/>
          <w:szCs w:val="22"/>
          <w:lang w:val="en-US"/>
        </w:rPr>
        <w:t>Nhlangano</w:t>
      </w:r>
      <w:proofErr w:type="spellEnd"/>
      <w:r w:rsidRPr="00102E63">
        <w:rPr>
          <w:rFonts w:ascii="Arial" w:hAnsi="Arial" w:cs="Arial"/>
          <w:sz w:val="22"/>
          <w:szCs w:val="22"/>
          <w:lang w:val="en-US"/>
        </w:rPr>
        <w:t xml:space="preserve"> Health Centre </w:t>
      </w:r>
      <w:bookmarkEnd w:id="0"/>
      <w:r w:rsidRPr="00102E63">
        <w:rPr>
          <w:rFonts w:ascii="Arial" w:hAnsi="Arial" w:cs="Arial"/>
          <w:sz w:val="22"/>
          <w:szCs w:val="22"/>
          <w:lang w:val="en-US"/>
        </w:rPr>
        <w:t>microbiology laboratory</w:t>
      </w:r>
      <w:bookmarkEnd w:id="1"/>
      <w:r w:rsidRPr="00102E63">
        <w:rPr>
          <w:rFonts w:ascii="Arial" w:hAnsi="Arial" w:cs="Arial"/>
          <w:sz w:val="22"/>
          <w:szCs w:val="22"/>
          <w:lang w:val="en-US"/>
        </w:rPr>
        <w:t xml:space="preserve">, Eswatini, by </w:t>
      </w:r>
      <w:r w:rsidRPr="00102E63">
        <w:rPr>
          <w:rFonts w:ascii="Arial" w:hAnsi="Arial" w:cs="Arial"/>
          <w:bCs/>
          <w:sz w:val="22"/>
          <w:szCs w:val="22"/>
          <w:lang w:val="en-US" w:eastAsia="en-GB"/>
        </w:rPr>
        <w:t xml:space="preserve">Médecins Sans </w:t>
      </w:r>
      <w:proofErr w:type="spellStart"/>
      <w:r w:rsidRPr="00102E63">
        <w:rPr>
          <w:rFonts w:ascii="Arial" w:hAnsi="Arial" w:cs="Arial"/>
          <w:bCs/>
          <w:sz w:val="22"/>
          <w:szCs w:val="22"/>
          <w:lang w:val="en-US" w:eastAsia="en-GB"/>
        </w:rPr>
        <w:t>Frontières</w:t>
      </w:r>
      <w:proofErr w:type="spellEnd"/>
      <w:r w:rsidRPr="00102E63">
        <w:rPr>
          <w:rFonts w:ascii="Arial" w:hAnsi="Arial" w:cs="Arial"/>
          <w:bCs/>
          <w:sz w:val="22"/>
          <w:szCs w:val="22"/>
          <w:lang w:val="en-US" w:eastAsia="en-GB"/>
        </w:rPr>
        <w:t>-Switzerland</w:t>
      </w:r>
      <w:r w:rsidRPr="00102E63">
        <w:rPr>
          <w:rFonts w:ascii="Arial" w:hAnsi="Arial" w:cs="Arial"/>
          <w:sz w:val="22"/>
          <w:szCs w:val="22"/>
          <w:lang w:val="en-US"/>
        </w:rPr>
        <w:t xml:space="preserve"> and the Institute of Tropical Medicine (ITM), Antwerp, Belgium. </w:t>
      </w:r>
    </w:p>
    <w:p w14:paraId="07DF72C8" w14:textId="77777777" w:rsidR="009F7383" w:rsidRPr="00102E63" w:rsidRDefault="009F7383" w:rsidP="009F7383">
      <w:pPr>
        <w:widowControl w:val="0"/>
        <w:adjustRightInd w:val="0"/>
        <w:spacing w:line="360" w:lineRule="auto"/>
        <w:jc w:val="both"/>
        <w:textAlignment w:val="baseline"/>
        <w:rPr>
          <w:rFonts w:ascii="Arial" w:hAnsi="Arial" w:cs="Arial"/>
          <w:sz w:val="22"/>
          <w:szCs w:val="22"/>
          <w:lang w:val="en-US"/>
        </w:rPr>
      </w:pPr>
      <w:bookmarkStart w:id="2" w:name="_Hlk33531061"/>
      <w:r w:rsidRPr="00102E63">
        <w:rPr>
          <w:rFonts w:ascii="Arial" w:hAnsi="Arial" w:cs="Arial"/>
          <w:sz w:val="22"/>
          <w:szCs w:val="22"/>
          <w:lang w:val="en-US"/>
        </w:rPr>
        <w:t xml:space="preserve">All consecutive patients tested in </w:t>
      </w:r>
      <w:proofErr w:type="spellStart"/>
      <w:r w:rsidRPr="00102E63">
        <w:rPr>
          <w:rFonts w:ascii="Arial" w:hAnsi="Arial" w:cs="Arial"/>
          <w:sz w:val="22"/>
          <w:szCs w:val="22"/>
          <w:lang w:val="en-US"/>
        </w:rPr>
        <w:t>Nhlangano</w:t>
      </w:r>
      <w:proofErr w:type="spellEnd"/>
      <w:r w:rsidRPr="00102E63">
        <w:rPr>
          <w:rFonts w:ascii="Arial" w:hAnsi="Arial" w:cs="Arial"/>
          <w:sz w:val="22"/>
          <w:szCs w:val="22"/>
          <w:lang w:val="en-US"/>
        </w:rPr>
        <w:t xml:space="preserve"> for presumptive TB, older than 15 years, who had not received </w:t>
      </w:r>
      <w:r w:rsidRPr="00102E63">
        <w:rPr>
          <w:rFonts w:ascii="Arial" w:hAnsi="Arial" w:cs="Arial"/>
          <w:sz w:val="22"/>
          <w:szCs w:val="22"/>
          <w:lang w:val="en-US" w:eastAsia="en-GB"/>
        </w:rPr>
        <w:t xml:space="preserve">TB treatment in the previous month </w:t>
      </w:r>
      <w:r w:rsidRPr="00102E63">
        <w:rPr>
          <w:rFonts w:ascii="Arial" w:hAnsi="Arial" w:cs="Arial"/>
          <w:sz w:val="22"/>
          <w:szCs w:val="22"/>
          <w:lang w:val="en-US"/>
        </w:rPr>
        <w:t xml:space="preserve">and consented to be part the study, were included. </w:t>
      </w:r>
      <w:bookmarkEnd w:id="2"/>
      <w:r w:rsidRPr="00102E63">
        <w:rPr>
          <w:rFonts w:ascii="Arial" w:hAnsi="Arial" w:cs="Arial"/>
          <w:sz w:val="22"/>
          <w:szCs w:val="22"/>
          <w:lang w:val="en-US"/>
        </w:rPr>
        <w:t xml:space="preserve">Patients submitted two samples. Sample A was tested according to routine procedures with </w:t>
      </w:r>
      <w:bookmarkStart w:id="3" w:name="_Hlk520200225"/>
      <w:r w:rsidRPr="00102E63">
        <w:rPr>
          <w:rFonts w:ascii="Arial" w:hAnsi="Arial" w:cs="Arial"/>
          <w:sz w:val="22"/>
          <w:szCs w:val="22"/>
          <w:lang w:val="en-US"/>
        </w:rPr>
        <w:t xml:space="preserve">fluorescent microscopy, Cepheid GeneXpert MTB/RIF (G4), and cultured on both </w:t>
      </w:r>
      <w:proofErr w:type="spellStart"/>
      <w:r w:rsidRPr="00102E63">
        <w:rPr>
          <w:rFonts w:ascii="Arial" w:hAnsi="Arial" w:cs="Arial"/>
          <w:sz w:val="22"/>
          <w:szCs w:val="22"/>
          <w:lang w:val="en-US"/>
        </w:rPr>
        <w:t>Löwenstein</w:t>
      </w:r>
      <w:proofErr w:type="spellEnd"/>
      <w:r w:rsidRPr="00102E63">
        <w:rPr>
          <w:rFonts w:ascii="Arial" w:hAnsi="Arial" w:cs="Arial"/>
          <w:sz w:val="22"/>
          <w:szCs w:val="22"/>
          <w:lang w:val="en-US"/>
        </w:rPr>
        <w:t xml:space="preserve">-Jensen (LJ) and TLA. If sample A was </w:t>
      </w:r>
      <w:proofErr w:type="spellStart"/>
      <w:r w:rsidRPr="00102E63">
        <w:rPr>
          <w:rFonts w:ascii="Arial" w:hAnsi="Arial" w:cs="Arial"/>
          <w:sz w:val="22"/>
          <w:szCs w:val="22"/>
          <w:lang w:val="en-US"/>
        </w:rPr>
        <w:t>Xpert</w:t>
      </w:r>
      <w:proofErr w:type="spellEnd"/>
      <w:r w:rsidRPr="00102E63">
        <w:rPr>
          <w:rFonts w:ascii="Arial" w:hAnsi="Arial" w:cs="Arial"/>
          <w:sz w:val="22"/>
          <w:szCs w:val="22"/>
          <w:lang w:val="en-US"/>
        </w:rPr>
        <w:t xml:space="preserve">-positive, the sample B was sent to the National Reference Laboratory in Mbabane for culture and drug-susceptibility (DST) by MGIT and a third sample (C) was collected and tested on direct TLA DST for the study. </w:t>
      </w:r>
      <w:bookmarkEnd w:id="3"/>
      <w:r w:rsidRPr="00102E63">
        <w:rPr>
          <w:rFonts w:ascii="Arial" w:hAnsi="Arial" w:cs="Arial"/>
          <w:sz w:val="22"/>
          <w:szCs w:val="22"/>
          <w:lang w:val="en-US"/>
        </w:rPr>
        <w:t xml:space="preserve">If sample A was </w:t>
      </w:r>
      <w:proofErr w:type="spellStart"/>
      <w:r w:rsidRPr="00102E63">
        <w:rPr>
          <w:rFonts w:ascii="Arial" w:hAnsi="Arial" w:cs="Arial"/>
          <w:sz w:val="22"/>
          <w:szCs w:val="22"/>
          <w:lang w:val="en-US"/>
        </w:rPr>
        <w:t>Xpert</w:t>
      </w:r>
      <w:proofErr w:type="spellEnd"/>
      <w:r w:rsidRPr="00102E63">
        <w:rPr>
          <w:rFonts w:ascii="Arial" w:hAnsi="Arial" w:cs="Arial"/>
          <w:sz w:val="22"/>
          <w:szCs w:val="22"/>
          <w:lang w:val="en-US"/>
        </w:rPr>
        <w:t>-negative, sample B was treated as sample A.</w:t>
      </w:r>
    </w:p>
    <w:p w14:paraId="22431024" w14:textId="77777777" w:rsidR="009F7383" w:rsidRPr="00102E63" w:rsidRDefault="009F7383" w:rsidP="009F7383">
      <w:pPr>
        <w:widowControl w:val="0"/>
        <w:adjustRightInd w:val="0"/>
        <w:spacing w:line="360" w:lineRule="auto"/>
        <w:jc w:val="both"/>
        <w:textAlignment w:val="baseline"/>
        <w:rPr>
          <w:rFonts w:ascii="Arial" w:hAnsi="Arial" w:cs="Arial"/>
          <w:sz w:val="22"/>
          <w:szCs w:val="22"/>
          <w:lang w:val="en-US"/>
        </w:rPr>
      </w:pPr>
      <w:r w:rsidRPr="00102E63">
        <w:rPr>
          <w:rFonts w:ascii="Arial" w:hAnsi="Arial" w:cs="Arial"/>
          <w:sz w:val="22"/>
          <w:szCs w:val="22"/>
          <w:lang w:val="en-US"/>
        </w:rPr>
        <w:t>Direct DST on TLA was carried out for INH (0.2 and 1µg/ml), RMP (1 µg/ml), OFX (2 µg/ml), KAN (3 and 6µg/ml),</w:t>
      </w:r>
      <w:r w:rsidRPr="00102E63">
        <w:rPr>
          <w:rFonts w:ascii="Arial" w:hAnsi="Arial" w:cs="Arial"/>
          <w:sz w:val="22"/>
          <w:szCs w:val="22"/>
          <w:lang w:val="es-ES" w:eastAsia="nl-BE"/>
        </w:rPr>
        <w:t xml:space="preserve"> MOX (</w:t>
      </w:r>
      <w:r w:rsidRPr="00102E63">
        <w:rPr>
          <w:rFonts w:ascii="Arial" w:hAnsi="Arial" w:cs="Arial"/>
          <w:sz w:val="22"/>
          <w:szCs w:val="22"/>
          <w:lang w:val="en-US"/>
        </w:rPr>
        <w:t>2 µg/ml), LFX (1 µg/ml) and in addition, p-nitrobenzoic acid (500 µg/ml), RMP, to provide simultaneous identification of colony growth. One sector of the 4-quadrant plate contained PNB (the other sectors contained GC RMP and INH). Another plate was dedicated to the other drugs</w:t>
      </w:r>
    </w:p>
    <w:p w14:paraId="01CEF260" w14:textId="347F686A" w:rsidR="009F7383" w:rsidRPr="00102E63" w:rsidRDefault="009F7383" w:rsidP="009F7383">
      <w:pPr>
        <w:widowControl w:val="0"/>
        <w:adjustRightInd w:val="0"/>
        <w:spacing w:line="360" w:lineRule="auto"/>
        <w:jc w:val="both"/>
        <w:textAlignment w:val="baseline"/>
        <w:rPr>
          <w:rFonts w:ascii="Arial" w:hAnsi="Arial" w:cs="Arial"/>
          <w:sz w:val="22"/>
          <w:szCs w:val="22"/>
          <w:lang w:val="en-US" w:eastAsia="es-ES"/>
        </w:rPr>
      </w:pPr>
      <w:r w:rsidRPr="00102E63">
        <w:rPr>
          <w:rFonts w:ascii="Arial" w:hAnsi="Arial" w:cs="Arial"/>
          <w:sz w:val="22"/>
          <w:szCs w:val="22"/>
          <w:lang w:val="en-US"/>
        </w:rPr>
        <w:t xml:space="preserve">Isolates from any positive TLA plate were sent to ITM to confirm the DST results </w:t>
      </w:r>
      <w:r w:rsidRPr="00102E63">
        <w:rPr>
          <w:rFonts w:ascii="Arial" w:hAnsi="Arial" w:cs="Arial"/>
          <w:sz w:val="22"/>
          <w:szCs w:val="22"/>
          <w:lang w:val="en-US" w:eastAsia="en-GB"/>
        </w:rPr>
        <w:t>using the proportion method on LJ for RMP (40 µg/ml) and INH (0.2, 1.0 µg/ml) and on 7H11 for KAN (6 µg/ml)</w:t>
      </w:r>
      <w:r w:rsidR="00102E63">
        <w:rPr>
          <w:rFonts w:ascii="Arial" w:hAnsi="Arial" w:cs="Arial"/>
          <w:sz w:val="22"/>
          <w:szCs w:val="22"/>
          <w:lang w:val="en-US" w:eastAsia="en-GB"/>
        </w:rPr>
        <w:t xml:space="preserve"> </w:t>
      </w:r>
      <w:r w:rsidRPr="00102E63">
        <w:rPr>
          <w:rFonts w:ascii="Arial" w:hAnsi="Arial" w:cs="Arial"/>
          <w:sz w:val="22"/>
          <w:szCs w:val="22"/>
          <w:lang w:val="en-US" w:eastAsia="en-GB"/>
        </w:rPr>
        <w:t xml:space="preserve">OFX (2.0 and 8.0 µg/ml), LFX (1.0µg/ml) </w:t>
      </w:r>
      <w:r w:rsidRPr="00102E63">
        <w:rPr>
          <w:rFonts w:ascii="Arial" w:hAnsi="Arial" w:cs="Arial"/>
          <w:iCs/>
          <w:sz w:val="22"/>
          <w:szCs w:val="22"/>
          <w:lang w:val="en-US" w:eastAsia="en-GB"/>
        </w:rPr>
        <w:t>according to international guidelines.</w:t>
      </w:r>
      <w:r w:rsidRPr="00102E63">
        <w:rPr>
          <w:rFonts w:ascii="Arial" w:hAnsi="Arial" w:cs="Arial"/>
          <w:sz w:val="22"/>
          <w:szCs w:val="22"/>
          <w:lang w:val="en-US" w:eastAsia="es-ES"/>
        </w:rPr>
        <w:t xml:space="preserve"> </w:t>
      </w:r>
    </w:p>
    <w:p w14:paraId="7B34F050" w14:textId="77777777" w:rsidR="009F7383" w:rsidRPr="00102E63" w:rsidRDefault="009F7383" w:rsidP="009F7383">
      <w:pPr>
        <w:autoSpaceDE w:val="0"/>
        <w:autoSpaceDN w:val="0"/>
        <w:adjustRightInd w:val="0"/>
        <w:spacing w:line="360" w:lineRule="auto"/>
        <w:jc w:val="both"/>
        <w:rPr>
          <w:rFonts w:ascii="Arial" w:hAnsi="Arial" w:cs="Arial"/>
          <w:sz w:val="22"/>
          <w:szCs w:val="22"/>
          <w:lang w:val="en-US" w:eastAsia="es-ES"/>
        </w:rPr>
      </w:pPr>
      <w:r w:rsidRPr="00102E63">
        <w:rPr>
          <w:rFonts w:ascii="Arial" w:hAnsi="Arial" w:cs="Arial"/>
          <w:sz w:val="22"/>
          <w:szCs w:val="22"/>
          <w:lang w:val="en-US" w:eastAsia="es-ES"/>
        </w:rPr>
        <w:t xml:space="preserve">Discordant results were resolved with the </w:t>
      </w:r>
      <w:r w:rsidRPr="00102E63">
        <w:rPr>
          <w:rFonts w:ascii="Arial" w:hAnsi="Arial" w:cs="Arial"/>
          <w:color w:val="000000" w:themeColor="text1"/>
          <w:sz w:val="22"/>
          <w:szCs w:val="22"/>
          <w:lang w:val="en-US" w:eastAsia="es-ES"/>
        </w:rPr>
        <w:t>Hain</w:t>
      </w:r>
      <w:r w:rsidRPr="00102E63">
        <w:rPr>
          <w:rFonts w:ascii="Arial" w:hAnsi="Arial" w:cs="Arial"/>
          <w:color w:val="000000" w:themeColor="text1"/>
          <w:sz w:val="22"/>
          <w:szCs w:val="22"/>
          <w:lang w:val="en-US"/>
        </w:rPr>
        <w:t xml:space="preserve"> </w:t>
      </w:r>
      <w:proofErr w:type="spellStart"/>
      <w:r w:rsidRPr="00102E63">
        <w:rPr>
          <w:rStyle w:val="st1"/>
          <w:rFonts w:ascii="Arial" w:hAnsi="Arial" w:cs="Arial"/>
          <w:color w:val="000000" w:themeColor="text1"/>
          <w:sz w:val="22"/>
          <w:szCs w:val="22"/>
          <w:lang w:val="en-US"/>
        </w:rPr>
        <w:t>Lifescience</w:t>
      </w:r>
      <w:proofErr w:type="spellEnd"/>
      <w:r w:rsidRPr="00102E63">
        <w:rPr>
          <w:rStyle w:val="st1"/>
          <w:rFonts w:ascii="Arial" w:hAnsi="Arial" w:cs="Arial"/>
          <w:color w:val="000000" w:themeColor="text1"/>
          <w:sz w:val="22"/>
          <w:szCs w:val="22"/>
          <w:lang w:val="en-US"/>
        </w:rPr>
        <w:t xml:space="preserve"> </w:t>
      </w:r>
      <w:proofErr w:type="spellStart"/>
      <w:r w:rsidRPr="00102E63">
        <w:rPr>
          <w:rFonts w:ascii="Arial" w:hAnsi="Arial" w:cs="Arial"/>
          <w:sz w:val="22"/>
          <w:szCs w:val="22"/>
          <w:lang w:val="en-US" w:eastAsia="es-ES"/>
        </w:rPr>
        <w:t>MTBDR</w:t>
      </w:r>
      <w:r w:rsidRPr="00102E63">
        <w:rPr>
          <w:rFonts w:ascii="Arial" w:hAnsi="Arial" w:cs="Arial"/>
          <w:i/>
          <w:sz w:val="22"/>
          <w:szCs w:val="22"/>
          <w:lang w:val="en-US" w:eastAsia="es-ES"/>
        </w:rPr>
        <w:t>plus</w:t>
      </w:r>
      <w:proofErr w:type="spellEnd"/>
      <w:r w:rsidRPr="00102E63">
        <w:rPr>
          <w:rFonts w:ascii="Arial" w:hAnsi="Arial" w:cs="Arial"/>
          <w:i/>
          <w:sz w:val="22"/>
          <w:szCs w:val="22"/>
          <w:lang w:val="en-US" w:eastAsia="es-ES"/>
        </w:rPr>
        <w:t xml:space="preserve"> </w:t>
      </w:r>
      <w:r w:rsidRPr="00102E63">
        <w:rPr>
          <w:rFonts w:ascii="Arial" w:hAnsi="Arial" w:cs="Arial"/>
          <w:iCs/>
          <w:sz w:val="22"/>
          <w:szCs w:val="22"/>
          <w:lang w:val="en-US" w:eastAsia="es-ES"/>
        </w:rPr>
        <w:t>V 2.0</w:t>
      </w:r>
      <w:r w:rsidRPr="00102E63">
        <w:rPr>
          <w:rFonts w:ascii="Arial" w:hAnsi="Arial" w:cs="Arial"/>
          <w:sz w:val="22"/>
          <w:szCs w:val="22"/>
          <w:lang w:val="en-US" w:eastAsia="es-ES"/>
        </w:rPr>
        <w:t xml:space="preserve">, </w:t>
      </w:r>
      <w:r w:rsidRPr="00102E63">
        <w:rPr>
          <w:rFonts w:ascii="Arial" w:hAnsi="Arial" w:cs="Arial"/>
          <w:color w:val="000000" w:themeColor="text1"/>
          <w:sz w:val="22"/>
          <w:szCs w:val="22"/>
          <w:lang w:val="en-US" w:eastAsia="es-ES"/>
        </w:rPr>
        <w:t>Hain</w:t>
      </w:r>
      <w:r w:rsidRPr="00102E63">
        <w:rPr>
          <w:rFonts w:ascii="Arial" w:hAnsi="Arial" w:cs="Arial"/>
          <w:color w:val="000000" w:themeColor="text1"/>
          <w:sz w:val="22"/>
          <w:szCs w:val="22"/>
          <w:lang w:val="en-US"/>
        </w:rPr>
        <w:t xml:space="preserve"> </w:t>
      </w:r>
      <w:proofErr w:type="spellStart"/>
      <w:r w:rsidRPr="00102E63">
        <w:rPr>
          <w:rStyle w:val="st1"/>
          <w:rFonts w:ascii="Arial" w:hAnsi="Arial" w:cs="Arial"/>
          <w:color w:val="000000" w:themeColor="text1"/>
          <w:sz w:val="22"/>
          <w:szCs w:val="22"/>
          <w:lang w:val="en-US"/>
        </w:rPr>
        <w:t>Lifescience</w:t>
      </w:r>
      <w:proofErr w:type="spellEnd"/>
      <w:r w:rsidRPr="00102E63">
        <w:rPr>
          <w:rStyle w:val="st1"/>
          <w:rFonts w:ascii="Arial" w:hAnsi="Arial" w:cs="Arial"/>
          <w:color w:val="000000" w:themeColor="text1"/>
          <w:sz w:val="22"/>
          <w:szCs w:val="22"/>
          <w:lang w:val="en-US"/>
        </w:rPr>
        <w:t xml:space="preserve"> </w:t>
      </w:r>
      <w:proofErr w:type="spellStart"/>
      <w:r w:rsidRPr="00102E63">
        <w:rPr>
          <w:rFonts w:ascii="Arial" w:hAnsi="Arial" w:cs="Arial"/>
          <w:sz w:val="22"/>
          <w:szCs w:val="22"/>
          <w:lang w:val="en-US" w:eastAsia="es-ES"/>
        </w:rPr>
        <w:t>MTBDR</w:t>
      </w:r>
      <w:r w:rsidRPr="00102E63">
        <w:rPr>
          <w:rFonts w:ascii="Arial" w:hAnsi="Arial" w:cs="Arial"/>
          <w:i/>
          <w:sz w:val="22"/>
          <w:szCs w:val="22"/>
          <w:lang w:val="en-US" w:eastAsia="es-ES"/>
        </w:rPr>
        <w:t>sl</w:t>
      </w:r>
      <w:proofErr w:type="spellEnd"/>
      <w:r w:rsidRPr="00102E63">
        <w:rPr>
          <w:rFonts w:ascii="Arial" w:hAnsi="Arial" w:cs="Arial"/>
          <w:i/>
          <w:sz w:val="22"/>
          <w:szCs w:val="22"/>
          <w:lang w:val="en-US" w:eastAsia="es-ES"/>
        </w:rPr>
        <w:t xml:space="preserve"> </w:t>
      </w:r>
      <w:r w:rsidRPr="00102E63">
        <w:rPr>
          <w:rFonts w:ascii="Arial" w:hAnsi="Arial" w:cs="Arial"/>
          <w:sz w:val="22"/>
          <w:szCs w:val="22"/>
          <w:lang w:val="en-US" w:eastAsia="es-ES"/>
        </w:rPr>
        <w:t>V 2.0, sequencing of target genes, or RMP minimum inhibitory concentration testing on LJ (10-160 µl/ml).</w:t>
      </w:r>
      <w:r w:rsidRPr="00102E63">
        <w:rPr>
          <w:rFonts w:ascii="Arial" w:hAnsi="Arial" w:cs="Arial"/>
          <w:i/>
          <w:sz w:val="22"/>
          <w:szCs w:val="22"/>
          <w:lang w:val="en-US" w:eastAsia="es-ES"/>
        </w:rPr>
        <w:t xml:space="preserve"> </w:t>
      </w:r>
      <w:r w:rsidRPr="00102E63">
        <w:rPr>
          <w:rFonts w:ascii="Arial" w:hAnsi="Arial" w:cs="Arial"/>
          <w:iCs/>
          <w:sz w:val="22"/>
          <w:szCs w:val="22"/>
          <w:lang w:val="en-US" w:eastAsia="es-ES"/>
        </w:rPr>
        <w:t>In addition,</w:t>
      </w:r>
      <w:r w:rsidRPr="00102E63">
        <w:rPr>
          <w:rFonts w:ascii="Arial" w:hAnsi="Arial" w:cs="Arial"/>
          <w:i/>
          <w:sz w:val="22"/>
          <w:szCs w:val="22"/>
          <w:lang w:val="en-US" w:eastAsia="es-ES"/>
        </w:rPr>
        <w:t xml:space="preserve"> </w:t>
      </w:r>
      <w:r w:rsidRPr="00102E63">
        <w:rPr>
          <w:rFonts w:ascii="Arial" w:hAnsi="Arial" w:cs="Arial"/>
          <w:sz w:val="22"/>
          <w:szCs w:val="22"/>
          <w:lang w:val="en-US" w:eastAsia="es-ES"/>
        </w:rPr>
        <w:t xml:space="preserve">whole-genome sequencing (WGS) was performed at the </w:t>
      </w:r>
      <w:proofErr w:type="spellStart"/>
      <w:r w:rsidRPr="00102E63">
        <w:rPr>
          <w:rFonts w:ascii="Arial" w:hAnsi="Arial" w:cs="Arial"/>
          <w:sz w:val="22"/>
          <w:szCs w:val="22"/>
          <w:lang w:val="en-US" w:eastAsia="es-ES"/>
        </w:rPr>
        <w:t>Borstel</w:t>
      </w:r>
      <w:proofErr w:type="spellEnd"/>
      <w:r w:rsidRPr="00102E63">
        <w:rPr>
          <w:rFonts w:ascii="Arial" w:hAnsi="Arial" w:cs="Arial"/>
          <w:sz w:val="22"/>
          <w:szCs w:val="22"/>
          <w:lang w:val="en-US" w:eastAsia="es-ES"/>
        </w:rPr>
        <w:t xml:space="preserve"> Supranational Reference Laboratory for all isolates that were resistant to RMP by at least one of the aforementioned approaches. </w:t>
      </w:r>
    </w:p>
    <w:p w14:paraId="38F42A0C" w14:textId="77777777" w:rsidR="009F7383" w:rsidRPr="00102E63" w:rsidRDefault="009F7383" w:rsidP="009F7383">
      <w:pPr>
        <w:pStyle w:val="WW-Default"/>
        <w:spacing w:before="120" w:line="360" w:lineRule="auto"/>
        <w:rPr>
          <w:b/>
          <w:iCs/>
          <w:sz w:val="22"/>
          <w:szCs w:val="22"/>
          <w:lang w:val="en-US"/>
        </w:rPr>
      </w:pPr>
      <w:r w:rsidRPr="00102E63">
        <w:rPr>
          <w:b/>
          <w:iCs/>
          <w:sz w:val="22"/>
          <w:szCs w:val="22"/>
          <w:lang w:val="en-US"/>
        </w:rPr>
        <w:t>Classical genotyping</w:t>
      </w:r>
    </w:p>
    <w:p w14:paraId="09FDD804" w14:textId="25DD66CC" w:rsidR="009F7383" w:rsidRPr="00102E63" w:rsidRDefault="009F7383" w:rsidP="009F7383">
      <w:pPr>
        <w:pStyle w:val="WW-Default"/>
        <w:spacing w:before="120" w:line="360" w:lineRule="auto"/>
        <w:jc w:val="both"/>
        <w:rPr>
          <w:iCs/>
          <w:sz w:val="22"/>
          <w:szCs w:val="22"/>
          <w:lang w:val="en-US"/>
        </w:rPr>
      </w:pPr>
      <w:r w:rsidRPr="00102E63">
        <w:rPr>
          <w:sz w:val="22"/>
          <w:szCs w:val="22"/>
          <w:lang w:val="en-US"/>
        </w:rPr>
        <w:t xml:space="preserve">24-loci MIRU-VNTR typing and </w:t>
      </w:r>
      <w:proofErr w:type="spellStart"/>
      <w:r w:rsidRPr="00102E63">
        <w:rPr>
          <w:sz w:val="22"/>
          <w:szCs w:val="22"/>
          <w:lang w:val="en-US"/>
        </w:rPr>
        <w:t>spoligotyping</w:t>
      </w:r>
      <w:proofErr w:type="spellEnd"/>
      <w:r w:rsidRPr="00102E63">
        <w:rPr>
          <w:sz w:val="22"/>
          <w:szCs w:val="22"/>
          <w:lang w:val="en-US"/>
        </w:rPr>
        <w:t xml:space="preserve"> was done using standard approaches as described previously </w:t>
      </w:r>
      <w:r w:rsidRPr="00102E63">
        <w:rPr>
          <w:sz w:val="22"/>
          <w:szCs w:val="22"/>
          <w:lang w:val="en-US"/>
        </w:rPr>
        <w:fldChar w:fldCharType="begin"/>
      </w:r>
      <w:r w:rsidR="006E15DF">
        <w:rPr>
          <w:sz w:val="22"/>
          <w:szCs w:val="22"/>
          <w:lang w:val="en-US"/>
        </w:rPr>
        <w:instrText xml:space="preserve"> ADDIN ZOTERO_ITEM CSL_CITATION {"citationID":"WLWnnrZ2","properties":{"formattedCitation":"[1\\uc0\\u8211{}3]","plainCitation":"[1–3]","noteIndex":0},"citationItems":[{"id":112,"uris":["http://zotero.org/users/1075130/items/H3FJCCSI"],"uri":["http://zotero.org/users/1075130/items/H3FJCCSI"],"itemData":{"id":112,"type":"article-journal","abstract":"Widespread use of DNA restriction fragment length polymorphism (RFLP) to differentiate strains of Mycobacterium tuberculosis to monitor the transmission of tuberculosis has been hampered by the need to culture this slow-growing organism and by the level of technical sophistication needed for RFLP typing. We have developed a simple method which allows simultaneous detection and typing of M. tuberculosis in clinical specimens and reduces the time between suspicion of the disease and typing from 1 or several months to 1 or 3 days. The method is based on polymorphism of the chromosomal DR locus, which contains a variable number of short direct repeats interspersed with nonrepetitive spacers. The method is referred to as spacer oligotyping or \"spoligotyping\" because it is based on strain-dependent hybridization patterns of in vitro-amplified DNA with multiple spacer oligonucleotides. Most of the clinical isolates tested showed unique hybridization patterns, whereas outbreak strains shared the same spoligotype. The types obtained from direct examination of clinical samples were identical to those obtained by using DNA from cultured M. tuberculosis. This novel preliminary study shows that the novel method may be a useful tool for rapid disclosure of linked outbreak cases in a community, in hospitals, or in other institutions and for monitoring of transmission of multidrug-resistant M. tuberculosis. Unexpectedly, spoligotyping was found to differentiate M. bovis from M. tuberculosis, a distinction which is often difficult to make by traditional methods.","container-title":"Journal of Clinical Microbiology","ISSN":"0095-1137","issue":"4","journalAbbreviation":"J. Clin. Microbiol","note":"PMID: 9157152","page":"907-914","source":"NCBI PubMed","title":"Simultaneous detection and strain differentiation of Mycobacterium tuberculosis for diagnosis and epidemiology","URL":"http://www.ncbi.nlm.nih.gov/pubmed/9157152","volume":"35","author":[{"family":"Kamerbeek","given":"J"},{"family":"Schouls","given":"L"},{"family":"Kolk","given":"A"},{"family":"Agterveld","given":"M","non-dropping-particle":"van"},{"family":"Soolingen","given":"D","non-dropping-particle":"van"},{"family":"Kuijper","given":"S"},{"family":"Bunschoten","given":"A"},{"family":"Molhuizen","given":"H"},{"family":"Shaw","given":"R"},{"family":"Goyal","given":"M"},{"family":"Embden","given":"J","non-dropping-particle":"van"}],"accessed":{"date-parts":[["2011",4,12]]},"issued":{"date-parts":[["1997",4]]}},"label":"page"},{"id":10,"uris":["http://zotero.org/users/1075130/items/I72X5DWJ"],"uri":["http://zotero.org/users/1075130/items/I72X5DWJ"],"itemData":{"id":10,"type":"article-journal","abstract":"Molecular typing based on 12 loci containing variable numbers of tandem repeats of mycobacterial interspersed repetitive units (MIRU-VNTRs) has been adopted in combination with spoligotyping as the basis for large-scale, high-throughput genotyping of Mycobacterium tuberculosis. However, even the combination of these two methods is still less discriminatory than IS6110 fingerprinting. Here, we define an optimized set of MIRU-VNTR loci with a significantly higher discriminatory power. The resolution and the stability/robustness of 29 loci were analyzed, using a total of 824 tubercle bacillus isolates, including representatives of the main lineages identified worldwide so far. Five loci were excluded for lack of robustness and/or stability in serial isolates or isolates from epidemiologically linked patients. The use of the 24 remaining loci increased the number of types by 40%--and by 23% in combination with spoligotyping--among isolates from cosmopolitan origins, compared to those obtained with the original set of 12 loci. Consequently, the clustering rate was decreased by fourfold--by threefold in combination with spoligotyping--under the same conditions. A discriminatory subset of 15 loci with the highest evolutionary rates was then defined that concentrated 96% of the total resolution obtained with the full 24-locus set. Its predictive value for evaluating M. tuberculosis transmission was found to be equal to that of IS6110 restriction fragment length polymorphism typing, as shown in a companion population-based study. This 15-locus system is therefore proposed as the new standard for routine epidemiological discrimination of M. tuberculosis isolates and the 24-locus system as a high-resolution tool for phylogenetic studies.","container-title":"Journal of Clinical Microbiology","DOI":"10.1128/JCM.01392-06","ISSN":"0095-1137","issue":"12","journalAbbreviation":"J. Clin. Microbiol","note":"PMID: 17005759","page":"4498-4510","source":"NCBI PubMed","title":"Proposal for standardization of optimized mycobacterial interspersed repetitive unit-variable-number tandem repeat typing of Mycobacterium tuberculosis","URL":"http://www.ncbi.nlm.nih.gov/pubmed/17005759","volume":"44","author":[{"family":"Supply","given":"Philip"},{"family":"Allix","given":"Caroline"},{"family":"Lesjean","given":"Sarah"},{"family":"Cardoso-Oelemann","given":"Mara"},{"family":"Rüsch-Gerdes","given":"Sabine"},{"family":"Willery","given":"Eve"},{"family":"Savine","given":"Evgueni"},{"family":"Haas","given":"Petra","non-dropping-particle":"de"},{"family":"Deutekom","given":"Henk","non-dropping-particle":"van"},{"family":"Roring","given":"Solvig"},{"family":"Bifani","given":"Pablo"},{"family":"Kurepina","given":"Natalia"},{"family":"Kreiswirth","given":"Barry"},{"family":"Sola","given":"Christophe"},{"family":"Rastogi","given":"Nalin"},{"family":"Vatin","given":"Vincent"},{"family":"Gutierrez","given":"Maria Cristina"},{"family":"Fauville","given":"Maryse"},{"family":"Niemann","given":"Stefan"},{"family":"Skuce","given":"Robin"},{"family":"Kremer","given":"Kristin"},{"family":"Locht","given":"Camille"},{"family":"Soolingen","given":"Dick","non-dropping-particle":"van"}],"accessed":{"date-parts":[["2011",4,12]]},"issued":{"date-parts":[["2006",12]]}},"label":"page"},{"id":12,"uris":["http://zotero.org/users/1075130/items/HS2T49PN"],"uri":["http://zotero.org/users/1075130/items/HS2T49PN"],"itemData":{"id":12,"type":"article-journal","abstract":"DNA fingerprinting of Mycobacterium tuberculosis has been shown to be a powerful epidemiologic tool. We propose a standardized technique which exploits variability in both the number and genomic position of IS6110 to generate strain-specific patterns. General use of this technique will permit comparison of results between different laboratories. Such comparisons will facilitate investigations into the international transmission of tuberculosis and may identify specific strains with unique properties such as high infectivity, virulence, or drug resistance.","container-title":"Journal of Clinical Microbiology","ISSN":"0095-1137","issue":"2","journalAbbreviation":"J. Clin. Microbiol","note":"PMID: 8381814","page":"406-409","source":"NCBI PubMed","title":"Strain identification of Mycobacterium tuberculosis by DNA fingerprinting: recommendations for a standardized methodology","title-short":"Strain identification of Mycobacterium tuberculosis by DNA fingerprinting","URL":"http://www.ncbi.nlm.nih.gov/pubmed/8381814","volume":"31","author":[{"family":"Embden","given":"J D","non-dropping-particle":"van"},{"family":"Cave","given":"M D"},{"family":"Crawford","given":"J T"},{"family":"Dale","given":"J W"},{"family":"Eisenach","given":"K D"},{"family":"Gicquel","given":"B"},{"family":"Hermans","given":"P"},{"family":"Martin","given":"C"},{"family":"McAdam","given":"R"},{"family":"Shinnick","given":"T M"}],"accessed":{"date-parts":[["2011",4,12]]},"issued":{"date-parts":[["1993",2]]}},"label":"page"}],"schema":"https://github.com/citation-style-language/schema/raw/master/csl-citation.json"} </w:instrText>
      </w:r>
      <w:r w:rsidRPr="00102E63">
        <w:rPr>
          <w:sz w:val="22"/>
          <w:szCs w:val="22"/>
          <w:lang w:val="en-US"/>
        </w:rPr>
        <w:fldChar w:fldCharType="separate"/>
      </w:r>
      <w:r w:rsidR="006E15DF" w:rsidRPr="006E15DF">
        <w:rPr>
          <w:sz w:val="22"/>
        </w:rPr>
        <w:t>[1–3]</w:t>
      </w:r>
      <w:r w:rsidRPr="00102E63">
        <w:rPr>
          <w:sz w:val="22"/>
          <w:szCs w:val="22"/>
          <w:lang w:val="en-US"/>
        </w:rPr>
        <w:fldChar w:fldCharType="end"/>
      </w:r>
      <w:r w:rsidRPr="00102E63">
        <w:rPr>
          <w:sz w:val="22"/>
          <w:szCs w:val="22"/>
          <w:lang w:val="en-US"/>
        </w:rPr>
        <w:t>.</w:t>
      </w:r>
      <w:r w:rsidRPr="00102E63">
        <w:rPr>
          <w:sz w:val="22"/>
          <w:szCs w:val="22"/>
          <w:lang w:val="en-US"/>
        </w:rPr>
        <w:fldChar w:fldCharType="begin">
          <w:fldData xml:space="preserve">PEVuZE5vdGU+PENpdGU+PEF1dGhvcj5LYW1lcmJlZWs8L0F1dGhvcj48WWVhcj4xOTk3PC9ZZWFy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</w:fldData>
        </w:fldChar>
      </w:r>
      <w:r w:rsidRPr="00102E63">
        <w:rPr>
          <w:sz w:val="22"/>
          <w:szCs w:val="22"/>
          <w:lang w:val="en-US"/>
        </w:rPr>
        <w:instrText xml:space="preserve"> ADDIN EN.CITE </w:instrText>
      </w:r>
      <w:r w:rsidRPr="00102E63">
        <w:rPr>
          <w:sz w:val="22"/>
          <w:szCs w:val="22"/>
          <w:lang w:val="en-US"/>
        </w:rPr>
        <w:fldChar w:fldCharType="begin">
          <w:fldData xml:space="preserve">PEVuZE5vdGU+PENpdGU+PEF1dGhvcj5LYW1lcmJlZWs8L0F1dGhvcj48WWVhcj4xOTk3PC9ZZWFy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</w:fldData>
        </w:fldChar>
      </w:r>
      <w:r w:rsidRPr="00102E63">
        <w:rPr>
          <w:sz w:val="22"/>
          <w:szCs w:val="22"/>
          <w:lang w:val="en-US"/>
        </w:rPr>
        <w:instrText xml:space="preserve"> ADDIN EN.CITE.DATA </w:instrText>
      </w:r>
      <w:r w:rsidRPr="00102E63">
        <w:rPr>
          <w:sz w:val="22"/>
          <w:szCs w:val="22"/>
          <w:lang w:val="en-US"/>
        </w:rPr>
      </w:r>
      <w:r w:rsidRPr="00102E63">
        <w:rPr>
          <w:sz w:val="22"/>
          <w:szCs w:val="22"/>
          <w:lang w:val="en-US"/>
        </w:rPr>
        <w:fldChar w:fldCharType="end"/>
      </w:r>
      <w:r w:rsidRPr="00102E63">
        <w:rPr>
          <w:sz w:val="22"/>
          <w:szCs w:val="22"/>
          <w:lang w:val="en-US"/>
        </w:rPr>
      </w:r>
      <w:r w:rsidRPr="00102E63">
        <w:rPr>
          <w:sz w:val="22"/>
          <w:szCs w:val="22"/>
          <w:lang w:val="en-US"/>
        </w:rPr>
        <w:fldChar w:fldCharType="end"/>
      </w:r>
    </w:p>
    <w:p w14:paraId="6A54DA22" w14:textId="77777777" w:rsidR="009F7383" w:rsidRPr="00102E63" w:rsidRDefault="009F7383" w:rsidP="009F7383">
      <w:pPr>
        <w:pStyle w:val="WW-Default"/>
        <w:spacing w:before="120" w:line="360" w:lineRule="auto"/>
        <w:jc w:val="both"/>
        <w:rPr>
          <w:b/>
          <w:iCs/>
          <w:sz w:val="22"/>
          <w:szCs w:val="22"/>
          <w:lang w:val="en-US"/>
        </w:rPr>
      </w:pPr>
      <w:r w:rsidRPr="00102E63">
        <w:rPr>
          <w:b/>
          <w:iCs/>
          <w:sz w:val="22"/>
          <w:szCs w:val="22"/>
          <w:lang w:val="en-US"/>
        </w:rPr>
        <w:t>Whole-genome sequencing analysis</w:t>
      </w:r>
    </w:p>
    <w:p w14:paraId="54412B88" w14:textId="4FEED996" w:rsidR="009F7383" w:rsidRPr="00102E63" w:rsidRDefault="009F7383" w:rsidP="009F7383">
      <w:pPr>
        <w:pStyle w:val="WW-Default"/>
        <w:spacing w:before="120" w:line="360" w:lineRule="auto"/>
        <w:jc w:val="both"/>
        <w:rPr>
          <w:iCs/>
          <w:sz w:val="22"/>
          <w:szCs w:val="22"/>
          <w:lang w:val="en-US"/>
        </w:rPr>
      </w:pPr>
      <w:r w:rsidRPr="00102E63">
        <w:rPr>
          <w:sz w:val="22"/>
          <w:szCs w:val="22"/>
          <w:lang w:val="en-US"/>
        </w:rPr>
        <w:t xml:space="preserve">Libraries were prepared with the </w:t>
      </w:r>
      <w:proofErr w:type="spellStart"/>
      <w:r w:rsidRPr="00102E63">
        <w:rPr>
          <w:sz w:val="22"/>
          <w:szCs w:val="22"/>
          <w:lang w:val="en-US"/>
        </w:rPr>
        <w:t>Nextera</w:t>
      </w:r>
      <w:proofErr w:type="spellEnd"/>
      <w:r w:rsidRPr="00102E63">
        <w:rPr>
          <w:sz w:val="22"/>
          <w:szCs w:val="22"/>
          <w:lang w:val="en-US"/>
        </w:rPr>
        <w:t xml:space="preserve"> XT kit and sequenced using the Illumina </w:t>
      </w:r>
      <w:proofErr w:type="spellStart"/>
      <w:r w:rsidRPr="00102E63">
        <w:rPr>
          <w:sz w:val="22"/>
          <w:szCs w:val="22"/>
          <w:lang w:val="en-US"/>
        </w:rPr>
        <w:t>MiSeq</w:t>
      </w:r>
      <w:proofErr w:type="spellEnd"/>
      <w:r w:rsidRPr="00102E63">
        <w:rPr>
          <w:sz w:val="22"/>
          <w:szCs w:val="22"/>
          <w:lang w:val="en-US"/>
        </w:rPr>
        <w:t xml:space="preserve"> (251 and 301 bp, paired end), </w:t>
      </w:r>
      <w:proofErr w:type="spellStart"/>
      <w:r w:rsidRPr="00102E63">
        <w:rPr>
          <w:sz w:val="22"/>
          <w:szCs w:val="22"/>
          <w:lang w:val="en-US"/>
        </w:rPr>
        <w:t>NextSeq</w:t>
      </w:r>
      <w:proofErr w:type="spellEnd"/>
      <w:r w:rsidRPr="00102E63">
        <w:rPr>
          <w:sz w:val="22"/>
          <w:szCs w:val="22"/>
          <w:lang w:val="en-US"/>
        </w:rPr>
        <w:t xml:space="preserve"> 500 (151 bp, paired-end) and </w:t>
      </w:r>
      <w:proofErr w:type="spellStart"/>
      <w:r w:rsidRPr="00102E63">
        <w:rPr>
          <w:sz w:val="22"/>
          <w:szCs w:val="22"/>
          <w:lang w:val="en-US"/>
        </w:rPr>
        <w:t>HiSeq</w:t>
      </w:r>
      <w:proofErr w:type="spellEnd"/>
      <w:r w:rsidRPr="00102E63">
        <w:rPr>
          <w:sz w:val="22"/>
          <w:szCs w:val="22"/>
          <w:lang w:val="en-US"/>
        </w:rPr>
        <w:t xml:space="preserve"> 2500 (151 bp, paired end) according to the manufacturer’s instructions (Illumina, San Diego, CA, USA). The resulting reads were mapped to the </w:t>
      </w:r>
      <w:r w:rsidRPr="00102E63">
        <w:rPr>
          <w:i/>
          <w:sz w:val="22"/>
          <w:szCs w:val="22"/>
          <w:lang w:val="en-US"/>
        </w:rPr>
        <w:t>M. tuberculosis</w:t>
      </w:r>
      <w:r w:rsidRPr="00102E63">
        <w:rPr>
          <w:sz w:val="22"/>
          <w:szCs w:val="22"/>
          <w:lang w:val="en-US"/>
        </w:rPr>
        <w:t xml:space="preserve"> H37Rv genome (GenBank ID: NC_000962.3) using the exact alignment tool SARUMAN and/or BWA </w:t>
      </w:r>
      <w:r w:rsidRPr="00102E63">
        <w:rPr>
          <w:sz w:val="22"/>
          <w:szCs w:val="22"/>
          <w:lang w:val="en-US"/>
        </w:rPr>
        <w:fldChar w:fldCharType="begin"/>
      </w:r>
      <w:r w:rsidR="006E15DF">
        <w:rPr>
          <w:sz w:val="22"/>
          <w:szCs w:val="22"/>
          <w:lang w:val="en-US"/>
        </w:rPr>
        <w:instrText xml:space="preserve"> ADDIN ZOTERO_ITEM CSL_CITATION {"citationID":"lsSAY4h2","properties":{"formattedCitation":"[4]","plainCitation":"[4]","noteIndex":0},"citationItems":[{"id":42,"uris":["http://zotero.org/users/1075130/items/XBIMTZDT"],"uri":["http://zotero.org/users/1075130/items/XBIMTZDT"],"itemData":{"id":42,"type":"article-journal","abstract":"MOTIVATION\n\nThe introduction of next-generation sequencing techniques and especially the high-throughput systems Solexa (Illumina Inc.) and SOLiD (ABI) made the mapping of short reads to reference sequences a standard application in modern bioinformatics. Short-read alignment is needed for reference based re-sequencing of complete genomes as well as for gene expression analysis based on transcriptome sequencing. Several approaches were developed during the last years allowing for a fast alignment of short sequences to a given template. Methods available to date use heuristic techniques to gain a speedup of the alignments, thereby missing possible alignment positions. Furthermore, most approaches return only one best hit for every query sequence, thus losing the potentially valuable information of alternative alignment positions with identical scores.\n\n\nRESULTS\n\nWe developed SARUMAN (Semiglobal Alignment of short Reads Using CUDA and NeedleMAN-Wunsch), a mapping approach that returns all possible alignment positions of a read in a reference sequence under a given error threshold, together with one optimal alignment for each of these positions. Alignments are computed in parallel on graphics hardware, facilitating an considerable speedup of this normally time-consuming step. Combining our filter algorithm with CUDA-accelerated alignments, we were able to align reads to microbial genomes in time comparable or even faster than all published approaches, while still providing an exact, complete and optimal result. At the same time, SARUMAN runs on every standard Linux PC with a CUDA-compatible graphics accelerator.\n\n\nAVAILABILITY\n\nhttp://www.cebitec.uni-bielefeld.de/brf/saruman/saruman.html.","container-title":"Bioinformatics (Oxford, England)","DOI":"10.1093/bioinformatics/btr151","ISSN":"1367-4811","issue":"10","journalAbbreviation":"Bioinformatics","note":"PMID: 21450712","page":"1351-1358","source":"NCBI PubMed","title":"Exact and complete short-read alignment to microbial genomes using Graphics Processing Unit programming","URL":"http://www.ncbi.nlm.nih.gov/pubmed/21450712","volume":"27","author":[{"family":"Blom","given":"Jochen"},{"family":"Jakobi","given":"Tobias"},{"family":"Doppmeier","given":"Daniel"},{"family":"Jaenicke","given":"Sebastian"},{"family":"Kalinowski","given":"Jörn"},{"family":"Stoye","given":"Jens"},{"family":"Goesmann","given":"Alexander"}],"accessed":{"date-parts":[["2012",2,2]]},"issued":{"date-parts":[["2011",5,15]]}}}],"schema":"https://github.com/citation-style-language/schema/raw/master/csl-citation.json"} </w:instrText>
      </w:r>
      <w:r w:rsidRPr="00102E63">
        <w:rPr>
          <w:sz w:val="22"/>
          <w:szCs w:val="22"/>
          <w:lang w:val="en-US"/>
        </w:rPr>
        <w:fldChar w:fldCharType="separate"/>
      </w:r>
      <w:r w:rsidR="006E15DF" w:rsidRPr="006E15DF">
        <w:rPr>
          <w:sz w:val="22"/>
        </w:rPr>
        <w:t>[4]</w:t>
      </w:r>
      <w:r w:rsidRPr="00102E63">
        <w:rPr>
          <w:sz w:val="22"/>
          <w:szCs w:val="22"/>
          <w:lang w:val="en-US"/>
        </w:rPr>
        <w:fldChar w:fldCharType="end"/>
      </w:r>
      <w:r w:rsidRPr="00102E63">
        <w:rPr>
          <w:sz w:val="22"/>
          <w:szCs w:val="22"/>
          <w:lang w:val="en-US"/>
        </w:rPr>
        <w:t xml:space="preserve">. For each strain, a coverage breadth of 99% relative to the reference genome was obtained, with an average </w:t>
      </w:r>
      <w:r w:rsidRPr="00102E63">
        <w:rPr>
          <w:sz w:val="22"/>
          <w:szCs w:val="22"/>
          <w:lang w:val="en-US"/>
        </w:rPr>
        <w:lastRenderedPageBreak/>
        <w:t>coverage depth of at least 50-fold. WGS data was submitted to the EMBL-EBI ENA sequence read archive (Table S5).</w:t>
      </w:r>
    </w:p>
    <w:p w14:paraId="632FF0CC" w14:textId="45EC511F" w:rsidR="009F7383" w:rsidRPr="00102E63" w:rsidRDefault="009F7383" w:rsidP="009F7383">
      <w:pPr>
        <w:pStyle w:val="WW-Default"/>
        <w:spacing w:before="120" w:line="360" w:lineRule="auto"/>
        <w:jc w:val="both"/>
        <w:rPr>
          <w:iCs/>
          <w:sz w:val="22"/>
          <w:szCs w:val="22"/>
          <w:lang w:val="en-US"/>
        </w:rPr>
      </w:pPr>
      <w:r w:rsidRPr="00102E63">
        <w:rPr>
          <w:iCs/>
          <w:sz w:val="22"/>
          <w:szCs w:val="22"/>
          <w:lang w:val="en-US"/>
        </w:rPr>
        <w:t xml:space="preserve">From mapped reads, single nucleotide polymorphisms (SNPs) were detected using a minimum coverage depth threshold of 10 reads and a minimum allele frequency of 75% </w:t>
      </w:r>
      <w:r w:rsidRPr="00102E63">
        <w:rPr>
          <w:iCs/>
          <w:sz w:val="22"/>
          <w:szCs w:val="22"/>
          <w:lang w:val="en-US"/>
        </w:rPr>
        <w:fldChar w:fldCharType="begin"/>
      </w:r>
      <w:r w:rsidR="006E15DF">
        <w:rPr>
          <w:iCs/>
          <w:sz w:val="22"/>
          <w:szCs w:val="22"/>
          <w:lang w:val="en-US"/>
        </w:rPr>
        <w:instrText xml:space="preserve"> ADDIN ZOTERO_ITEM CSL_CITATION {"citationID":"Ceb4Dhn8","properties":{"formattedCitation":"[5]","plainCitation":"[5]","noteIndex":0},"citationItems":[{"id":28,"uris":["http://zotero.org/users/1075130/items/DJXTRSC5"],"uri":["http://zotero.org/users/1075130/items/DJXTRSC5"],"itemData":{"id":28,"type":"article-journal","container-title":"PLoS Medicine","DOI":"10.1371/journal.pmed.1001387","ISSN":"1549-1676","issue":"2","page":"e1001387","source":"CrossRef","title":"Whole Genome Sequencing versus Traditional Genotyping for Investigation of a Mycobacterium tuberculosis Outbreak: A Longitudinal Molecular Epidemiological Study","title-short":"Whole Genome Sequencing versus Traditional Genotyping for Investigation of a Mycobacterium tuberculosis Outbreak","URL":"http://dx.plos.org/10.1371/journal.pmed.1001387","volume":"10","author":[{"family":"Roetzer","given":"Andreas"},{"family":"Diel","given":"Roland"},{"family":"Kohl","given":"Thomas A."},{"family":"Rückert","given":"Christian"},{"family":"Nübel","given":"Ulrich"},{"family":"Blom","given":"Jochen"},{"family":"Wirth","given":"Thierry"},{"family":"Jaenicke","given":"Sebastian"},{"family":"Schuback","given":"Sieglinde"},{"family":"Rüsch-Gerdes","given":"Sabine"},{"family":"Supply","given":"Philip"},{"family":"Kalinowski","given":"Jörn"},{"family":"Niemann","given":"Stefan"}],"editor":[{"family":"Neyrolles","given":"Olivier"}],"accessed":{"date-parts":[["2013",8,7]]},"issued":{"date-parts":[["2013",2,12]]}}}],"schema":"https://github.com/citation-style-language/schema/raw/master/csl-citation.json"} </w:instrText>
      </w:r>
      <w:r w:rsidRPr="00102E63">
        <w:rPr>
          <w:iCs/>
          <w:sz w:val="22"/>
          <w:szCs w:val="22"/>
          <w:lang w:val="en-US"/>
        </w:rPr>
        <w:fldChar w:fldCharType="separate"/>
      </w:r>
      <w:r w:rsidR="006E15DF" w:rsidRPr="006E15DF">
        <w:rPr>
          <w:sz w:val="22"/>
        </w:rPr>
        <w:t>[5]</w:t>
      </w:r>
      <w:r w:rsidRPr="00102E63">
        <w:rPr>
          <w:iCs/>
          <w:sz w:val="22"/>
          <w:szCs w:val="22"/>
          <w:lang w:val="en-US"/>
        </w:rPr>
        <w:fldChar w:fldCharType="end"/>
      </w:r>
      <w:r w:rsidRPr="00102E63">
        <w:rPr>
          <w:iCs/>
          <w:sz w:val="22"/>
          <w:szCs w:val="22"/>
          <w:lang w:val="en-US"/>
        </w:rPr>
        <w:t xml:space="preserve">. For the phylogenetic analysis, SNPs in resistance mediating genes and repetitive regions were excluded </w:t>
      </w:r>
      <w:r w:rsidRPr="00102E63">
        <w:rPr>
          <w:iCs/>
          <w:sz w:val="22"/>
          <w:szCs w:val="22"/>
          <w:lang w:val="en-US"/>
        </w:rPr>
        <w:fldChar w:fldCharType="begin"/>
      </w:r>
      <w:r w:rsidR="006E15DF">
        <w:rPr>
          <w:iCs/>
          <w:sz w:val="22"/>
          <w:szCs w:val="22"/>
          <w:lang w:val="en-US"/>
        </w:rPr>
        <w:instrText xml:space="preserve"> ADDIN ZOTERO_ITEM CSL_CITATION {"citationID":"cHksmQW9","properties":{"formattedCitation":"[6,7]","plainCitation":"[6,7]","noteIndex":0},"citationItems":[{"id":45,"uris":["http://zotero.org/users/1075130/items/P8WH6AGC"],"uri":["http://zotero.org/users/1075130/items/P8WH6AGC"],"itemData":{"id":45,"type":"article-journal","abstract":"Mycobacterium tuberculosis is an obligate human pathogen capable of persisting in individual hosts for decades. We sequenced the genomes of 21 strains representative of the global diversity and six major lineages of the M. tuberculosis complex (MTBC) at 40- to 90-fold coverage using Illumina next-generation DNA sequencing. We constructed a genome-wide phylogeny based on these genome sequences. Comparative analyses of the sequences showed, as expected, that essential genes in MTBC were more evolutionarily conserved than nonessential genes. Notably, however, most of the 491 experimentally confirmed human T cell epitopes showed little sequence variation and had a lower ratio of nonsynonymous to synonymous changes than seen in essential and nonessential genes. We confirmed these findings in an additional data set consisting of 16 antigens in 99 MTBC strains. These findings are consistent with strong purifying selection acting on these epitopes, implying that MTBC might benefit from recognition by human T cells.","container-title":"Nature Genetics","DOI":"10.1038/ng.590","ISSN":"1546-1718","issue":"6","journalAbbreviation":"Nat. Genet.","note":"PMID: 20495566","page":"498-503","source":"NCBI PubMed","title":"Human T cell epitopes of Mycobacterium tuberculosis are evolutionarily hyperconserved","URL":"http://www.ncbi.nlm.nih.gov/pubmed/20495566","volume":"42","author":[{"family":"Comas","given":"Iñaki"},{"family":"Chakravartti","given":"Jaidip"},{"family":"Small","given":"Peter M"},{"family":"Galagan","given":"James"},{"family":"Niemann","given":"Stefan"},{"family":"Kremer","given":"Kristin"},{"family":"Ernst","given":"Joel D"},{"family":"Gagneux","given":"Sebastien"}],"accessed":{"date-parts":[["2012",2,2]]},"issued":{"date-parts":[["2010",6]]}},"label":"page"},{"id":446,"uris":["http://zotero.org/users/1075130/items/MEF834TF"],"uri":["http://zotero.org/users/1075130/items/MEF834TF"],"itemData":{"id":446,"type":"article-journal","container-title":"eLife","DOI":"10.7554/eLife.38200","ISSN":"2050-084X","language":"en","source":"Crossref","title":"Compensatory evolution drives multidrug-resistant tuberculosis in Central Asia","URL":"https://elifesciences.org/articles/38200","volume":"7","author":[{"family":"Merker","given":"Matthias"},{"family":"Barbier","given":"Maxime"},{"family":"Cox","given":"Helen"},{"family":"Rasigade","given":"Jean-Philippe"},{"family":"Feuerriegel","given":"Silke"},{"family":"Kohl","given":"Thomas Andreas"},{"family":"Diel","given":"Roland"},{"family":"Borrell","given":"Sonia"},{"family":"Gagneux","given":"Sebastien"},{"family":"Nikolayevskyy","given":"Vladyslav"},{"family":"Andres","given":"Sönke"},{"family":"Nübel","given":"Ulrich"},{"family":"Supply","given":"Philip"},{"family":"Wirth","given":"Thierry"},{"family":"Niemann","given":"Stefan"}],"accessed":{"date-parts":[["2019",3,27]]},"issued":{"date-parts":[["2018",10,30]]}},"label":"page"}],"schema":"https://github.com/citation-style-language/schema/raw/master/csl-citation.json"} </w:instrText>
      </w:r>
      <w:r w:rsidRPr="00102E63">
        <w:rPr>
          <w:iCs/>
          <w:sz w:val="22"/>
          <w:szCs w:val="22"/>
          <w:lang w:val="en-US"/>
        </w:rPr>
        <w:fldChar w:fldCharType="separate"/>
      </w:r>
      <w:r w:rsidR="006E15DF" w:rsidRPr="006E15DF">
        <w:rPr>
          <w:sz w:val="22"/>
        </w:rPr>
        <w:t>[6,7]</w:t>
      </w:r>
      <w:r w:rsidRPr="00102E63">
        <w:rPr>
          <w:iCs/>
          <w:sz w:val="22"/>
          <w:szCs w:val="22"/>
          <w:lang w:val="en-US"/>
        </w:rPr>
        <w:fldChar w:fldCharType="end"/>
      </w:r>
      <w:r w:rsidRPr="00102E63">
        <w:rPr>
          <w:iCs/>
          <w:sz w:val="22"/>
          <w:szCs w:val="22"/>
          <w:lang w:val="en-US"/>
        </w:rPr>
        <w:t xml:space="preserve">. To avoid calling SNPs related to insertion and deletion artifacts, SNPs within a range of 12 nucleotides from each other were excluded. Positions that matched the threshold criteria for variant detection in 95% of all isolates were combined into a concatenated sequence alignment to calculate a pairwise distance matrix and phylogenetic tree. Isolates were grouped into potential transmission networks by agglomerative clustering with a maximum distance of 12 SNPs to the nearest neighbor </w:t>
      </w:r>
      <w:r w:rsidRPr="00102E63">
        <w:rPr>
          <w:iCs/>
          <w:sz w:val="22"/>
          <w:szCs w:val="22"/>
          <w:lang w:val="en-US"/>
        </w:rPr>
        <w:fldChar w:fldCharType="begin"/>
      </w:r>
      <w:r w:rsidR="006E15DF">
        <w:rPr>
          <w:iCs/>
          <w:sz w:val="22"/>
          <w:szCs w:val="22"/>
          <w:lang w:val="en-US"/>
        </w:rPr>
        <w:instrText xml:space="preserve"> ADDIN ZOTERO_ITEM CSL_CITATION {"citationID":"1elavkQ0","properties":{"formattedCitation":"[6,7]","plainCitation":"[6,7]","noteIndex":0},"citationItems":[{"id":45,"uris":["http://zotero.org/users/1075130/items/P8WH6AGC"],"uri":["http://zotero.org/users/1075130/items/P8WH6AGC"],"itemData":{"id":45,"type":"article-journal","abstract":"Mycobacterium tuberculosis is an obligate human pathogen capable of persisting in individual hosts for decades. We sequenced the genomes of 21 strains representative of the global diversity and six major lineages of the M. tuberculosis complex (MTBC) at 40- to 90-fold coverage using Illumina next-generation DNA sequencing. We constructed a genome-wide phylogeny based on these genome sequences. Comparative analyses of the sequences showed, as expected, that essential genes in MTBC were more evolutionarily conserved than nonessential genes. Notably, however, most of the 491 experimentally confirmed human T cell epitopes showed little sequence variation and had a lower ratio of nonsynonymous to synonymous changes than seen in essential and nonessential genes. We confirmed these findings in an additional data set consisting of 16 antigens in 99 MTBC strains. These findings are consistent with strong purifying selection acting on these epitopes, implying that MTBC might benefit from recognition by human T cells.","container-title":"Nature Genetics","DOI":"10.1038/ng.590","ISSN":"1546-1718","issue":"6","journalAbbreviation":"Nat. Genet.","note":"PMID: 20495566","page":"498-503","source":"NCBI PubMed","title":"Human T cell epitopes of Mycobacterium tuberculosis are evolutionarily hyperconserved","URL":"http://www.ncbi.nlm.nih.gov/pubmed/20495566","volume":"42","author":[{"family":"Comas","given":"Iñaki"},{"family":"Chakravartti","given":"Jaidip"},{"family":"Small","given":"Peter M"},{"family":"Galagan","given":"James"},{"family":"Niemann","given":"Stefan"},{"family":"Kremer","given":"Kristin"},{"family":"Ernst","given":"Joel D"},{"family":"Gagneux","given":"Sebastien"}],"accessed":{"date-parts":[["2012",2,2]]},"issued":{"date-parts":[["2010",6]]}},"label":"page"},{"id":446,"uris":["http://zotero.org/users/1075130/items/MEF834TF"],"uri":["http://zotero.org/users/1075130/items/MEF834TF"],"itemData":{"id":446,"type":"article-journal","container-title":"eLife","DOI":"10.7554/eLife.38200","ISSN":"2050-084X","language":"en","source":"Crossref","title":"Compensatory evolution drives multidrug-resistant tuberculosis in Central Asia","URL":"https://elifesciences.org/articles/38200","volume":"7","author":[{"family":"Merker","given":"Matthias"},{"family":"Barbier","given":"Maxime"},{"family":"Cox","given":"Helen"},{"family":"Rasigade","given":"Jean-Philippe"},{"family":"Feuerriegel","given":"Silke"},{"family":"Kohl","given":"Thomas Andreas"},{"family":"Diel","given":"Roland"},{"family":"Borrell","given":"Sonia"},{"family":"Gagneux","given":"Sebastien"},{"family":"Nikolayevskyy","given":"Vladyslav"},{"family":"Andres","given":"Sönke"},{"family":"Nübel","given":"Ulrich"},{"family":"Supply","given":"Philip"},{"family":"Wirth","given":"Thierry"},{"family":"Niemann","given":"Stefan"}],"accessed":{"date-parts":[["2019",3,27]]},"issued":{"date-parts":[["2018",10,30]]}},"label":"page"}],"schema":"https://github.com/citation-style-language/schema/raw/master/csl-citation.json"} </w:instrText>
      </w:r>
      <w:r w:rsidRPr="00102E63">
        <w:rPr>
          <w:iCs/>
          <w:sz w:val="22"/>
          <w:szCs w:val="22"/>
          <w:lang w:val="en-US"/>
        </w:rPr>
        <w:fldChar w:fldCharType="separate"/>
      </w:r>
      <w:r w:rsidR="006E15DF" w:rsidRPr="006E15DF">
        <w:rPr>
          <w:sz w:val="22"/>
        </w:rPr>
        <w:t>[6,7]</w:t>
      </w:r>
      <w:r w:rsidRPr="00102E63">
        <w:rPr>
          <w:iCs/>
          <w:sz w:val="22"/>
          <w:szCs w:val="22"/>
          <w:lang w:val="en-US"/>
        </w:rPr>
        <w:fldChar w:fldCharType="end"/>
      </w:r>
      <w:r w:rsidRPr="00102E63">
        <w:rPr>
          <w:iCs/>
          <w:sz w:val="22"/>
          <w:szCs w:val="22"/>
          <w:lang w:val="en-US"/>
        </w:rPr>
        <w:t>.</w:t>
      </w:r>
    </w:p>
    <w:p w14:paraId="4135ADA2" w14:textId="064F66AF" w:rsidR="009F7383" w:rsidRPr="00102E63" w:rsidRDefault="009F7383" w:rsidP="009F7383">
      <w:pPr>
        <w:pStyle w:val="WW-Default"/>
        <w:spacing w:before="120" w:line="360" w:lineRule="auto"/>
        <w:jc w:val="both"/>
        <w:rPr>
          <w:iCs/>
          <w:sz w:val="22"/>
          <w:szCs w:val="22"/>
          <w:lang w:val="en-US"/>
        </w:rPr>
      </w:pPr>
      <w:r w:rsidRPr="00102E63">
        <w:rPr>
          <w:iCs/>
          <w:sz w:val="22"/>
          <w:szCs w:val="22"/>
          <w:lang w:val="en-US"/>
        </w:rPr>
        <w:t xml:space="preserve">A maximum likelihood tree (MLT) was calculated using the </w:t>
      </w:r>
      <w:proofErr w:type="spellStart"/>
      <w:r w:rsidRPr="00102E63">
        <w:rPr>
          <w:iCs/>
          <w:sz w:val="22"/>
          <w:szCs w:val="22"/>
          <w:lang w:val="en-US"/>
        </w:rPr>
        <w:t>MetaPiga</w:t>
      </w:r>
      <w:proofErr w:type="spellEnd"/>
      <w:r w:rsidRPr="00102E63">
        <w:rPr>
          <w:iCs/>
          <w:sz w:val="22"/>
          <w:szCs w:val="22"/>
          <w:lang w:val="en-US"/>
        </w:rPr>
        <w:t xml:space="preserve"> software v3.1</w:t>
      </w:r>
      <w:r w:rsidRPr="00102E63">
        <w:rPr>
          <w:iCs/>
          <w:sz w:val="22"/>
          <w:szCs w:val="22"/>
          <w:lang w:val="en-US"/>
        </w:rPr>
        <w:fldChar w:fldCharType="begin"/>
      </w:r>
      <w:r w:rsidR="006E15DF">
        <w:rPr>
          <w:iCs/>
          <w:sz w:val="22"/>
          <w:szCs w:val="22"/>
          <w:lang w:val="en-US"/>
        </w:rPr>
        <w:instrText xml:space="preserve"> ADDIN ZOTERO_ITEM CSL_CITATION {"citationID":"VmRsTaBZ","properties":{"formattedCitation":"[8]","plainCitation":"[8]","noteIndex":0},"citationItems":[{"id":467,"uris":["http://zotero.org/users/1075130/items/463LKZS4"],"uri":["http://zotero.org/users/1075130/items/463LKZS4"],"itemData":{"id":467,"type":"article-journal","container-title":"BMC Bioinformatics","DOI":"10.1186/1471-2105-11-379","ISSN":"1471-2105","issue":"1","language":"en","source":"Crossref","title":"MetaPIGA v2.0: maximum likelihood large phylogeny estimation using the metapopulation genetic algorithm and other stochastic heuristics","title-short":"MetaPIGA v2.0","URL":"https://bmcbioinformatics.biomedcentral.com/articles/10.1186/1471-2105-11-379","volume":"11","author":[{"family":"Helaers","given":"Raphaël"},{"family":"Milinkovitch","given":"Michel C"}],"accessed":{"date-parts":[["2019",8,1]]},"issued":{"date-parts":[["2010",12]]}}}],"schema":"https://github.com/citation-style-language/schema/raw/master/csl-citation.json"} </w:instrText>
      </w:r>
      <w:r w:rsidRPr="00102E63">
        <w:rPr>
          <w:iCs/>
          <w:sz w:val="22"/>
          <w:szCs w:val="22"/>
          <w:lang w:val="en-US"/>
        </w:rPr>
        <w:fldChar w:fldCharType="separate"/>
      </w:r>
      <w:r w:rsidR="006E15DF" w:rsidRPr="006E15DF">
        <w:rPr>
          <w:sz w:val="22"/>
        </w:rPr>
        <w:t>[8]</w:t>
      </w:r>
      <w:r w:rsidRPr="00102E63">
        <w:rPr>
          <w:iCs/>
          <w:sz w:val="22"/>
          <w:szCs w:val="22"/>
          <w:lang w:val="en-US"/>
        </w:rPr>
        <w:fldChar w:fldCharType="end"/>
      </w:r>
      <w:r w:rsidRPr="00102E63">
        <w:rPr>
          <w:sz w:val="22"/>
          <w:szCs w:val="22"/>
          <w:lang w:val="en-US"/>
        </w:rPr>
        <w:t xml:space="preserve"> </w:t>
      </w:r>
      <w:r w:rsidRPr="00102E63">
        <w:rPr>
          <w:iCs/>
          <w:sz w:val="22"/>
          <w:szCs w:val="22"/>
          <w:lang w:val="en-US"/>
        </w:rPr>
        <w:t xml:space="preserve">and the maximum likelihood ratio test </w:t>
      </w:r>
      <w:r w:rsidRPr="00102E63">
        <w:rPr>
          <w:iCs/>
          <w:sz w:val="22"/>
          <w:szCs w:val="22"/>
          <w:lang w:val="en-US"/>
        </w:rPr>
        <w:fldChar w:fldCharType="begin"/>
      </w:r>
      <w:r w:rsidR="006E15DF">
        <w:rPr>
          <w:iCs/>
          <w:sz w:val="22"/>
          <w:szCs w:val="22"/>
          <w:lang w:val="en-US"/>
        </w:rPr>
        <w:instrText xml:space="preserve"> ADDIN ZOTERO_ITEM CSL_CITATION {"citationID":"Eue8CsNx","properties":{"formattedCitation":"[9]","plainCitation":"[9]","noteIndex":0},"citationItems":[{"id":466,"uris":["http://zotero.org/users/1075130/items/76TQQ575"],"uri":["http://zotero.org/users/1075130/items/76TQQ575"],"itemData":{"id":466,"type":"article-journal","container-title":"Bioinformatics","DOI":"10.1093/bioinformatics/14.9.817","ISSN":"1367-4803, 1460-2059","issue":"9","language":"en","page":"817-818","source":"Crossref","title":"MODELTEST: testing the model of DNA substitution","title-short":"MODELTEST","URL":"https://academic.oup.com/bioinformatics/article-lookup/doi/10.1093/bioinformatics/14.9.817","volume":"14","author":[{"family":"Posada","given":"D."},{"family":"Crandall","given":"K. A."}],"accessed":{"date-parts":[["2019",8,1]]},"issued":{"date-parts":[["1998",10,1]]}}}],"schema":"https://github.com/citation-style-language/schema/raw/master/csl-citation.json"} </w:instrText>
      </w:r>
      <w:r w:rsidRPr="00102E63">
        <w:rPr>
          <w:iCs/>
          <w:sz w:val="22"/>
          <w:szCs w:val="22"/>
          <w:lang w:val="en-US"/>
        </w:rPr>
        <w:fldChar w:fldCharType="separate"/>
      </w:r>
      <w:r w:rsidR="006E15DF" w:rsidRPr="006E15DF">
        <w:rPr>
          <w:sz w:val="22"/>
        </w:rPr>
        <w:t>[9]</w:t>
      </w:r>
      <w:r w:rsidRPr="00102E63">
        <w:rPr>
          <w:iCs/>
          <w:sz w:val="22"/>
          <w:szCs w:val="22"/>
          <w:lang w:val="en-US"/>
        </w:rPr>
        <w:fldChar w:fldCharType="end"/>
      </w:r>
      <w:r w:rsidRPr="00102E63">
        <w:rPr>
          <w:iCs/>
          <w:sz w:val="22"/>
          <w:szCs w:val="22"/>
          <w:lang w:val="en-US"/>
        </w:rPr>
        <w:t xml:space="preserve">. Substitution models were tested with the general time reversible (GTR) substitution model superior to all other models </w:t>
      </w:r>
      <w:r w:rsidRPr="00102E63">
        <w:rPr>
          <w:iCs/>
          <w:sz w:val="22"/>
          <w:szCs w:val="22"/>
          <w:lang w:val="en-US"/>
        </w:rPr>
        <w:fldChar w:fldCharType="begin"/>
      </w:r>
      <w:r w:rsidR="006E15DF">
        <w:rPr>
          <w:iCs/>
          <w:sz w:val="22"/>
          <w:szCs w:val="22"/>
          <w:lang w:val="en-US"/>
        </w:rPr>
        <w:instrText xml:space="preserve"> ADDIN ZOTERO_ITEM CSL_CITATION {"citationID":"SYDvjaFc","properties":{"formattedCitation":"[9]","plainCitation":"[9]","noteIndex":0},"citationItems":[{"id":466,"uris":["http://zotero.org/users/1075130/items/76TQQ575"],"uri":["http://zotero.org/users/1075130/items/76TQQ575"],"itemData":{"id":466,"type":"article-journal","container-title":"Bioinformatics","DOI":"10.1093/bioinformatics/14.9.817","ISSN":"1367-4803, 1460-2059","issue":"9","language":"en","page":"817-818","source":"Crossref","title":"MODELTEST: testing the model of DNA substitution","title-short":"MODELTEST","URL":"https://academic.oup.com/bioinformatics/article-lookup/doi/10.1093/bioinformatics/14.9.817","volume":"14","author":[{"family":"Posada","given":"D."},{"family":"Crandall","given":"K. A."}],"accessed":{"date-parts":[["2019",8,1]]},"issued":{"date-parts":[["1998",10,1]]}}}],"schema":"https://github.com/citation-style-language/schema/raw/master/csl-citation.json"} </w:instrText>
      </w:r>
      <w:r w:rsidRPr="00102E63">
        <w:rPr>
          <w:iCs/>
          <w:sz w:val="22"/>
          <w:szCs w:val="22"/>
          <w:lang w:val="en-US"/>
        </w:rPr>
        <w:fldChar w:fldCharType="separate"/>
      </w:r>
      <w:r w:rsidR="006E15DF" w:rsidRPr="006E15DF">
        <w:rPr>
          <w:sz w:val="22"/>
        </w:rPr>
        <w:t>[9]</w:t>
      </w:r>
      <w:r w:rsidRPr="00102E63">
        <w:rPr>
          <w:iCs/>
          <w:sz w:val="22"/>
          <w:szCs w:val="22"/>
          <w:lang w:val="en-US"/>
        </w:rPr>
        <w:fldChar w:fldCharType="end"/>
      </w:r>
      <w:r w:rsidRPr="00102E63">
        <w:rPr>
          <w:iCs/>
          <w:sz w:val="22"/>
          <w:szCs w:val="22"/>
          <w:lang w:val="en-US"/>
        </w:rPr>
        <w:t xml:space="preserve">. Rate heterogeneity, without invariant sites using a gamma distribution as well as bootstrap resampling (1000 times) was applied and trees were calculated. Additional mid-point rooting using the </w:t>
      </w:r>
      <w:proofErr w:type="spellStart"/>
      <w:r w:rsidRPr="00102E63">
        <w:rPr>
          <w:iCs/>
          <w:sz w:val="22"/>
          <w:szCs w:val="22"/>
          <w:lang w:val="en-US"/>
        </w:rPr>
        <w:t>FigTree</w:t>
      </w:r>
      <w:proofErr w:type="spellEnd"/>
      <w:r w:rsidRPr="00102E63">
        <w:rPr>
          <w:iCs/>
          <w:sz w:val="22"/>
          <w:szCs w:val="22"/>
          <w:lang w:val="en-US"/>
        </w:rPr>
        <w:t xml:space="preserve"> software v1.4.2 and formatting using the online tool </w:t>
      </w:r>
      <w:proofErr w:type="spellStart"/>
      <w:r w:rsidRPr="00102E63">
        <w:rPr>
          <w:iCs/>
          <w:sz w:val="22"/>
          <w:szCs w:val="22"/>
          <w:lang w:val="en-US"/>
        </w:rPr>
        <w:t>EvolView</w:t>
      </w:r>
      <w:proofErr w:type="spellEnd"/>
      <w:r w:rsidRPr="00102E63">
        <w:rPr>
          <w:iCs/>
          <w:sz w:val="22"/>
          <w:szCs w:val="22"/>
          <w:lang w:val="en-US"/>
        </w:rPr>
        <w:t xml:space="preserve"> </w:t>
      </w:r>
      <w:r w:rsidRPr="00102E63">
        <w:rPr>
          <w:iCs/>
          <w:sz w:val="22"/>
          <w:szCs w:val="22"/>
          <w:lang w:val="en-US"/>
        </w:rPr>
        <w:fldChar w:fldCharType="begin"/>
      </w:r>
      <w:r w:rsidR="006E15DF">
        <w:rPr>
          <w:iCs/>
          <w:sz w:val="22"/>
          <w:szCs w:val="22"/>
          <w:lang w:val="en-US"/>
        </w:rPr>
        <w:instrText xml:space="preserve"> ADDIN ZOTERO_ITEM CSL_CITATION {"citationID":"tRRyHXae","properties":{"formattedCitation":"[10]","plainCitation":"[10]","noteIndex":0},"citationItems":[{"id":465,"uris":["http://zotero.org/users/1075130/items/ZQ6TMXLX"],"uri":["http://zotero.org/users/1075130/items/ZQ6TMXLX"],"itemData":{"id":465,"type":"article-journal","abstract":"EvolView is a web application for visualizing, annotating and managing phylogenetic trees. First, EvolView is a phylogenetic tree viewer and customization tool; it visualizes trees in various formats, customizes them through built-in functions that can link information from external datasets, and exports the customized results to publication-ready figures. Second, EvolView is a tree and dataset management tool: users can easily organize related trees into distinct projects, add new datasets to trees and edit and manage existing trees and datasets. To make EvolView easy to use, it is equipped with an intuitive user interface. With a free account, users can save data and manipulations on the EvolView server. EvolView is freely available at: http://www.evolgenius.info/evolview.html.","container-title":"Nucleic Acids Research","DOI":"10.1093/nar/gks576","ISSN":"1362-4962","issue":"Web Server issue","journalAbbreviation":"Nucleic Acids Res.","language":"eng","note":"PMID: 22695796\nPMCID: PMC3394307","page":"W569-572","source":"PubMed","title":"EvolView, an online tool for visualizing, annotating and managing phylogenetic trees","volume":"40","author":[{"family":"Zhang","given":"Huangkai"},{"family":"Gao","given":"Shenghan"},{"family":"Lercher","given":"Martin J."},{"family":"Hu","given":"Songnian"},{"family":"Chen","given":"Wei-Hua"}],"issued":{"date-parts":[["2012",7]]}}}],"schema":"https://github.com/citation-style-language/schema/raw/master/csl-citation.json"} </w:instrText>
      </w:r>
      <w:r w:rsidRPr="00102E63">
        <w:rPr>
          <w:iCs/>
          <w:sz w:val="22"/>
          <w:szCs w:val="22"/>
          <w:lang w:val="en-US"/>
        </w:rPr>
        <w:fldChar w:fldCharType="separate"/>
      </w:r>
      <w:r w:rsidR="006E15DF" w:rsidRPr="006E15DF">
        <w:rPr>
          <w:sz w:val="22"/>
        </w:rPr>
        <w:t>[10]</w:t>
      </w:r>
      <w:r w:rsidRPr="00102E63">
        <w:rPr>
          <w:iCs/>
          <w:sz w:val="22"/>
          <w:szCs w:val="22"/>
          <w:lang w:val="en-US"/>
        </w:rPr>
        <w:fldChar w:fldCharType="end"/>
      </w:r>
      <w:r w:rsidRPr="00102E63">
        <w:rPr>
          <w:iCs/>
          <w:sz w:val="22"/>
          <w:szCs w:val="22"/>
          <w:lang w:val="en-US"/>
        </w:rPr>
        <w:t xml:space="preserve"> was performed.</w:t>
      </w:r>
    </w:p>
    <w:p w14:paraId="4352EC6E" w14:textId="2ACF5631" w:rsidR="009F7383" w:rsidRPr="00102E63" w:rsidRDefault="009F7383" w:rsidP="009F7383">
      <w:pPr>
        <w:pStyle w:val="WW-Default"/>
        <w:spacing w:before="120" w:line="360" w:lineRule="auto"/>
        <w:jc w:val="both"/>
        <w:rPr>
          <w:iCs/>
          <w:sz w:val="22"/>
          <w:szCs w:val="22"/>
          <w:lang w:val="en-US"/>
        </w:rPr>
      </w:pPr>
      <w:r w:rsidRPr="00102E63">
        <w:rPr>
          <w:iCs/>
          <w:sz w:val="22"/>
          <w:szCs w:val="22"/>
          <w:lang w:val="en-US"/>
        </w:rPr>
        <w:t xml:space="preserve">Individual concatenated SNP alignments of all lineages were used for a Bayesian coalescent analysis using the BEAST software v1.8.2 </w:t>
      </w:r>
      <w:r w:rsidRPr="00102E63">
        <w:rPr>
          <w:iCs/>
          <w:sz w:val="22"/>
          <w:szCs w:val="22"/>
          <w:lang w:val="en-US"/>
        </w:rPr>
        <w:fldChar w:fldCharType="begin"/>
      </w:r>
      <w:r w:rsidR="006E15DF">
        <w:rPr>
          <w:iCs/>
          <w:sz w:val="22"/>
          <w:szCs w:val="22"/>
          <w:lang w:val="en-US"/>
        </w:rPr>
        <w:instrText xml:space="preserve"> ADDIN ZOTERO_ITEM CSL_CITATION {"citationID":"5VLjCACm","properties":{"formattedCitation":"[11]","plainCitation":"[11]","noteIndex":0},"citationItems":[{"id":36,"uris":["http://zotero.org/users/1075130/items/ZK4T2EVT"],"uri":["http://zotero.org/users/1075130/items/ZK4T2EVT"],"itemData":{"id":36,"type":"article-journal","abstract":"BACKGROUND\n\nThe evolutionary analysis of molecular sequence variation is a statistical enterprise. This is reflected in the increased use of probabilistic models for phylogenetic inference, multiple sequence alignment, and molecular population genetics. Here we present BEAST: a fast, flexible software architecture for Bayesian analysis of molecular sequences related by an evolutionary tree. A large number of popular stochastic models of sequence evolution are provided and tree-based models suitable for both within- and between-species sequence data are implemented.\n\n\nRESULTS\n\nBEAST version 1.4.6 consists of 81000 lines of Java source code, 779 classes and 81 packages. It provides models for DNA and protein sequence evolution, highly parametric coalescent analysis, relaxed clock phylogenetics, non-contemporaneous sequence data, statistical alignment and a wide range of options for prior distributions. BEAST source code is object-oriented, modular in design and freely available at http://beast-mcmc.googlecode.com/ under the GNU LGPL license.\n\n\nCONCLUSION\n\nBEAST is a powerful and flexible evolutionary analysis package for molecular sequence variation. It also provides a resource for the further development of new models and statistical methods of evolutionary analysis.","container-title":"BMC evolutionary biology","DOI":"10.1186/1471-2148-7-214","ISSN":"1471-2148","journalAbbreviation":"BMC Evol. Biol.","note":"PMID: 17996036","page":"214","source":"NCBI PubMed","title":"BEAST: Bayesian evolutionary analysis by sampling trees","title-short":"BEAST","URL":"http://www.ncbi.nlm.nih.gov/pubmed/17996036","volume":"7","author":[{"family":"Drummond","given":"Alexei J"},{"family":"Rambaut","given":"Andrew"}],"accessed":{"date-parts":[["2012",7,19]]},"issued":{"date-parts":[["2007"]]}}}],"schema":"https://github.com/citation-style-language/schema/raw/master/csl-citation.json"} </w:instrText>
      </w:r>
      <w:r w:rsidRPr="00102E63">
        <w:rPr>
          <w:iCs/>
          <w:sz w:val="22"/>
          <w:szCs w:val="22"/>
          <w:lang w:val="en-US"/>
        </w:rPr>
        <w:fldChar w:fldCharType="separate"/>
      </w:r>
      <w:r w:rsidR="006E15DF" w:rsidRPr="006E15DF">
        <w:rPr>
          <w:sz w:val="22"/>
        </w:rPr>
        <w:t>[11]</w:t>
      </w:r>
      <w:r w:rsidRPr="00102E63">
        <w:rPr>
          <w:iCs/>
          <w:sz w:val="22"/>
          <w:szCs w:val="22"/>
          <w:lang w:val="en-US"/>
        </w:rPr>
        <w:fldChar w:fldCharType="end"/>
      </w:r>
      <w:r w:rsidRPr="00102E63">
        <w:rPr>
          <w:iCs/>
          <w:sz w:val="22"/>
          <w:szCs w:val="22"/>
          <w:lang w:val="en-US"/>
        </w:rPr>
        <w:t xml:space="preserve">. First, we compared different nucleotide substitution models under a coalescent constant size demographic prior that revealed a very strong support for GTR over Hasegawa, </w:t>
      </w:r>
      <w:proofErr w:type="spellStart"/>
      <w:r w:rsidRPr="00102E63">
        <w:rPr>
          <w:iCs/>
          <w:sz w:val="22"/>
          <w:szCs w:val="22"/>
          <w:lang w:val="en-US"/>
        </w:rPr>
        <w:t>Kishino</w:t>
      </w:r>
      <w:proofErr w:type="spellEnd"/>
      <w:r w:rsidRPr="00102E63">
        <w:rPr>
          <w:iCs/>
          <w:sz w:val="22"/>
          <w:szCs w:val="22"/>
          <w:lang w:val="en-US"/>
        </w:rPr>
        <w:t xml:space="preserve"> and Yano (HKY) substitution model (log10 Bayes factor &gt;9). Other priors remained unchanged, i.e. discrete gamma distribution with four rate categories, a random starting tree, a tip date approach with a strict molecular clock (1x10</w:t>
      </w:r>
      <w:r w:rsidRPr="00102E63">
        <w:rPr>
          <w:iCs/>
          <w:sz w:val="22"/>
          <w:szCs w:val="22"/>
          <w:vertAlign w:val="superscript"/>
          <w:lang w:val="en-US"/>
        </w:rPr>
        <w:t>-7</w:t>
      </w:r>
      <w:r w:rsidRPr="00102E63">
        <w:rPr>
          <w:iCs/>
          <w:sz w:val="22"/>
          <w:szCs w:val="22"/>
          <w:lang w:val="en-US"/>
        </w:rPr>
        <w:t xml:space="preserve"> substitutions per nucleotide site per year) </w:t>
      </w:r>
      <w:r w:rsidRPr="00102E63">
        <w:rPr>
          <w:iCs/>
          <w:sz w:val="22"/>
          <w:szCs w:val="22"/>
          <w:lang w:val="en-US"/>
        </w:rPr>
        <w:fldChar w:fldCharType="begin"/>
      </w:r>
      <w:r w:rsidR="006E15DF">
        <w:rPr>
          <w:iCs/>
          <w:sz w:val="22"/>
          <w:szCs w:val="22"/>
          <w:lang w:val="en-US"/>
        </w:rPr>
        <w:instrText xml:space="preserve"> ADDIN ZOTERO_ITEM CSL_CITATION {"citationID":"ffLfBQ3i","properties":{"formattedCitation":"[5]","plainCitation":"[5]","noteIndex":0},"citationItems":[{"id":28,"uris":["http://zotero.org/users/1075130/items/DJXTRSC5"],"uri":["http://zotero.org/users/1075130/items/DJXTRSC5"],"itemData":{"id":28,"type":"article-journal","container-title":"PLoS Medicine","DOI":"10.1371/journal.pmed.1001387","ISSN":"1549-1676","issue":"2","page":"e1001387","source":"CrossRef","title":"Whole Genome Sequencing versus Traditional Genotyping for Investigation of a Mycobacterium tuberculosis Outbreak: A Longitudinal Molecular Epidemiological Study","title-short":"Whole Genome Sequencing versus Traditional Genotyping for Investigation of a Mycobacterium tuberculosis Outbreak","URL":"http://dx.plos.org/10.1371/journal.pmed.1001387","volume":"10","author":[{"family":"Roetzer","given":"Andreas"},{"family":"Diel","given":"Roland"},{"family":"Kohl","given":"Thomas A."},{"family":"Rückert","given":"Christian"},{"family":"Nübel","given":"Ulrich"},{"family":"Blom","given":"Jochen"},{"family":"Wirth","given":"Thierry"},{"family":"Jaenicke","given":"Sebastian"},{"family":"Schuback","given":"Sieglinde"},{"family":"Rüsch-Gerdes","given":"Sabine"},{"family":"Supply","given":"Philip"},{"family":"Kalinowski","given":"Jörn"},{"family":"Niemann","given":"Stefan"}],"editor":[{"family":"Neyrolles","given":"Olivier"}],"accessed":{"date-parts":[["2013",8,7]]},"issued":{"date-parts":[["2013",2,12]]}}}],"schema":"https://github.com/citation-style-language/schema/raw/master/csl-citation.json"} </w:instrText>
      </w:r>
      <w:r w:rsidRPr="00102E63">
        <w:rPr>
          <w:iCs/>
          <w:sz w:val="22"/>
          <w:szCs w:val="22"/>
          <w:lang w:val="en-US"/>
        </w:rPr>
        <w:fldChar w:fldCharType="separate"/>
      </w:r>
      <w:r w:rsidR="006E15DF" w:rsidRPr="006E15DF">
        <w:rPr>
          <w:sz w:val="22"/>
        </w:rPr>
        <w:t>[5]</w:t>
      </w:r>
      <w:r w:rsidRPr="00102E63">
        <w:rPr>
          <w:iCs/>
          <w:sz w:val="22"/>
          <w:szCs w:val="22"/>
          <w:lang w:val="en-US"/>
        </w:rPr>
        <w:fldChar w:fldCharType="end"/>
      </w:r>
      <w:r w:rsidRPr="00102E63">
        <w:rPr>
          <w:iCs/>
          <w:sz w:val="22"/>
          <w:szCs w:val="22"/>
          <w:lang w:val="en-US"/>
        </w:rPr>
        <w:t xml:space="preserve"> and a uniform prior distribution. BEAST runs with chain lengths of 10,000,000 sampling every 1,000</w:t>
      </w:r>
      <w:r w:rsidRPr="00102E63">
        <w:rPr>
          <w:iCs/>
          <w:sz w:val="22"/>
          <w:szCs w:val="22"/>
          <w:vertAlign w:val="superscript"/>
          <w:lang w:val="en-US"/>
        </w:rPr>
        <w:t>th</w:t>
      </w:r>
      <w:r w:rsidRPr="00102E63">
        <w:rPr>
          <w:iCs/>
          <w:sz w:val="22"/>
          <w:szCs w:val="22"/>
          <w:lang w:val="en-US"/>
        </w:rPr>
        <w:t xml:space="preserve"> generation with a burn-in length of 10% were calculated. Analysis of BEAST log files, using the Tracer software v1.5, showed effective sample size (ESS) values above 200. Second, we tested different demographic models using the GTR substitution model with a tip dating approach with no significant differences (log10 Bayes factor &lt;1), thus the simplest model, coalescent constant size, was selected for dating analysis. A maximum clade credibility tree (MCCT) was calculated using the </w:t>
      </w:r>
      <w:proofErr w:type="spellStart"/>
      <w:r w:rsidRPr="00102E63">
        <w:rPr>
          <w:iCs/>
          <w:sz w:val="22"/>
          <w:szCs w:val="22"/>
          <w:lang w:val="en-US"/>
        </w:rPr>
        <w:t>TreeAnnotator</w:t>
      </w:r>
      <w:proofErr w:type="spellEnd"/>
      <w:r w:rsidRPr="00102E63">
        <w:rPr>
          <w:iCs/>
          <w:sz w:val="22"/>
          <w:szCs w:val="22"/>
          <w:lang w:val="en-US"/>
        </w:rPr>
        <w:t xml:space="preserve"> software v1.8.2 to identify diversification events giving the time to the most common recent ancestor (TMRCA) with 95% highest posterior density interval (HPD).</w:t>
      </w:r>
    </w:p>
    <w:p w14:paraId="5F4503DD" w14:textId="77777777" w:rsidR="009F7383" w:rsidRPr="00102E63" w:rsidRDefault="009F7383" w:rsidP="009F7383">
      <w:pPr>
        <w:spacing w:before="120" w:line="360" w:lineRule="auto"/>
        <w:jc w:val="both"/>
        <w:rPr>
          <w:rFonts w:ascii="Arial" w:hAnsi="Arial" w:cs="Arial"/>
          <w:b/>
          <w:sz w:val="22"/>
          <w:szCs w:val="22"/>
          <w:lang w:val="en-GB"/>
        </w:rPr>
      </w:pPr>
      <w:r w:rsidRPr="00102E63">
        <w:rPr>
          <w:rFonts w:ascii="Arial" w:hAnsi="Arial" w:cs="Arial"/>
          <w:b/>
          <w:sz w:val="22"/>
          <w:szCs w:val="22"/>
          <w:lang w:val="en-GB"/>
        </w:rPr>
        <w:t>Comments on the area of technical uncertainty (ATU)</w:t>
      </w:r>
    </w:p>
    <w:p w14:paraId="75B20F32" w14:textId="4E1DF3BB" w:rsidR="009F7383" w:rsidRPr="00102E63" w:rsidRDefault="009F7383" w:rsidP="009F7383">
      <w:pPr>
        <w:spacing w:before="120" w:line="360" w:lineRule="auto"/>
        <w:jc w:val="both"/>
        <w:rPr>
          <w:rFonts w:ascii="Arial" w:hAnsi="Arial" w:cs="Arial"/>
          <w:sz w:val="22"/>
          <w:szCs w:val="22"/>
          <w:lang w:val="en-GB"/>
        </w:rPr>
      </w:pPr>
      <w:r w:rsidRPr="00102E63">
        <w:rPr>
          <w:rFonts w:ascii="Arial" w:hAnsi="Arial" w:cs="Arial"/>
          <w:sz w:val="22"/>
          <w:szCs w:val="22"/>
          <w:lang w:val="en-GB"/>
        </w:rPr>
        <w:t xml:space="preserve">Because of the inevitable variation in MIC testing of at least +/- one dilution, breakpoints cannot be set below the ECOFF, which is known as the CC in the TB field (i.e. otherwise </w:t>
      </w:r>
      <w:proofErr w:type="spellStart"/>
      <w:r w:rsidRPr="00102E63">
        <w:rPr>
          <w:rFonts w:ascii="Arial" w:hAnsi="Arial" w:cs="Arial"/>
          <w:sz w:val="22"/>
          <w:szCs w:val="22"/>
          <w:lang w:val="en-GB"/>
        </w:rPr>
        <w:t>gWT</w:t>
      </w:r>
      <w:proofErr w:type="spellEnd"/>
      <w:r w:rsidRPr="00102E63">
        <w:rPr>
          <w:rFonts w:ascii="Arial" w:hAnsi="Arial" w:cs="Arial"/>
          <w:sz w:val="22"/>
          <w:szCs w:val="22"/>
          <w:lang w:val="en-GB"/>
        </w:rPr>
        <w:t xml:space="preserve"> isolates would be misclassified as having elevated MICs) </w:t>
      </w:r>
      <w:r w:rsidRPr="00102E63">
        <w:rPr>
          <w:rFonts w:ascii="Arial" w:hAnsi="Arial" w:cs="Arial"/>
          <w:sz w:val="22"/>
          <w:szCs w:val="22"/>
          <w:lang w:val="en-GB"/>
        </w:rPr>
        <w:fldChar w:fldCharType="begin"/>
      </w:r>
      <w:r w:rsidR="006E15DF">
        <w:rPr>
          <w:rFonts w:ascii="Arial" w:hAnsi="Arial" w:cs="Arial"/>
          <w:sz w:val="22"/>
          <w:szCs w:val="22"/>
          <w:lang w:val="en-GB"/>
        </w:rPr>
        <w:instrText xml:space="preserve"> ADDIN ZOTERO_ITEM CSL_CITATION {"citationID":"Rtp7kOmz","properties":{"formattedCitation":"[12,13]","plainCitation":"[12,13]","noteIndex":0},"citationItems":[{"id":462,"uris":["http://zotero.org/users/1075130/items/HZ377P8F"],"uri":["http://zotero.org/users/1075130/items/HZ377P8F"],"itemData":{"id":462,"type":"book","event-place":"Geneva","publisher-place":"Geneva","title":"Technical Report on critical concentrations for drug susceptibility testing of medicines used in the treatment of drug-resistant tuberculosis","URL":"https://www.who.int/tb/publications/2018/WHO_technical_report_concentrations_TB_drug_susceptibility/en/","volume":"WHO/CDS/TB/2018.5","author":[{"family":"World Health Organisation","given":""}],"issued":{"date-parts":[["2018"]]}},"label":"page"},{"id":457,"uris":["http://zotero.org/users/1075130/items/8AZHASTA"],"uri":["http://zotero.org/users/1075130/items/8AZHASTA"],"itemData":{"id":457,"type":"article-journal","container-title":"Journal of Antimicrobial Chemotherapy","DOI":"10.1093/jac/dkz142","ISSN":"0305-7453, 1460-2091","issue":"6","language":"en","page":"1761-1762","source":"Crossref","title":"Variation of MIC measurements: the contribution of strain and laboratory variability to measurement precision—authors’ response","title-short":"Variation of MIC measurements","URL":"https://academic.oup.com/jac/article/74/6/1761/5464306","volume":"74","author":[{"family":"Mouton","given":"Johan W"},{"family":"Meletiadis","given":"Joseph"},{"family":"Voss","given":"Andreas"},{"family":"Turnidge","given":"John"}],"accessed":{"date-parts":[["2019",8,13]]},"issued":{"date-parts":[["2019",6,1]]}},"label":"page"}],"schema":"https://github.com/citation-style-language/schema/raw/master/csl-citation.json"} </w:instrText>
      </w:r>
      <w:r w:rsidRPr="00102E63">
        <w:rPr>
          <w:rFonts w:ascii="Arial" w:hAnsi="Arial" w:cs="Arial"/>
          <w:sz w:val="22"/>
          <w:szCs w:val="22"/>
          <w:lang w:val="en-GB"/>
        </w:rPr>
        <w:fldChar w:fldCharType="separate"/>
      </w:r>
      <w:r w:rsidR="006E15DF" w:rsidRPr="006E15DF">
        <w:rPr>
          <w:rFonts w:ascii="Arial" w:hAnsi="Arial" w:cs="Arial"/>
          <w:sz w:val="22"/>
        </w:rPr>
        <w:t>[12,13]</w:t>
      </w:r>
      <w:r w:rsidRPr="00102E63">
        <w:rPr>
          <w:rFonts w:ascii="Arial" w:hAnsi="Arial" w:cs="Arial"/>
          <w:sz w:val="22"/>
          <w:szCs w:val="22"/>
          <w:lang w:val="en-GB"/>
        </w:rPr>
        <w:fldChar w:fldCharType="end"/>
      </w:r>
      <w:r w:rsidRPr="00102E63">
        <w:rPr>
          <w:rFonts w:ascii="Arial" w:hAnsi="Arial" w:cs="Arial"/>
          <w:sz w:val="22"/>
          <w:szCs w:val="22"/>
          <w:lang w:val="en-GB"/>
        </w:rPr>
        <w:t xml:space="preserve">. However, when WHO set the BDQ </w:t>
      </w:r>
      <w:r w:rsidRPr="00102E63">
        <w:rPr>
          <w:rFonts w:ascii="Arial" w:hAnsi="Arial" w:cs="Arial"/>
          <w:sz w:val="22"/>
          <w:szCs w:val="22"/>
          <w:lang w:val="en-GB"/>
        </w:rPr>
        <w:lastRenderedPageBreak/>
        <w:t xml:space="preserve">and CFZ CCs at 1 mg/L, it was noted that the MIC distributions of </w:t>
      </w:r>
      <w:proofErr w:type="spellStart"/>
      <w:r w:rsidRPr="00102E63">
        <w:rPr>
          <w:rFonts w:ascii="Arial" w:hAnsi="Arial" w:cs="Arial"/>
          <w:sz w:val="22"/>
          <w:szCs w:val="22"/>
          <w:lang w:val="en-GB"/>
        </w:rPr>
        <w:t>gWT</w:t>
      </w:r>
      <w:proofErr w:type="spellEnd"/>
      <w:r w:rsidRPr="00102E63">
        <w:rPr>
          <w:rFonts w:ascii="Arial" w:hAnsi="Arial" w:cs="Arial"/>
          <w:sz w:val="22"/>
          <w:szCs w:val="22"/>
          <w:lang w:val="en-GB"/>
        </w:rPr>
        <w:t xml:space="preserve"> strains and some Rv0678 mutants overlap (Fig. 3C), which means that some Rv0678 would inevitably show a poor reproducibility when tested at the CC (i.e. they would variably test susceptible and resistant because of the variation in testing alone) </w:t>
      </w:r>
      <w:r w:rsidRPr="00102E63">
        <w:rPr>
          <w:rFonts w:ascii="Arial" w:hAnsi="Arial" w:cs="Arial"/>
          <w:sz w:val="22"/>
          <w:szCs w:val="22"/>
          <w:lang w:val="en-GB"/>
        </w:rPr>
        <w:fldChar w:fldCharType="begin"/>
      </w:r>
      <w:r w:rsidR="006E15DF">
        <w:rPr>
          <w:rFonts w:ascii="Arial" w:hAnsi="Arial" w:cs="Arial"/>
          <w:sz w:val="22"/>
          <w:szCs w:val="22"/>
          <w:lang w:val="en-GB"/>
        </w:rPr>
        <w:instrText xml:space="preserve"> ADDIN ZOTERO_ITEM CSL_CITATION {"citationID":"TRentppS","properties":{"formattedCitation":"[14,15]","plainCitation":"[14,15]","noteIndex":0},"citationItems":[{"id":456,"uris":["http://zotero.org/users/1075130/items/CF7K25YT"],"uri":["http://zotero.org/users/1075130/items/CF7K25YT"],"itemData":{"id":456,"type":"article-journal","container-title":"The International Journal of Tuberculosis and Lung Disease","DOI":"10.5588/ijtld.18.0417","ISSN":"1027-3719","issue":"5","language":"en","page":"594-599","source":"Crossref","title":"Multicentre study to establish interpretive criteria for clofazimine drug susceptibility testing","URL":"https://www.ingentaconnect.com/content/10.5588/ijtld.18.0417","volume":"23","author":[{"family":"Ismail","given":"N. A."},{"family":"Said","given":"H. M."},{"family":"Rodrigues","given":"C."},{"family":"Omar","given":"S. V."},{"family":"Ajbani","given":"K."},{"family":"Sukhadiad","given":"N."},{"family":"Kohl","given":"T. A."},{"family":"Niemann","given":"S."},{"family":"Kranzer","given":"K."},{"family":"Diels","given":"M."},{"family":"Rigouts","given":"L."},{"family":"Rüsch-Gerdes","given":"S."},{"family":"Siddiqi","given":"S."}],"accessed":{"date-parts":[["2019",8,13]]},"issued":{"date-parts":[["2019",5,1]]}},"label":"page"},{"id":454,"uris":["http://zotero.org/users/1075130/items/WCWZHBB5"],"uri":["http://zotero.org/users/1075130/items/WCWZHBB5"],"itemData":{"id":454,"type":"article","title":"Area of Technical Uncertainty (ATU) in antimicrobial susceptibility testing","URL":"http://www.eucast.org/fileadmin/src/media/PDFs/EUCAST_files/Breakpoint_tables/Area_of_Technical_Uncertainty_-_guidance_2019-1.pdf","author":[{"family":"European Committee for Antimicrobial Susceptibility Testing","given":""}],"issued":{"date-parts":[["2019",8,15]]}},"label":"page"}],"schema":"https://github.com/citation-style-language/schema/raw/master/csl-citation.json"} </w:instrText>
      </w:r>
      <w:r w:rsidRPr="00102E63">
        <w:rPr>
          <w:rFonts w:ascii="Arial" w:hAnsi="Arial" w:cs="Arial"/>
          <w:sz w:val="22"/>
          <w:szCs w:val="22"/>
          <w:lang w:val="en-GB"/>
        </w:rPr>
        <w:fldChar w:fldCharType="separate"/>
      </w:r>
      <w:r w:rsidR="006E15DF" w:rsidRPr="006E15DF">
        <w:rPr>
          <w:rFonts w:ascii="Arial" w:hAnsi="Arial" w:cs="Arial"/>
          <w:sz w:val="22"/>
        </w:rPr>
        <w:t>[14,15]</w:t>
      </w:r>
      <w:r w:rsidRPr="00102E63">
        <w:rPr>
          <w:rFonts w:ascii="Arial" w:hAnsi="Arial" w:cs="Arial"/>
          <w:sz w:val="22"/>
          <w:szCs w:val="22"/>
          <w:lang w:val="en-GB"/>
        </w:rPr>
        <w:fldChar w:fldCharType="end"/>
      </w:r>
      <w:r w:rsidRPr="00102E63">
        <w:rPr>
          <w:rFonts w:ascii="Arial" w:hAnsi="Arial" w:cs="Arial"/>
          <w:sz w:val="22"/>
          <w:szCs w:val="22"/>
          <w:lang w:val="en-GB"/>
        </w:rPr>
        <w:t xml:space="preserve">. To minimise the misclassification of such strains as susceptible, EUCAST has recently introduced an ATU for some drugs, which corresponds to the concentration of the breakpoint in question (i.e. if MICs within an ATU are obtained, an isolate cannot be unambiguously classified as either susceptible or resistant). The ATUs for BDQ and CFZ, which are not currently recognised by the Clinical and Laboratory Standards Institute, EUCAST, or WHO, would correspond to 0.75-1 mg/L because of the non-standard concentrations tested in this study (i.e. the data that WHO reviewed did not include 0.75 mg/L, which is, therefore, equivalent to 1 mg/L [Fig. 3]) </w:t>
      </w:r>
      <w:r w:rsidRPr="00102E63">
        <w:rPr>
          <w:rFonts w:ascii="Arial" w:hAnsi="Arial" w:cs="Arial"/>
          <w:sz w:val="22"/>
          <w:szCs w:val="22"/>
          <w:lang w:val="en-GB"/>
        </w:rPr>
        <w:fldChar w:fldCharType="begin"/>
      </w:r>
      <w:r w:rsidR="006E15DF">
        <w:rPr>
          <w:rFonts w:ascii="Arial" w:hAnsi="Arial" w:cs="Arial"/>
          <w:sz w:val="22"/>
          <w:szCs w:val="22"/>
          <w:lang w:val="en-GB"/>
        </w:rPr>
        <w:instrText xml:space="preserve"> ADDIN ZOTERO_ITEM CSL_CITATION {"citationID":"t6YMJMrP","properties":{"formattedCitation":"[12]","plainCitation":"[12]","noteIndex":0},"citationItems":[{"id":462,"uris":["http://zotero.org/users/1075130/items/HZ377P8F"],"uri":["http://zotero.org/users/1075130/items/HZ377P8F"],"itemData":{"id":462,"type":"book","event-place":"Geneva","publisher-place":"Geneva","title":"Technical Report on critical concentrations for drug susceptibility testing of medicines used in the treatment of drug-resistant tuberculosis","URL":"https://www.who.int/tb/publications/2018/WHO_technical_report_concentrations_TB_drug_susceptibility/en/","volume":"WHO/CDS/TB/2018.5","author":[{"family":"World Health Organisation","given":""}],"issued":{"date-parts":[["2018"]]}}}],"schema":"https://github.com/citation-style-language/schema/raw/master/csl-citation.json"} </w:instrText>
      </w:r>
      <w:r w:rsidRPr="00102E63">
        <w:rPr>
          <w:rFonts w:ascii="Arial" w:hAnsi="Arial" w:cs="Arial"/>
          <w:sz w:val="22"/>
          <w:szCs w:val="22"/>
          <w:lang w:val="en-GB"/>
        </w:rPr>
        <w:fldChar w:fldCharType="separate"/>
      </w:r>
      <w:r w:rsidR="006E15DF" w:rsidRPr="006E15DF">
        <w:rPr>
          <w:rFonts w:ascii="Arial" w:hAnsi="Arial" w:cs="Arial"/>
          <w:sz w:val="22"/>
        </w:rPr>
        <w:t>[12]</w:t>
      </w:r>
      <w:r w:rsidRPr="00102E63">
        <w:rPr>
          <w:rFonts w:ascii="Arial" w:hAnsi="Arial" w:cs="Arial"/>
          <w:sz w:val="22"/>
          <w:szCs w:val="22"/>
          <w:lang w:val="en-GB"/>
        </w:rPr>
        <w:fldChar w:fldCharType="end"/>
      </w:r>
      <w:r w:rsidRPr="00102E63">
        <w:rPr>
          <w:rFonts w:ascii="Arial" w:hAnsi="Arial" w:cs="Arial"/>
          <w:sz w:val="22"/>
          <w:szCs w:val="22"/>
          <w:lang w:val="en-GB"/>
        </w:rPr>
        <w:t>.</w:t>
      </w:r>
    </w:p>
    <w:p w14:paraId="4AFDF02B" w14:textId="2896E06E" w:rsidR="009F7383" w:rsidRPr="00102E63" w:rsidRDefault="009F7383" w:rsidP="009F7383">
      <w:pPr>
        <w:spacing w:before="120" w:line="360" w:lineRule="auto"/>
        <w:jc w:val="both"/>
        <w:rPr>
          <w:rFonts w:ascii="Arial" w:hAnsi="Arial" w:cs="Arial"/>
          <w:b/>
          <w:sz w:val="22"/>
          <w:szCs w:val="22"/>
          <w:lang w:val="en-GB"/>
        </w:rPr>
      </w:pPr>
      <w:r w:rsidRPr="00102E63">
        <w:rPr>
          <w:rFonts w:ascii="Arial" w:hAnsi="Arial" w:cs="Arial"/>
          <w:b/>
          <w:sz w:val="22"/>
          <w:szCs w:val="22"/>
          <w:lang w:val="en-GB"/>
        </w:rPr>
        <w:t xml:space="preserve">Comments on validity of </w:t>
      </w:r>
      <w:r w:rsidRPr="00102E63">
        <w:rPr>
          <w:rFonts w:ascii="Arial" w:eastAsia="Calibri" w:hAnsi="Arial" w:cs="Arial"/>
          <w:b/>
          <w:bCs/>
          <w:color w:val="000000"/>
          <w:sz w:val="22"/>
          <w:szCs w:val="22"/>
          <w:lang w:val="en-GB" w:eastAsia="ar-SA"/>
        </w:rPr>
        <w:t>minimum inhibitory concentration</w:t>
      </w:r>
      <w:r w:rsidRPr="00102E63">
        <w:rPr>
          <w:rFonts w:ascii="Arial" w:hAnsi="Arial" w:cs="Arial"/>
          <w:b/>
          <w:sz w:val="22"/>
          <w:szCs w:val="22"/>
          <w:lang w:val="en-GB"/>
        </w:rPr>
        <w:t xml:space="preserve"> data from this study</w:t>
      </w:r>
    </w:p>
    <w:p w14:paraId="0AF376F8" w14:textId="7AD7ECD4" w:rsidR="009F7383" w:rsidRPr="00102E63" w:rsidRDefault="009F7383" w:rsidP="009F7383">
      <w:pPr>
        <w:spacing w:before="120" w:line="360" w:lineRule="auto"/>
        <w:jc w:val="both"/>
        <w:rPr>
          <w:rFonts w:ascii="Arial" w:hAnsi="Arial" w:cs="Arial"/>
          <w:sz w:val="22"/>
          <w:szCs w:val="22"/>
          <w:lang w:val="en-GB"/>
        </w:rPr>
      </w:pPr>
      <w:r w:rsidRPr="00102E63">
        <w:rPr>
          <w:rFonts w:ascii="Arial" w:hAnsi="Arial" w:cs="Arial"/>
          <w:sz w:val="22"/>
          <w:szCs w:val="22"/>
          <w:lang w:val="en-GB"/>
        </w:rPr>
        <w:t xml:space="preserve">No rigorously defined quality control ranges for H37Rv exist for either BDQ or CFZ, but the modes of the </w:t>
      </w:r>
      <w:proofErr w:type="spellStart"/>
      <w:r w:rsidRPr="00102E63">
        <w:rPr>
          <w:rFonts w:ascii="Arial" w:hAnsi="Arial" w:cs="Arial"/>
          <w:sz w:val="22"/>
          <w:szCs w:val="22"/>
          <w:lang w:val="en-GB"/>
        </w:rPr>
        <w:t>gWT</w:t>
      </w:r>
      <w:proofErr w:type="spellEnd"/>
      <w:r w:rsidRPr="00102E63">
        <w:rPr>
          <w:rFonts w:ascii="Arial" w:hAnsi="Arial" w:cs="Arial"/>
          <w:sz w:val="22"/>
          <w:szCs w:val="22"/>
          <w:lang w:val="en-GB"/>
        </w:rPr>
        <w:t xml:space="preserve"> distributions in this study (Fig. 3A and B) were comparable with the MIC data that WHO used to define the interim CCs for both agents </w:t>
      </w:r>
      <w:r w:rsidRPr="00102E63">
        <w:rPr>
          <w:rFonts w:ascii="Arial" w:hAnsi="Arial" w:cs="Arial"/>
          <w:sz w:val="22"/>
          <w:szCs w:val="22"/>
          <w:lang w:val="en-GB"/>
        </w:rPr>
        <w:fldChar w:fldCharType="begin"/>
      </w:r>
      <w:r w:rsidR="006E15DF">
        <w:rPr>
          <w:rFonts w:ascii="Arial" w:hAnsi="Arial" w:cs="Arial"/>
          <w:sz w:val="22"/>
          <w:szCs w:val="22"/>
          <w:lang w:val="en-GB"/>
        </w:rPr>
        <w:instrText xml:space="preserve"> ADDIN ZOTERO_ITEM CSL_CITATION {"citationID":"QT2bl1W4","properties":{"formattedCitation":"[12,16]","plainCitation":"[12,16]","noteIndex":0},"citationItems":[{"id":462,"uris":["http://zotero.org/users/1075130/items/HZ377P8F"],"uri":["http://zotero.org/users/1075130/items/HZ377P8F"],"itemData":{"id":462,"type":"book","event-place":"Geneva","publisher-place":"Geneva","title":"Technical Report on critical concentrations for drug susceptibility testing of medicines used in the treatment of drug-resistant tuberculosis","URL":"https://www.who.int/tb/publications/2018/WHO_technical_report_concentrations_TB_drug_susceptibility/en/","volume":"WHO/CDS/TB/2018.5","author":[{"family":"World Health Organisation","given":""}],"issued":{"date-parts":[["2018"]]}},"label":"page"},{"id":455,"uris":["http://zotero.org/users/1075130/items/4C9M2F54"],"uri":["http://zotero.org/users/1075130/items/4C9M2F54"],"itemData":{"id":455,"type":"article-journal","container-title":"Clinical Microbiology and Infection","DOI":"10.1016/j.cmi.2019.01.019","ISSN":"1198743X","issue":"4","language":"en","page":"403-405","source":"Crossref","title":"Standards for MIC testing that apply to the majority of bacterial pathogens should also be enforced for Mycobacterium tuberculosis complex","URL":"https://linkinghub.elsevier.com/retrieve/pii/S1198743X19300412","volume":"25","author":[{"family":"Schön","given":"T."},{"family":"Matuschek","given":"E."},{"family":"Mohamed","given":"S."},{"family":"Utukuri","given":"M."},{"family":"Heysell","given":"S."},{"family":"Alffenaar","given":"J.-W."},{"family":"Shin","given":"S."},{"family":"Martinez","given":"E."},{"family":"Sintchenko","given":"V."},{"family":"Maurer","given":"F.P."},{"family":"Keller","given":"P.M."},{"family":"Kahlmeter","given":"G."},{"family":"Köser","given":"C.U."}],"accessed":{"date-parts":[["2019",8,13]]},"issued":{"date-parts":[["2019",4]]}},"label":"page"}],"schema":"https://github.com/citation-style-language/schema/raw/master/csl-citation.json"} </w:instrText>
      </w:r>
      <w:r w:rsidRPr="00102E63">
        <w:rPr>
          <w:rFonts w:ascii="Arial" w:hAnsi="Arial" w:cs="Arial"/>
          <w:sz w:val="22"/>
          <w:szCs w:val="22"/>
          <w:lang w:val="en-GB"/>
        </w:rPr>
        <w:fldChar w:fldCharType="separate"/>
      </w:r>
      <w:r w:rsidR="006E15DF" w:rsidRPr="006E15DF">
        <w:rPr>
          <w:rFonts w:ascii="Arial" w:hAnsi="Arial" w:cs="Arial"/>
          <w:sz w:val="22"/>
        </w:rPr>
        <w:t>[12,16]</w:t>
      </w:r>
      <w:r w:rsidRPr="00102E63">
        <w:rPr>
          <w:rFonts w:ascii="Arial" w:hAnsi="Arial" w:cs="Arial"/>
          <w:sz w:val="22"/>
          <w:szCs w:val="22"/>
          <w:lang w:val="en-GB"/>
        </w:rPr>
        <w:fldChar w:fldCharType="end"/>
      </w:r>
      <w:r w:rsidRPr="00102E63">
        <w:rPr>
          <w:rFonts w:ascii="Arial" w:hAnsi="Arial" w:cs="Arial"/>
          <w:sz w:val="22"/>
          <w:szCs w:val="22"/>
          <w:lang w:val="en-GB"/>
        </w:rPr>
        <w:t xml:space="preserve">. Moreover, the upper ends of the </w:t>
      </w:r>
      <w:proofErr w:type="spellStart"/>
      <w:r w:rsidRPr="00102E63">
        <w:rPr>
          <w:rFonts w:ascii="Arial" w:hAnsi="Arial" w:cs="Arial"/>
          <w:sz w:val="22"/>
          <w:szCs w:val="22"/>
          <w:lang w:val="en-GB"/>
        </w:rPr>
        <w:t>gWT</w:t>
      </w:r>
      <w:proofErr w:type="spellEnd"/>
      <w:r w:rsidRPr="00102E63">
        <w:rPr>
          <w:rFonts w:ascii="Arial" w:hAnsi="Arial" w:cs="Arial"/>
          <w:sz w:val="22"/>
          <w:szCs w:val="22"/>
          <w:lang w:val="en-GB"/>
        </w:rPr>
        <w:t xml:space="preserve"> MIC distributions for both drugs (i.e. 0.75 mg/L) were equivalent to the interim CCs (i.e. WHO set 1 mg/L as the interim CCs given that this represented the tentative ECOFFs for both drugs when 0.75 mg/L was not included in the range of concentrations tested). Consequently, the reproducibility of testing in this study was deemed acceptable and there did not appear to be any detectable systematic shifts in the </w:t>
      </w:r>
      <w:proofErr w:type="spellStart"/>
      <w:r w:rsidRPr="00102E63">
        <w:rPr>
          <w:rFonts w:ascii="Arial" w:hAnsi="Arial" w:cs="Arial"/>
          <w:sz w:val="22"/>
          <w:szCs w:val="22"/>
          <w:lang w:val="en-GB"/>
        </w:rPr>
        <w:t>gWT</w:t>
      </w:r>
      <w:proofErr w:type="spellEnd"/>
      <w:r w:rsidRPr="00102E63">
        <w:rPr>
          <w:rFonts w:ascii="Arial" w:hAnsi="Arial" w:cs="Arial"/>
          <w:sz w:val="22"/>
          <w:szCs w:val="22"/>
          <w:lang w:val="en-GB"/>
        </w:rPr>
        <w:t xml:space="preserve"> MIC distributions in our data </w:t>
      </w:r>
      <w:r w:rsidRPr="00102E63">
        <w:rPr>
          <w:rFonts w:ascii="Arial" w:hAnsi="Arial" w:cs="Arial"/>
          <w:sz w:val="22"/>
          <w:szCs w:val="22"/>
          <w:lang w:val="en-GB"/>
        </w:rPr>
        <w:fldChar w:fldCharType="begin"/>
      </w:r>
      <w:r w:rsidR="006E15DF">
        <w:rPr>
          <w:rFonts w:ascii="Arial" w:hAnsi="Arial" w:cs="Arial"/>
          <w:sz w:val="22"/>
          <w:szCs w:val="22"/>
          <w:lang w:val="en-GB"/>
        </w:rPr>
        <w:instrText xml:space="preserve"> ADDIN ZOTERO_ITEM CSL_CITATION {"citationID":"qR2nqRU8","properties":{"formattedCitation":"[12]","plainCitation":"[12]","noteIndex":0},"citationItems":[{"id":462,"uris":["http://zotero.org/users/1075130/items/HZ377P8F"],"uri":["http://zotero.org/users/1075130/items/HZ377P8F"],"itemData":{"id":462,"type":"book","event-place":"Geneva","publisher-place":"Geneva","title":"Technical Report on critical concentrations for drug susceptibility testing of medicines used in the treatment of drug-resistant tuberculosis","URL":"https://www.who.int/tb/publications/2018/WHO_technical_report_concentrations_TB_drug_susceptibility/en/","volume":"WHO/CDS/TB/2018.5","author":[{"family":"World Health Organisation","given":""}],"issued":{"date-parts":[["2018"]]}}}],"schema":"https://github.com/citation-style-language/schema/raw/master/csl-citation.json"} </w:instrText>
      </w:r>
      <w:r w:rsidRPr="00102E63">
        <w:rPr>
          <w:rFonts w:ascii="Arial" w:hAnsi="Arial" w:cs="Arial"/>
          <w:sz w:val="22"/>
          <w:szCs w:val="22"/>
          <w:lang w:val="en-GB"/>
        </w:rPr>
        <w:fldChar w:fldCharType="separate"/>
      </w:r>
      <w:r w:rsidR="006E15DF" w:rsidRPr="006E15DF">
        <w:rPr>
          <w:rFonts w:ascii="Arial" w:hAnsi="Arial" w:cs="Arial"/>
          <w:sz w:val="22"/>
        </w:rPr>
        <w:t>[12]</w:t>
      </w:r>
      <w:r w:rsidRPr="00102E63">
        <w:rPr>
          <w:rFonts w:ascii="Arial" w:hAnsi="Arial" w:cs="Arial"/>
          <w:sz w:val="22"/>
          <w:szCs w:val="22"/>
          <w:lang w:val="en-GB"/>
        </w:rPr>
        <w:fldChar w:fldCharType="end"/>
      </w:r>
      <w:r w:rsidRPr="00102E63">
        <w:rPr>
          <w:rFonts w:ascii="Arial" w:hAnsi="Arial" w:cs="Arial"/>
          <w:sz w:val="22"/>
          <w:szCs w:val="22"/>
          <w:lang w:val="en-GB"/>
        </w:rPr>
        <w:t>.</w:t>
      </w:r>
    </w:p>
    <w:p w14:paraId="3927B74D" w14:textId="77777777" w:rsidR="009F7383" w:rsidRPr="00102E63" w:rsidRDefault="009F7383" w:rsidP="009F7383">
      <w:pPr>
        <w:spacing w:before="120" w:line="360" w:lineRule="auto"/>
        <w:jc w:val="both"/>
        <w:rPr>
          <w:rFonts w:ascii="Arial" w:hAnsi="Arial" w:cs="Arial"/>
          <w:b/>
          <w:sz w:val="22"/>
          <w:szCs w:val="22"/>
          <w:lang w:val="en-GB"/>
        </w:rPr>
      </w:pPr>
      <w:r w:rsidRPr="00102E63">
        <w:rPr>
          <w:rFonts w:ascii="Arial" w:hAnsi="Arial" w:cs="Arial"/>
          <w:b/>
          <w:sz w:val="22"/>
          <w:szCs w:val="22"/>
          <w:lang w:val="en-GB"/>
        </w:rPr>
        <w:t>Comment on non-wild type cut-off value (NCOFF)</w:t>
      </w:r>
    </w:p>
    <w:p w14:paraId="43AFC915" w14:textId="2AB820CA" w:rsidR="009F7383" w:rsidRPr="00102E63" w:rsidRDefault="009F7383" w:rsidP="009F7383">
      <w:pPr>
        <w:spacing w:before="120" w:line="360" w:lineRule="auto"/>
        <w:jc w:val="both"/>
        <w:rPr>
          <w:rFonts w:ascii="Arial" w:hAnsi="Arial" w:cs="Arial"/>
          <w:sz w:val="22"/>
          <w:szCs w:val="22"/>
          <w:lang w:val="en-GB"/>
        </w:rPr>
      </w:pPr>
      <w:proofErr w:type="spellStart"/>
      <w:r w:rsidRPr="00102E63">
        <w:rPr>
          <w:rFonts w:ascii="Arial" w:hAnsi="Arial" w:cs="Arial"/>
          <w:sz w:val="22"/>
          <w:szCs w:val="22"/>
          <w:lang w:val="en-GB"/>
        </w:rPr>
        <w:t>Valsesia</w:t>
      </w:r>
      <w:proofErr w:type="spellEnd"/>
      <w:r w:rsidRPr="00102E63">
        <w:rPr>
          <w:rFonts w:ascii="Arial" w:hAnsi="Arial" w:cs="Arial"/>
          <w:sz w:val="22"/>
          <w:szCs w:val="22"/>
          <w:lang w:val="en-GB"/>
        </w:rPr>
        <w:t xml:space="preserve"> et al. defined the resistant-population cut-off (RCOFF) as the “the largest inhibition zone diameter (or the lowest MIC) delineating a non-wild-type population” </w:t>
      </w:r>
      <w:r w:rsidRPr="00102E63">
        <w:rPr>
          <w:rFonts w:ascii="Arial" w:hAnsi="Arial" w:cs="Arial"/>
          <w:sz w:val="22"/>
          <w:szCs w:val="22"/>
          <w:lang w:val="en-GB"/>
        </w:rPr>
        <w:fldChar w:fldCharType="begin"/>
      </w:r>
      <w:r w:rsidR="006E15DF">
        <w:rPr>
          <w:rFonts w:ascii="Arial" w:hAnsi="Arial" w:cs="Arial"/>
          <w:sz w:val="22"/>
          <w:szCs w:val="22"/>
          <w:lang w:val="en-GB"/>
        </w:rPr>
        <w:instrText xml:space="preserve"> ADDIN ZOTERO_ITEM CSL_CITATION {"citationID":"F8PakNY1","properties":{"formattedCitation":"[17]","plainCitation":"[17]","noteIndex":0},"citationItems":[{"id":461,"uris":["http://zotero.org/users/1075130/items/2RECDYTC"],"uri":["http://zotero.org/users/1075130/items/2RECDYTC"],"itemData":{"id":461,"type":"article-journal","container-title":"Journal of Clinical Microbiology","DOI":"10.1128/JCM.03505-14","ISSN":"0095-1137, 1098-660X","issue":"6","language":"en","page":"1806-1811","source":"Crossref","title":"The Resistant-Population Cutoff (RCOFF): a New Concept for Improved Characterization of Antimicrobial Susceptibility Patterns of Non-Wild-Type Bacterial Populations","title-short":"The Resistant-Population Cutoff (RCOFF)","URL":"http://jcm.asm.org/lookup/doi/10.1128/JCM.03505-14","volume":"53","author":[{"family":"Valsesia","given":"Giorgia"},{"family":"Hombach","given":"Michael"},{"family":"Maurer","given":"Florian P."},{"family":"Courvalin","given":"Patrice"},{"family":"Roos","given":"Malgorzata"},{"family":"Böttger","given":"Erik C."}],"editor":[{"family":"Diekema","given":"D. J."}],"accessed":{"date-parts":[["2019",8,9]]},"issued":{"date-parts":[["2015",6]]}}}],"schema":"https://github.com/citation-style-language/schema/raw/master/csl-citation.json"} </w:instrText>
      </w:r>
      <w:r w:rsidRPr="00102E63">
        <w:rPr>
          <w:rFonts w:ascii="Arial" w:hAnsi="Arial" w:cs="Arial"/>
          <w:sz w:val="22"/>
          <w:szCs w:val="22"/>
          <w:lang w:val="en-GB"/>
        </w:rPr>
        <w:fldChar w:fldCharType="separate"/>
      </w:r>
      <w:r w:rsidR="006E15DF" w:rsidRPr="006E15DF">
        <w:rPr>
          <w:rFonts w:ascii="Arial" w:hAnsi="Arial" w:cs="Arial"/>
          <w:sz w:val="22"/>
        </w:rPr>
        <w:t>[17]</w:t>
      </w:r>
      <w:r w:rsidRPr="00102E63">
        <w:rPr>
          <w:rFonts w:ascii="Arial" w:hAnsi="Arial" w:cs="Arial"/>
          <w:sz w:val="22"/>
          <w:szCs w:val="22"/>
          <w:lang w:val="en-GB"/>
        </w:rPr>
        <w:fldChar w:fldCharType="end"/>
      </w:r>
      <w:r w:rsidRPr="00102E63">
        <w:rPr>
          <w:rFonts w:ascii="Arial" w:hAnsi="Arial" w:cs="Arial"/>
          <w:sz w:val="22"/>
          <w:szCs w:val="22"/>
          <w:lang w:val="en-GB"/>
        </w:rPr>
        <w:t>. However, because a non-wild type population is not necessarily resistant, just as the wild type population is not necessarily susceptible, the term “resistant” is best avoided in this context. We have, therefore, opted to use NCOFF instead as a clinically neutral term.</w:t>
      </w:r>
    </w:p>
    <w:p w14:paraId="24160BB6" w14:textId="77777777" w:rsidR="009F7383" w:rsidRPr="00102E63" w:rsidRDefault="009F7383" w:rsidP="009F7383">
      <w:pPr>
        <w:spacing w:before="120" w:line="360" w:lineRule="auto"/>
        <w:jc w:val="both"/>
        <w:rPr>
          <w:rFonts w:ascii="Arial" w:hAnsi="Arial" w:cs="Arial"/>
          <w:b/>
          <w:bCs/>
          <w:sz w:val="22"/>
          <w:szCs w:val="22"/>
          <w:lang w:val="en-GB"/>
        </w:rPr>
      </w:pPr>
      <w:r w:rsidRPr="00102E63">
        <w:rPr>
          <w:rFonts w:ascii="Arial" w:hAnsi="Arial" w:cs="Arial"/>
          <w:b/>
          <w:bCs/>
          <w:sz w:val="22"/>
          <w:szCs w:val="22"/>
          <w:lang w:val="en-GB"/>
        </w:rPr>
        <w:t>Resistance mediating and compensatory mutations</w:t>
      </w:r>
    </w:p>
    <w:p w14:paraId="7CCC0A59" w14:textId="77777777" w:rsidR="009F7383" w:rsidRPr="00102E63" w:rsidRDefault="009F7383" w:rsidP="009F7383">
      <w:pPr>
        <w:spacing w:line="360" w:lineRule="auto"/>
        <w:jc w:val="both"/>
        <w:rPr>
          <w:rFonts w:ascii="Arial" w:hAnsi="Arial" w:cs="Arial"/>
          <w:sz w:val="22"/>
          <w:szCs w:val="22"/>
          <w:lang w:val="en-GB"/>
        </w:rPr>
      </w:pPr>
      <w:r w:rsidRPr="00102E63">
        <w:rPr>
          <w:rFonts w:ascii="Arial" w:hAnsi="Arial" w:cs="Arial"/>
          <w:sz w:val="22"/>
          <w:szCs w:val="22"/>
          <w:lang w:val="en-GB"/>
        </w:rPr>
        <w:t xml:space="preserve">The most common mutations found in </w:t>
      </w:r>
      <w:proofErr w:type="spellStart"/>
      <w:r w:rsidRPr="00102E63">
        <w:rPr>
          <w:rFonts w:ascii="Arial" w:hAnsi="Arial" w:cs="Arial"/>
          <w:i/>
          <w:iCs/>
          <w:sz w:val="22"/>
          <w:szCs w:val="22"/>
          <w:lang w:val="en-GB"/>
        </w:rPr>
        <w:t>katG</w:t>
      </w:r>
      <w:proofErr w:type="spellEnd"/>
      <w:r w:rsidRPr="00102E63">
        <w:rPr>
          <w:rFonts w:ascii="Arial" w:hAnsi="Arial" w:cs="Arial"/>
          <w:sz w:val="22"/>
          <w:szCs w:val="22"/>
          <w:lang w:val="en-GB"/>
        </w:rPr>
        <w:t xml:space="preserve"> and </w:t>
      </w:r>
      <w:proofErr w:type="spellStart"/>
      <w:r w:rsidRPr="00102E63">
        <w:rPr>
          <w:rFonts w:ascii="Arial" w:hAnsi="Arial" w:cs="Arial"/>
          <w:i/>
          <w:iCs/>
          <w:sz w:val="22"/>
          <w:szCs w:val="22"/>
          <w:lang w:val="en-GB"/>
        </w:rPr>
        <w:t>rpoB</w:t>
      </w:r>
      <w:proofErr w:type="spellEnd"/>
      <w:r w:rsidRPr="00102E63">
        <w:rPr>
          <w:rFonts w:ascii="Arial" w:hAnsi="Arial" w:cs="Arial"/>
          <w:sz w:val="22"/>
          <w:szCs w:val="22"/>
          <w:lang w:val="en-GB"/>
        </w:rPr>
        <w:t xml:space="preserve"> were the low fitness cost mutations resulting in S315T amino acid substitution (84%, 117/139 INH-resistant isolates) and S450L (47%, 60/127 RMP-resistant isolates; S531L </w:t>
      </w:r>
      <w:r w:rsidRPr="00102E63">
        <w:rPr>
          <w:rFonts w:ascii="Arial" w:hAnsi="Arial" w:cs="Arial"/>
          <w:i/>
          <w:sz w:val="22"/>
          <w:szCs w:val="22"/>
          <w:lang w:val="en-GB"/>
        </w:rPr>
        <w:t>E. coli</w:t>
      </w:r>
      <w:r w:rsidRPr="00102E63">
        <w:rPr>
          <w:rFonts w:ascii="Arial" w:hAnsi="Arial" w:cs="Arial"/>
          <w:sz w:val="22"/>
          <w:szCs w:val="22"/>
          <w:lang w:val="en-GB"/>
        </w:rPr>
        <w:t xml:space="preserve"> numbering), respectively.</w:t>
      </w:r>
    </w:p>
    <w:p w14:paraId="3DF2E97B" w14:textId="24D0E62A" w:rsidR="009F7383" w:rsidRDefault="009F7383" w:rsidP="009F7383">
      <w:pPr>
        <w:spacing w:before="120" w:line="360" w:lineRule="auto"/>
        <w:jc w:val="both"/>
        <w:rPr>
          <w:rFonts w:ascii="Arial" w:hAnsi="Arial" w:cs="Arial"/>
          <w:sz w:val="22"/>
          <w:szCs w:val="22"/>
          <w:lang w:val="en-GB"/>
        </w:rPr>
      </w:pPr>
      <w:r w:rsidRPr="00102E63">
        <w:rPr>
          <w:rFonts w:ascii="Arial" w:hAnsi="Arial" w:cs="Arial"/>
          <w:sz w:val="22"/>
          <w:szCs w:val="22"/>
          <w:lang w:val="en-GB"/>
        </w:rPr>
        <w:t xml:space="preserve">In </w:t>
      </w:r>
      <w:proofErr w:type="spellStart"/>
      <w:r w:rsidRPr="00102E63">
        <w:rPr>
          <w:rFonts w:ascii="Arial" w:hAnsi="Arial" w:cs="Arial"/>
          <w:iCs/>
          <w:sz w:val="22"/>
          <w:szCs w:val="22"/>
          <w:lang w:val="en-GB"/>
        </w:rPr>
        <w:t>GyrA</w:t>
      </w:r>
      <w:proofErr w:type="spellEnd"/>
      <w:r w:rsidRPr="00102E63">
        <w:rPr>
          <w:rFonts w:ascii="Arial" w:hAnsi="Arial" w:cs="Arial"/>
          <w:sz w:val="22"/>
          <w:szCs w:val="22"/>
          <w:lang w:val="en-GB"/>
        </w:rPr>
        <w:t xml:space="preserve">, most mutations mediating FQ resistance (80%, 8/10 FQ-resistant isolates) were found at position 94 (D94G, D94N, D94Y) and 90 (A90V). The two amikacin and capreomycin-resistant isolates had the 1401 A/G mutation in </w:t>
      </w:r>
      <w:proofErr w:type="spellStart"/>
      <w:r w:rsidRPr="00102E63">
        <w:rPr>
          <w:rFonts w:ascii="Arial" w:hAnsi="Arial" w:cs="Arial"/>
          <w:i/>
          <w:sz w:val="22"/>
          <w:szCs w:val="22"/>
          <w:lang w:val="en-GB"/>
        </w:rPr>
        <w:t>rrs</w:t>
      </w:r>
      <w:proofErr w:type="spellEnd"/>
      <w:r w:rsidRPr="00102E63">
        <w:rPr>
          <w:rFonts w:ascii="Arial" w:hAnsi="Arial" w:cs="Arial"/>
          <w:sz w:val="22"/>
          <w:szCs w:val="22"/>
          <w:lang w:val="en-GB"/>
        </w:rPr>
        <w:t xml:space="preserve">. Multiple variations in </w:t>
      </w:r>
      <w:proofErr w:type="spellStart"/>
      <w:r w:rsidRPr="00102E63">
        <w:rPr>
          <w:rFonts w:ascii="Arial" w:hAnsi="Arial" w:cs="Arial"/>
          <w:sz w:val="22"/>
          <w:szCs w:val="22"/>
          <w:lang w:val="en-GB"/>
        </w:rPr>
        <w:t>EthA</w:t>
      </w:r>
      <w:proofErr w:type="spellEnd"/>
      <w:r w:rsidRPr="00102E63">
        <w:rPr>
          <w:rFonts w:ascii="Arial" w:hAnsi="Arial" w:cs="Arial"/>
          <w:sz w:val="22"/>
          <w:szCs w:val="22"/>
          <w:lang w:val="en-GB"/>
        </w:rPr>
        <w:t xml:space="preserve"> and FabG1 were found (98%, 58/59 of all </w:t>
      </w:r>
      <w:proofErr w:type="spellStart"/>
      <w:r w:rsidRPr="00102E63">
        <w:rPr>
          <w:rFonts w:ascii="Arial" w:hAnsi="Arial" w:cs="Arial"/>
          <w:sz w:val="22"/>
          <w:szCs w:val="22"/>
          <w:lang w:val="en-GB"/>
        </w:rPr>
        <w:t>thionamide</w:t>
      </w:r>
      <w:proofErr w:type="spellEnd"/>
      <w:r w:rsidRPr="00102E63">
        <w:rPr>
          <w:rFonts w:ascii="Arial" w:hAnsi="Arial" w:cs="Arial"/>
          <w:sz w:val="22"/>
          <w:szCs w:val="22"/>
          <w:lang w:val="en-GB"/>
        </w:rPr>
        <w:t>-resistant isolates).</w:t>
      </w:r>
    </w:p>
    <w:p w14:paraId="7D1A94AC" w14:textId="7FC68C42" w:rsidR="006E15DF" w:rsidRDefault="006E15DF" w:rsidP="009F7383">
      <w:pPr>
        <w:spacing w:before="120" w:line="360" w:lineRule="auto"/>
        <w:jc w:val="both"/>
        <w:rPr>
          <w:rFonts w:ascii="Arial" w:hAnsi="Arial" w:cs="Arial"/>
          <w:sz w:val="22"/>
          <w:szCs w:val="22"/>
          <w:lang w:val="en-GB"/>
        </w:rPr>
      </w:pPr>
    </w:p>
    <w:p w14:paraId="7EFFB0E4" w14:textId="2AFE8548" w:rsidR="006E15DF" w:rsidRDefault="006E15DF" w:rsidP="009F7383">
      <w:pPr>
        <w:spacing w:before="120" w:line="360" w:lineRule="auto"/>
        <w:jc w:val="both"/>
        <w:rPr>
          <w:rFonts w:ascii="Arial" w:hAnsi="Arial" w:cs="Arial"/>
          <w:sz w:val="22"/>
          <w:szCs w:val="22"/>
          <w:lang w:val="en-GB"/>
        </w:rPr>
      </w:pPr>
      <w:r>
        <w:rPr>
          <w:rFonts w:ascii="Arial" w:hAnsi="Arial" w:cs="Arial"/>
          <w:sz w:val="22"/>
          <w:szCs w:val="22"/>
          <w:lang w:val="en-GB"/>
        </w:rPr>
        <w:lastRenderedPageBreak/>
        <w:t>References</w:t>
      </w:r>
    </w:p>
    <w:p w14:paraId="014BD202" w14:textId="77777777" w:rsidR="006E15DF" w:rsidRDefault="006E15DF" w:rsidP="009F7383">
      <w:pPr>
        <w:spacing w:before="120" w:line="360" w:lineRule="auto"/>
        <w:jc w:val="both"/>
        <w:rPr>
          <w:rFonts w:ascii="Arial" w:hAnsi="Arial" w:cs="Arial"/>
          <w:sz w:val="22"/>
          <w:szCs w:val="22"/>
          <w:lang w:val="en-GB"/>
        </w:rPr>
      </w:pPr>
    </w:p>
    <w:p w14:paraId="0D089B9E" w14:textId="77777777" w:rsidR="006E15DF" w:rsidRPr="006E15DF" w:rsidRDefault="006E15DF" w:rsidP="006E15DF">
      <w:pPr>
        <w:pStyle w:val="Literaturverzeichnis"/>
        <w:rPr>
          <w:rFonts w:ascii="Arial" w:hAnsi="Arial" w:cs="Arial"/>
          <w:sz w:val="22"/>
        </w:rPr>
      </w:pPr>
      <w:r>
        <w:rPr>
          <w:rFonts w:ascii="Arial" w:hAnsi="Arial" w:cs="Arial"/>
          <w:b/>
          <w:bCs/>
          <w:sz w:val="22"/>
          <w:szCs w:val="22"/>
          <w:lang w:val="en-GB"/>
        </w:rPr>
        <w:fldChar w:fldCharType="begin"/>
      </w:r>
      <w:r>
        <w:rPr>
          <w:rFonts w:ascii="Arial" w:hAnsi="Arial" w:cs="Arial"/>
          <w:b/>
          <w:bCs/>
          <w:sz w:val="22"/>
          <w:szCs w:val="22"/>
          <w:lang w:val="en-GB"/>
        </w:rPr>
        <w:instrText xml:space="preserve"> ADDIN ZOTERO_BIBL {"uncited":[],"omitted":[],"custom":[]} CSL_BIBLIOGRAPHY </w:instrText>
      </w:r>
      <w:r>
        <w:rPr>
          <w:rFonts w:ascii="Arial" w:hAnsi="Arial" w:cs="Arial"/>
          <w:b/>
          <w:bCs/>
          <w:sz w:val="22"/>
          <w:szCs w:val="22"/>
          <w:lang w:val="en-GB"/>
        </w:rPr>
        <w:fldChar w:fldCharType="separate"/>
      </w:r>
      <w:r w:rsidRPr="006E15DF">
        <w:rPr>
          <w:rFonts w:ascii="Arial" w:hAnsi="Arial" w:cs="Arial"/>
          <w:sz w:val="22"/>
        </w:rPr>
        <w:t xml:space="preserve">1. </w:t>
      </w:r>
      <w:proofErr w:type="spellStart"/>
      <w:r w:rsidRPr="006E15DF">
        <w:rPr>
          <w:rFonts w:ascii="Arial" w:hAnsi="Arial" w:cs="Arial"/>
          <w:sz w:val="22"/>
        </w:rPr>
        <w:t>Kamerbeek</w:t>
      </w:r>
      <w:proofErr w:type="spellEnd"/>
      <w:r w:rsidRPr="006E15DF">
        <w:rPr>
          <w:rFonts w:ascii="Arial" w:hAnsi="Arial" w:cs="Arial"/>
          <w:sz w:val="22"/>
        </w:rPr>
        <w:t xml:space="preserve"> J, </w:t>
      </w:r>
      <w:proofErr w:type="spellStart"/>
      <w:r w:rsidRPr="006E15DF">
        <w:rPr>
          <w:rFonts w:ascii="Arial" w:hAnsi="Arial" w:cs="Arial"/>
          <w:sz w:val="22"/>
        </w:rPr>
        <w:t>Schouls</w:t>
      </w:r>
      <w:proofErr w:type="spellEnd"/>
      <w:r w:rsidRPr="006E15DF">
        <w:rPr>
          <w:rFonts w:ascii="Arial" w:hAnsi="Arial" w:cs="Arial"/>
          <w:sz w:val="22"/>
        </w:rPr>
        <w:t xml:space="preserve"> L, </w:t>
      </w:r>
      <w:proofErr w:type="spellStart"/>
      <w:r w:rsidRPr="006E15DF">
        <w:rPr>
          <w:rFonts w:ascii="Arial" w:hAnsi="Arial" w:cs="Arial"/>
          <w:sz w:val="22"/>
        </w:rPr>
        <w:t>Kolk</w:t>
      </w:r>
      <w:proofErr w:type="spellEnd"/>
      <w:r w:rsidRPr="006E15DF">
        <w:rPr>
          <w:rFonts w:ascii="Arial" w:hAnsi="Arial" w:cs="Arial"/>
          <w:sz w:val="22"/>
        </w:rPr>
        <w:t xml:space="preserve"> A, van </w:t>
      </w:r>
      <w:proofErr w:type="spellStart"/>
      <w:r w:rsidRPr="006E15DF">
        <w:rPr>
          <w:rFonts w:ascii="Arial" w:hAnsi="Arial" w:cs="Arial"/>
          <w:sz w:val="22"/>
        </w:rPr>
        <w:t>Agterveld</w:t>
      </w:r>
      <w:proofErr w:type="spellEnd"/>
      <w:r w:rsidRPr="006E15DF">
        <w:rPr>
          <w:rFonts w:ascii="Arial" w:hAnsi="Arial" w:cs="Arial"/>
          <w:sz w:val="22"/>
        </w:rPr>
        <w:t xml:space="preserve"> M, van </w:t>
      </w:r>
      <w:proofErr w:type="spellStart"/>
      <w:r w:rsidRPr="006E15DF">
        <w:rPr>
          <w:rFonts w:ascii="Arial" w:hAnsi="Arial" w:cs="Arial"/>
          <w:sz w:val="22"/>
        </w:rPr>
        <w:t>Soolingen</w:t>
      </w:r>
      <w:proofErr w:type="spellEnd"/>
      <w:r w:rsidRPr="006E15DF">
        <w:rPr>
          <w:rFonts w:ascii="Arial" w:hAnsi="Arial" w:cs="Arial"/>
          <w:sz w:val="22"/>
        </w:rPr>
        <w:t xml:space="preserve"> D, </w:t>
      </w:r>
      <w:proofErr w:type="spellStart"/>
      <w:r w:rsidRPr="006E15DF">
        <w:rPr>
          <w:rFonts w:ascii="Arial" w:hAnsi="Arial" w:cs="Arial"/>
          <w:sz w:val="22"/>
        </w:rPr>
        <w:t>Kuijper</w:t>
      </w:r>
      <w:proofErr w:type="spellEnd"/>
      <w:r w:rsidRPr="006E15DF">
        <w:rPr>
          <w:rFonts w:ascii="Arial" w:hAnsi="Arial" w:cs="Arial"/>
          <w:sz w:val="22"/>
        </w:rPr>
        <w:t xml:space="preserve"> S, et al. </w:t>
      </w:r>
      <w:proofErr w:type="spellStart"/>
      <w:r w:rsidRPr="006E15DF">
        <w:rPr>
          <w:rFonts w:ascii="Arial" w:hAnsi="Arial" w:cs="Arial"/>
          <w:sz w:val="22"/>
        </w:rPr>
        <w:t>Simultaneous</w:t>
      </w:r>
      <w:proofErr w:type="spellEnd"/>
      <w:r w:rsidRPr="006E15DF">
        <w:rPr>
          <w:rFonts w:ascii="Arial" w:hAnsi="Arial" w:cs="Arial"/>
          <w:sz w:val="22"/>
        </w:rPr>
        <w:t xml:space="preserve"> </w:t>
      </w:r>
      <w:proofErr w:type="spellStart"/>
      <w:r w:rsidRPr="006E15DF">
        <w:rPr>
          <w:rFonts w:ascii="Arial" w:hAnsi="Arial" w:cs="Arial"/>
          <w:sz w:val="22"/>
        </w:rPr>
        <w:t>detection</w:t>
      </w:r>
      <w:proofErr w:type="spellEnd"/>
      <w:r w:rsidRPr="006E15DF">
        <w:rPr>
          <w:rFonts w:ascii="Arial" w:hAnsi="Arial" w:cs="Arial"/>
          <w:sz w:val="22"/>
        </w:rPr>
        <w:t xml:space="preserve"> and </w:t>
      </w:r>
      <w:proofErr w:type="spellStart"/>
      <w:r w:rsidRPr="006E15DF">
        <w:rPr>
          <w:rFonts w:ascii="Arial" w:hAnsi="Arial" w:cs="Arial"/>
          <w:sz w:val="22"/>
        </w:rPr>
        <w:t>strain</w:t>
      </w:r>
      <w:proofErr w:type="spellEnd"/>
      <w:r w:rsidRPr="006E15DF">
        <w:rPr>
          <w:rFonts w:ascii="Arial" w:hAnsi="Arial" w:cs="Arial"/>
          <w:sz w:val="22"/>
        </w:rPr>
        <w:t xml:space="preserve"> </w:t>
      </w:r>
      <w:proofErr w:type="spellStart"/>
      <w:r w:rsidRPr="006E15DF">
        <w:rPr>
          <w:rFonts w:ascii="Arial" w:hAnsi="Arial" w:cs="Arial"/>
          <w:sz w:val="22"/>
        </w:rPr>
        <w:t>differentiation</w:t>
      </w:r>
      <w:proofErr w:type="spellEnd"/>
      <w:r w:rsidRPr="006E15DF">
        <w:rPr>
          <w:rFonts w:ascii="Arial" w:hAnsi="Arial" w:cs="Arial"/>
          <w:sz w:val="22"/>
        </w:rPr>
        <w:t xml:space="preserve"> of Mycobacterium </w:t>
      </w:r>
      <w:proofErr w:type="spellStart"/>
      <w:r w:rsidRPr="006E15DF">
        <w:rPr>
          <w:rFonts w:ascii="Arial" w:hAnsi="Arial" w:cs="Arial"/>
          <w:sz w:val="22"/>
        </w:rPr>
        <w:t>tuberculosis</w:t>
      </w:r>
      <w:proofErr w:type="spellEnd"/>
      <w:r w:rsidRPr="006E15DF">
        <w:rPr>
          <w:rFonts w:ascii="Arial" w:hAnsi="Arial" w:cs="Arial"/>
          <w:sz w:val="22"/>
        </w:rPr>
        <w:t xml:space="preserve"> for </w:t>
      </w:r>
      <w:proofErr w:type="spellStart"/>
      <w:r w:rsidRPr="006E15DF">
        <w:rPr>
          <w:rFonts w:ascii="Arial" w:hAnsi="Arial" w:cs="Arial"/>
          <w:sz w:val="22"/>
        </w:rPr>
        <w:t>diagnosis</w:t>
      </w:r>
      <w:proofErr w:type="spellEnd"/>
      <w:r w:rsidRPr="006E15DF">
        <w:rPr>
          <w:rFonts w:ascii="Arial" w:hAnsi="Arial" w:cs="Arial"/>
          <w:sz w:val="22"/>
        </w:rPr>
        <w:t xml:space="preserve"> and </w:t>
      </w:r>
      <w:proofErr w:type="spellStart"/>
      <w:r w:rsidRPr="006E15DF">
        <w:rPr>
          <w:rFonts w:ascii="Arial" w:hAnsi="Arial" w:cs="Arial"/>
          <w:sz w:val="22"/>
        </w:rPr>
        <w:t>epidemiology</w:t>
      </w:r>
      <w:proofErr w:type="spellEnd"/>
      <w:r w:rsidRPr="006E15DF">
        <w:rPr>
          <w:rFonts w:ascii="Arial" w:hAnsi="Arial" w:cs="Arial"/>
          <w:sz w:val="22"/>
        </w:rPr>
        <w:t xml:space="preserve">. J Clin </w:t>
      </w:r>
      <w:proofErr w:type="spellStart"/>
      <w:r w:rsidRPr="006E15DF">
        <w:rPr>
          <w:rFonts w:ascii="Arial" w:hAnsi="Arial" w:cs="Arial"/>
          <w:sz w:val="22"/>
        </w:rPr>
        <w:t>Microbiol</w:t>
      </w:r>
      <w:proofErr w:type="spellEnd"/>
      <w:r w:rsidRPr="006E15DF">
        <w:rPr>
          <w:rFonts w:ascii="Arial" w:hAnsi="Arial" w:cs="Arial"/>
          <w:sz w:val="22"/>
        </w:rPr>
        <w:t xml:space="preserve"> [Internet]. 1997 [</w:t>
      </w:r>
      <w:proofErr w:type="spellStart"/>
      <w:r w:rsidRPr="006E15DF">
        <w:rPr>
          <w:rFonts w:ascii="Arial" w:hAnsi="Arial" w:cs="Arial"/>
          <w:sz w:val="22"/>
        </w:rPr>
        <w:t>cited</w:t>
      </w:r>
      <w:proofErr w:type="spellEnd"/>
      <w:r w:rsidRPr="006E15DF">
        <w:rPr>
          <w:rFonts w:ascii="Arial" w:hAnsi="Arial" w:cs="Arial"/>
          <w:sz w:val="22"/>
        </w:rPr>
        <w:t xml:space="preserve"> 2011 </w:t>
      </w:r>
      <w:proofErr w:type="spellStart"/>
      <w:r w:rsidRPr="006E15DF">
        <w:rPr>
          <w:rFonts w:ascii="Arial" w:hAnsi="Arial" w:cs="Arial"/>
          <w:sz w:val="22"/>
        </w:rPr>
        <w:t>Apr</w:t>
      </w:r>
      <w:proofErr w:type="spellEnd"/>
      <w:r w:rsidRPr="006E15DF">
        <w:rPr>
          <w:rFonts w:ascii="Arial" w:hAnsi="Arial" w:cs="Arial"/>
          <w:sz w:val="22"/>
        </w:rPr>
        <w:t xml:space="preserve"> 12</w:t>
      </w:r>
      <w:proofErr w:type="gramStart"/>
      <w:r w:rsidRPr="006E15DF">
        <w:rPr>
          <w:rFonts w:ascii="Arial" w:hAnsi="Arial" w:cs="Arial"/>
          <w:sz w:val="22"/>
        </w:rPr>
        <w:t>];</w:t>
      </w:r>
      <w:proofErr w:type="gramEnd"/>
      <w:r w:rsidRPr="006E15DF">
        <w:rPr>
          <w:rFonts w:ascii="Arial" w:hAnsi="Arial" w:cs="Arial"/>
          <w:sz w:val="22"/>
        </w:rPr>
        <w:t xml:space="preserve">35:907–14. </w:t>
      </w:r>
      <w:proofErr w:type="spellStart"/>
      <w:r w:rsidRPr="006E15DF">
        <w:rPr>
          <w:rFonts w:ascii="Arial" w:hAnsi="Arial" w:cs="Arial"/>
          <w:sz w:val="22"/>
        </w:rPr>
        <w:t>Available</w:t>
      </w:r>
      <w:proofErr w:type="spellEnd"/>
      <w:r w:rsidRPr="006E15DF">
        <w:rPr>
          <w:rFonts w:ascii="Arial" w:hAnsi="Arial" w:cs="Arial"/>
          <w:sz w:val="22"/>
        </w:rPr>
        <w:t xml:space="preserve"> </w:t>
      </w:r>
      <w:proofErr w:type="spellStart"/>
      <w:proofErr w:type="gramStart"/>
      <w:r w:rsidRPr="006E15DF">
        <w:rPr>
          <w:rFonts w:ascii="Arial" w:hAnsi="Arial" w:cs="Arial"/>
          <w:sz w:val="22"/>
        </w:rPr>
        <w:t>from</w:t>
      </w:r>
      <w:proofErr w:type="spellEnd"/>
      <w:r w:rsidRPr="006E15DF">
        <w:rPr>
          <w:rFonts w:ascii="Arial" w:hAnsi="Arial" w:cs="Arial"/>
          <w:sz w:val="22"/>
        </w:rPr>
        <w:t>:</w:t>
      </w:r>
      <w:proofErr w:type="gramEnd"/>
      <w:r w:rsidRPr="006E15DF">
        <w:rPr>
          <w:rFonts w:ascii="Arial" w:hAnsi="Arial" w:cs="Arial"/>
          <w:sz w:val="22"/>
        </w:rPr>
        <w:t xml:space="preserve"> http://www.ncbi.nlm.nih.gov/pubmed/9157152</w:t>
      </w:r>
    </w:p>
    <w:p w14:paraId="1E46B353" w14:textId="77777777" w:rsidR="006E15DF" w:rsidRPr="006E15DF" w:rsidRDefault="006E15DF" w:rsidP="006E15DF">
      <w:pPr>
        <w:pStyle w:val="Literaturverzeichnis"/>
        <w:rPr>
          <w:rFonts w:ascii="Arial" w:hAnsi="Arial" w:cs="Arial"/>
          <w:sz w:val="22"/>
        </w:rPr>
      </w:pPr>
      <w:r w:rsidRPr="006E15DF">
        <w:rPr>
          <w:rFonts w:ascii="Arial" w:hAnsi="Arial" w:cs="Arial"/>
          <w:sz w:val="22"/>
        </w:rPr>
        <w:t xml:space="preserve">2. </w:t>
      </w:r>
      <w:proofErr w:type="spellStart"/>
      <w:r w:rsidRPr="006E15DF">
        <w:rPr>
          <w:rFonts w:ascii="Arial" w:hAnsi="Arial" w:cs="Arial"/>
          <w:sz w:val="22"/>
        </w:rPr>
        <w:t>Supply</w:t>
      </w:r>
      <w:proofErr w:type="spellEnd"/>
      <w:r w:rsidRPr="006E15DF">
        <w:rPr>
          <w:rFonts w:ascii="Arial" w:hAnsi="Arial" w:cs="Arial"/>
          <w:sz w:val="22"/>
        </w:rPr>
        <w:t xml:space="preserve"> P, </w:t>
      </w:r>
      <w:proofErr w:type="spellStart"/>
      <w:r w:rsidRPr="006E15DF">
        <w:rPr>
          <w:rFonts w:ascii="Arial" w:hAnsi="Arial" w:cs="Arial"/>
          <w:sz w:val="22"/>
        </w:rPr>
        <w:t>Allix</w:t>
      </w:r>
      <w:proofErr w:type="spellEnd"/>
      <w:r w:rsidRPr="006E15DF">
        <w:rPr>
          <w:rFonts w:ascii="Arial" w:hAnsi="Arial" w:cs="Arial"/>
          <w:sz w:val="22"/>
        </w:rPr>
        <w:t xml:space="preserve"> C, </w:t>
      </w:r>
      <w:proofErr w:type="spellStart"/>
      <w:r w:rsidRPr="006E15DF">
        <w:rPr>
          <w:rFonts w:ascii="Arial" w:hAnsi="Arial" w:cs="Arial"/>
          <w:sz w:val="22"/>
        </w:rPr>
        <w:t>Lesjean</w:t>
      </w:r>
      <w:proofErr w:type="spellEnd"/>
      <w:r w:rsidRPr="006E15DF">
        <w:rPr>
          <w:rFonts w:ascii="Arial" w:hAnsi="Arial" w:cs="Arial"/>
          <w:sz w:val="22"/>
        </w:rPr>
        <w:t xml:space="preserve"> S, Cardoso-</w:t>
      </w:r>
      <w:proofErr w:type="spellStart"/>
      <w:r w:rsidRPr="006E15DF">
        <w:rPr>
          <w:rFonts w:ascii="Arial" w:hAnsi="Arial" w:cs="Arial"/>
          <w:sz w:val="22"/>
        </w:rPr>
        <w:t>Oelemann</w:t>
      </w:r>
      <w:proofErr w:type="spellEnd"/>
      <w:r w:rsidRPr="006E15DF">
        <w:rPr>
          <w:rFonts w:ascii="Arial" w:hAnsi="Arial" w:cs="Arial"/>
          <w:sz w:val="22"/>
        </w:rPr>
        <w:t xml:space="preserve"> M, </w:t>
      </w:r>
      <w:proofErr w:type="spellStart"/>
      <w:r w:rsidRPr="006E15DF">
        <w:rPr>
          <w:rFonts w:ascii="Arial" w:hAnsi="Arial" w:cs="Arial"/>
          <w:sz w:val="22"/>
        </w:rPr>
        <w:t>Rüsch-Gerdes</w:t>
      </w:r>
      <w:proofErr w:type="spellEnd"/>
      <w:r w:rsidRPr="006E15DF">
        <w:rPr>
          <w:rFonts w:ascii="Arial" w:hAnsi="Arial" w:cs="Arial"/>
          <w:sz w:val="22"/>
        </w:rPr>
        <w:t xml:space="preserve"> S, </w:t>
      </w:r>
      <w:proofErr w:type="spellStart"/>
      <w:r w:rsidRPr="006E15DF">
        <w:rPr>
          <w:rFonts w:ascii="Arial" w:hAnsi="Arial" w:cs="Arial"/>
          <w:sz w:val="22"/>
        </w:rPr>
        <w:t>Willery</w:t>
      </w:r>
      <w:proofErr w:type="spellEnd"/>
      <w:r w:rsidRPr="006E15DF">
        <w:rPr>
          <w:rFonts w:ascii="Arial" w:hAnsi="Arial" w:cs="Arial"/>
          <w:sz w:val="22"/>
        </w:rPr>
        <w:t xml:space="preserve"> E, et al. </w:t>
      </w:r>
      <w:proofErr w:type="spellStart"/>
      <w:r w:rsidRPr="006E15DF">
        <w:rPr>
          <w:rFonts w:ascii="Arial" w:hAnsi="Arial" w:cs="Arial"/>
          <w:sz w:val="22"/>
        </w:rPr>
        <w:t>Proposal</w:t>
      </w:r>
      <w:proofErr w:type="spellEnd"/>
      <w:r w:rsidRPr="006E15DF">
        <w:rPr>
          <w:rFonts w:ascii="Arial" w:hAnsi="Arial" w:cs="Arial"/>
          <w:sz w:val="22"/>
        </w:rPr>
        <w:t xml:space="preserve"> for </w:t>
      </w:r>
      <w:proofErr w:type="spellStart"/>
      <w:r w:rsidRPr="006E15DF">
        <w:rPr>
          <w:rFonts w:ascii="Arial" w:hAnsi="Arial" w:cs="Arial"/>
          <w:sz w:val="22"/>
        </w:rPr>
        <w:t>standardization</w:t>
      </w:r>
      <w:proofErr w:type="spellEnd"/>
      <w:r w:rsidRPr="006E15DF">
        <w:rPr>
          <w:rFonts w:ascii="Arial" w:hAnsi="Arial" w:cs="Arial"/>
          <w:sz w:val="22"/>
        </w:rPr>
        <w:t xml:space="preserve"> of </w:t>
      </w:r>
      <w:proofErr w:type="spellStart"/>
      <w:r w:rsidRPr="006E15DF">
        <w:rPr>
          <w:rFonts w:ascii="Arial" w:hAnsi="Arial" w:cs="Arial"/>
          <w:sz w:val="22"/>
        </w:rPr>
        <w:t>optimized</w:t>
      </w:r>
      <w:proofErr w:type="spellEnd"/>
      <w:r w:rsidRPr="006E15DF">
        <w:rPr>
          <w:rFonts w:ascii="Arial" w:hAnsi="Arial" w:cs="Arial"/>
          <w:sz w:val="22"/>
        </w:rPr>
        <w:t xml:space="preserve"> </w:t>
      </w:r>
      <w:proofErr w:type="spellStart"/>
      <w:r w:rsidRPr="006E15DF">
        <w:rPr>
          <w:rFonts w:ascii="Arial" w:hAnsi="Arial" w:cs="Arial"/>
          <w:sz w:val="22"/>
        </w:rPr>
        <w:t>mycobacterial</w:t>
      </w:r>
      <w:proofErr w:type="spellEnd"/>
      <w:r w:rsidRPr="006E15DF">
        <w:rPr>
          <w:rFonts w:ascii="Arial" w:hAnsi="Arial" w:cs="Arial"/>
          <w:sz w:val="22"/>
        </w:rPr>
        <w:t xml:space="preserve"> </w:t>
      </w:r>
      <w:proofErr w:type="spellStart"/>
      <w:r w:rsidRPr="006E15DF">
        <w:rPr>
          <w:rFonts w:ascii="Arial" w:hAnsi="Arial" w:cs="Arial"/>
          <w:sz w:val="22"/>
        </w:rPr>
        <w:t>interspersed</w:t>
      </w:r>
      <w:proofErr w:type="spellEnd"/>
      <w:r w:rsidRPr="006E15DF">
        <w:rPr>
          <w:rFonts w:ascii="Arial" w:hAnsi="Arial" w:cs="Arial"/>
          <w:sz w:val="22"/>
        </w:rPr>
        <w:t xml:space="preserve"> </w:t>
      </w:r>
      <w:proofErr w:type="spellStart"/>
      <w:r w:rsidRPr="006E15DF">
        <w:rPr>
          <w:rFonts w:ascii="Arial" w:hAnsi="Arial" w:cs="Arial"/>
          <w:sz w:val="22"/>
        </w:rPr>
        <w:t>repetitive</w:t>
      </w:r>
      <w:proofErr w:type="spellEnd"/>
      <w:r w:rsidRPr="006E15DF">
        <w:rPr>
          <w:rFonts w:ascii="Arial" w:hAnsi="Arial" w:cs="Arial"/>
          <w:sz w:val="22"/>
        </w:rPr>
        <w:t xml:space="preserve"> unit-variable-</w:t>
      </w:r>
      <w:proofErr w:type="spellStart"/>
      <w:r w:rsidRPr="006E15DF">
        <w:rPr>
          <w:rFonts w:ascii="Arial" w:hAnsi="Arial" w:cs="Arial"/>
          <w:sz w:val="22"/>
        </w:rPr>
        <w:t>number</w:t>
      </w:r>
      <w:proofErr w:type="spellEnd"/>
      <w:r w:rsidRPr="006E15DF">
        <w:rPr>
          <w:rFonts w:ascii="Arial" w:hAnsi="Arial" w:cs="Arial"/>
          <w:sz w:val="22"/>
        </w:rPr>
        <w:t xml:space="preserve"> tandem </w:t>
      </w:r>
      <w:proofErr w:type="spellStart"/>
      <w:r w:rsidRPr="006E15DF">
        <w:rPr>
          <w:rFonts w:ascii="Arial" w:hAnsi="Arial" w:cs="Arial"/>
          <w:sz w:val="22"/>
        </w:rPr>
        <w:t>repeat</w:t>
      </w:r>
      <w:proofErr w:type="spellEnd"/>
      <w:r w:rsidRPr="006E15DF">
        <w:rPr>
          <w:rFonts w:ascii="Arial" w:hAnsi="Arial" w:cs="Arial"/>
          <w:sz w:val="22"/>
        </w:rPr>
        <w:t xml:space="preserve"> </w:t>
      </w:r>
      <w:proofErr w:type="spellStart"/>
      <w:r w:rsidRPr="006E15DF">
        <w:rPr>
          <w:rFonts w:ascii="Arial" w:hAnsi="Arial" w:cs="Arial"/>
          <w:sz w:val="22"/>
        </w:rPr>
        <w:t>typing</w:t>
      </w:r>
      <w:proofErr w:type="spellEnd"/>
      <w:r w:rsidRPr="006E15DF">
        <w:rPr>
          <w:rFonts w:ascii="Arial" w:hAnsi="Arial" w:cs="Arial"/>
          <w:sz w:val="22"/>
        </w:rPr>
        <w:t xml:space="preserve"> of Mycobacterium </w:t>
      </w:r>
      <w:proofErr w:type="spellStart"/>
      <w:r w:rsidRPr="006E15DF">
        <w:rPr>
          <w:rFonts w:ascii="Arial" w:hAnsi="Arial" w:cs="Arial"/>
          <w:sz w:val="22"/>
        </w:rPr>
        <w:t>tuberculosis</w:t>
      </w:r>
      <w:proofErr w:type="spellEnd"/>
      <w:r w:rsidRPr="006E15DF">
        <w:rPr>
          <w:rFonts w:ascii="Arial" w:hAnsi="Arial" w:cs="Arial"/>
          <w:sz w:val="22"/>
        </w:rPr>
        <w:t xml:space="preserve">. J Clin </w:t>
      </w:r>
      <w:proofErr w:type="spellStart"/>
      <w:r w:rsidRPr="006E15DF">
        <w:rPr>
          <w:rFonts w:ascii="Arial" w:hAnsi="Arial" w:cs="Arial"/>
          <w:sz w:val="22"/>
        </w:rPr>
        <w:t>Microbiol</w:t>
      </w:r>
      <w:proofErr w:type="spellEnd"/>
      <w:r w:rsidRPr="006E15DF">
        <w:rPr>
          <w:rFonts w:ascii="Arial" w:hAnsi="Arial" w:cs="Arial"/>
          <w:sz w:val="22"/>
        </w:rPr>
        <w:t xml:space="preserve"> [Internet]. 2006 [</w:t>
      </w:r>
      <w:proofErr w:type="spellStart"/>
      <w:r w:rsidRPr="006E15DF">
        <w:rPr>
          <w:rFonts w:ascii="Arial" w:hAnsi="Arial" w:cs="Arial"/>
          <w:sz w:val="22"/>
        </w:rPr>
        <w:t>cited</w:t>
      </w:r>
      <w:proofErr w:type="spellEnd"/>
      <w:r w:rsidRPr="006E15DF">
        <w:rPr>
          <w:rFonts w:ascii="Arial" w:hAnsi="Arial" w:cs="Arial"/>
          <w:sz w:val="22"/>
        </w:rPr>
        <w:t xml:space="preserve"> 2011 </w:t>
      </w:r>
      <w:proofErr w:type="spellStart"/>
      <w:r w:rsidRPr="006E15DF">
        <w:rPr>
          <w:rFonts w:ascii="Arial" w:hAnsi="Arial" w:cs="Arial"/>
          <w:sz w:val="22"/>
        </w:rPr>
        <w:t>Apr</w:t>
      </w:r>
      <w:proofErr w:type="spellEnd"/>
      <w:r w:rsidRPr="006E15DF">
        <w:rPr>
          <w:rFonts w:ascii="Arial" w:hAnsi="Arial" w:cs="Arial"/>
          <w:sz w:val="22"/>
        </w:rPr>
        <w:t xml:space="preserve"> 12</w:t>
      </w:r>
      <w:proofErr w:type="gramStart"/>
      <w:r w:rsidRPr="006E15DF">
        <w:rPr>
          <w:rFonts w:ascii="Arial" w:hAnsi="Arial" w:cs="Arial"/>
          <w:sz w:val="22"/>
        </w:rPr>
        <w:t>];</w:t>
      </w:r>
      <w:proofErr w:type="gramEnd"/>
      <w:r w:rsidRPr="006E15DF">
        <w:rPr>
          <w:rFonts w:ascii="Arial" w:hAnsi="Arial" w:cs="Arial"/>
          <w:sz w:val="22"/>
        </w:rPr>
        <w:t xml:space="preserve">44:4498–510. </w:t>
      </w:r>
      <w:proofErr w:type="spellStart"/>
      <w:r w:rsidRPr="006E15DF">
        <w:rPr>
          <w:rFonts w:ascii="Arial" w:hAnsi="Arial" w:cs="Arial"/>
          <w:sz w:val="22"/>
        </w:rPr>
        <w:t>Available</w:t>
      </w:r>
      <w:proofErr w:type="spellEnd"/>
      <w:r w:rsidRPr="006E15DF">
        <w:rPr>
          <w:rFonts w:ascii="Arial" w:hAnsi="Arial" w:cs="Arial"/>
          <w:sz w:val="22"/>
        </w:rPr>
        <w:t xml:space="preserve"> </w:t>
      </w:r>
      <w:proofErr w:type="spellStart"/>
      <w:proofErr w:type="gramStart"/>
      <w:r w:rsidRPr="006E15DF">
        <w:rPr>
          <w:rFonts w:ascii="Arial" w:hAnsi="Arial" w:cs="Arial"/>
          <w:sz w:val="22"/>
        </w:rPr>
        <w:t>from</w:t>
      </w:r>
      <w:proofErr w:type="spellEnd"/>
      <w:r w:rsidRPr="006E15DF">
        <w:rPr>
          <w:rFonts w:ascii="Arial" w:hAnsi="Arial" w:cs="Arial"/>
          <w:sz w:val="22"/>
        </w:rPr>
        <w:t>:</w:t>
      </w:r>
      <w:proofErr w:type="gramEnd"/>
      <w:r w:rsidRPr="006E15DF">
        <w:rPr>
          <w:rFonts w:ascii="Arial" w:hAnsi="Arial" w:cs="Arial"/>
          <w:sz w:val="22"/>
        </w:rPr>
        <w:t xml:space="preserve"> http://www.ncbi.nlm.nih.gov/pubmed/17005759</w:t>
      </w:r>
    </w:p>
    <w:p w14:paraId="195A301A" w14:textId="77777777" w:rsidR="006E15DF" w:rsidRPr="006E15DF" w:rsidRDefault="006E15DF" w:rsidP="006E15DF">
      <w:pPr>
        <w:pStyle w:val="Literaturverzeichnis"/>
        <w:rPr>
          <w:rFonts w:ascii="Arial" w:hAnsi="Arial" w:cs="Arial"/>
          <w:sz w:val="22"/>
        </w:rPr>
      </w:pPr>
      <w:r w:rsidRPr="006E15DF">
        <w:rPr>
          <w:rFonts w:ascii="Arial" w:hAnsi="Arial" w:cs="Arial"/>
          <w:sz w:val="22"/>
        </w:rPr>
        <w:t xml:space="preserve">3. van </w:t>
      </w:r>
      <w:proofErr w:type="spellStart"/>
      <w:r w:rsidRPr="006E15DF">
        <w:rPr>
          <w:rFonts w:ascii="Arial" w:hAnsi="Arial" w:cs="Arial"/>
          <w:sz w:val="22"/>
        </w:rPr>
        <w:t>Embden</w:t>
      </w:r>
      <w:proofErr w:type="spellEnd"/>
      <w:r w:rsidRPr="006E15DF">
        <w:rPr>
          <w:rFonts w:ascii="Arial" w:hAnsi="Arial" w:cs="Arial"/>
          <w:sz w:val="22"/>
        </w:rPr>
        <w:t xml:space="preserve"> JD, Cave MD, Crawford JT, Dale JW, Eisenach KD, Gicquel B, et al. </w:t>
      </w:r>
      <w:proofErr w:type="spellStart"/>
      <w:r w:rsidRPr="006E15DF">
        <w:rPr>
          <w:rFonts w:ascii="Arial" w:hAnsi="Arial" w:cs="Arial"/>
          <w:sz w:val="22"/>
        </w:rPr>
        <w:t>Strain</w:t>
      </w:r>
      <w:proofErr w:type="spellEnd"/>
      <w:r w:rsidRPr="006E15DF">
        <w:rPr>
          <w:rFonts w:ascii="Arial" w:hAnsi="Arial" w:cs="Arial"/>
          <w:sz w:val="22"/>
        </w:rPr>
        <w:t xml:space="preserve"> identification of Mycobacterium </w:t>
      </w:r>
      <w:proofErr w:type="spellStart"/>
      <w:r w:rsidRPr="006E15DF">
        <w:rPr>
          <w:rFonts w:ascii="Arial" w:hAnsi="Arial" w:cs="Arial"/>
          <w:sz w:val="22"/>
        </w:rPr>
        <w:t>tuberculosis</w:t>
      </w:r>
      <w:proofErr w:type="spellEnd"/>
      <w:r w:rsidRPr="006E15DF">
        <w:rPr>
          <w:rFonts w:ascii="Arial" w:hAnsi="Arial" w:cs="Arial"/>
          <w:sz w:val="22"/>
        </w:rPr>
        <w:t xml:space="preserve"> by DNA </w:t>
      </w:r>
      <w:proofErr w:type="gramStart"/>
      <w:r w:rsidRPr="006E15DF">
        <w:rPr>
          <w:rFonts w:ascii="Arial" w:hAnsi="Arial" w:cs="Arial"/>
          <w:sz w:val="22"/>
        </w:rPr>
        <w:t>fingerprinting:</w:t>
      </w:r>
      <w:proofErr w:type="gramEnd"/>
      <w:r w:rsidRPr="006E15DF">
        <w:rPr>
          <w:rFonts w:ascii="Arial" w:hAnsi="Arial" w:cs="Arial"/>
          <w:sz w:val="22"/>
        </w:rPr>
        <w:t xml:space="preserve"> </w:t>
      </w:r>
      <w:proofErr w:type="spellStart"/>
      <w:r w:rsidRPr="006E15DF">
        <w:rPr>
          <w:rFonts w:ascii="Arial" w:hAnsi="Arial" w:cs="Arial"/>
          <w:sz w:val="22"/>
        </w:rPr>
        <w:t>recommendations</w:t>
      </w:r>
      <w:proofErr w:type="spellEnd"/>
      <w:r w:rsidRPr="006E15DF">
        <w:rPr>
          <w:rFonts w:ascii="Arial" w:hAnsi="Arial" w:cs="Arial"/>
          <w:sz w:val="22"/>
        </w:rPr>
        <w:t xml:space="preserve"> for a </w:t>
      </w:r>
      <w:proofErr w:type="spellStart"/>
      <w:r w:rsidRPr="006E15DF">
        <w:rPr>
          <w:rFonts w:ascii="Arial" w:hAnsi="Arial" w:cs="Arial"/>
          <w:sz w:val="22"/>
        </w:rPr>
        <w:t>standardized</w:t>
      </w:r>
      <w:proofErr w:type="spellEnd"/>
      <w:r w:rsidRPr="006E15DF">
        <w:rPr>
          <w:rFonts w:ascii="Arial" w:hAnsi="Arial" w:cs="Arial"/>
          <w:sz w:val="22"/>
        </w:rPr>
        <w:t xml:space="preserve"> </w:t>
      </w:r>
      <w:proofErr w:type="spellStart"/>
      <w:r w:rsidRPr="006E15DF">
        <w:rPr>
          <w:rFonts w:ascii="Arial" w:hAnsi="Arial" w:cs="Arial"/>
          <w:sz w:val="22"/>
        </w:rPr>
        <w:t>methodology</w:t>
      </w:r>
      <w:proofErr w:type="spellEnd"/>
      <w:r w:rsidRPr="006E15DF">
        <w:rPr>
          <w:rFonts w:ascii="Arial" w:hAnsi="Arial" w:cs="Arial"/>
          <w:sz w:val="22"/>
        </w:rPr>
        <w:t xml:space="preserve">. J Clin </w:t>
      </w:r>
      <w:proofErr w:type="spellStart"/>
      <w:r w:rsidRPr="006E15DF">
        <w:rPr>
          <w:rFonts w:ascii="Arial" w:hAnsi="Arial" w:cs="Arial"/>
          <w:sz w:val="22"/>
        </w:rPr>
        <w:t>Microbiol</w:t>
      </w:r>
      <w:proofErr w:type="spellEnd"/>
      <w:r w:rsidRPr="006E15DF">
        <w:rPr>
          <w:rFonts w:ascii="Arial" w:hAnsi="Arial" w:cs="Arial"/>
          <w:sz w:val="22"/>
        </w:rPr>
        <w:t xml:space="preserve"> [Internet]. 1993 [</w:t>
      </w:r>
      <w:proofErr w:type="spellStart"/>
      <w:r w:rsidRPr="006E15DF">
        <w:rPr>
          <w:rFonts w:ascii="Arial" w:hAnsi="Arial" w:cs="Arial"/>
          <w:sz w:val="22"/>
        </w:rPr>
        <w:t>cited</w:t>
      </w:r>
      <w:proofErr w:type="spellEnd"/>
      <w:r w:rsidRPr="006E15DF">
        <w:rPr>
          <w:rFonts w:ascii="Arial" w:hAnsi="Arial" w:cs="Arial"/>
          <w:sz w:val="22"/>
        </w:rPr>
        <w:t xml:space="preserve"> 2011 </w:t>
      </w:r>
      <w:proofErr w:type="spellStart"/>
      <w:r w:rsidRPr="006E15DF">
        <w:rPr>
          <w:rFonts w:ascii="Arial" w:hAnsi="Arial" w:cs="Arial"/>
          <w:sz w:val="22"/>
        </w:rPr>
        <w:t>Apr</w:t>
      </w:r>
      <w:proofErr w:type="spellEnd"/>
      <w:r w:rsidRPr="006E15DF">
        <w:rPr>
          <w:rFonts w:ascii="Arial" w:hAnsi="Arial" w:cs="Arial"/>
          <w:sz w:val="22"/>
        </w:rPr>
        <w:t xml:space="preserve"> 12</w:t>
      </w:r>
      <w:proofErr w:type="gramStart"/>
      <w:r w:rsidRPr="006E15DF">
        <w:rPr>
          <w:rFonts w:ascii="Arial" w:hAnsi="Arial" w:cs="Arial"/>
          <w:sz w:val="22"/>
        </w:rPr>
        <w:t>];</w:t>
      </w:r>
      <w:proofErr w:type="gramEnd"/>
      <w:r w:rsidRPr="006E15DF">
        <w:rPr>
          <w:rFonts w:ascii="Arial" w:hAnsi="Arial" w:cs="Arial"/>
          <w:sz w:val="22"/>
        </w:rPr>
        <w:t xml:space="preserve">31:406–9. </w:t>
      </w:r>
      <w:proofErr w:type="spellStart"/>
      <w:r w:rsidRPr="006E15DF">
        <w:rPr>
          <w:rFonts w:ascii="Arial" w:hAnsi="Arial" w:cs="Arial"/>
          <w:sz w:val="22"/>
        </w:rPr>
        <w:t>Available</w:t>
      </w:r>
      <w:proofErr w:type="spellEnd"/>
      <w:r w:rsidRPr="006E15DF">
        <w:rPr>
          <w:rFonts w:ascii="Arial" w:hAnsi="Arial" w:cs="Arial"/>
          <w:sz w:val="22"/>
        </w:rPr>
        <w:t xml:space="preserve"> </w:t>
      </w:r>
      <w:proofErr w:type="spellStart"/>
      <w:proofErr w:type="gramStart"/>
      <w:r w:rsidRPr="006E15DF">
        <w:rPr>
          <w:rFonts w:ascii="Arial" w:hAnsi="Arial" w:cs="Arial"/>
          <w:sz w:val="22"/>
        </w:rPr>
        <w:t>from</w:t>
      </w:r>
      <w:proofErr w:type="spellEnd"/>
      <w:r w:rsidRPr="006E15DF">
        <w:rPr>
          <w:rFonts w:ascii="Arial" w:hAnsi="Arial" w:cs="Arial"/>
          <w:sz w:val="22"/>
        </w:rPr>
        <w:t>:</w:t>
      </w:r>
      <w:proofErr w:type="gramEnd"/>
      <w:r w:rsidRPr="006E15DF">
        <w:rPr>
          <w:rFonts w:ascii="Arial" w:hAnsi="Arial" w:cs="Arial"/>
          <w:sz w:val="22"/>
        </w:rPr>
        <w:t xml:space="preserve"> http://www.ncbi.nlm.nih.gov/pubmed/8381814</w:t>
      </w:r>
    </w:p>
    <w:p w14:paraId="33F40AB8" w14:textId="77777777" w:rsidR="006E15DF" w:rsidRPr="006E15DF" w:rsidRDefault="006E15DF" w:rsidP="006E15DF">
      <w:pPr>
        <w:pStyle w:val="Literaturverzeichnis"/>
        <w:rPr>
          <w:rFonts w:ascii="Arial" w:hAnsi="Arial" w:cs="Arial"/>
          <w:sz w:val="22"/>
        </w:rPr>
      </w:pPr>
      <w:r w:rsidRPr="006E15DF">
        <w:rPr>
          <w:rFonts w:ascii="Arial" w:hAnsi="Arial" w:cs="Arial"/>
          <w:sz w:val="22"/>
        </w:rPr>
        <w:t xml:space="preserve">4. </w:t>
      </w:r>
      <w:proofErr w:type="spellStart"/>
      <w:r w:rsidRPr="006E15DF">
        <w:rPr>
          <w:rFonts w:ascii="Arial" w:hAnsi="Arial" w:cs="Arial"/>
          <w:sz w:val="22"/>
        </w:rPr>
        <w:t>Blom</w:t>
      </w:r>
      <w:proofErr w:type="spellEnd"/>
      <w:r w:rsidRPr="006E15DF">
        <w:rPr>
          <w:rFonts w:ascii="Arial" w:hAnsi="Arial" w:cs="Arial"/>
          <w:sz w:val="22"/>
        </w:rPr>
        <w:t xml:space="preserve"> J, </w:t>
      </w:r>
      <w:proofErr w:type="spellStart"/>
      <w:r w:rsidRPr="006E15DF">
        <w:rPr>
          <w:rFonts w:ascii="Arial" w:hAnsi="Arial" w:cs="Arial"/>
          <w:sz w:val="22"/>
        </w:rPr>
        <w:t>Jakobi</w:t>
      </w:r>
      <w:proofErr w:type="spellEnd"/>
      <w:r w:rsidRPr="006E15DF">
        <w:rPr>
          <w:rFonts w:ascii="Arial" w:hAnsi="Arial" w:cs="Arial"/>
          <w:sz w:val="22"/>
        </w:rPr>
        <w:t xml:space="preserve"> T, </w:t>
      </w:r>
      <w:proofErr w:type="spellStart"/>
      <w:r w:rsidRPr="006E15DF">
        <w:rPr>
          <w:rFonts w:ascii="Arial" w:hAnsi="Arial" w:cs="Arial"/>
          <w:sz w:val="22"/>
        </w:rPr>
        <w:t>Doppmeier</w:t>
      </w:r>
      <w:proofErr w:type="spellEnd"/>
      <w:r w:rsidRPr="006E15DF">
        <w:rPr>
          <w:rFonts w:ascii="Arial" w:hAnsi="Arial" w:cs="Arial"/>
          <w:sz w:val="22"/>
        </w:rPr>
        <w:t xml:space="preserve"> D, </w:t>
      </w:r>
      <w:proofErr w:type="spellStart"/>
      <w:r w:rsidRPr="006E15DF">
        <w:rPr>
          <w:rFonts w:ascii="Arial" w:hAnsi="Arial" w:cs="Arial"/>
          <w:sz w:val="22"/>
        </w:rPr>
        <w:t>Jaenicke</w:t>
      </w:r>
      <w:proofErr w:type="spellEnd"/>
      <w:r w:rsidRPr="006E15DF">
        <w:rPr>
          <w:rFonts w:ascii="Arial" w:hAnsi="Arial" w:cs="Arial"/>
          <w:sz w:val="22"/>
        </w:rPr>
        <w:t xml:space="preserve"> S, Kalinowski J, </w:t>
      </w:r>
      <w:proofErr w:type="spellStart"/>
      <w:r w:rsidRPr="006E15DF">
        <w:rPr>
          <w:rFonts w:ascii="Arial" w:hAnsi="Arial" w:cs="Arial"/>
          <w:sz w:val="22"/>
        </w:rPr>
        <w:t>Stoye</w:t>
      </w:r>
      <w:proofErr w:type="spellEnd"/>
      <w:r w:rsidRPr="006E15DF">
        <w:rPr>
          <w:rFonts w:ascii="Arial" w:hAnsi="Arial" w:cs="Arial"/>
          <w:sz w:val="22"/>
        </w:rPr>
        <w:t xml:space="preserve"> J, et al. Exact and </w:t>
      </w:r>
      <w:proofErr w:type="spellStart"/>
      <w:r w:rsidRPr="006E15DF">
        <w:rPr>
          <w:rFonts w:ascii="Arial" w:hAnsi="Arial" w:cs="Arial"/>
          <w:sz w:val="22"/>
        </w:rPr>
        <w:t>complete</w:t>
      </w:r>
      <w:proofErr w:type="spellEnd"/>
      <w:r w:rsidRPr="006E15DF">
        <w:rPr>
          <w:rFonts w:ascii="Arial" w:hAnsi="Arial" w:cs="Arial"/>
          <w:sz w:val="22"/>
        </w:rPr>
        <w:t xml:space="preserve"> short-</w:t>
      </w:r>
      <w:proofErr w:type="spellStart"/>
      <w:r w:rsidRPr="006E15DF">
        <w:rPr>
          <w:rFonts w:ascii="Arial" w:hAnsi="Arial" w:cs="Arial"/>
          <w:sz w:val="22"/>
        </w:rPr>
        <w:t>read</w:t>
      </w:r>
      <w:proofErr w:type="spellEnd"/>
      <w:r w:rsidRPr="006E15DF">
        <w:rPr>
          <w:rFonts w:ascii="Arial" w:hAnsi="Arial" w:cs="Arial"/>
          <w:sz w:val="22"/>
        </w:rPr>
        <w:t xml:space="preserve"> </w:t>
      </w:r>
      <w:proofErr w:type="spellStart"/>
      <w:r w:rsidRPr="006E15DF">
        <w:rPr>
          <w:rFonts w:ascii="Arial" w:hAnsi="Arial" w:cs="Arial"/>
          <w:sz w:val="22"/>
        </w:rPr>
        <w:t>alignment</w:t>
      </w:r>
      <w:proofErr w:type="spellEnd"/>
      <w:r w:rsidRPr="006E15DF">
        <w:rPr>
          <w:rFonts w:ascii="Arial" w:hAnsi="Arial" w:cs="Arial"/>
          <w:sz w:val="22"/>
        </w:rPr>
        <w:t xml:space="preserve"> to </w:t>
      </w:r>
      <w:proofErr w:type="spellStart"/>
      <w:r w:rsidRPr="006E15DF">
        <w:rPr>
          <w:rFonts w:ascii="Arial" w:hAnsi="Arial" w:cs="Arial"/>
          <w:sz w:val="22"/>
        </w:rPr>
        <w:t>microbial</w:t>
      </w:r>
      <w:proofErr w:type="spellEnd"/>
      <w:r w:rsidRPr="006E15DF">
        <w:rPr>
          <w:rFonts w:ascii="Arial" w:hAnsi="Arial" w:cs="Arial"/>
          <w:sz w:val="22"/>
        </w:rPr>
        <w:t xml:space="preserve"> </w:t>
      </w:r>
      <w:proofErr w:type="spellStart"/>
      <w:r w:rsidRPr="006E15DF">
        <w:rPr>
          <w:rFonts w:ascii="Arial" w:hAnsi="Arial" w:cs="Arial"/>
          <w:sz w:val="22"/>
        </w:rPr>
        <w:t>genomes</w:t>
      </w:r>
      <w:proofErr w:type="spellEnd"/>
      <w:r w:rsidRPr="006E15DF">
        <w:rPr>
          <w:rFonts w:ascii="Arial" w:hAnsi="Arial" w:cs="Arial"/>
          <w:sz w:val="22"/>
        </w:rPr>
        <w:t xml:space="preserve"> </w:t>
      </w:r>
      <w:proofErr w:type="spellStart"/>
      <w:r w:rsidRPr="006E15DF">
        <w:rPr>
          <w:rFonts w:ascii="Arial" w:hAnsi="Arial" w:cs="Arial"/>
          <w:sz w:val="22"/>
        </w:rPr>
        <w:t>using</w:t>
      </w:r>
      <w:proofErr w:type="spellEnd"/>
      <w:r w:rsidRPr="006E15DF">
        <w:rPr>
          <w:rFonts w:ascii="Arial" w:hAnsi="Arial" w:cs="Arial"/>
          <w:sz w:val="22"/>
        </w:rPr>
        <w:t xml:space="preserve"> Graphics </w:t>
      </w:r>
      <w:proofErr w:type="spellStart"/>
      <w:r w:rsidRPr="006E15DF">
        <w:rPr>
          <w:rFonts w:ascii="Arial" w:hAnsi="Arial" w:cs="Arial"/>
          <w:sz w:val="22"/>
        </w:rPr>
        <w:t>Processing</w:t>
      </w:r>
      <w:proofErr w:type="spellEnd"/>
      <w:r w:rsidRPr="006E15DF">
        <w:rPr>
          <w:rFonts w:ascii="Arial" w:hAnsi="Arial" w:cs="Arial"/>
          <w:sz w:val="22"/>
        </w:rPr>
        <w:t xml:space="preserve"> Unit </w:t>
      </w:r>
      <w:proofErr w:type="spellStart"/>
      <w:r w:rsidRPr="006E15DF">
        <w:rPr>
          <w:rFonts w:ascii="Arial" w:hAnsi="Arial" w:cs="Arial"/>
          <w:sz w:val="22"/>
        </w:rPr>
        <w:t>programming</w:t>
      </w:r>
      <w:proofErr w:type="spellEnd"/>
      <w:r w:rsidRPr="006E15DF">
        <w:rPr>
          <w:rFonts w:ascii="Arial" w:hAnsi="Arial" w:cs="Arial"/>
          <w:sz w:val="22"/>
        </w:rPr>
        <w:t xml:space="preserve">. </w:t>
      </w:r>
      <w:proofErr w:type="spellStart"/>
      <w:r w:rsidRPr="006E15DF">
        <w:rPr>
          <w:rFonts w:ascii="Arial" w:hAnsi="Arial" w:cs="Arial"/>
          <w:sz w:val="22"/>
        </w:rPr>
        <w:t>Bioinformatics</w:t>
      </w:r>
      <w:proofErr w:type="spellEnd"/>
      <w:r w:rsidRPr="006E15DF">
        <w:rPr>
          <w:rFonts w:ascii="Arial" w:hAnsi="Arial" w:cs="Arial"/>
          <w:sz w:val="22"/>
        </w:rPr>
        <w:t xml:space="preserve"> [Internet]. 2011 [</w:t>
      </w:r>
      <w:proofErr w:type="spellStart"/>
      <w:r w:rsidRPr="006E15DF">
        <w:rPr>
          <w:rFonts w:ascii="Arial" w:hAnsi="Arial" w:cs="Arial"/>
          <w:sz w:val="22"/>
        </w:rPr>
        <w:t>cited</w:t>
      </w:r>
      <w:proofErr w:type="spellEnd"/>
      <w:r w:rsidRPr="006E15DF">
        <w:rPr>
          <w:rFonts w:ascii="Arial" w:hAnsi="Arial" w:cs="Arial"/>
          <w:sz w:val="22"/>
        </w:rPr>
        <w:t xml:space="preserve"> 2012 </w:t>
      </w:r>
      <w:proofErr w:type="spellStart"/>
      <w:r w:rsidRPr="006E15DF">
        <w:rPr>
          <w:rFonts w:ascii="Arial" w:hAnsi="Arial" w:cs="Arial"/>
          <w:sz w:val="22"/>
        </w:rPr>
        <w:t>Feb</w:t>
      </w:r>
      <w:proofErr w:type="spellEnd"/>
      <w:r w:rsidRPr="006E15DF">
        <w:rPr>
          <w:rFonts w:ascii="Arial" w:hAnsi="Arial" w:cs="Arial"/>
          <w:sz w:val="22"/>
        </w:rPr>
        <w:t xml:space="preserve"> 2</w:t>
      </w:r>
      <w:proofErr w:type="gramStart"/>
      <w:r w:rsidRPr="006E15DF">
        <w:rPr>
          <w:rFonts w:ascii="Arial" w:hAnsi="Arial" w:cs="Arial"/>
          <w:sz w:val="22"/>
        </w:rPr>
        <w:t>];</w:t>
      </w:r>
      <w:proofErr w:type="gramEnd"/>
      <w:r w:rsidRPr="006E15DF">
        <w:rPr>
          <w:rFonts w:ascii="Arial" w:hAnsi="Arial" w:cs="Arial"/>
          <w:sz w:val="22"/>
        </w:rPr>
        <w:t xml:space="preserve">27:1351–8. </w:t>
      </w:r>
      <w:proofErr w:type="spellStart"/>
      <w:r w:rsidRPr="006E15DF">
        <w:rPr>
          <w:rFonts w:ascii="Arial" w:hAnsi="Arial" w:cs="Arial"/>
          <w:sz w:val="22"/>
        </w:rPr>
        <w:t>Available</w:t>
      </w:r>
      <w:proofErr w:type="spellEnd"/>
      <w:r w:rsidRPr="006E15DF">
        <w:rPr>
          <w:rFonts w:ascii="Arial" w:hAnsi="Arial" w:cs="Arial"/>
          <w:sz w:val="22"/>
        </w:rPr>
        <w:t xml:space="preserve"> </w:t>
      </w:r>
      <w:proofErr w:type="spellStart"/>
      <w:proofErr w:type="gramStart"/>
      <w:r w:rsidRPr="006E15DF">
        <w:rPr>
          <w:rFonts w:ascii="Arial" w:hAnsi="Arial" w:cs="Arial"/>
          <w:sz w:val="22"/>
        </w:rPr>
        <w:t>from</w:t>
      </w:r>
      <w:proofErr w:type="spellEnd"/>
      <w:r w:rsidRPr="006E15DF">
        <w:rPr>
          <w:rFonts w:ascii="Arial" w:hAnsi="Arial" w:cs="Arial"/>
          <w:sz w:val="22"/>
        </w:rPr>
        <w:t>:</w:t>
      </w:r>
      <w:proofErr w:type="gramEnd"/>
      <w:r w:rsidRPr="006E15DF">
        <w:rPr>
          <w:rFonts w:ascii="Arial" w:hAnsi="Arial" w:cs="Arial"/>
          <w:sz w:val="22"/>
        </w:rPr>
        <w:t xml:space="preserve"> http://www.ncbi.nlm.nih.gov/pubmed/21450712</w:t>
      </w:r>
    </w:p>
    <w:p w14:paraId="344C144E" w14:textId="77777777" w:rsidR="006E15DF" w:rsidRPr="006E15DF" w:rsidRDefault="006E15DF" w:rsidP="006E15DF">
      <w:pPr>
        <w:pStyle w:val="Literaturverzeichnis"/>
        <w:rPr>
          <w:rFonts w:ascii="Arial" w:hAnsi="Arial" w:cs="Arial"/>
          <w:sz w:val="22"/>
        </w:rPr>
      </w:pPr>
      <w:r w:rsidRPr="006E15DF">
        <w:rPr>
          <w:rFonts w:ascii="Arial" w:hAnsi="Arial" w:cs="Arial"/>
          <w:sz w:val="22"/>
        </w:rPr>
        <w:t xml:space="preserve">5. </w:t>
      </w:r>
      <w:proofErr w:type="spellStart"/>
      <w:r w:rsidRPr="006E15DF">
        <w:rPr>
          <w:rFonts w:ascii="Arial" w:hAnsi="Arial" w:cs="Arial"/>
          <w:sz w:val="22"/>
        </w:rPr>
        <w:t>Roetzer</w:t>
      </w:r>
      <w:proofErr w:type="spellEnd"/>
      <w:r w:rsidRPr="006E15DF">
        <w:rPr>
          <w:rFonts w:ascii="Arial" w:hAnsi="Arial" w:cs="Arial"/>
          <w:sz w:val="22"/>
        </w:rPr>
        <w:t xml:space="preserve"> A, </w:t>
      </w:r>
      <w:proofErr w:type="spellStart"/>
      <w:r w:rsidRPr="006E15DF">
        <w:rPr>
          <w:rFonts w:ascii="Arial" w:hAnsi="Arial" w:cs="Arial"/>
          <w:sz w:val="22"/>
        </w:rPr>
        <w:t>Diel</w:t>
      </w:r>
      <w:proofErr w:type="spellEnd"/>
      <w:r w:rsidRPr="006E15DF">
        <w:rPr>
          <w:rFonts w:ascii="Arial" w:hAnsi="Arial" w:cs="Arial"/>
          <w:sz w:val="22"/>
        </w:rPr>
        <w:t xml:space="preserve"> R, Kohl TA, Rückert C, </w:t>
      </w:r>
      <w:proofErr w:type="spellStart"/>
      <w:r w:rsidRPr="006E15DF">
        <w:rPr>
          <w:rFonts w:ascii="Arial" w:hAnsi="Arial" w:cs="Arial"/>
          <w:sz w:val="22"/>
        </w:rPr>
        <w:t>Nübel</w:t>
      </w:r>
      <w:proofErr w:type="spellEnd"/>
      <w:r w:rsidRPr="006E15DF">
        <w:rPr>
          <w:rFonts w:ascii="Arial" w:hAnsi="Arial" w:cs="Arial"/>
          <w:sz w:val="22"/>
        </w:rPr>
        <w:t xml:space="preserve"> U, </w:t>
      </w:r>
      <w:proofErr w:type="spellStart"/>
      <w:r w:rsidRPr="006E15DF">
        <w:rPr>
          <w:rFonts w:ascii="Arial" w:hAnsi="Arial" w:cs="Arial"/>
          <w:sz w:val="22"/>
        </w:rPr>
        <w:t>Blom</w:t>
      </w:r>
      <w:proofErr w:type="spellEnd"/>
      <w:r w:rsidRPr="006E15DF">
        <w:rPr>
          <w:rFonts w:ascii="Arial" w:hAnsi="Arial" w:cs="Arial"/>
          <w:sz w:val="22"/>
        </w:rPr>
        <w:t xml:space="preserve"> J, et al. </w:t>
      </w:r>
      <w:proofErr w:type="spellStart"/>
      <w:r w:rsidRPr="006E15DF">
        <w:rPr>
          <w:rFonts w:ascii="Arial" w:hAnsi="Arial" w:cs="Arial"/>
          <w:sz w:val="22"/>
        </w:rPr>
        <w:t>Whole</w:t>
      </w:r>
      <w:proofErr w:type="spellEnd"/>
      <w:r w:rsidRPr="006E15DF">
        <w:rPr>
          <w:rFonts w:ascii="Arial" w:hAnsi="Arial" w:cs="Arial"/>
          <w:sz w:val="22"/>
        </w:rPr>
        <w:t xml:space="preserve"> </w:t>
      </w:r>
      <w:proofErr w:type="spellStart"/>
      <w:r w:rsidRPr="006E15DF">
        <w:rPr>
          <w:rFonts w:ascii="Arial" w:hAnsi="Arial" w:cs="Arial"/>
          <w:sz w:val="22"/>
        </w:rPr>
        <w:t>Genome</w:t>
      </w:r>
      <w:proofErr w:type="spellEnd"/>
      <w:r w:rsidRPr="006E15DF">
        <w:rPr>
          <w:rFonts w:ascii="Arial" w:hAnsi="Arial" w:cs="Arial"/>
          <w:sz w:val="22"/>
        </w:rPr>
        <w:t xml:space="preserve"> </w:t>
      </w:r>
      <w:proofErr w:type="spellStart"/>
      <w:r w:rsidRPr="006E15DF">
        <w:rPr>
          <w:rFonts w:ascii="Arial" w:hAnsi="Arial" w:cs="Arial"/>
          <w:sz w:val="22"/>
        </w:rPr>
        <w:t>Sequencing</w:t>
      </w:r>
      <w:proofErr w:type="spellEnd"/>
      <w:r w:rsidRPr="006E15DF">
        <w:rPr>
          <w:rFonts w:ascii="Arial" w:hAnsi="Arial" w:cs="Arial"/>
          <w:sz w:val="22"/>
        </w:rPr>
        <w:t xml:space="preserve"> versus </w:t>
      </w:r>
      <w:proofErr w:type="spellStart"/>
      <w:r w:rsidRPr="006E15DF">
        <w:rPr>
          <w:rFonts w:ascii="Arial" w:hAnsi="Arial" w:cs="Arial"/>
          <w:sz w:val="22"/>
        </w:rPr>
        <w:t>Traditional</w:t>
      </w:r>
      <w:proofErr w:type="spellEnd"/>
      <w:r w:rsidRPr="006E15DF">
        <w:rPr>
          <w:rFonts w:ascii="Arial" w:hAnsi="Arial" w:cs="Arial"/>
          <w:sz w:val="22"/>
        </w:rPr>
        <w:t xml:space="preserve"> </w:t>
      </w:r>
      <w:proofErr w:type="spellStart"/>
      <w:r w:rsidRPr="006E15DF">
        <w:rPr>
          <w:rFonts w:ascii="Arial" w:hAnsi="Arial" w:cs="Arial"/>
          <w:sz w:val="22"/>
        </w:rPr>
        <w:t>Genotyping</w:t>
      </w:r>
      <w:proofErr w:type="spellEnd"/>
      <w:r w:rsidRPr="006E15DF">
        <w:rPr>
          <w:rFonts w:ascii="Arial" w:hAnsi="Arial" w:cs="Arial"/>
          <w:sz w:val="22"/>
        </w:rPr>
        <w:t xml:space="preserve"> for Investigation of a Mycobacterium </w:t>
      </w:r>
      <w:proofErr w:type="spellStart"/>
      <w:r w:rsidRPr="006E15DF">
        <w:rPr>
          <w:rFonts w:ascii="Arial" w:hAnsi="Arial" w:cs="Arial"/>
          <w:sz w:val="22"/>
        </w:rPr>
        <w:t>tuberculosis</w:t>
      </w:r>
      <w:proofErr w:type="spellEnd"/>
      <w:r w:rsidRPr="006E15DF">
        <w:rPr>
          <w:rFonts w:ascii="Arial" w:hAnsi="Arial" w:cs="Arial"/>
          <w:sz w:val="22"/>
        </w:rPr>
        <w:t xml:space="preserve"> </w:t>
      </w:r>
      <w:proofErr w:type="spellStart"/>
      <w:proofErr w:type="gramStart"/>
      <w:r w:rsidRPr="006E15DF">
        <w:rPr>
          <w:rFonts w:ascii="Arial" w:hAnsi="Arial" w:cs="Arial"/>
          <w:sz w:val="22"/>
        </w:rPr>
        <w:t>Outbreak</w:t>
      </w:r>
      <w:proofErr w:type="spellEnd"/>
      <w:r w:rsidRPr="006E15DF">
        <w:rPr>
          <w:rFonts w:ascii="Arial" w:hAnsi="Arial" w:cs="Arial"/>
          <w:sz w:val="22"/>
        </w:rPr>
        <w:t>:</w:t>
      </w:r>
      <w:proofErr w:type="gramEnd"/>
      <w:r w:rsidRPr="006E15DF">
        <w:rPr>
          <w:rFonts w:ascii="Arial" w:hAnsi="Arial" w:cs="Arial"/>
          <w:sz w:val="22"/>
        </w:rPr>
        <w:t xml:space="preserve"> A Longitudinal </w:t>
      </w:r>
      <w:proofErr w:type="spellStart"/>
      <w:r w:rsidRPr="006E15DF">
        <w:rPr>
          <w:rFonts w:ascii="Arial" w:hAnsi="Arial" w:cs="Arial"/>
          <w:sz w:val="22"/>
        </w:rPr>
        <w:t>Molecular</w:t>
      </w:r>
      <w:proofErr w:type="spellEnd"/>
      <w:r w:rsidRPr="006E15DF">
        <w:rPr>
          <w:rFonts w:ascii="Arial" w:hAnsi="Arial" w:cs="Arial"/>
          <w:sz w:val="22"/>
        </w:rPr>
        <w:t xml:space="preserve"> </w:t>
      </w:r>
      <w:proofErr w:type="spellStart"/>
      <w:r w:rsidRPr="006E15DF">
        <w:rPr>
          <w:rFonts w:ascii="Arial" w:hAnsi="Arial" w:cs="Arial"/>
          <w:sz w:val="22"/>
        </w:rPr>
        <w:t>Epidemiological</w:t>
      </w:r>
      <w:proofErr w:type="spellEnd"/>
      <w:r w:rsidRPr="006E15DF">
        <w:rPr>
          <w:rFonts w:ascii="Arial" w:hAnsi="Arial" w:cs="Arial"/>
          <w:sz w:val="22"/>
        </w:rPr>
        <w:t xml:space="preserve"> </w:t>
      </w:r>
      <w:proofErr w:type="spellStart"/>
      <w:r w:rsidRPr="006E15DF">
        <w:rPr>
          <w:rFonts w:ascii="Arial" w:hAnsi="Arial" w:cs="Arial"/>
          <w:sz w:val="22"/>
        </w:rPr>
        <w:t>Study</w:t>
      </w:r>
      <w:proofErr w:type="spellEnd"/>
      <w:r w:rsidRPr="006E15DF">
        <w:rPr>
          <w:rFonts w:ascii="Arial" w:hAnsi="Arial" w:cs="Arial"/>
          <w:sz w:val="22"/>
        </w:rPr>
        <w:t xml:space="preserve">. </w:t>
      </w:r>
      <w:proofErr w:type="spellStart"/>
      <w:r w:rsidRPr="006E15DF">
        <w:rPr>
          <w:rFonts w:ascii="Arial" w:hAnsi="Arial" w:cs="Arial"/>
          <w:sz w:val="22"/>
        </w:rPr>
        <w:t>Neyrolles</w:t>
      </w:r>
      <w:proofErr w:type="spellEnd"/>
      <w:r w:rsidRPr="006E15DF">
        <w:rPr>
          <w:rFonts w:ascii="Arial" w:hAnsi="Arial" w:cs="Arial"/>
          <w:sz w:val="22"/>
        </w:rPr>
        <w:t xml:space="preserve"> O, editor. </w:t>
      </w:r>
      <w:proofErr w:type="spellStart"/>
      <w:r w:rsidRPr="006E15DF">
        <w:rPr>
          <w:rFonts w:ascii="Arial" w:hAnsi="Arial" w:cs="Arial"/>
          <w:sz w:val="22"/>
        </w:rPr>
        <w:t>PLoS</w:t>
      </w:r>
      <w:proofErr w:type="spellEnd"/>
      <w:r w:rsidRPr="006E15DF">
        <w:rPr>
          <w:rFonts w:ascii="Arial" w:hAnsi="Arial" w:cs="Arial"/>
          <w:sz w:val="22"/>
        </w:rPr>
        <w:t xml:space="preserve"> </w:t>
      </w:r>
      <w:proofErr w:type="spellStart"/>
      <w:r w:rsidRPr="006E15DF">
        <w:rPr>
          <w:rFonts w:ascii="Arial" w:hAnsi="Arial" w:cs="Arial"/>
          <w:sz w:val="22"/>
        </w:rPr>
        <w:t>Medicine</w:t>
      </w:r>
      <w:proofErr w:type="spellEnd"/>
      <w:r w:rsidRPr="006E15DF">
        <w:rPr>
          <w:rFonts w:ascii="Arial" w:hAnsi="Arial" w:cs="Arial"/>
          <w:sz w:val="22"/>
        </w:rPr>
        <w:t xml:space="preserve"> [Internet]. 2013 [</w:t>
      </w:r>
      <w:proofErr w:type="spellStart"/>
      <w:r w:rsidRPr="006E15DF">
        <w:rPr>
          <w:rFonts w:ascii="Arial" w:hAnsi="Arial" w:cs="Arial"/>
          <w:sz w:val="22"/>
        </w:rPr>
        <w:t>cited</w:t>
      </w:r>
      <w:proofErr w:type="spellEnd"/>
      <w:r w:rsidRPr="006E15DF">
        <w:rPr>
          <w:rFonts w:ascii="Arial" w:hAnsi="Arial" w:cs="Arial"/>
          <w:sz w:val="22"/>
        </w:rPr>
        <w:t xml:space="preserve"> 2013 </w:t>
      </w:r>
      <w:proofErr w:type="spellStart"/>
      <w:r w:rsidRPr="006E15DF">
        <w:rPr>
          <w:rFonts w:ascii="Arial" w:hAnsi="Arial" w:cs="Arial"/>
          <w:sz w:val="22"/>
        </w:rPr>
        <w:t>Aug</w:t>
      </w:r>
      <w:proofErr w:type="spellEnd"/>
      <w:r w:rsidRPr="006E15DF">
        <w:rPr>
          <w:rFonts w:ascii="Arial" w:hAnsi="Arial" w:cs="Arial"/>
          <w:sz w:val="22"/>
        </w:rPr>
        <w:t xml:space="preserve"> 7</w:t>
      </w:r>
      <w:proofErr w:type="gramStart"/>
      <w:r w:rsidRPr="006E15DF">
        <w:rPr>
          <w:rFonts w:ascii="Arial" w:hAnsi="Arial" w:cs="Arial"/>
          <w:sz w:val="22"/>
        </w:rPr>
        <w:t>];</w:t>
      </w:r>
      <w:proofErr w:type="gramEnd"/>
      <w:r w:rsidRPr="006E15DF">
        <w:rPr>
          <w:rFonts w:ascii="Arial" w:hAnsi="Arial" w:cs="Arial"/>
          <w:sz w:val="22"/>
        </w:rPr>
        <w:t xml:space="preserve">10:e1001387. </w:t>
      </w:r>
      <w:proofErr w:type="spellStart"/>
      <w:r w:rsidRPr="006E15DF">
        <w:rPr>
          <w:rFonts w:ascii="Arial" w:hAnsi="Arial" w:cs="Arial"/>
          <w:sz w:val="22"/>
        </w:rPr>
        <w:t>Available</w:t>
      </w:r>
      <w:proofErr w:type="spellEnd"/>
      <w:r w:rsidRPr="006E15DF">
        <w:rPr>
          <w:rFonts w:ascii="Arial" w:hAnsi="Arial" w:cs="Arial"/>
          <w:sz w:val="22"/>
        </w:rPr>
        <w:t xml:space="preserve"> </w:t>
      </w:r>
      <w:proofErr w:type="spellStart"/>
      <w:proofErr w:type="gramStart"/>
      <w:r w:rsidRPr="006E15DF">
        <w:rPr>
          <w:rFonts w:ascii="Arial" w:hAnsi="Arial" w:cs="Arial"/>
          <w:sz w:val="22"/>
        </w:rPr>
        <w:t>from</w:t>
      </w:r>
      <w:proofErr w:type="spellEnd"/>
      <w:r w:rsidRPr="006E15DF">
        <w:rPr>
          <w:rFonts w:ascii="Arial" w:hAnsi="Arial" w:cs="Arial"/>
          <w:sz w:val="22"/>
        </w:rPr>
        <w:t>:</w:t>
      </w:r>
      <w:proofErr w:type="gramEnd"/>
      <w:r w:rsidRPr="006E15DF">
        <w:rPr>
          <w:rFonts w:ascii="Arial" w:hAnsi="Arial" w:cs="Arial"/>
          <w:sz w:val="22"/>
        </w:rPr>
        <w:t xml:space="preserve"> http://dx.plos.org/10.1371/journal.pmed.1001387</w:t>
      </w:r>
    </w:p>
    <w:p w14:paraId="65B3B78B" w14:textId="77777777" w:rsidR="006E15DF" w:rsidRPr="006E15DF" w:rsidRDefault="006E15DF" w:rsidP="006E15DF">
      <w:pPr>
        <w:pStyle w:val="Literaturverzeichnis"/>
        <w:rPr>
          <w:rFonts w:ascii="Arial" w:hAnsi="Arial" w:cs="Arial"/>
          <w:sz w:val="22"/>
        </w:rPr>
      </w:pPr>
      <w:r w:rsidRPr="006E15DF">
        <w:rPr>
          <w:rFonts w:ascii="Arial" w:hAnsi="Arial" w:cs="Arial"/>
          <w:sz w:val="22"/>
        </w:rPr>
        <w:t xml:space="preserve">6. Comas I, </w:t>
      </w:r>
      <w:proofErr w:type="spellStart"/>
      <w:r w:rsidRPr="006E15DF">
        <w:rPr>
          <w:rFonts w:ascii="Arial" w:hAnsi="Arial" w:cs="Arial"/>
          <w:sz w:val="22"/>
        </w:rPr>
        <w:t>Chakravartti</w:t>
      </w:r>
      <w:proofErr w:type="spellEnd"/>
      <w:r w:rsidRPr="006E15DF">
        <w:rPr>
          <w:rFonts w:ascii="Arial" w:hAnsi="Arial" w:cs="Arial"/>
          <w:sz w:val="22"/>
        </w:rPr>
        <w:t xml:space="preserve"> J, Small PM, </w:t>
      </w:r>
      <w:proofErr w:type="spellStart"/>
      <w:r w:rsidRPr="006E15DF">
        <w:rPr>
          <w:rFonts w:ascii="Arial" w:hAnsi="Arial" w:cs="Arial"/>
          <w:sz w:val="22"/>
        </w:rPr>
        <w:t>Galagan</w:t>
      </w:r>
      <w:proofErr w:type="spellEnd"/>
      <w:r w:rsidRPr="006E15DF">
        <w:rPr>
          <w:rFonts w:ascii="Arial" w:hAnsi="Arial" w:cs="Arial"/>
          <w:sz w:val="22"/>
        </w:rPr>
        <w:t xml:space="preserve"> J, Niemann S, Kremer K, et al. Human T </w:t>
      </w:r>
      <w:proofErr w:type="spellStart"/>
      <w:r w:rsidRPr="006E15DF">
        <w:rPr>
          <w:rFonts w:ascii="Arial" w:hAnsi="Arial" w:cs="Arial"/>
          <w:sz w:val="22"/>
        </w:rPr>
        <w:t>cell</w:t>
      </w:r>
      <w:proofErr w:type="spellEnd"/>
      <w:r w:rsidRPr="006E15DF">
        <w:rPr>
          <w:rFonts w:ascii="Arial" w:hAnsi="Arial" w:cs="Arial"/>
          <w:sz w:val="22"/>
        </w:rPr>
        <w:t xml:space="preserve"> </w:t>
      </w:r>
      <w:proofErr w:type="spellStart"/>
      <w:r w:rsidRPr="006E15DF">
        <w:rPr>
          <w:rFonts w:ascii="Arial" w:hAnsi="Arial" w:cs="Arial"/>
          <w:sz w:val="22"/>
        </w:rPr>
        <w:t>epitopes</w:t>
      </w:r>
      <w:proofErr w:type="spellEnd"/>
      <w:r w:rsidRPr="006E15DF">
        <w:rPr>
          <w:rFonts w:ascii="Arial" w:hAnsi="Arial" w:cs="Arial"/>
          <w:sz w:val="22"/>
        </w:rPr>
        <w:t xml:space="preserve"> of Mycobacterium </w:t>
      </w:r>
      <w:proofErr w:type="spellStart"/>
      <w:r w:rsidRPr="006E15DF">
        <w:rPr>
          <w:rFonts w:ascii="Arial" w:hAnsi="Arial" w:cs="Arial"/>
          <w:sz w:val="22"/>
        </w:rPr>
        <w:t>tuberculosis</w:t>
      </w:r>
      <w:proofErr w:type="spellEnd"/>
      <w:r w:rsidRPr="006E15DF">
        <w:rPr>
          <w:rFonts w:ascii="Arial" w:hAnsi="Arial" w:cs="Arial"/>
          <w:sz w:val="22"/>
        </w:rPr>
        <w:t xml:space="preserve"> are </w:t>
      </w:r>
      <w:proofErr w:type="spellStart"/>
      <w:r w:rsidRPr="006E15DF">
        <w:rPr>
          <w:rFonts w:ascii="Arial" w:hAnsi="Arial" w:cs="Arial"/>
          <w:sz w:val="22"/>
        </w:rPr>
        <w:t>evolutionarily</w:t>
      </w:r>
      <w:proofErr w:type="spellEnd"/>
      <w:r w:rsidRPr="006E15DF">
        <w:rPr>
          <w:rFonts w:ascii="Arial" w:hAnsi="Arial" w:cs="Arial"/>
          <w:sz w:val="22"/>
        </w:rPr>
        <w:t xml:space="preserve"> </w:t>
      </w:r>
      <w:proofErr w:type="spellStart"/>
      <w:r w:rsidRPr="006E15DF">
        <w:rPr>
          <w:rFonts w:ascii="Arial" w:hAnsi="Arial" w:cs="Arial"/>
          <w:sz w:val="22"/>
        </w:rPr>
        <w:t>hyperconserved</w:t>
      </w:r>
      <w:proofErr w:type="spellEnd"/>
      <w:r w:rsidRPr="006E15DF">
        <w:rPr>
          <w:rFonts w:ascii="Arial" w:hAnsi="Arial" w:cs="Arial"/>
          <w:sz w:val="22"/>
        </w:rPr>
        <w:t>. Nat Genet [Internet]. 2010 [</w:t>
      </w:r>
      <w:proofErr w:type="spellStart"/>
      <w:r w:rsidRPr="006E15DF">
        <w:rPr>
          <w:rFonts w:ascii="Arial" w:hAnsi="Arial" w:cs="Arial"/>
          <w:sz w:val="22"/>
        </w:rPr>
        <w:t>cited</w:t>
      </w:r>
      <w:proofErr w:type="spellEnd"/>
      <w:r w:rsidRPr="006E15DF">
        <w:rPr>
          <w:rFonts w:ascii="Arial" w:hAnsi="Arial" w:cs="Arial"/>
          <w:sz w:val="22"/>
        </w:rPr>
        <w:t xml:space="preserve"> 2012 </w:t>
      </w:r>
      <w:proofErr w:type="spellStart"/>
      <w:r w:rsidRPr="006E15DF">
        <w:rPr>
          <w:rFonts w:ascii="Arial" w:hAnsi="Arial" w:cs="Arial"/>
          <w:sz w:val="22"/>
        </w:rPr>
        <w:t>Feb</w:t>
      </w:r>
      <w:proofErr w:type="spellEnd"/>
      <w:r w:rsidRPr="006E15DF">
        <w:rPr>
          <w:rFonts w:ascii="Arial" w:hAnsi="Arial" w:cs="Arial"/>
          <w:sz w:val="22"/>
        </w:rPr>
        <w:t xml:space="preserve"> 2</w:t>
      </w:r>
      <w:proofErr w:type="gramStart"/>
      <w:r w:rsidRPr="006E15DF">
        <w:rPr>
          <w:rFonts w:ascii="Arial" w:hAnsi="Arial" w:cs="Arial"/>
          <w:sz w:val="22"/>
        </w:rPr>
        <w:t>];</w:t>
      </w:r>
      <w:proofErr w:type="gramEnd"/>
      <w:r w:rsidRPr="006E15DF">
        <w:rPr>
          <w:rFonts w:ascii="Arial" w:hAnsi="Arial" w:cs="Arial"/>
          <w:sz w:val="22"/>
        </w:rPr>
        <w:t xml:space="preserve">42:498–503. </w:t>
      </w:r>
      <w:proofErr w:type="spellStart"/>
      <w:r w:rsidRPr="006E15DF">
        <w:rPr>
          <w:rFonts w:ascii="Arial" w:hAnsi="Arial" w:cs="Arial"/>
          <w:sz w:val="22"/>
        </w:rPr>
        <w:t>Available</w:t>
      </w:r>
      <w:proofErr w:type="spellEnd"/>
      <w:r w:rsidRPr="006E15DF">
        <w:rPr>
          <w:rFonts w:ascii="Arial" w:hAnsi="Arial" w:cs="Arial"/>
          <w:sz w:val="22"/>
        </w:rPr>
        <w:t xml:space="preserve"> </w:t>
      </w:r>
      <w:proofErr w:type="spellStart"/>
      <w:proofErr w:type="gramStart"/>
      <w:r w:rsidRPr="006E15DF">
        <w:rPr>
          <w:rFonts w:ascii="Arial" w:hAnsi="Arial" w:cs="Arial"/>
          <w:sz w:val="22"/>
        </w:rPr>
        <w:t>from</w:t>
      </w:r>
      <w:proofErr w:type="spellEnd"/>
      <w:r w:rsidRPr="006E15DF">
        <w:rPr>
          <w:rFonts w:ascii="Arial" w:hAnsi="Arial" w:cs="Arial"/>
          <w:sz w:val="22"/>
        </w:rPr>
        <w:t>:</w:t>
      </w:r>
      <w:proofErr w:type="gramEnd"/>
      <w:r w:rsidRPr="006E15DF">
        <w:rPr>
          <w:rFonts w:ascii="Arial" w:hAnsi="Arial" w:cs="Arial"/>
          <w:sz w:val="22"/>
        </w:rPr>
        <w:t xml:space="preserve"> http://www.ncbi.nlm.nih.gov/pubmed/20495566</w:t>
      </w:r>
    </w:p>
    <w:p w14:paraId="3A954D14" w14:textId="77777777" w:rsidR="006E15DF" w:rsidRPr="006E15DF" w:rsidRDefault="006E15DF" w:rsidP="006E15DF">
      <w:pPr>
        <w:pStyle w:val="Literaturverzeichnis"/>
        <w:rPr>
          <w:rFonts w:ascii="Arial" w:hAnsi="Arial" w:cs="Arial"/>
          <w:sz w:val="22"/>
        </w:rPr>
      </w:pPr>
      <w:r w:rsidRPr="006E15DF">
        <w:rPr>
          <w:rFonts w:ascii="Arial" w:hAnsi="Arial" w:cs="Arial"/>
          <w:sz w:val="22"/>
        </w:rPr>
        <w:t xml:space="preserve">7. </w:t>
      </w:r>
      <w:proofErr w:type="spellStart"/>
      <w:r w:rsidRPr="006E15DF">
        <w:rPr>
          <w:rFonts w:ascii="Arial" w:hAnsi="Arial" w:cs="Arial"/>
          <w:sz w:val="22"/>
        </w:rPr>
        <w:t>Merker</w:t>
      </w:r>
      <w:proofErr w:type="spellEnd"/>
      <w:r w:rsidRPr="006E15DF">
        <w:rPr>
          <w:rFonts w:ascii="Arial" w:hAnsi="Arial" w:cs="Arial"/>
          <w:sz w:val="22"/>
        </w:rPr>
        <w:t xml:space="preserve"> M, Barbier M, Cox H, </w:t>
      </w:r>
      <w:proofErr w:type="spellStart"/>
      <w:r w:rsidRPr="006E15DF">
        <w:rPr>
          <w:rFonts w:ascii="Arial" w:hAnsi="Arial" w:cs="Arial"/>
          <w:sz w:val="22"/>
        </w:rPr>
        <w:t>Rasigade</w:t>
      </w:r>
      <w:proofErr w:type="spellEnd"/>
      <w:r w:rsidRPr="006E15DF">
        <w:rPr>
          <w:rFonts w:ascii="Arial" w:hAnsi="Arial" w:cs="Arial"/>
          <w:sz w:val="22"/>
        </w:rPr>
        <w:t xml:space="preserve"> J-P, </w:t>
      </w:r>
      <w:proofErr w:type="spellStart"/>
      <w:r w:rsidRPr="006E15DF">
        <w:rPr>
          <w:rFonts w:ascii="Arial" w:hAnsi="Arial" w:cs="Arial"/>
          <w:sz w:val="22"/>
        </w:rPr>
        <w:t>Feuerriegel</w:t>
      </w:r>
      <w:proofErr w:type="spellEnd"/>
      <w:r w:rsidRPr="006E15DF">
        <w:rPr>
          <w:rFonts w:ascii="Arial" w:hAnsi="Arial" w:cs="Arial"/>
          <w:sz w:val="22"/>
        </w:rPr>
        <w:t xml:space="preserve"> S, Kohl TA, et al. </w:t>
      </w:r>
      <w:proofErr w:type="spellStart"/>
      <w:r w:rsidRPr="006E15DF">
        <w:rPr>
          <w:rFonts w:ascii="Arial" w:hAnsi="Arial" w:cs="Arial"/>
          <w:sz w:val="22"/>
        </w:rPr>
        <w:t>Compensatory</w:t>
      </w:r>
      <w:proofErr w:type="spellEnd"/>
      <w:r w:rsidRPr="006E15DF">
        <w:rPr>
          <w:rFonts w:ascii="Arial" w:hAnsi="Arial" w:cs="Arial"/>
          <w:sz w:val="22"/>
        </w:rPr>
        <w:t xml:space="preserve"> </w:t>
      </w:r>
      <w:proofErr w:type="spellStart"/>
      <w:r w:rsidRPr="006E15DF">
        <w:rPr>
          <w:rFonts w:ascii="Arial" w:hAnsi="Arial" w:cs="Arial"/>
          <w:sz w:val="22"/>
        </w:rPr>
        <w:t>evolution</w:t>
      </w:r>
      <w:proofErr w:type="spellEnd"/>
      <w:r w:rsidRPr="006E15DF">
        <w:rPr>
          <w:rFonts w:ascii="Arial" w:hAnsi="Arial" w:cs="Arial"/>
          <w:sz w:val="22"/>
        </w:rPr>
        <w:t xml:space="preserve"> drives </w:t>
      </w:r>
      <w:proofErr w:type="spellStart"/>
      <w:r w:rsidRPr="006E15DF">
        <w:rPr>
          <w:rFonts w:ascii="Arial" w:hAnsi="Arial" w:cs="Arial"/>
          <w:sz w:val="22"/>
        </w:rPr>
        <w:t>multidrug-resistant</w:t>
      </w:r>
      <w:proofErr w:type="spellEnd"/>
      <w:r w:rsidRPr="006E15DF">
        <w:rPr>
          <w:rFonts w:ascii="Arial" w:hAnsi="Arial" w:cs="Arial"/>
          <w:sz w:val="22"/>
        </w:rPr>
        <w:t xml:space="preserve"> </w:t>
      </w:r>
      <w:proofErr w:type="spellStart"/>
      <w:r w:rsidRPr="006E15DF">
        <w:rPr>
          <w:rFonts w:ascii="Arial" w:hAnsi="Arial" w:cs="Arial"/>
          <w:sz w:val="22"/>
        </w:rPr>
        <w:t>tuberculosis</w:t>
      </w:r>
      <w:proofErr w:type="spellEnd"/>
      <w:r w:rsidRPr="006E15DF">
        <w:rPr>
          <w:rFonts w:ascii="Arial" w:hAnsi="Arial" w:cs="Arial"/>
          <w:sz w:val="22"/>
        </w:rPr>
        <w:t xml:space="preserve"> in Central Asia. </w:t>
      </w:r>
      <w:proofErr w:type="spellStart"/>
      <w:r w:rsidRPr="006E15DF">
        <w:rPr>
          <w:rFonts w:ascii="Arial" w:hAnsi="Arial" w:cs="Arial"/>
          <w:sz w:val="22"/>
        </w:rPr>
        <w:t>eLife</w:t>
      </w:r>
      <w:proofErr w:type="spellEnd"/>
      <w:r w:rsidRPr="006E15DF">
        <w:rPr>
          <w:rFonts w:ascii="Arial" w:hAnsi="Arial" w:cs="Arial"/>
          <w:sz w:val="22"/>
        </w:rPr>
        <w:t xml:space="preserve"> [Internet]. 2018 [</w:t>
      </w:r>
      <w:proofErr w:type="spellStart"/>
      <w:r w:rsidRPr="006E15DF">
        <w:rPr>
          <w:rFonts w:ascii="Arial" w:hAnsi="Arial" w:cs="Arial"/>
          <w:sz w:val="22"/>
        </w:rPr>
        <w:t>cited</w:t>
      </w:r>
      <w:proofErr w:type="spellEnd"/>
      <w:r w:rsidRPr="006E15DF">
        <w:rPr>
          <w:rFonts w:ascii="Arial" w:hAnsi="Arial" w:cs="Arial"/>
          <w:sz w:val="22"/>
        </w:rPr>
        <w:t xml:space="preserve"> 2019 Mar 27</w:t>
      </w:r>
      <w:proofErr w:type="gramStart"/>
      <w:r w:rsidRPr="006E15DF">
        <w:rPr>
          <w:rFonts w:ascii="Arial" w:hAnsi="Arial" w:cs="Arial"/>
          <w:sz w:val="22"/>
        </w:rPr>
        <w:t>];</w:t>
      </w:r>
      <w:proofErr w:type="gramEnd"/>
      <w:r w:rsidRPr="006E15DF">
        <w:rPr>
          <w:rFonts w:ascii="Arial" w:hAnsi="Arial" w:cs="Arial"/>
          <w:sz w:val="22"/>
        </w:rPr>
        <w:t xml:space="preserve">7. </w:t>
      </w:r>
      <w:proofErr w:type="spellStart"/>
      <w:r w:rsidRPr="006E15DF">
        <w:rPr>
          <w:rFonts w:ascii="Arial" w:hAnsi="Arial" w:cs="Arial"/>
          <w:sz w:val="22"/>
        </w:rPr>
        <w:t>Available</w:t>
      </w:r>
      <w:proofErr w:type="spellEnd"/>
      <w:r w:rsidRPr="006E15DF">
        <w:rPr>
          <w:rFonts w:ascii="Arial" w:hAnsi="Arial" w:cs="Arial"/>
          <w:sz w:val="22"/>
        </w:rPr>
        <w:t xml:space="preserve"> </w:t>
      </w:r>
      <w:proofErr w:type="spellStart"/>
      <w:r w:rsidRPr="006E15DF">
        <w:rPr>
          <w:rFonts w:ascii="Arial" w:hAnsi="Arial" w:cs="Arial"/>
          <w:sz w:val="22"/>
        </w:rPr>
        <w:t>from</w:t>
      </w:r>
      <w:proofErr w:type="spellEnd"/>
      <w:r w:rsidRPr="006E15DF">
        <w:rPr>
          <w:rFonts w:ascii="Arial" w:hAnsi="Arial" w:cs="Arial"/>
          <w:sz w:val="22"/>
        </w:rPr>
        <w:t>: https://elifesciences.org/articles/38200</w:t>
      </w:r>
    </w:p>
    <w:p w14:paraId="0CBABC3B" w14:textId="77777777" w:rsidR="006E15DF" w:rsidRPr="006E15DF" w:rsidRDefault="006E15DF" w:rsidP="006E15DF">
      <w:pPr>
        <w:pStyle w:val="Literaturverzeichnis"/>
        <w:rPr>
          <w:rFonts w:ascii="Arial" w:hAnsi="Arial" w:cs="Arial"/>
          <w:sz w:val="22"/>
        </w:rPr>
      </w:pPr>
      <w:r w:rsidRPr="006E15DF">
        <w:rPr>
          <w:rFonts w:ascii="Arial" w:hAnsi="Arial" w:cs="Arial"/>
          <w:sz w:val="22"/>
        </w:rPr>
        <w:t xml:space="preserve">8. </w:t>
      </w:r>
      <w:proofErr w:type="spellStart"/>
      <w:r w:rsidRPr="006E15DF">
        <w:rPr>
          <w:rFonts w:ascii="Arial" w:hAnsi="Arial" w:cs="Arial"/>
          <w:sz w:val="22"/>
        </w:rPr>
        <w:t>Helaers</w:t>
      </w:r>
      <w:proofErr w:type="spellEnd"/>
      <w:r w:rsidRPr="006E15DF">
        <w:rPr>
          <w:rFonts w:ascii="Arial" w:hAnsi="Arial" w:cs="Arial"/>
          <w:sz w:val="22"/>
        </w:rPr>
        <w:t xml:space="preserve"> R, </w:t>
      </w:r>
      <w:proofErr w:type="spellStart"/>
      <w:r w:rsidRPr="006E15DF">
        <w:rPr>
          <w:rFonts w:ascii="Arial" w:hAnsi="Arial" w:cs="Arial"/>
          <w:sz w:val="22"/>
        </w:rPr>
        <w:t>Milinkovitch</w:t>
      </w:r>
      <w:proofErr w:type="spellEnd"/>
      <w:r w:rsidRPr="006E15DF">
        <w:rPr>
          <w:rFonts w:ascii="Arial" w:hAnsi="Arial" w:cs="Arial"/>
          <w:sz w:val="22"/>
        </w:rPr>
        <w:t xml:space="preserve"> MC. </w:t>
      </w:r>
      <w:proofErr w:type="spellStart"/>
      <w:r w:rsidRPr="006E15DF">
        <w:rPr>
          <w:rFonts w:ascii="Arial" w:hAnsi="Arial" w:cs="Arial"/>
          <w:sz w:val="22"/>
        </w:rPr>
        <w:t>MetaPIGA</w:t>
      </w:r>
      <w:proofErr w:type="spellEnd"/>
      <w:r w:rsidRPr="006E15DF">
        <w:rPr>
          <w:rFonts w:ascii="Arial" w:hAnsi="Arial" w:cs="Arial"/>
          <w:sz w:val="22"/>
        </w:rPr>
        <w:t xml:space="preserve"> v2.0: maximum </w:t>
      </w:r>
      <w:proofErr w:type="spellStart"/>
      <w:r w:rsidRPr="006E15DF">
        <w:rPr>
          <w:rFonts w:ascii="Arial" w:hAnsi="Arial" w:cs="Arial"/>
          <w:sz w:val="22"/>
        </w:rPr>
        <w:t>likelihood</w:t>
      </w:r>
      <w:proofErr w:type="spellEnd"/>
      <w:r w:rsidRPr="006E15DF">
        <w:rPr>
          <w:rFonts w:ascii="Arial" w:hAnsi="Arial" w:cs="Arial"/>
          <w:sz w:val="22"/>
        </w:rPr>
        <w:t xml:space="preserve"> large </w:t>
      </w:r>
      <w:proofErr w:type="spellStart"/>
      <w:r w:rsidRPr="006E15DF">
        <w:rPr>
          <w:rFonts w:ascii="Arial" w:hAnsi="Arial" w:cs="Arial"/>
          <w:sz w:val="22"/>
        </w:rPr>
        <w:t>phylogeny</w:t>
      </w:r>
      <w:proofErr w:type="spellEnd"/>
      <w:r w:rsidRPr="006E15DF">
        <w:rPr>
          <w:rFonts w:ascii="Arial" w:hAnsi="Arial" w:cs="Arial"/>
          <w:sz w:val="22"/>
        </w:rPr>
        <w:t xml:space="preserve"> estimation </w:t>
      </w:r>
      <w:proofErr w:type="spellStart"/>
      <w:r w:rsidRPr="006E15DF">
        <w:rPr>
          <w:rFonts w:ascii="Arial" w:hAnsi="Arial" w:cs="Arial"/>
          <w:sz w:val="22"/>
        </w:rPr>
        <w:t>using</w:t>
      </w:r>
      <w:proofErr w:type="spellEnd"/>
      <w:r w:rsidRPr="006E15DF">
        <w:rPr>
          <w:rFonts w:ascii="Arial" w:hAnsi="Arial" w:cs="Arial"/>
          <w:sz w:val="22"/>
        </w:rPr>
        <w:t xml:space="preserve"> the </w:t>
      </w:r>
      <w:proofErr w:type="spellStart"/>
      <w:r w:rsidRPr="006E15DF">
        <w:rPr>
          <w:rFonts w:ascii="Arial" w:hAnsi="Arial" w:cs="Arial"/>
          <w:sz w:val="22"/>
        </w:rPr>
        <w:t>metapopulation</w:t>
      </w:r>
      <w:proofErr w:type="spellEnd"/>
      <w:r w:rsidRPr="006E15DF">
        <w:rPr>
          <w:rFonts w:ascii="Arial" w:hAnsi="Arial" w:cs="Arial"/>
          <w:sz w:val="22"/>
        </w:rPr>
        <w:t xml:space="preserve"> </w:t>
      </w:r>
      <w:proofErr w:type="spellStart"/>
      <w:r w:rsidRPr="006E15DF">
        <w:rPr>
          <w:rFonts w:ascii="Arial" w:hAnsi="Arial" w:cs="Arial"/>
          <w:sz w:val="22"/>
        </w:rPr>
        <w:t>genetic</w:t>
      </w:r>
      <w:proofErr w:type="spellEnd"/>
      <w:r w:rsidRPr="006E15DF">
        <w:rPr>
          <w:rFonts w:ascii="Arial" w:hAnsi="Arial" w:cs="Arial"/>
          <w:sz w:val="22"/>
        </w:rPr>
        <w:t xml:space="preserve"> </w:t>
      </w:r>
      <w:proofErr w:type="spellStart"/>
      <w:r w:rsidRPr="006E15DF">
        <w:rPr>
          <w:rFonts w:ascii="Arial" w:hAnsi="Arial" w:cs="Arial"/>
          <w:sz w:val="22"/>
        </w:rPr>
        <w:t>algorithm</w:t>
      </w:r>
      <w:proofErr w:type="spellEnd"/>
      <w:r w:rsidRPr="006E15DF">
        <w:rPr>
          <w:rFonts w:ascii="Arial" w:hAnsi="Arial" w:cs="Arial"/>
          <w:sz w:val="22"/>
        </w:rPr>
        <w:t xml:space="preserve"> and </w:t>
      </w:r>
      <w:proofErr w:type="spellStart"/>
      <w:r w:rsidRPr="006E15DF">
        <w:rPr>
          <w:rFonts w:ascii="Arial" w:hAnsi="Arial" w:cs="Arial"/>
          <w:sz w:val="22"/>
        </w:rPr>
        <w:t>other</w:t>
      </w:r>
      <w:proofErr w:type="spellEnd"/>
      <w:r w:rsidRPr="006E15DF">
        <w:rPr>
          <w:rFonts w:ascii="Arial" w:hAnsi="Arial" w:cs="Arial"/>
          <w:sz w:val="22"/>
        </w:rPr>
        <w:t xml:space="preserve"> </w:t>
      </w:r>
      <w:proofErr w:type="spellStart"/>
      <w:r w:rsidRPr="006E15DF">
        <w:rPr>
          <w:rFonts w:ascii="Arial" w:hAnsi="Arial" w:cs="Arial"/>
          <w:sz w:val="22"/>
        </w:rPr>
        <w:t>stochastic</w:t>
      </w:r>
      <w:proofErr w:type="spellEnd"/>
      <w:r w:rsidRPr="006E15DF">
        <w:rPr>
          <w:rFonts w:ascii="Arial" w:hAnsi="Arial" w:cs="Arial"/>
          <w:sz w:val="22"/>
        </w:rPr>
        <w:t xml:space="preserve"> </w:t>
      </w:r>
      <w:proofErr w:type="spellStart"/>
      <w:r w:rsidRPr="006E15DF">
        <w:rPr>
          <w:rFonts w:ascii="Arial" w:hAnsi="Arial" w:cs="Arial"/>
          <w:sz w:val="22"/>
        </w:rPr>
        <w:t>heuristics</w:t>
      </w:r>
      <w:proofErr w:type="spellEnd"/>
      <w:r w:rsidRPr="006E15DF">
        <w:rPr>
          <w:rFonts w:ascii="Arial" w:hAnsi="Arial" w:cs="Arial"/>
          <w:sz w:val="22"/>
        </w:rPr>
        <w:t xml:space="preserve">. BMC </w:t>
      </w:r>
      <w:proofErr w:type="spellStart"/>
      <w:r w:rsidRPr="006E15DF">
        <w:rPr>
          <w:rFonts w:ascii="Arial" w:hAnsi="Arial" w:cs="Arial"/>
          <w:sz w:val="22"/>
        </w:rPr>
        <w:t>Bioinformatics</w:t>
      </w:r>
      <w:proofErr w:type="spellEnd"/>
      <w:r w:rsidRPr="006E15DF">
        <w:rPr>
          <w:rFonts w:ascii="Arial" w:hAnsi="Arial" w:cs="Arial"/>
          <w:sz w:val="22"/>
        </w:rPr>
        <w:t xml:space="preserve"> [Internet]. 2010 [</w:t>
      </w:r>
      <w:proofErr w:type="spellStart"/>
      <w:r w:rsidRPr="006E15DF">
        <w:rPr>
          <w:rFonts w:ascii="Arial" w:hAnsi="Arial" w:cs="Arial"/>
          <w:sz w:val="22"/>
        </w:rPr>
        <w:t>cited</w:t>
      </w:r>
      <w:proofErr w:type="spellEnd"/>
      <w:r w:rsidRPr="006E15DF">
        <w:rPr>
          <w:rFonts w:ascii="Arial" w:hAnsi="Arial" w:cs="Arial"/>
          <w:sz w:val="22"/>
        </w:rPr>
        <w:t xml:space="preserve"> 2019 </w:t>
      </w:r>
      <w:proofErr w:type="spellStart"/>
      <w:r w:rsidRPr="006E15DF">
        <w:rPr>
          <w:rFonts w:ascii="Arial" w:hAnsi="Arial" w:cs="Arial"/>
          <w:sz w:val="22"/>
        </w:rPr>
        <w:t>Aug</w:t>
      </w:r>
      <w:proofErr w:type="spellEnd"/>
      <w:r w:rsidRPr="006E15DF">
        <w:rPr>
          <w:rFonts w:ascii="Arial" w:hAnsi="Arial" w:cs="Arial"/>
          <w:sz w:val="22"/>
        </w:rPr>
        <w:t xml:space="preserve"> 1</w:t>
      </w:r>
      <w:proofErr w:type="gramStart"/>
      <w:r w:rsidRPr="006E15DF">
        <w:rPr>
          <w:rFonts w:ascii="Arial" w:hAnsi="Arial" w:cs="Arial"/>
          <w:sz w:val="22"/>
        </w:rPr>
        <w:t>];</w:t>
      </w:r>
      <w:proofErr w:type="gramEnd"/>
      <w:r w:rsidRPr="006E15DF">
        <w:rPr>
          <w:rFonts w:ascii="Arial" w:hAnsi="Arial" w:cs="Arial"/>
          <w:sz w:val="22"/>
        </w:rPr>
        <w:t xml:space="preserve">11. </w:t>
      </w:r>
      <w:proofErr w:type="spellStart"/>
      <w:r w:rsidRPr="006E15DF">
        <w:rPr>
          <w:rFonts w:ascii="Arial" w:hAnsi="Arial" w:cs="Arial"/>
          <w:sz w:val="22"/>
        </w:rPr>
        <w:t>Available</w:t>
      </w:r>
      <w:proofErr w:type="spellEnd"/>
      <w:r w:rsidRPr="006E15DF">
        <w:rPr>
          <w:rFonts w:ascii="Arial" w:hAnsi="Arial" w:cs="Arial"/>
          <w:sz w:val="22"/>
        </w:rPr>
        <w:t xml:space="preserve"> </w:t>
      </w:r>
      <w:proofErr w:type="spellStart"/>
      <w:r w:rsidRPr="006E15DF">
        <w:rPr>
          <w:rFonts w:ascii="Arial" w:hAnsi="Arial" w:cs="Arial"/>
          <w:sz w:val="22"/>
        </w:rPr>
        <w:t>from</w:t>
      </w:r>
      <w:proofErr w:type="spellEnd"/>
      <w:r w:rsidRPr="006E15DF">
        <w:rPr>
          <w:rFonts w:ascii="Arial" w:hAnsi="Arial" w:cs="Arial"/>
          <w:sz w:val="22"/>
        </w:rPr>
        <w:t>: https://bmcbioinformatics.biomedcentral.com/articles/10.1186/1471-2105-11-379</w:t>
      </w:r>
    </w:p>
    <w:p w14:paraId="72D3CD3E" w14:textId="77777777" w:rsidR="006E15DF" w:rsidRPr="006E15DF" w:rsidRDefault="006E15DF" w:rsidP="006E15DF">
      <w:pPr>
        <w:pStyle w:val="Literaturverzeichnis"/>
        <w:rPr>
          <w:rFonts w:ascii="Arial" w:hAnsi="Arial" w:cs="Arial"/>
          <w:sz w:val="22"/>
        </w:rPr>
      </w:pPr>
      <w:r w:rsidRPr="006E15DF">
        <w:rPr>
          <w:rFonts w:ascii="Arial" w:hAnsi="Arial" w:cs="Arial"/>
          <w:sz w:val="22"/>
        </w:rPr>
        <w:t xml:space="preserve">9. Posada D, </w:t>
      </w:r>
      <w:proofErr w:type="spellStart"/>
      <w:r w:rsidRPr="006E15DF">
        <w:rPr>
          <w:rFonts w:ascii="Arial" w:hAnsi="Arial" w:cs="Arial"/>
          <w:sz w:val="22"/>
        </w:rPr>
        <w:t>Crandall</w:t>
      </w:r>
      <w:proofErr w:type="spellEnd"/>
      <w:r w:rsidRPr="006E15DF">
        <w:rPr>
          <w:rFonts w:ascii="Arial" w:hAnsi="Arial" w:cs="Arial"/>
          <w:sz w:val="22"/>
        </w:rPr>
        <w:t xml:space="preserve"> KA. </w:t>
      </w:r>
      <w:proofErr w:type="gramStart"/>
      <w:r w:rsidRPr="006E15DF">
        <w:rPr>
          <w:rFonts w:ascii="Arial" w:hAnsi="Arial" w:cs="Arial"/>
          <w:sz w:val="22"/>
        </w:rPr>
        <w:t>MODELTEST:</w:t>
      </w:r>
      <w:proofErr w:type="gramEnd"/>
      <w:r w:rsidRPr="006E15DF">
        <w:rPr>
          <w:rFonts w:ascii="Arial" w:hAnsi="Arial" w:cs="Arial"/>
          <w:sz w:val="22"/>
        </w:rPr>
        <w:t xml:space="preserve"> </w:t>
      </w:r>
      <w:proofErr w:type="spellStart"/>
      <w:r w:rsidRPr="006E15DF">
        <w:rPr>
          <w:rFonts w:ascii="Arial" w:hAnsi="Arial" w:cs="Arial"/>
          <w:sz w:val="22"/>
        </w:rPr>
        <w:t>testing</w:t>
      </w:r>
      <w:proofErr w:type="spellEnd"/>
      <w:r w:rsidRPr="006E15DF">
        <w:rPr>
          <w:rFonts w:ascii="Arial" w:hAnsi="Arial" w:cs="Arial"/>
          <w:sz w:val="22"/>
        </w:rPr>
        <w:t xml:space="preserve"> the model of DNA substitution. </w:t>
      </w:r>
      <w:proofErr w:type="spellStart"/>
      <w:r w:rsidRPr="006E15DF">
        <w:rPr>
          <w:rFonts w:ascii="Arial" w:hAnsi="Arial" w:cs="Arial"/>
          <w:sz w:val="22"/>
        </w:rPr>
        <w:t>Bioinformatics</w:t>
      </w:r>
      <w:proofErr w:type="spellEnd"/>
      <w:r w:rsidRPr="006E15DF">
        <w:rPr>
          <w:rFonts w:ascii="Arial" w:hAnsi="Arial" w:cs="Arial"/>
          <w:sz w:val="22"/>
        </w:rPr>
        <w:t xml:space="preserve"> [Internet]. 1998 [</w:t>
      </w:r>
      <w:proofErr w:type="spellStart"/>
      <w:r w:rsidRPr="006E15DF">
        <w:rPr>
          <w:rFonts w:ascii="Arial" w:hAnsi="Arial" w:cs="Arial"/>
          <w:sz w:val="22"/>
        </w:rPr>
        <w:t>cited</w:t>
      </w:r>
      <w:proofErr w:type="spellEnd"/>
      <w:r w:rsidRPr="006E15DF">
        <w:rPr>
          <w:rFonts w:ascii="Arial" w:hAnsi="Arial" w:cs="Arial"/>
          <w:sz w:val="22"/>
        </w:rPr>
        <w:t xml:space="preserve"> 2019 </w:t>
      </w:r>
      <w:proofErr w:type="spellStart"/>
      <w:r w:rsidRPr="006E15DF">
        <w:rPr>
          <w:rFonts w:ascii="Arial" w:hAnsi="Arial" w:cs="Arial"/>
          <w:sz w:val="22"/>
        </w:rPr>
        <w:t>Aug</w:t>
      </w:r>
      <w:proofErr w:type="spellEnd"/>
      <w:r w:rsidRPr="006E15DF">
        <w:rPr>
          <w:rFonts w:ascii="Arial" w:hAnsi="Arial" w:cs="Arial"/>
          <w:sz w:val="22"/>
        </w:rPr>
        <w:t xml:space="preserve"> 1</w:t>
      </w:r>
      <w:proofErr w:type="gramStart"/>
      <w:r w:rsidRPr="006E15DF">
        <w:rPr>
          <w:rFonts w:ascii="Arial" w:hAnsi="Arial" w:cs="Arial"/>
          <w:sz w:val="22"/>
        </w:rPr>
        <w:t>];</w:t>
      </w:r>
      <w:proofErr w:type="gramEnd"/>
      <w:r w:rsidRPr="006E15DF">
        <w:rPr>
          <w:rFonts w:ascii="Arial" w:hAnsi="Arial" w:cs="Arial"/>
          <w:sz w:val="22"/>
        </w:rPr>
        <w:t xml:space="preserve">14:817–8. </w:t>
      </w:r>
      <w:proofErr w:type="spellStart"/>
      <w:r w:rsidRPr="006E15DF">
        <w:rPr>
          <w:rFonts w:ascii="Arial" w:hAnsi="Arial" w:cs="Arial"/>
          <w:sz w:val="22"/>
        </w:rPr>
        <w:t>Available</w:t>
      </w:r>
      <w:proofErr w:type="spellEnd"/>
      <w:r w:rsidRPr="006E15DF">
        <w:rPr>
          <w:rFonts w:ascii="Arial" w:hAnsi="Arial" w:cs="Arial"/>
          <w:sz w:val="22"/>
        </w:rPr>
        <w:t xml:space="preserve"> </w:t>
      </w:r>
      <w:proofErr w:type="spellStart"/>
      <w:proofErr w:type="gramStart"/>
      <w:r w:rsidRPr="006E15DF">
        <w:rPr>
          <w:rFonts w:ascii="Arial" w:hAnsi="Arial" w:cs="Arial"/>
          <w:sz w:val="22"/>
        </w:rPr>
        <w:t>from</w:t>
      </w:r>
      <w:proofErr w:type="spellEnd"/>
      <w:r w:rsidRPr="006E15DF">
        <w:rPr>
          <w:rFonts w:ascii="Arial" w:hAnsi="Arial" w:cs="Arial"/>
          <w:sz w:val="22"/>
        </w:rPr>
        <w:t>:</w:t>
      </w:r>
      <w:proofErr w:type="gramEnd"/>
      <w:r w:rsidRPr="006E15DF">
        <w:rPr>
          <w:rFonts w:ascii="Arial" w:hAnsi="Arial" w:cs="Arial"/>
          <w:sz w:val="22"/>
        </w:rPr>
        <w:t xml:space="preserve"> https://academic.oup.com/bioinformatics/article-lookup/doi/10.1093/bioinformatics/14.9.817</w:t>
      </w:r>
    </w:p>
    <w:p w14:paraId="4275AB00" w14:textId="77777777" w:rsidR="006E15DF" w:rsidRPr="006E15DF" w:rsidRDefault="006E15DF" w:rsidP="006E15DF">
      <w:pPr>
        <w:pStyle w:val="Literaturverzeichnis"/>
        <w:rPr>
          <w:rFonts w:ascii="Arial" w:hAnsi="Arial" w:cs="Arial"/>
          <w:sz w:val="22"/>
        </w:rPr>
      </w:pPr>
      <w:r w:rsidRPr="006E15DF">
        <w:rPr>
          <w:rFonts w:ascii="Arial" w:hAnsi="Arial" w:cs="Arial"/>
          <w:sz w:val="22"/>
        </w:rPr>
        <w:t xml:space="preserve">10. Zhang H, Gao S, </w:t>
      </w:r>
      <w:proofErr w:type="spellStart"/>
      <w:r w:rsidRPr="006E15DF">
        <w:rPr>
          <w:rFonts w:ascii="Arial" w:hAnsi="Arial" w:cs="Arial"/>
          <w:sz w:val="22"/>
        </w:rPr>
        <w:t>Lercher</w:t>
      </w:r>
      <w:proofErr w:type="spellEnd"/>
      <w:r w:rsidRPr="006E15DF">
        <w:rPr>
          <w:rFonts w:ascii="Arial" w:hAnsi="Arial" w:cs="Arial"/>
          <w:sz w:val="22"/>
        </w:rPr>
        <w:t xml:space="preserve"> MJ, Hu S, Chen W-H. </w:t>
      </w:r>
      <w:proofErr w:type="spellStart"/>
      <w:r w:rsidRPr="006E15DF">
        <w:rPr>
          <w:rFonts w:ascii="Arial" w:hAnsi="Arial" w:cs="Arial"/>
          <w:sz w:val="22"/>
        </w:rPr>
        <w:t>EvolView</w:t>
      </w:r>
      <w:proofErr w:type="spellEnd"/>
      <w:r w:rsidRPr="006E15DF">
        <w:rPr>
          <w:rFonts w:ascii="Arial" w:hAnsi="Arial" w:cs="Arial"/>
          <w:sz w:val="22"/>
        </w:rPr>
        <w:t xml:space="preserve">, an online </w:t>
      </w:r>
      <w:proofErr w:type="spellStart"/>
      <w:r w:rsidRPr="006E15DF">
        <w:rPr>
          <w:rFonts w:ascii="Arial" w:hAnsi="Arial" w:cs="Arial"/>
          <w:sz w:val="22"/>
        </w:rPr>
        <w:t>tool</w:t>
      </w:r>
      <w:proofErr w:type="spellEnd"/>
      <w:r w:rsidRPr="006E15DF">
        <w:rPr>
          <w:rFonts w:ascii="Arial" w:hAnsi="Arial" w:cs="Arial"/>
          <w:sz w:val="22"/>
        </w:rPr>
        <w:t xml:space="preserve"> for </w:t>
      </w:r>
      <w:proofErr w:type="spellStart"/>
      <w:r w:rsidRPr="006E15DF">
        <w:rPr>
          <w:rFonts w:ascii="Arial" w:hAnsi="Arial" w:cs="Arial"/>
          <w:sz w:val="22"/>
        </w:rPr>
        <w:t>visualizing</w:t>
      </w:r>
      <w:proofErr w:type="spellEnd"/>
      <w:r w:rsidRPr="006E15DF">
        <w:rPr>
          <w:rFonts w:ascii="Arial" w:hAnsi="Arial" w:cs="Arial"/>
          <w:sz w:val="22"/>
        </w:rPr>
        <w:t xml:space="preserve">, </w:t>
      </w:r>
      <w:proofErr w:type="spellStart"/>
      <w:r w:rsidRPr="006E15DF">
        <w:rPr>
          <w:rFonts w:ascii="Arial" w:hAnsi="Arial" w:cs="Arial"/>
          <w:sz w:val="22"/>
        </w:rPr>
        <w:t>annotating</w:t>
      </w:r>
      <w:proofErr w:type="spellEnd"/>
      <w:r w:rsidRPr="006E15DF">
        <w:rPr>
          <w:rFonts w:ascii="Arial" w:hAnsi="Arial" w:cs="Arial"/>
          <w:sz w:val="22"/>
        </w:rPr>
        <w:t xml:space="preserve"> and </w:t>
      </w:r>
      <w:proofErr w:type="spellStart"/>
      <w:r w:rsidRPr="006E15DF">
        <w:rPr>
          <w:rFonts w:ascii="Arial" w:hAnsi="Arial" w:cs="Arial"/>
          <w:sz w:val="22"/>
        </w:rPr>
        <w:t>managing</w:t>
      </w:r>
      <w:proofErr w:type="spellEnd"/>
      <w:r w:rsidRPr="006E15DF">
        <w:rPr>
          <w:rFonts w:ascii="Arial" w:hAnsi="Arial" w:cs="Arial"/>
          <w:sz w:val="22"/>
        </w:rPr>
        <w:t xml:space="preserve"> </w:t>
      </w:r>
      <w:proofErr w:type="spellStart"/>
      <w:r w:rsidRPr="006E15DF">
        <w:rPr>
          <w:rFonts w:ascii="Arial" w:hAnsi="Arial" w:cs="Arial"/>
          <w:sz w:val="22"/>
        </w:rPr>
        <w:t>phylogenetic</w:t>
      </w:r>
      <w:proofErr w:type="spellEnd"/>
      <w:r w:rsidRPr="006E15DF">
        <w:rPr>
          <w:rFonts w:ascii="Arial" w:hAnsi="Arial" w:cs="Arial"/>
          <w:sz w:val="22"/>
        </w:rPr>
        <w:t xml:space="preserve"> </w:t>
      </w:r>
      <w:proofErr w:type="spellStart"/>
      <w:r w:rsidRPr="006E15DF">
        <w:rPr>
          <w:rFonts w:ascii="Arial" w:hAnsi="Arial" w:cs="Arial"/>
          <w:sz w:val="22"/>
        </w:rPr>
        <w:t>trees</w:t>
      </w:r>
      <w:proofErr w:type="spellEnd"/>
      <w:r w:rsidRPr="006E15DF">
        <w:rPr>
          <w:rFonts w:ascii="Arial" w:hAnsi="Arial" w:cs="Arial"/>
          <w:sz w:val="22"/>
        </w:rPr>
        <w:t xml:space="preserve">. </w:t>
      </w:r>
      <w:proofErr w:type="spellStart"/>
      <w:r w:rsidRPr="006E15DF">
        <w:rPr>
          <w:rFonts w:ascii="Arial" w:hAnsi="Arial" w:cs="Arial"/>
          <w:sz w:val="22"/>
        </w:rPr>
        <w:t>Nucleic</w:t>
      </w:r>
      <w:proofErr w:type="spellEnd"/>
      <w:r w:rsidRPr="006E15DF">
        <w:rPr>
          <w:rFonts w:ascii="Arial" w:hAnsi="Arial" w:cs="Arial"/>
          <w:sz w:val="22"/>
        </w:rPr>
        <w:t xml:space="preserve"> </w:t>
      </w:r>
      <w:proofErr w:type="spellStart"/>
      <w:r w:rsidRPr="006E15DF">
        <w:rPr>
          <w:rFonts w:ascii="Arial" w:hAnsi="Arial" w:cs="Arial"/>
          <w:sz w:val="22"/>
        </w:rPr>
        <w:t>Acids</w:t>
      </w:r>
      <w:proofErr w:type="spellEnd"/>
      <w:r w:rsidRPr="006E15DF">
        <w:rPr>
          <w:rFonts w:ascii="Arial" w:hAnsi="Arial" w:cs="Arial"/>
          <w:sz w:val="22"/>
        </w:rPr>
        <w:t xml:space="preserve"> </w:t>
      </w:r>
      <w:proofErr w:type="spellStart"/>
      <w:r w:rsidRPr="006E15DF">
        <w:rPr>
          <w:rFonts w:ascii="Arial" w:hAnsi="Arial" w:cs="Arial"/>
          <w:sz w:val="22"/>
        </w:rPr>
        <w:t>Res</w:t>
      </w:r>
      <w:proofErr w:type="spellEnd"/>
      <w:r w:rsidRPr="006E15DF">
        <w:rPr>
          <w:rFonts w:ascii="Arial" w:hAnsi="Arial" w:cs="Arial"/>
          <w:sz w:val="22"/>
        </w:rPr>
        <w:t xml:space="preserve">. </w:t>
      </w:r>
      <w:proofErr w:type="gramStart"/>
      <w:r w:rsidRPr="006E15DF">
        <w:rPr>
          <w:rFonts w:ascii="Arial" w:hAnsi="Arial" w:cs="Arial"/>
          <w:sz w:val="22"/>
        </w:rPr>
        <w:t>2012;</w:t>
      </w:r>
      <w:proofErr w:type="gramEnd"/>
      <w:r w:rsidRPr="006E15DF">
        <w:rPr>
          <w:rFonts w:ascii="Arial" w:hAnsi="Arial" w:cs="Arial"/>
          <w:sz w:val="22"/>
        </w:rPr>
        <w:t xml:space="preserve">40:W569-572. </w:t>
      </w:r>
    </w:p>
    <w:p w14:paraId="372DF2FF" w14:textId="77777777" w:rsidR="006E15DF" w:rsidRPr="006E15DF" w:rsidRDefault="006E15DF" w:rsidP="006E15DF">
      <w:pPr>
        <w:pStyle w:val="Literaturverzeichnis"/>
        <w:rPr>
          <w:rFonts w:ascii="Arial" w:hAnsi="Arial" w:cs="Arial"/>
          <w:sz w:val="22"/>
        </w:rPr>
      </w:pPr>
      <w:r w:rsidRPr="006E15DF">
        <w:rPr>
          <w:rFonts w:ascii="Arial" w:hAnsi="Arial" w:cs="Arial"/>
          <w:sz w:val="22"/>
        </w:rPr>
        <w:t xml:space="preserve">11. Drummond AJ, </w:t>
      </w:r>
      <w:proofErr w:type="spellStart"/>
      <w:r w:rsidRPr="006E15DF">
        <w:rPr>
          <w:rFonts w:ascii="Arial" w:hAnsi="Arial" w:cs="Arial"/>
          <w:sz w:val="22"/>
        </w:rPr>
        <w:t>Rambaut</w:t>
      </w:r>
      <w:proofErr w:type="spellEnd"/>
      <w:r w:rsidRPr="006E15DF">
        <w:rPr>
          <w:rFonts w:ascii="Arial" w:hAnsi="Arial" w:cs="Arial"/>
          <w:sz w:val="22"/>
        </w:rPr>
        <w:t xml:space="preserve"> A. </w:t>
      </w:r>
      <w:proofErr w:type="gramStart"/>
      <w:r w:rsidRPr="006E15DF">
        <w:rPr>
          <w:rFonts w:ascii="Arial" w:hAnsi="Arial" w:cs="Arial"/>
          <w:sz w:val="22"/>
        </w:rPr>
        <w:t>BEAST:</w:t>
      </w:r>
      <w:proofErr w:type="gramEnd"/>
      <w:r w:rsidRPr="006E15DF">
        <w:rPr>
          <w:rFonts w:ascii="Arial" w:hAnsi="Arial" w:cs="Arial"/>
          <w:sz w:val="22"/>
        </w:rPr>
        <w:t xml:space="preserve"> </w:t>
      </w:r>
      <w:proofErr w:type="spellStart"/>
      <w:r w:rsidRPr="006E15DF">
        <w:rPr>
          <w:rFonts w:ascii="Arial" w:hAnsi="Arial" w:cs="Arial"/>
          <w:sz w:val="22"/>
        </w:rPr>
        <w:t>Bayesian</w:t>
      </w:r>
      <w:proofErr w:type="spellEnd"/>
      <w:r w:rsidRPr="006E15DF">
        <w:rPr>
          <w:rFonts w:ascii="Arial" w:hAnsi="Arial" w:cs="Arial"/>
          <w:sz w:val="22"/>
        </w:rPr>
        <w:t xml:space="preserve"> </w:t>
      </w:r>
      <w:proofErr w:type="spellStart"/>
      <w:r w:rsidRPr="006E15DF">
        <w:rPr>
          <w:rFonts w:ascii="Arial" w:hAnsi="Arial" w:cs="Arial"/>
          <w:sz w:val="22"/>
        </w:rPr>
        <w:t>evolutionary</w:t>
      </w:r>
      <w:proofErr w:type="spellEnd"/>
      <w:r w:rsidRPr="006E15DF">
        <w:rPr>
          <w:rFonts w:ascii="Arial" w:hAnsi="Arial" w:cs="Arial"/>
          <w:sz w:val="22"/>
        </w:rPr>
        <w:t xml:space="preserve"> </w:t>
      </w:r>
      <w:proofErr w:type="spellStart"/>
      <w:r w:rsidRPr="006E15DF">
        <w:rPr>
          <w:rFonts w:ascii="Arial" w:hAnsi="Arial" w:cs="Arial"/>
          <w:sz w:val="22"/>
        </w:rPr>
        <w:t>analysis</w:t>
      </w:r>
      <w:proofErr w:type="spellEnd"/>
      <w:r w:rsidRPr="006E15DF">
        <w:rPr>
          <w:rFonts w:ascii="Arial" w:hAnsi="Arial" w:cs="Arial"/>
          <w:sz w:val="22"/>
        </w:rPr>
        <w:t xml:space="preserve"> by sampling </w:t>
      </w:r>
      <w:proofErr w:type="spellStart"/>
      <w:r w:rsidRPr="006E15DF">
        <w:rPr>
          <w:rFonts w:ascii="Arial" w:hAnsi="Arial" w:cs="Arial"/>
          <w:sz w:val="22"/>
        </w:rPr>
        <w:t>trees</w:t>
      </w:r>
      <w:proofErr w:type="spellEnd"/>
      <w:r w:rsidRPr="006E15DF">
        <w:rPr>
          <w:rFonts w:ascii="Arial" w:hAnsi="Arial" w:cs="Arial"/>
          <w:sz w:val="22"/>
        </w:rPr>
        <w:t>. BMC Evol Biol [Internet]. 2007 [</w:t>
      </w:r>
      <w:proofErr w:type="spellStart"/>
      <w:r w:rsidRPr="006E15DF">
        <w:rPr>
          <w:rFonts w:ascii="Arial" w:hAnsi="Arial" w:cs="Arial"/>
          <w:sz w:val="22"/>
        </w:rPr>
        <w:t>cited</w:t>
      </w:r>
      <w:proofErr w:type="spellEnd"/>
      <w:r w:rsidRPr="006E15DF">
        <w:rPr>
          <w:rFonts w:ascii="Arial" w:hAnsi="Arial" w:cs="Arial"/>
          <w:sz w:val="22"/>
        </w:rPr>
        <w:t xml:space="preserve"> 2012 </w:t>
      </w:r>
      <w:proofErr w:type="spellStart"/>
      <w:r w:rsidRPr="006E15DF">
        <w:rPr>
          <w:rFonts w:ascii="Arial" w:hAnsi="Arial" w:cs="Arial"/>
          <w:sz w:val="22"/>
        </w:rPr>
        <w:t>Jul</w:t>
      </w:r>
      <w:proofErr w:type="spellEnd"/>
      <w:r w:rsidRPr="006E15DF">
        <w:rPr>
          <w:rFonts w:ascii="Arial" w:hAnsi="Arial" w:cs="Arial"/>
          <w:sz w:val="22"/>
        </w:rPr>
        <w:t xml:space="preserve"> 19</w:t>
      </w:r>
      <w:proofErr w:type="gramStart"/>
      <w:r w:rsidRPr="006E15DF">
        <w:rPr>
          <w:rFonts w:ascii="Arial" w:hAnsi="Arial" w:cs="Arial"/>
          <w:sz w:val="22"/>
        </w:rPr>
        <w:t>];</w:t>
      </w:r>
      <w:proofErr w:type="gramEnd"/>
      <w:r w:rsidRPr="006E15DF">
        <w:rPr>
          <w:rFonts w:ascii="Arial" w:hAnsi="Arial" w:cs="Arial"/>
          <w:sz w:val="22"/>
        </w:rPr>
        <w:t xml:space="preserve">7:214. </w:t>
      </w:r>
      <w:proofErr w:type="spellStart"/>
      <w:r w:rsidRPr="006E15DF">
        <w:rPr>
          <w:rFonts w:ascii="Arial" w:hAnsi="Arial" w:cs="Arial"/>
          <w:sz w:val="22"/>
        </w:rPr>
        <w:t>Available</w:t>
      </w:r>
      <w:proofErr w:type="spellEnd"/>
      <w:r w:rsidRPr="006E15DF">
        <w:rPr>
          <w:rFonts w:ascii="Arial" w:hAnsi="Arial" w:cs="Arial"/>
          <w:sz w:val="22"/>
        </w:rPr>
        <w:t xml:space="preserve"> </w:t>
      </w:r>
      <w:proofErr w:type="spellStart"/>
      <w:proofErr w:type="gramStart"/>
      <w:r w:rsidRPr="006E15DF">
        <w:rPr>
          <w:rFonts w:ascii="Arial" w:hAnsi="Arial" w:cs="Arial"/>
          <w:sz w:val="22"/>
        </w:rPr>
        <w:t>from</w:t>
      </w:r>
      <w:proofErr w:type="spellEnd"/>
      <w:r w:rsidRPr="006E15DF">
        <w:rPr>
          <w:rFonts w:ascii="Arial" w:hAnsi="Arial" w:cs="Arial"/>
          <w:sz w:val="22"/>
        </w:rPr>
        <w:t>:</w:t>
      </w:r>
      <w:proofErr w:type="gramEnd"/>
      <w:r w:rsidRPr="006E15DF">
        <w:rPr>
          <w:rFonts w:ascii="Arial" w:hAnsi="Arial" w:cs="Arial"/>
          <w:sz w:val="22"/>
        </w:rPr>
        <w:t xml:space="preserve"> http://www.ncbi.nlm.nih.gov/pubmed/17996036</w:t>
      </w:r>
    </w:p>
    <w:p w14:paraId="78CFEBDD" w14:textId="77777777" w:rsidR="006E15DF" w:rsidRPr="006E15DF" w:rsidRDefault="006E15DF" w:rsidP="006E15DF">
      <w:pPr>
        <w:pStyle w:val="Literaturverzeichnis"/>
        <w:rPr>
          <w:rFonts w:ascii="Arial" w:hAnsi="Arial" w:cs="Arial"/>
          <w:sz w:val="22"/>
        </w:rPr>
      </w:pPr>
      <w:r w:rsidRPr="006E15DF">
        <w:rPr>
          <w:rFonts w:ascii="Arial" w:hAnsi="Arial" w:cs="Arial"/>
          <w:sz w:val="22"/>
        </w:rPr>
        <w:t xml:space="preserve">12. World </w:t>
      </w:r>
      <w:proofErr w:type="spellStart"/>
      <w:r w:rsidRPr="006E15DF">
        <w:rPr>
          <w:rFonts w:ascii="Arial" w:hAnsi="Arial" w:cs="Arial"/>
          <w:sz w:val="22"/>
        </w:rPr>
        <w:t>Health</w:t>
      </w:r>
      <w:proofErr w:type="spellEnd"/>
      <w:r w:rsidRPr="006E15DF">
        <w:rPr>
          <w:rFonts w:ascii="Arial" w:hAnsi="Arial" w:cs="Arial"/>
          <w:sz w:val="22"/>
        </w:rPr>
        <w:t xml:space="preserve"> Organisation. </w:t>
      </w:r>
      <w:proofErr w:type="spellStart"/>
      <w:r w:rsidRPr="006E15DF">
        <w:rPr>
          <w:rFonts w:ascii="Arial" w:hAnsi="Arial" w:cs="Arial"/>
          <w:sz w:val="22"/>
        </w:rPr>
        <w:t>Technical</w:t>
      </w:r>
      <w:proofErr w:type="spellEnd"/>
      <w:r w:rsidRPr="006E15DF">
        <w:rPr>
          <w:rFonts w:ascii="Arial" w:hAnsi="Arial" w:cs="Arial"/>
          <w:sz w:val="22"/>
        </w:rPr>
        <w:t xml:space="preserve"> Report on </w:t>
      </w:r>
      <w:proofErr w:type="spellStart"/>
      <w:r w:rsidRPr="006E15DF">
        <w:rPr>
          <w:rFonts w:ascii="Arial" w:hAnsi="Arial" w:cs="Arial"/>
          <w:sz w:val="22"/>
        </w:rPr>
        <w:t>critical</w:t>
      </w:r>
      <w:proofErr w:type="spellEnd"/>
      <w:r w:rsidRPr="006E15DF">
        <w:rPr>
          <w:rFonts w:ascii="Arial" w:hAnsi="Arial" w:cs="Arial"/>
          <w:sz w:val="22"/>
        </w:rPr>
        <w:t xml:space="preserve"> concentrations for </w:t>
      </w:r>
      <w:proofErr w:type="spellStart"/>
      <w:r w:rsidRPr="006E15DF">
        <w:rPr>
          <w:rFonts w:ascii="Arial" w:hAnsi="Arial" w:cs="Arial"/>
          <w:sz w:val="22"/>
        </w:rPr>
        <w:t>drug</w:t>
      </w:r>
      <w:proofErr w:type="spellEnd"/>
      <w:r w:rsidRPr="006E15DF">
        <w:rPr>
          <w:rFonts w:ascii="Arial" w:hAnsi="Arial" w:cs="Arial"/>
          <w:sz w:val="22"/>
        </w:rPr>
        <w:t xml:space="preserve"> </w:t>
      </w:r>
      <w:proofErr w:type="spellStart"/>
      <w:r w:rsidRPr="006E15DF">
        <w:rPr>
          <w:rFonts w:ascii="Arial" w:hAnsi="Arial" w:cs="Arial"/>
          <w:sz w:val="22"/>
        </w:rPr>
        <w:t>susceptibility</w:t>
      </w:r>
      <w:proofErr w:type="spellEnd"/>
      <w:r w:rsidRPr="006E15DF">
        <w:rPr>
          <w:rFonts w:ascii="Arial" w:hAnsi="Arial" w:cs="Arial"/>
          <w:sz w:val="22"/>
        </w:rPr>
        <w:t xml:space="preserve"> </w:t>
      </w:r>
      <w:proofErr w:type="spellStart"/>
      <w:r w:rsidRPr="006E15DF">
        <w:rPr>
          <w:rFonts w:ascii="Arial" w:hAnsi="Arial" w:cs="Arial"/>
          <w:sz w:val="22"/>
        </w:rPr>
        <w:t>testing</w:t>
      </w:r>
      <w:proofErr w:type="spellEnd"/>
      <w:r w:rsidRPr="006E15DF">
        <w:rPr>
          <w:rFonts w:ascii="Arial" w:hAnsi="Arial" w:cs="Arial"/>
          <w:sz w:val="22"/>
        </w:rPr>
        <w:t xml:space="preserve"> of </w:t>
      </w:r>
      <w:proofErr w:type="spellStart"/>
      <w:r w:rsidRPr="006E15DF">
        <w:rPr>
          <w:rFonts w:ascii="Arial" w:hAnsi="Arial" w:cs="Arial"/>
          <w:sz w:val="22"/>
        </w:rPr>
        <w:t>medicines</w:t>
      </w:r>
      <w:proofErr w:type="spellEnd"/>
      <w:r w:rsidRPr="006E15DF">
        <w:rPr>
          <w:rFonts w:ascii="Arial" w:hAnsi="Arial" w:cs="Arial"/>
          <w:sz w:val="22"/>
        </w:rPr>
        <w:t xml:space="preserve"> </w:t>
      </w:r>
      <w:proofErr w:type="spellStart"/>
      <w:r w:rsidRPr="006E15DF">
        <w:rPr>
          <w:rFonts w:ascii="Arial" w:hAnsi="Arial" w:cs="Arial"/>
          <w:sz w:val="22"/>
        </w:rPr>
        <w:t>used</w:t>
      </w:r>
      <w:proofErr w:type="spellEnd"/>
      <w:r w:rsidRPr="006E15DF">
        <w:rPr>
          <w:rFonts w:ascii="Arial" w:hAnsi="Arial" w:cs="Arial"/>
          <w:sz w:val="22"/>
        </w:rPr>
        <w:t xml:space="preserve"> in the </w:t>
      </w:r>
      <w:proofErr w:type="spellStart"/>
      <w:r w:rsidRPr="006E15DF">
        <w:rPr>
          <w:rFonts w:ascii="Arial" w:hAnsi="Arial" w:cs="Arial"/>
          <w:sz w:val="22"/>
        </w:rPr>
        <w:t>treatment</w:t>
      </w:r>
      <w:proofErr w:type="spellEnd"/>
      <w:r w:rsidRPr="006E15DF">
        <w:rPr>
          <w:rFonts w:ascii="Arial" w:hAnsi="Arial" w:cs="Arial"/>
          <w:sz w:val="22"/>
        </w:rPr>
        <w:t xml:space="preserve"> of </w:t>
      </w:r>
      <w:proofErr w:type="spellStart"/>
      <w:r w:rsidRPr="006E15DF">
        <w:rPr>
          <w:rFonts w:ascii="Arial" w:hAnsi="Arial" w:cs="Arial"/>
          <w:sz w:val="22"/>
        </w:rPr>
        <w:t>drug-resistant</w:t>
      </w:r>
      <w:proofErr w:type="spellEnd"/>
      <w:r w:rsidRPr="006E15DF">
        <w:rPr>
          <w:rFonts w:ascii="Arial" w:hAnsi="Arial" w:cs="Arial"/>
          <w:sz w:val="22"/>
        </w:rPr>
        <w:t xml:space="preserve"> </w:t>
      </w:r>
      <w:proofErr w:type="spellStart"/>
      <w:r w:rsidRPr="006E15DF">
        <w:rPr>
          <w:rFonts w:ascii="Arial" w:hAnsi="Arial" w:cs="Arial"/>
          <w:sz w:val="22"/>
        </w:rPr>
        <w:t>tuberculosis</w:t>
      </w:r>
      <w:proofErr w:type="spellEnd"/>
      <w:r w:rsidRPr="006E15DF">
        <w:rPr>
          <w:rFonts w:ascii="Arial" w:hAnsi="Arial" w:cs="Arial"/>
          <w:sz w:val="22"/>
        </w:rPr>
        <w:t xml:space="preserve"> [Internet]. </w:t>
      </w:r>
      <w:proofErr w:type="gramStart"/>
      <w:r w:rsidRPr="006E15DF">
        <w:rPr>
          <w:rFonts w:ascii="Arial" w:hAnsi="Arial" w:cs="Arial"/>
          <w:sz w:val="22"/>
        </w:rPr>
        <w:t>Geneva;</w:t>
      </w:r>
      <w:proofErr w:type="gramEnd"/>
      <w:r w:rsidRPr="006E15DF">
        <w:rPr>
          <w:rFonts w:ascii="Arial" w:hAnsi="Arial" w:cs="Arial"/>
          <w:sz w:val="22"/>
        </w:rPr>
        <w:t xml:space="preserve"> 2018. </w:t>
      </w:r>
      <w:proofErr w:type="spellStart"/>
      <w:r w:rsidRPr="006E15DF">
        <w:rPr>
          <w:rFonts w:ascii="Arial" w:hAnsi="Arial" w:cs="Arial"/>
          <w:sz w:val="22"/>
        </w:rPr>
        <w:t>Available</w:t>
      </w:r>
      <w:proofErr w:type="spellEnd"/>
      <w:r w:rsidRPr="006E15DF">
        <w:rPr>
          <w:rFonts w:ascii="Arial" w:hAnsi="Arial" w:cs="Arial"/>
          <w:sz w:val="22"/>
        </w:rPr>
        <w:t xml:space="preserve"> </w:t>
      </w:r>
      <w:proofErr w:type="spellStart"/>
      <w:proofErr w:type="gramStart"/>
      <w:r w:rsidRPr="006E15DF">
        <w:rPr>
          <w:rFonts w:ascii="Arial" w:hAnsi="Arial" w:cs="Arial"/>
          <w:sz w:val="22"/>
        </w:rPr>
        <w:t>from</w:t>
      </w:r>
      <w:proofErr w:type="spellEnd"/>
      <w:r w:rsidRPr="006E15DF">
        <w:rPr>
          <w:rFonts w:ascii="Arial" w:hAnsi="Arial" w:cs="Arial"/>
          <w:sz w:val="22"/>
        </w:rPr>
        <w:t>:</w:t>
      </w:r>
      <w:proofErr w:type="gramEnd"/>
      <w:r w:rsidRPr="006E15DF">
        <w:rPr>
          <w:rFonts w:ascii="Arial" w:hAnsi="Arial" w:cs="Arial"/>
          <w:sz w:val="22"/>
        </w:rPr>
        <w:t xml:space="preserve"> </w:t>
      </w:r>
      <w:r w:rsidRPr="006E15DF">
        <w:rPr>
          <w:rFonts w:ascii="Arial" w:hAnsi="Arial" w:cs="Arial"/>
          <w:sz w:val="22"/>
        </w:rPr>
        <w:lastRenderedPageBreak/>
        <w:t>https://www.who.int/tb/publications/2018/WHO_technical_report_concentrations_TB_drug_susceptibility/en/</w:t>
      </w:r>
    </w:p>
    <w:p w14:paraId="5B986536" w14:textId="77777777" w:rsidR="006E15DF" w:rsidRPr="006E15DF" w:rsidRDefault="006E15DF" w:rsidP="006E15DF">
      <w:pPr>
        <w:pStyle w:val="Literaturverzeichnis"/>
        <w:rPr>
          <w:rFonts w:ascii="Arial" w:hAnsi="Arial" w:cs="Arial"/>
          <w:sz w:val="22"/>
        </w:rPr>
      </w:pPr>
      <w:r w:rsidRPr="006E15DF">
        <w:rPr>
          <w:rFonts w:ascii="Arial" w:hAnsi="Arial" w:cs="Arial"/>
          <w:sz w:val="22"/>
        </w:rPr>
        <w:t xml:space="preserve">13. Mouton JW, </w:t>
      </w:r>
      <w:proofErr w:type="spellStart"/>
      <w:r w:rsidRPr="006E15DF">
        <w:rPr>
          <w:rFonts w:ascii="Arial" w:hAnsi="Arial" w:cs="Arial"/>
          <w:sz w:val="22"/>
        </w:rPr>
        <w:t>Meletiadis</w:t>
      </w:r>
      <w:proofErr w:type="spellEnd"/>
      <w:r w:rsidRPr="006E15DF">
        <w:rPr>
          <w:rFonts w:ascii="Arial" w:hAnsi="Arial" w:cs="Arial"/>
          <w:sz w:val="22"/>
        </w:rPr>
        <w:t xml:space="preserve"> J, Voss A, </w:t>
      </w:r>
      <w:proofErr w:type="spellStart"/>
      <w:r w:rsidRPr="006E15DF">
        <w:rPr>
          <w:rFonts w:ascii="Arial" w:hAnsi="Arial" w:cs="Arial"/>
          <w:sz w:val="22"/>
        </w:rPr>
        <w:t>Turnidge</w:t>
      </w:r>
      <w:proofErr w:type="spellEnd"/>
      <w:r w:rsidRPr="006E15DF">
        <w:rPr>
          <w:rFonts w:ascii="Arial" w:hAnsi="Arial" w:cs="Arial"/>
          <w:sz w:val="22"/>
        </w:rPr>
        <w:t xml:space="preserve"> J. Variation of MIC </w:t>
      </w:r>
      <w:proofErr w:type="spellStart"/>
      <w:proofErr w:type="gramStart"/>
      <w:r w:rsidRPr="006E15DF">
        <w:rPr>
          <w:rFonts w:ascii="Arial" w:hAnsi="Arial" w:cs="Arial"/>
          <w:sz w:val="22"/>
        </w:rPr>
        <w:t>measurements</w:t>
      </w:r>
      <w:proofErr w:type="spellEnd"/>
      <w:r w:rsidRPr="006E15DF">
        <w:rPr>
          <w:rFonts w:ascii="Arial" w:hAnsi="Arial" w:cs="Arial"/>
          <w:sz w:val="22"/>
        </w:rPr>
        <w:t>:</w:t>
      </w:r>
      <w:proofErr w:type="gramEnd"/>
      <w:r w:rsidRPr="006E15DF">
        <w:rPr>
          <w:rFonts w:ascii="Arial" w:hAnsi="Arial" w:cs="Arial"/>
          <w:sz w:val="22"/>
        </w:rPr>
        <w:t xml:space="preserve"> the contribution of </w:t>
      </w:r>
      <w:proofErr w:type="spellStart"/>
      <w:r w:rsidRPr="006E15DF">
        <w:rPr>
          <w:rFonts w:ascii="Arial" w:hAnsi="Arial" w:cs="Arial"/>
          <w:sz w:val="22"/>
        </w:rPr>
        <w:t>strain</w:t>
      </w:r>
      <w:proofErr w:type="spellEnd"/>
      <w:r w:rsidRPr="006E15DF">
        <w:rPr>
          <w:rFonts w:ascii="Arial" w:hAnsi="Arial" w:cs="Arial"/>
          <w:sz w:val="22"/>
        </w:rPr>
        <w:t xml:space="preserve"> and </w:t>
      </w:r>
      <w:proofErr w:type="spellStart"/>
      <w:r w:rsidRPr="006E15DF">
        <w:rPr>
          <w:rFonts w:ascii="Arial" w:hAnsi="Arial" w:cs="Arial"/>
          <w:sz w:val="22"/>
        </w:rPr>
        <w:t>laboratory</w:t>
      </w:r>
      <w:proofErr w:type="spellEnd"/>
      <w:r w:rsidRPr="006E15DF">
        <w:rPr>
          <w:rFonts w:ascii="Arial" w:hAnsi="Arial" w:cs="Arial"/>
          <w:sz w:val="22"/>
        </w:rPr>
        <w:t xml:space="preserve"> </w:t>
      </w:r>
      <w:proofErr w:type="spellStart"/>
      <w:r w:rsidRPr="006E15DF">
        <w:rPr>
          <w:rFonts w:ascii="Arial" w:hAnsi="Arial" w:cs="Arial"/>
          <w:sz w:val="22"/>
        </w:rPr>
        <w:t>variability</w:t>
      </w:r>
      <w:proofErr w:type="spellEnd"/>
      <w:r w:rsidRPr="006E15DF">
        <w:rPr>
          <w:rFonts w:ascii="Arial" w:hAnsi="Arial" w:cs="Arial"/>
          <w:sz w:val="22"/>
        </w:rPr>
        <w:t xml:space="preserve"> to </w:t>
      </w:r>
      <w:proofErr w:type="spellStart"/>
      <w:r w:rsidRPr="006E15DF">
        <w:rPr>
          <w:rFonts w:ascii="Arial" w:hAnsi="Arial" w:cs="Arial"/>
          <w:sz w:val="22"/>
        </w:rPr>
        <w:t>measurement</w:t>
      </w:r>
      <w:proofErr w:type="spellEnd"/>
      <w:r w:rsidRPr="006E15DF">
        <w:rPr>
          <w:rFonts w:ascii="Arial" w:hAnsi="Arial" w:cs="Arial"/>
          <w:sz w:val="22"/>
        </w:rPr>
        <w:t xml:space="preserve"> </w:t>
      </w:r>
      <w:proofErr w:type="spellStart"/>
      <w:r w:rsidRPr="006E15DF">
        <w:rPr>
          <w:rFonts w:ascii="Arial" w:hAnsi="Arial" w:cs="Arial"/>
          <w:sz w:val="22"/>
        </w:rPr>
        <w:t>precision</w:t>
      </w:r>
      <w:proofErr w:type="spellEnd"/>
      <w:r w:rsidRPr="006E15DF">
        <w:rPr>
          <w:rFonts w:ascii="Arial" w:hAnsi="Arial" w:cs="Arial"/>
          <w:sz w:val="22"/>
        </w:rPr>
        <w:t>—</w:t>
      </w:r>
      <w:proofErr w:type="spellStart"/>
      <w:r w:rsidRPr="006E15DF">
        <w:rPr>
          <w:rFonts w:ascii="Arial" w:hAnsi="Arial" w:cs="Arial"/>
          <w:sz w:val="22"/>
        </w:rPr>
        <w:t>authors</w:t>
      </w:r>
      <w:proofErr w:type="spellEnd"/>
      <w:r w:rsidRPr="006E15DF">
        <w:rPr>
          <w:rFonts w:ascii="Arial" w:hAnsi="Arial" w:cs="Arial"/>
          <w:sz w:val="22"/>
        </w:rPr>
        <w:t xml:space="preserve">’ </w:t>
      </w:r>
      <w:proofErr w:type="spellStart"/>
      <w:r w:rsidRPr="006E15DF">
        <w:rPr>
          <w:rFonts w:ascii="Arial" w:hAnsi="Arial" w:cs="Arial"/>
          <w:sz w:val="22"/>
        </w:rPr>
        <w:t>response</w:t>
      </w:r>
      <w:proofErr w:type="spellEnd"/>
      <w:r w:rsidRPr="006E15DF">
        <w:rPr>
          <w:rFonts w:ascii="Arial" w:hAnsi="Arial" w:cs="Arial"/>
          <w:sz w:val="22"/>
        </w:rPr>
        <w:t xml:space="preserve">. Journal of </w:t>
      </w:r>
      <w:proofErr w:type="spellStart"/>
      <w:r w:rsidRPr="006E15DF">
        <w:rPr>
          <w:rFonts w:ascii="Arial" w:hAnsi="Arial" w:cs="Arial"/>
          <w:sz w:val="22"/>
        </w:rPr>
        <w:t>Antimicrobial</w:t>
      </w:r>
      <w:proofErr w:type="spellEnd"/>
      <w:r w:rsidRPr="006E15DF">
        <w:rPr>
          <w:rFonts w:ascii="Arial" w:hAnsi="Arial" w:cs="Arial"/>
          <w:sz w:val="22"/>
        </w:rPr>
        <w:t xml:space="preserve"> </w:t>
      </w:r>
      <w:proofErr w:type="spellStart"/>
      <w:r w:rsidRPr="006E15DF">
        <w:rPr>
          <w:rFonts w:ascii="Arial" w:hAnsi="Arial" w:cs="Arial"/>
          <w:sz w:val="22"/>
        </w:rPr>
        <w:t>Chemotherapy</w:t>
      </w:r>
      <w:proofErr w:type="spellEnd"/>
      <w:r w:rsidRPr="006E15DF">
        <w:rPr>
          <w:rFonts w:ascii="Arial" w:hAnsi="Arial" w:cs="Arial"/>
          <w:sz w:val="22"/>
        </w:rPr>
        <w:t xml:space="preserve"> [Internet]. 2019 [</w:t>
      </w:r>
      <w:proofErr w:type="spellStart"/>
      <w:r w:rsidRPr="006E15DF">
        <w:rPr>
          <w:rFonts w:ascii="Arial" w:hAnsi="Arial" w:cs="Arial"/>
          <w:sz w:val="22"/>
        </w:rPr>
        <w:t>cited</w:t>
      </w:r>
      <w:proofErr w:type="spellEnd"/>
      <w:r w:rsidRPr="006E15DF">
        <w:rPr>
          <w:rFonts w:ascii="Arial" w:hAnsi="Arial" w:cs="Arial"/>
          <w:sz w:val="22"/>
        </w:rPr>
        <w:t xml:space="preserve"> 2019 </w:t>
      </w:r>
      <w:proofErr w:type="spellStart"/>
      <w:r w:rsidRPr="006E15DF">
        <w:rPr>
          <w:rFonts w:ascii="Arial" w:hAnsi="Arial" w:cs="Arial"/>
          <w:sz w:val="22"/>
        </w:rPr>
        <w:t>Aug</w:t>
      </w:r>
      <w:proofErr w:type="spellEnd"/>
      <w:r w:rsidRPr="006E15DF">
        <w:rPr>
          <w:rFonts w:ascii="Arial" w:hAnsi="Arial" w:cs="Arial"/>
          <w:sz w:val="22"/>
        </w:rPr>
        <w:t xml:space="preserve"> 13</w:t>
      </w:r>
      <w:proofErr w:type="gramStart"/>
      <w:r w:rsidRPr="006E15DF">
        <w:rPr>
          <w:rFonts w:ascii="Arial" w:hAnsi="Arial" w:cs="Arial"/>
          <w:sz w:val="22"/>
        </w:rPr>
        <w:t>];</w:t>
      </w:r>
      <w:proofErr w:type="gramEnd"/>
      <w:r w:rsidRPr="006E15DF">
        <w:rPr>
          <w:rFonts w:ascii="Arial" w:hAnsi="Arial" w:cs="Arial"/>
          <w:sz w:val="22"/>
        </w:rPr>
        <w:t xml:space="preserve">74:1761–2. </w:t>
      </w:r>
      <w:proofErr w:type="spellStart"/>
      <w:r w:rsidRPr="006E15DF">
        <w:rPr>
          <w:rFonts w:ascii="Arial" w:hAnsi="Arial" w:cs="Arial"/>
          <w:sz w:val="22"/>
        </w:rPr>
        <w:t>Available</w:t>
      </w:r>
      <w:proofErr w:type="spellEnd"/>
      <w:r w:rsidRPr="006E15DF">
        <w:rPr>
          <w:rFonts w:ascii="Arial" w:hAnsi="Arial" w:cs="Arial"/>
          <w:sz w:val="22"/>
        </w:rPr>
        <w:t xml:space="preserve"> </w:t>
      </w:r>
      <w:proofErr w:type="spellStart"/>
      <w:proofErr w:type="gramStart"/>
      <w:r w:rsidRPr="006E15DF">
        <w:rPr>
          <w:rFonts w:ascii="Arial" w:hAnsi="Arial" w:cs="Arial"/>
          <w:sz w:val="22"/>
        </w:rPr>
        <w:t>from</w:t>
      </w:r>
      <w:proofErr w:type="spellEnd"/>
      <w:r w:rsidRPr="006E15DF">
        <w:rPr>
          <w:rFonts w:ascii="Arial" w:hAnsi="Arial" w:cs="Arial"/>
          <w:sz w:val="22"/>
        </w:rPr>
        <w:t>:</w:t>
      </w:r>
      <w:proofErr w:type="gramEnd"/>
      <w:r w:rsidRPr="006E15DF">
        <w:rPr>
          <w:rFonts w:ascii="Arial" w:hAnsi="Arial" w:cs="Arial"/>
          <w:sz w:val="22"/>
        </w:rPr>
        <w:t xml:space="preserve"> https://academic.oup.com/jac/article/74/6/1761/5464306</w:t>
      </w:r>
    </w:p>
    <w:p w14:paraId="006FA010" w14:textId="77777777" w:rsidR="006E15DF" w:rsidRPr="006E15DF" w:rsidRDefault="006E15DF" w:rsidP="006E15DF">
      <w:pPr>
        <w:pStyle w:val="Literaturverzeichnis"/>
        <w:rPr>
          <w:rFonts w:ascii="Arial" w:hAnsi="Arial" w:cs="Arial"/>
          <w:sz w:val="22"/>
        </w:rPr>
      </w:pPr>
      <w:r w:rsidRPr="006E15DF">
        <w:rPr>
          <w:rFonts w:ascii="Arial" w:hAnsi="Arial" w:cs="Arial"/>
          <w:sz w:val="22"/>
        </w:rPr>
        <w:t xml:space="preserve">14. Ismail NA, </w:t>
      </w:r>
      <w:proofErr w:type="spellStart"/>
      <w:r w:rsidRPr="006E15DF">
        <w:rPr>
          <w:rFonts w:ascii="Arial" w:hAnsi="Arial" w:cs="Arial"/>
          <w:sz w:val="22"/>
        </w:rPr>
        <w:t>Said</w:t>
      </w:r>
      <w:proofErr w:type="spellEnd"/>
      <w:r w:rsidRPr="006E15DF">
        <w:rPr>
          <w:rFonts w:ascii="Arial" w:hAnsi="Arial" w:cs="Arial"/>
          <w:sz w:val="22"/>
        </w:rPr>
        <w:t xml:space="preserve"> HM, Rodrigues C, Omar SV, </w:t>
      </w:r>
      <w:proofErr w:type="spellStart"/>
      <w:r w:rsidRPr="006E15DF">
        <w:rPr>
          <w:rFonts w:ascii="Arial" w:hAnsi="Arial" w:cs="Arial"/>
          <w:sz w:val="22"/>
        </w:rPr>
        <w:t>Ajbani</w:t>
      </w:r>
      <w:proofErr w:type="spellEnd"/>
      <w:r w:rsidRPr="006E15DF">
        <w:rPr>
          <w:rFonts w:ascii="Arial" w:hAnsi="Arial" w:cs="Arial"/>
          <w:sz w:val="22"/>
        </w:rPr>
        <w:t xml:space="preserve"> K, </w:t>
      </w:r>
      <w:proofErr w:type="spellStart"/>
      <w:r w:rsidRPr="006E15DF">
        <w:rPr>
          <w:rFonts w:ascii="Arial" w:hAnsi="Arial" w:cs="Arial"/>
          <w:sz w:val="22"/>
        </w:rPr>
        <w:t>Sukhadiad</w:t>
      </w:r>
      <w:proofErr w:type="spellEnd"/>
      <w:r w:rsidRPr="006E15DF">
        <w:rPr>
          <w:rFonts w:ascii="Arial" w:hAnsi="Arial" w:cs="Arial"/>
          <w:sz w:val="22"/>
        </w:rPr>
        <w:t xml:space="preserve"> N, et al. Multicentre </w:t>
      </w:r>
      <w:proofErr w:type="spellStart"/>
      <w:r w:rsidRPr="006E15DF">
        <w:rPr>
          <w:rFonts w:ascii="Arial" w:hAnsi="Arial" w:cs="Arial"/>
          <w:sz w:val="22"/>
        </w:rPr>
        <w:t>study</w:t>
      </w:r>
      <w:proofErr w:type="spellEnd"/>
      <w:r w:rsidRPr="006E15DF">
        <w:rPr>
          <w:rFonts w:ascii="Arial" w:hAnsi="Arial" w:cs="Arial"/>
          <w:sz w:val="22"/>
        </w:rPr>
        <w:t xml:space="preserve"> to </w:t>
      </w:r>
      <w:proofErr w:type="spellStart"/>
      <w:r w:rsidRPr="006E15DF">
        <w:rPr>
          <w:rFonts w:ascii="Arial" w:hAnsi="Arial" w:cs="Arial"/>
          <w:sz w:val="22"/>
        </w:rPr>
        <w:t>establish</w:t>
      </w:r>
      <w:proofErr w:type="spellEnd"/>
      <w:r w:rsidRPr="006E15DF">
        <w:rPr>
          <w:rFonts w:ascii="Arial" w:hAnsi="Arial" w:cs="Arial"/>
          <w:sz w:val="22"/>
        </w:rPr>
        <w:t xml:space="preserve"> </w:t>
      </w:r>
      <w:proofErr w:type="spellStart"/>
      <w:r w:rsidRPr="006E15DF">
        <w:rPr>
          <w:rFonts w:ascii="Arial" w:hAnsi="Arial" w:cs="Arial"/>
          <w:sz w:val="22"/>
        </w:rPr>
        <w:t>interpretive</w:t>
      </w:r>
      <w:proofErr w:type="spellEnd"/>
      <w:r w:rsidRPr="006E15DF">
        <w:rPr>
          <w:rFonts w:ascii="Arial" w:hAnsi="Arial" w:cs="Arial"/>
          <w:sz w:val="22"/>
        </w:rPr>
        <w:t xml:space="preserve"> </w:t>
      </w:r>
      <w:proofErr w:type="spellStart"/>
      <w:r w:rsidRPr="006E15DF">
        <w:rPr>
          <w:rFonts w:ascii="Arial" w:hAnsi="Arial" w:cs="Arial"/>
          <w:sz w:val="22"/>
        </w:rPr>
        <w:t>criteria</w:t>
      </w:r>
      <w:proofErr w:type="spellEnd"/>
      <w:r w:rsidRPr="006E15DF">
        <w:rPr>
          <w:rFonts w:ascii="Arial" w:hAnsi="Arial" w:cs="Arial"/>
          <w:sz w:val="22"/>
        </w:rPr>
        <w:t xml:space="preserve"> for </w:t>
      </w:r>
      <w:proofErr w:type="spellStart"/>
      <w:r w:rsidRPr="006E15DF">
        <w:rPr>
          <w:rFonts w:ascii="Arial" w:hAnsi="Arial" w:cs="Arial"/>
          <w:sz w:val="22"/>
        </w:rPr>
        <w:t>clofazimine</w:t>
      </w:r>
      <w:proofErr w:type="spellEnd"/>
      <w:r w:rsidRPr="006E15DF">
        <w:rPr>
          <w:rFonts w:ascii="Arial" w:hAnsi="Arial" w:cs="Arial"/>
          <w:sz w:val="22"/>
        </w:rPr>
        <w:t xml:space="preserve"> </w:t>
      </w:r>
      <w:proofErr w:type="spellStart"/>
      <w:r w:rsidRPr="006E15DF">
        <w:rPr>
          <w:rFonts w:ascii="Arial" w:hAnsi="Arial" w:cs="Arial"/>
          <w:sz w:val="22"/>
        </w:rPr>
        <w:t>drug</w:t>
      </w:r>
      <w:proofErr w:type="spellEnd"/>
      <w:r w:rsidRPr="006E15DF">
        <w:rPr>
          <w:rFonts w:ascii="Arial" w:hAnsi="Arial" w:cs="Arial"/>
          <w:sz w:val="22"/>
        </w:rPr>
        <w:t xml:space="preserve"> </w:t>
      </w:r>
      <w:proofErr w:type="spellStart"/>
      <w:r w:rsidRPr="006E15DF">
        <w:rPr>
          <w:rFonts w:ascii="Arial" w:hAnsi="Arial" w:cs="Arial"/>
          <w:sz w:val="22"/>
        </w:rPr>
        <w:t>susceptibility</w:t>
      </w:r>
      <w:proofErr w:type="spellEnd"/>
      <w:r w:rsidRPr="006E15DF">
        <w:rPr>
          <w:rFonts w:ascii="Arial" w:hAnsi="Arial" w:cs="Arial"/>
          <w:sz w:val="22"/>
        </w:rPr>
        <w:t xml:space="preserve"> </w:t>
      </w:r>
      <w:proofErr w:type="spellStart"/>
      <w:r w:rsidRPr="006E15DF">
        <w:rPr>
          <w:rFonts w:ascii="Arial" w:hAnsi="Arial" w:cs="Arial"/>
          <w:sz w:val="22"/>
        </w:rPr>
        <w:t>testing</w:t>
      </w:r>
      <w:proofErr w:type="spellEnd"/>
      <w:r w:rsidRPr="006E15DF">
        <w:rPr>
          <w:rFonts w:ascii="Arial" w:hAnsi="Arial" w:cs="Arial"/>
          <w:sz w:val="22"/>
        </w:rPr>
        <w:t xml:space="preserve">. The International Journal of </w:t>
      </w:r>
      <w:proofErr w:type="spellStart"/>
      <w:r w:rsidRPr="006E15DF">
        <w:rPr>
          <w:rFonts w:ascii="Arial" w:hAnsi="Arial" w:cs="Arial"/>
          <w:sz w:val="22"/>
        </w:rPr>
        <w:t>Tuberculosis</w:t>
      </w:r>
      <w:proofErr w:type="spellEnd"/>
      <w:r w:rsidRPr="006E15DF">
        <w:rPr>
          <w:rFonts w:ascii="Arial" w:hAnsi="Arial" w:cs="Arial"/>
          <w:sz w:val="22"/>
        </w:rPr>
        <w:t xml:space="preserve"> and Lung </w:t>
      </w:r>
      <w:proofErr w:type="spellStart"/>
      <w:r w:rsidRPr="006E15DF">
        <w:rPr>
          <w:rFonts w:ascii="Arial" w:hAnsi="Arial" w:cs="Arial"/>
          <w:sz w:val="22"/>
        </w:rPr>
        <w:t>Disease</w:t>
      </w:r>
      <w:proofErr w:type="spellEnd"/>
      <w:r w:rsidRPr="006E15DF">
        <w:rPr>
          <w:rFonts w:ascii="Arial" w:hAnsi="Arial" w:cs="Arial"/>
          <w:sz w:val="22"/>
        </w:rPr>
        <w:t xml:space="preserve"> [Internet]. 2019 [</w:t>
      </w:r>
      <w:proofErr w:type="spellStart"/>
      <w:r w:rsidRPr="006E15DF">
        <w:rPr>
          <w:rFonts w:ascii="Arial" w:hAnsi="Arial" w:cs="Arial"/>
          <w:sz w:val="22"/>
        </w:rPr>
        <w:t>cited</w:t>
      </w:r>
      <w:proofErr w:type="spellEnd"/>
      <w:r w:rsidRPr="006E15DF">
        <w:rPr>
          <w:rFonts w:ascii="Arial" w:hAnsi="Arial" w:cs="Arial"/>
          <w:sz w:val="22"/>
        </w:rPr>
        <w:t xml:space="preserve"> 2019 </w:t>
      </w:r>
      <w:proofErr w:type="spellStart"/>
      <w:r w:rsidRPr="006E15DF">
        <w:rPr>
          <w:rFonts w:ascii="Arial" w:hAnsi="Arial" w:cs="Arial"/>
          <w:sz w:val="22"/>
        </w:rPr>
        <w:t>Aug</w:t>
      </w:r>
      <w:proofErr w:type="spellEnd"/>
      <w:r w:rsidRPr="006E15DF">
        <w:rPr>
          <w:rFonts w:ascii="Arial" w:hAnsi="Arial" w:cs="Arial"/>
          <w:sz w:val="22"/>
        </w:rPr>
        <w:t xml:space="preserve"> 13</w:t>
      </w:r>
      <w:proofErr w:type="gramStart"/>
      <w:r w:rsidRPr="006E15DF">
        <w:rPr>
          <w:rFonts w:ascii="Arial" w:hAnsi="Arial" w:cs="Arial"/>
          <w:sz w:val="22"/>
        </w:rPr>
        <w:t>];</w:t>
      </w:r>
      <w:proofErr w:type="gramEnd"/>
      <w:r w:rsidRPr="006E15DF">
        <w:rPr>
          <w:rFonts w:ascii="Arial" w:hAnsi="Arial" w:cs="Arial"/>
          <w:sz w:val="22"/>
        </w:rPr>
        <w:t xml:space="preserve">23:594–9. </w:t>
      </w:r>
      <w:proofErr w:type="spellStart"/>
      <w:r w:rsidRPr="006E15DF">
        <w:rPr>
          <w:rFonts w:ascii="Arial" w:hAnsi="Arial" w:cs="Arial"/>
          <w:sz w:val="22"/>
        </w:rPr>
        <w:t>Available</w:t>
      </w:r>
      <w:proofErr w:type="spellEnd"/>
      <w:r w:rsidRPr="006E15DF">
        <w:rPr>
          <w:rFonts w:ascii="Arial" w:hAnsi="Arial" w:cs="Arial"/>
          <w:sz w:val="22"/>
        </w:rPr>
        <w:t xml:space="preserve"> </w:t>
      </w:r>
      <w:proofErr w:type="spellStart"/>
      <w:proofErr w:type="gramStart"/>
      <w:r w:rsidRPr="006E15DF">
        <w:rPr>
          <w:rFonts w:ascii="Arial" w:hAnsi="Arial" w:cs="Arial"/>
          <w:sz w:val="22"/>
        </w:rPr>
        <w:t>from</w:t>
      </w:r>
      <w:proofErr w:type="spellEnd"/>
      <w:r w:rsidRPr="006E15DF">
        <w:rPr>
          <w:rFonts w:ascii="Arial" w:hAnsi="Arial" w:cs="Arial"/>
          <w:sz w:val="22"/>
        </w:rPr>
        <w:t>:</w:t>
      </w:r>
      <w:proofErr w:type="gramEnd"/>
      <w:r w:rsidRPr="006E15DF">
        <w:rPr>
          <w:rFonts w:ascii="Arial" w:hAnsi="Arial" w:cs="Arial"/>
          <w:sz w:val="22"/>
        </w:rPr>
        <w:t xml:space="preserve"> https://www.ingentaconnect.com/content/10.5588/ijtld.18.0417</w:t>
      </w:r>
    </w:p>
    <w:p w14:paraId="555C3850" w14:textId="77777777" w:rsidR="006E15DF" w:rsidRPr="006E15DF" w:rsidRDefault="006E15DF" w:rsidP="006E15DF">
      <w:pPr>
        <w:pStyle w:val="Literaturverzeichnis"/>
        <w:rPr>
          <w:rFonts w:ascii="Arial" w:hAnsi="Arial" w:cs="Arial"/>
          <w:sz w:val="22"/>
        </w:rPr>
      </w:pPr>
      <w:r w:rsidRPr="006E15DF">
        <w:rPr>
          <w:rFonts w:ascii="Arial" w:hAnsi="Arial" w:cs="Arial"/>
          <w:sz w:val="22"/>
        </w:rPr>
        <w:t xml:space="preserve">15. </w:t>
      </w:r>
      <w:proofErr w:type="spellStart"/>
      <w:r w:rsidRPr="006E15DF">
        <w:rPr>
          <w:rFonts w:ascii="Arial" w:hAnsi="Arial" w:cs="Arial"/>
          <w:sz w:val="22"/>
        </w:rPr>
        <w:t>European</w:t>
      </w:r>
      <w:proofErr w:type="spellEnd"/>
      <w:r w:rsidRPr="006E15DF">
        <w:rPr>
          <w:rFonts w:ascii="Arial" w:hAnsi="Arial" w:cs="Arial"/>
          <w:sz w:val="22"/>
        </w:rPr>
        <w:t xml:space="preserve"> </w:t>
      </w:r>
      <w:proofErr w:type="spellStart"/>
      <w:r w:rsidRPr="006E15DF">
        <w:rPr>
          <w:rFonts w:ascii="Arial" w:hAnsi="Arial" w:cs="Arial"/>
          <w:sz w:val="22"/>
        </w:rPr>
        <w:t>Committee</w:t>
      </w:r>
      <w:proofErr w:type="spellEnd"/>
      <w:r w:rsidRPr="006E15DF">
        <w:rPr>
          <w:rFonts w:ascii="Arial" w:hAnsi="Arial" w:cs="Arial"/>
          <w:sz w:val="22"/>
        </w:rPr>
        <w:t xml:space="preserve"> for </w:t>
      </w:r>
      <w:proofErr w:type="spellStart"/>
      <w:r w:rsidRPr="006E15DF">
        <w:rPr>
          <w:rFonts w:ascii="Arial" w:hAnsi="Arial" w:cs="Arial"/>
          <w:sz w:val="22"/>
        </w:rPr>
        <w:t>Antimicrobial</w:t>
      </w:r>
      <w:proofErr w:type="spellEnd"/>
      <w:r w:rsidRPr="006E15DF">
        <w:rPr>
          <w:rFonts w:ascii="Arial" w:hAnsi="Arial" w:cs="Arial"/>
          <w:sz w:val="22"/>
        </w:rPr>
        <w:t xml:space="preserve"> </w:t>
      </w:r>
      <w:proofErr w:type="spellStart"/>
      <w:r w:rsidRPr="006E15DF">
        <w:rPr>
          <w:rFonts w:ascii="Arial" w:hAnsi="Arial" w:cs="Arial"/>
          <w:sz w:val="22"/>
        </w:rPr>
        <w:t>Susceptibility</w:t>
      </w:r>
      <w:proofErr w:type="spellEnd"/>
      <w:r w:rsidRPr="006E15DF">
        <w:rPr>
          <w:rFonts w:ascii="Arial" w:hAnsi="Arial" w:cs="Arial"/>
          <w:sz w:val="22"/>
        </w:rPr>
        <w:t xml:space="preserve"> </w:t>
      </w:r>
      <w:proofErr w:type="spellStart"/>
      <w:r w:rsidRPr="006E15DF">
        <w:rPr>
          <w:rFonts w:ascii="Arial" w:hAnsi="Arial" w:cs="Arial"/>
          <w:sz w:val="22"/>
        </w:rPr>
        <w:t>Testing</w:t>
      </w:r>
      <w:proofErr w:type="spellEnd"/>
      <w:r w:rsidRPr="006E15DF">
        <w:rPr>
          <w:rFonts w:ascii="Arial" w:hAnsi="Arial" w:cs="Arial"/>
          <w:sz w:val="22"/>
        </w:rPr>
        <w:t xml:space="preserve">. Area of </w:t>
      </w:r>
      <w:proofErr w:type="spellStart"/>
      <w:r w:rsidRPr="006E15DF">
        <w:rPr>
          <w:rFonts w:ascii="Arial" w:hAnsi="Arial" w:cs="Arial"/>
          <w:sz w:val="22"/>
        </w:rPr>
        <w:t>Technical</w:t>
      </w:r>
      <w:proofErr w:type="spellEnd"/>
      <w:r w:rsidRPr="006E15DF">
        <w:rPr>
          <w:rFonts w:ascii="Arial" w:hAnsi="Arial" w:cs="Arial"/>
          <w:sz w:val="22"/>
        </w:rPr>
        <w:t xml:space="preserve"> </w:t>
      </w:r>
      <w:proofErr w:type="spellStart"/>
      <w:r w:rsidRPr="006E15DF">
        <w:rPr>
          <w:rFonts w:ascii="Arial" w:hAnsi="Arial" w:cs="Arial"/>
          <w:sz w:val="22"/>
        </w:rPr>
        <w:t>Uncertainty</w:t>
      </w:r>
      <w:proofErr w:type="spellEnd"/>
      <w:r w:rsidRPr="006E15DF">
        <w:rPr>
          <w:rFonts w:ascii="Arial" w:hAnsi="Arial" w:cs="Arial"/>
          <w:sz w:val="22"/>
        </w:rPr>
        <w:t xml:space="preserve"> (ATU) in </w:t>
      </w:r>
      <w:proofErr w:type="spellStart"/>
      <w:r w:rsidRPr="006E15DF">
        <w:rPr>
          <w:rFonts w:ascii="Arial" w:hAnsi="Arial" w:cs="Arial"/>
          <w:sz w:val="22"/>
        </w:rPr>
        <w:t>antimicrobial</w:t>
      </w:r>
      <w:proofErr w:type="spellEnd"/>
      <w:r w:rsidRPr="006E15DF">
        <w:rPr>
          <w:rFonts w:ascii="Arial" w:hAnsi="Arial" w:cs="Arial"/>
          <w:sz w:val="22"/>
        </w:rPr>
        <w:t xml:space="preserve"> </w:t>
      </w:r>
      <w:proofErr w:type="spellStart"/>
      <w:r w:rsidRPr="006E15DF">
        <w:rPr>
          <w:rFonts w:ascii="Arial" w:hAnsi="Arial" w:cs="Arial"/>
          <w:sz w:val="22"/>
        </w:rPr>
        <w:t>susceptibility</w:t>
      </w:r>
      <w:proofErr w:type="spellEnd"/>
      <w:r w:rsidRPr="006E15DF">
        <w:rPr>
          <w:rFonts w:ascii="Arial" w:hAnsi="Arial" w:cs="Arial"/>
          <w:sz w:val="22"/>
        </w:rPr>
        <w:t xml:space="preserve"> </w:t>
      </w:r>
      <w:proofErr w:type="spellStart"/>
      <w:r w:rsidRPr="006E15DF">
        <w:rPr>
          <w:rFonts w:ascii="Arial" w:hAnsi="Arial" w:cs="Arial"/>
          <w:sz w:val="22"/>
        </w:rPr>
        <w:t>testing</w:t>
      </w:r>
      <w:proofErr w:type="spellEnd"/>
      <w:r w:rsidRPr="006E15DF">
        <w:rPr>
          <w:rFonts w:ascii="Arial" w:hAnsi="Arial" w:cs="Arial"/>
          <w:sz w:val="22"/>
        </w:rPr>
        <w:t xml:space="preserve"> [Internet]. 2019. </w:t>
      </w:r>
      <w:proofErr w:type="spellStart"/>
      <w:r w:rsidRPr="006E15DF">
        <w:rPr>
          <w:rFonts w:ascii="Arial" w:hAnsi="Arial" w:cs="Arial"/>
          <w:sz w:val="22"/>
        </w:rPr>
        <w:t>Available</w:t>
      </w:r>
      <w:proofErr w:type="spellEnd"/>
      <w:r w:rsidRPr="006E15DF">
        <w:rPr>
          <w:rFonts w:ascii="Arial" w:hAnsi="Arial" w:cs="Arial"/>
          <w:sz w:val="22"/>
        </w:rPr>
        <w:t xml:space="preserve"> </w:t>
      </w:r>
      <w:proofErr w:type="spellStart"/>
      <w:proofErr w:type="gramStart"/>
      <w:r w:rsidRPr="006E15DF">
        <w:rPr>
          <w:rFonts w:ascii="Arial" w:hAnsi="Arial" w:cs="Arial"/>
          <w:sz w:val="22"/>
        </w:rPr>
        <w:t>from</w:t>
      </w:r>
      <w:proofErr w:type="spellEnd"/>
      <w:r w:rsidRPr="006E15DF">
        <w:rPr>
          <w:rFonts w:ascii="Arial" w:hAnsi="Arial" w:cs="Arial"/>
          <w:sz w:val="22"/>
        </w:rPr>
        <w:t>:</w:t>
      </w:r>
      <w:proofErr w:type="gramEnd"/>
      <w:r w:rsidRPr="006E15DF">
        <w:rPr>
          <w:rFonts w:ascii="Arial" w:hAnsi="Arial" w:cs="Arial"/>
          <w:sz w:val="22"/>
        </w:rPr>
        <w:t xml:space="preserve"> http://www.eucast.org/fileadmin/src/media/PDFs/EUCAST_files/Breakpoint_tables/Area_of_Technical_Uncertainty_-_guidance_2019-1.pdf</w:t>
      </w:r>
    </w:p>
    <w:p w14:paraId="4DE93F3D" w14:textId="77777777" w:rsidR="006E15DF" w:rsidRPr="006E15DF" w:rsidRDefault="006E15DF" w:rsidP="006E15DF">
      <w:pPr>
        <w:pStyle w:val="Literaturverzeichnis"/>
        <w:rPr>
          <w:rFonts w:ascii="Arial" w:hAnsi="Arial" w:cs="Arial"/>
          <w:sz w:val="22"/>
        </w:rPr>
      </w:pPr>
      <w:r w:rsidRPr="006E15DF">
        <w:rPr>
          <w:rFonts w:ascii="Arial" w:hAnsi="Arial" w:cs="Arial"/>
          <w:sz w:val="22"/>
        </w:rPr>
        <w:t xml:space="preserve">16. </w:t>
      </w:r>
      <w:proofErr w:type="spellStart"/>
      <w:r w:rsidRPr="006E15DF">
        <w:rPr>
          <w:rFonts w:ascii="Arial" w:hAnsi="Arial" w:cs="Arial"/>
          <w:sz w:val="22"/>
        </w:rPr>
        <w:t>Schön</w:t>
      </w:r>
      <w:proofErr w:type="spellEnd"/>
      <w:r w:rsidRPr="006E15DF">
        <w:rPr>
          <w:rFonts w:ascii="Arial" w:hAnsi="Arial" w:cs="Arial"/>
          <w:sz w:val="22"/>
        </w:rPr>
        <w:t xml:space="preserve"> T, </w:t>
      </w:r>
      <w:proofErr w:type="spellStart"/>
      <w:r w:rsidRPr="006E15DF">
        <w:rPr>
          <w:rFonts w:ascii="Arial" w:hAnsi="Arial" w:cs="Arial"/>
          <w:sz w:val="22"/>
        </w:rPr>
        <w:t>Matuschek</w:t>
      </w:r>
      <w:proofErr w:type="spellEnd"/>
      <w:r w:rsidRPr="006E15DF">
        <w:rPr>
          <w:rFonts w:ascii="Arial" w:hAnsi="Arial" w:cs="Arial"/>
          <w:sz w:val="22"/>
        </w:rPr>
        <w:t xml:space="preserve"> E, Mohamed S, </w:t>
      </w:r>
      <w:proofErr w:type="spellStart"/>
      <w:r w:rsidRPr="006E15DF">
        <w:rPr>
          <w:rFonts w:ascii="Arial" w:hAnsi="Arial" w:cs="Arial"/>
          <w:sz w:val="22"/>
        </w:rPr>
        <w:t>Utukuri</w:t>
      </w:r>
      <w:proofErr w:type="spellEnd"/>
      <w:r w:rsidRPr="006E15DF">
        <w:rPr>
          <w:rFonts w:ascii="Arial" w:hAnsi="Arial" w:cs="Arial"/>
          <w:sz w:val="22"/>
        </w:rPr>
        <w:t xml:space="preserve"> M, </w:t>
      </w:r>
      <w:proofErr w:type="spellStart"/>
      <w:r w:rsidRPr="006E15DF">
        <w:rPr>
          <w:rFonts w:ascii="Arial" w:hAnsi="Arial" w:cs="Arial"/>
          <w:sz w:val="22"/>
        </w:rPr>
        <w:t>Heysell</w:t>
      </w:r>
      <w:proofErr w:type="spellEnd"/>
      <w:r w:rsidRPr="006E15DF">
        <w:rPr>
          <w:rFonts w:ascii="Arial" w:hAnsi="Arial" w:cs="Arial"/>
          <w:sz w:val="22"/>
        </w:rPr>
        <w:t xml:space="preserve"> S, </w:t>
      </w:r>
      <w:proofErr w:type="spellStart"/>
      <w:r w:rsidRPr="006E15DF">
        <w:rPr>
          <w:rFonts w:ascii="Arial" w:hAnsi="Arial" w:cs="Arial"/>
          <w:sz w:val="22"/>
        </w:rPr>
        <w:t>Alffenaar</w:t>
      </w:r>
      <w:proofErr w:type="spellEnd"/>
      <w:r w:rsidRPr="006E15DF">
        <w:rPr>
          <w:rFonts w:ascii="Arial" w:hAnsi="Arial" w:cs="Arial"/>
          <w:sz w:val="22"/>
        </w:rPr>
        <w:t xml:space="preserve"> J-W, et al. Standards for MIC </w:t>
      </w:r>
      <w:proofErr w:type="spellStart"/>
      <w:r w:rsidRPr="006E15DF">
        <w:rPr>
          <w:rFonts w:ascii="Arial" w:hAnsi="Arial" w:cs="Arial"/>
          <w:sz w:val="22"/>
        </w:rPr>
        <w:t>testing</w:t>
      </w:r>
      <w:proofErr w:type="spellEnd"/>
      <w:r w:rsidRPr="006E15DF">
        <w:rPr>
          <w:rFonts w:ascii="Arial" w:hAnsi="Arial" w:cs="Arial"/>
          <w:sz w:val="22"/>
        </w:rPr>
        <w:t xml:space="preserve"> </w:t>
      </w:r>
      <w:proofErr w:type="spellStart"/>
      <w:r w:rsidRPr="006E15DF">
        <w:rPr>
          <w:rFonts w:ascii="Arial" w:hAnsi="Arial" w:cs="Arial"/>
          <w:sz w:val="22"/>
        </w:rPr>
        <w:t>that</w:t>
      </w:r>
      <w:proofErr w:type="spellEnd"/>
      <w:r w:rsidRPr="006E15DF">
        <w:rPr>
          <w:rFonts w:ascii="Arial" w:hAnsi="Arial" w:cs="Arial"/>
          <w:sz w:val="22"/>
        </w:rPr>
        <w:t xml:space="preserve"> </w:t>
      </w:r>
      <w:proofErr w:type="spellStart"/>
      <w:r w:rsidRPr="006E15DF">
        <w:rPr>
          <w:rFonts w:ascii="Arial" w:hAnsi="Arial" w:cs="Arial"/>
          <w:sz w:val="22"/>
        </w:rPr>
        <w:t>apply</w:t>
      </w:r>
      <w:proofErr w:type="spellEnd"/>
      <w:r w:rsidRPr="006E15DF">
        <w:rPr>
          <w:rFonts w:ascii="Arial" w:hAnsi="Arial" w:cs="Arial"/>
          <w:sz w:val="22"/>
        </w:rPr>
        <w:t xml:space="preserve"> to the </w:t>
      </w:r>
      <w:proofErr w:type="spellStart"/>
      <w:r w:rsidRPr="006E15DF">
        <w:rPr>
          <w:rFonts w:ascii="Arial" w:hAnsi="Arial" w:cs="Arial"/>
          <w:sz w:val="22"/>
        </w:rPr>
        <w:t>majority</w:t>
      </w:r>
      <w:proofErr w:type="spellEnd"/>
      <w:r w:rsidRPr="006E15DF">
        <w:rPr>
          <w:rFonts w:ascii="Arial" w:hAnsi="Arial" w:cs="Arial"/>
          <w:sz w:val="22"/>
        </w:rPr>
        <w:t xml:space="preserve"> of </w:t>
      </w:r>
      <w:proofErr w:type="spellStart"/>
      <w:r w:rsidRPr="006E15DF">
        <w:rPr>
          <w:rFonts w:ascii="Arial" w:hAnsi="Arial" w:cs="Arial"/>
          <w:sz w:val="22"/>
        </w:rPr>
        <w:t>bacterial</w:t>
      </w:r>
      <w:proofErr w:type="spellEnd"/>
      <w:r w:rsidRPr="006E15DF">
        <w:rPr>
          <w:rFonts w:ascii="Arial" w:hAnsi="Arial" w:cs="Arial"/>
          <w:sz w:val="22"/>
        </w:rPr>
        <w:t xml:space="preserve"> </w:t>
      </w:r>
      <w:proofErr w:type="spellStart"/>
      <w:r w:rsidRPr="006E15DF">
        <w:rPr>
          <w:rFonts w:ascii="Arial" w:hAnsi="Arial" w:cs="Arial"/>
          <w:sz w:val="22"/>
        </w:rPr>
        <w:t>pathogens</w:t>
      </w:r>
      <w:proofErr w:type="spellEnd"/>
      <w:r w:rsidRPr="006E15DF">
        <w:rPr>
          <w:rFonts w:ascii="Arial" w:hAnsi="Arial" w:cs="Arial"/>
          <w:sz w:val="22"/>
        </w:rPr>
        <w:t xml:space="preserve"> </w:t>
      </w:r>
      <w:proofErr w:type="spellStart"/>
      <w:r w:rsidRPr="006E15DF">
        <w:rPr>
          <w:rFonts w:ascii="Arial" w:hAnsi="Arial" w:cs="Arial"/>
          <w:sz w:val="22"/>
        </w:rPr>
        <w:t>should</w:t>
      </w:r>
      <w:proofErr w:type="spellEnd"/>
      <w:r w:rsidRPr="006E15DF">
        <w:rPr>
          <w:rFonts w:ascii="Arial" w:hAnsi="Arial" w:cs="Arial"/>
          <w:sz w:val="22"/>
        </w:rPr>
        <w:t xml:space="preserve"> </w:t>
      </w:r>
      <w:proofErr w:type="spellStart"/>
      <w:r w:rsidRPr="006E15DF">
        <w:rPr>
          <w:rFonts w:ascii="Arial" w:hAnsi="Arial" w:cs="Arial"/>
          <w:sz w:val="22"/>
        </w:rPr>
        <w:t>also</w:t>
      </w:r>
      <w:proofErr w:type="spellEnd"/>
      <w:r w:rsidRPr="006E15DF">
        <w:rPr>
          <w:rFonts w:ascii="Arial" w:hAnsi="Arial" w:cs="Arial"/>
          <w:sz w:val="22"/>
        </w:rPr>
        <w:t xml:space="preserve"> </w:t>
      </w:r>
      <w:proofErr w:type="spellStart"/>
      <w:r w:rsidRPr="006E15DF">
        <w:rPr>
          <w:rFonts w:ascii="Arial" w:hAnsi="Arial" w:cs="Arial"/>
          <w:sz w:val="22"/>
        </w:rPr>
        <w:t>be</w:t>
      </w:r>
      <w:proofErr w:type="spellEnd"/>
      <w:r w:rsidRPr="006E15DF">
        <w:rPr>
          <w:rFonts w:ascii="Arial" w:hAnsi="Arial" w:cs="Arial"/>
          <w:sz w:val="22"/>
        </w:rPr>
        <w:t xml:space="preserve"> </w:t>
      </w:r>
      <w:proofErr w:type="spellStart"/>
      <w:r w:rsidRPr="006E15DF">
        <w:rPr>
          <w:rFonts w:ascii="Arial" w:hAnsi="Arial" w:cs="Arial"/>
          <w:sz w:val="22"/>
        </w:rPr>
        <w:t>enforced</w:t>
      </w:r>
      <w:proofErr w:type="spellEnd"/>
      <w:r w:rsidRPr="006E15DF">
        <w:rPr>
          <w:rFonts w:ascii="Arial" w:hAnsi="Arial" w:cs="Arial"/>
          <w:sz w:val="22"/>
        </w:rPr>
        <w:t xml:space="preserve"> for Mycobacterium </w:t>
      </w:r>
      <w:proofErr w:type="spellStart"/>
      <w:r w:rsidRPr="006E15DF">
        <w:rPr>
          <w:rFonts w:ascii="Arial" w:hAnsi="Arial" w:cs="Arial"/>
          <w:sz w:val="22"/>
        </w:rPr>
        <w:t>tuberculosis</w:t>
      </w:r>
      <w:proofErr w:type="spellEnd"/>
      <w:r w:rsidRPr="006E15DF">
        <w:rPr>
          <w:rFonts w:ascii="Arial" w:hAnsi="Arial" w:cs="Arial"/>
          <w:sz w:val="22"/>
        </w:rPr>
        <w:t xml:space="preserve"> </w:t>
      </w:r>
      <w:proofErr w:type="spellStart"/>
      <w:r w:rsidRPr="006E15DF">
        <w:rPr>
          <w:rFonts w:ascii="Arial" w:hAnsi="Arial" w:cs="Arial"/>
          <w:sz w:val="22"/>
        </w:rPr>
        <w:t>complex</w:t>
      </w:r>
      <w:proofErr w:type="spellEnd"/>
      <w:r w:rsidRPr="006E15DF">
        <w:rPr>
          <w:rFonts w:ascii="Arial" w:hAnsi="Arial" w:cs="Arial"/>
          <w:sz w:val="22"/>
        </w:rPr>
        <w:t xml:space="preserve">. </w:t>
      </w:r>
      <w:proofErr w:type="spellStart"/>
      <w:r w:rsidRPr="006E15DF">
        <w:rPr>
          <w:rFonts w:ascii="Arial" w:hAnsi="Arial" w:cs="Arial"/>
          <w:sz w:val="22"/>
        </w:rPr>
        <w:t>Clinical</w:t>
      </w:r>
      <w:proofErr w:type="spellEnd"/>
      <w:r w:rsidRPr="006E15DF">
        <w:rPr>
          <w:rFonts w:ascii="Arial" w:hAnsi="Arial" w:cs="Arial"/>
          <w:sz w:val="22"/>
        </w:rPr>
        <w:t xml:space="preserve"> </w:t>
      </w:r>
      <w:proofErr w:type="spellStart"/>
      <w:r w:rsidRPr="006E15DF">
        <w:rPr>
          <w:rFonts w:ascii="Arial" w:hAnsi="Arial" w:cs="Arial"/>
          <w:sz w:val="22"/>
        </w:rPr>
        <w:t>Microbiology</w:t>
      </w:r>
      <w:proofErr w:type="spellEnd"/>
      <w:r w:rsidRPr="006E15DF">
        <w:rPr>
          <w:rFonts w:ascii="Arial" w:hAnsi="Arial" w:cs="Arial"/>
          <w:sz w:val="22"/>
        </w:rPr>
        <w:t xml:space="preserve"> and Infection [Internet]. 2019 [</w:t>
      </w:r>
      <w:proofErr w:type="spellStart"/>
      <w:r w:rsidRPr="006E15DF">
        <w:rPr>
          <w:rFonts w:ascii="Arial" w:hAnsi="Arial" w:cs="Arial"/>
          <w:sz w:val="22"/>
        </w:rPr>
        <w:t>cited</w:t>
      </w:r>
      <w:proofErr w:type="spellEnd"/>
      <w:r w:rsidRPr="006E15DF">
        <w:rPr>
          <w:rFonts w:ascii="Arial" w:hAnsi="Arial" w:cs="Arial"/>
          <w:sz w:val="22"/>
        </w:rPr>
        <w:t xml:space="preserve"> 2019 </w:t>
      </w:r>
      <w:proofErr w:type="spellStart"/>
      <w:r w:rsidRPr="006E15DF">
        <w:rPr>
          <w:rFonts w:ascii="Arial" w:hAnsi="Arial" w:cs="Arial"/>
          <w:sz w:val="22"/>
        </w:rPr>
        <w:t>Aug</w:t>
      </w:r>
      <w:proofErr w:type="spellEnd"/>
      <w:r w:rsidRPr="006E15DF">
        <w:rPr>
          <w:rFonts w:ascii="Arial" w:hAnsi="Arial" w:cs="Arial"/>
          <w:sz w:val="22"/>
        </w:rPr>
        <w:t xml:space="preserve"> 13</w:t>
      </w:r>
      <w:proofErr w:type="gramStart"/>
      <w:r w:rsidRPr="006E15DF">
        <w:rPr>
          <w:rFonts w:ascii="Arial" w:hAnsi="Arial" w:cs="Arial"/>
          <w:sz w:val="22"/>
        </w:rPr>
        <w:t>];</w:t>
      </w:r>
      <w:proofErr w:type="gramEnd"/>
      <w:r w:rsidRPr="006E15DF">
        <w:rPr>
          <w:rFonts w:ascii="Arial" w:hAnsi="Arial" w:cs="Arial"/>
          <w:sz w:val="22"/>
        </w:rPr>
        <w:t xml:space="preserve">25:403–5. </w:t>
      </w:r>
      <w:proofErr w:type="spellStart"/>
      <w:r w:rsidRPr="006E15DF">
        <w:rPr>
          <w:rFonts w:ascii="Arial" w:hAnsi="Arial" w:cs="Arial"/>
          <w:sz w:val="22"/>
        </w:rPr>
        <w:t>Available</w:t>
      </w:r>
      <w:proofErr w:type="spellEnd"/>
      <w:r w:rsidRPr="006E15DF">
        <w:rPr>
          <w:rFonts w:ascii="Arial" w:hAnsi="Arial" w:cs="Arial"/>
          <w:sz w:val="22"/>
        </w:rPr>
        <w:t xml:space="preserve"> </w:t>
      </w:r>
      <w:proofErr w:type="spellStart"/>
      <w:proofErr w:type="gramStart"/>
      <w:r w:rsidRPr="006E15DF">
        <w:rPr>
          <w:rFonts w:ascii="Arial" w:hAnsi="Arial" w:cs="Arial"/>
          <w:sz w:val="22"/>
        </w:rPr>
        <w:t>from</w:t>
      </w:r>
      <w:proofErr w:type="spellEnd"/>
      <w:r w:rsidRPr="006E15DF">
        <w:rPr>
          <w:rFonts w:ascii="Arial" w:hAnsi="Arial" w:cs="Arial"/>
          <w:sz w:val="22"/>
        </w:rPr>
        <w:t>:</w:t>
      </w:r>
      <w:proofErr w:type="gramEnd"/>
      <w:r w:rsidRPr="006E15DF">
        <w:rPr>
          <w:rFonts w:ascii="Arial" w:hAnsi="Arial" w:cs="Arial"/>
          <w:sz w:val="22"/>
        </w:rPr>
        <w:t xml:space="preserve"> https://linkinghub.elsevier.com/retrieve/pii/S1198743X19300412</w:t>
      </w:r>
    </w:p>
    <w:p w14:paraId="082BD4DD" w14:textId="77777777" w:rsidR="006E15DF" w:rsidRPr="006E15DF" w:rsidRDefault="006E15DF" w:rsidP="006E15DF">
      <w:pPr>
        <w:pStyle w:val="Literaturverzeichnis"/>
        <w:rPr>
          <w:rFonts w:ascii="Arial" w:hAnsi="Arial" w:cs="Arial"/>
          <w:sz w:val="22"/>
        </w:rPr>
      </w:pPr>
      <w:r w:rsidRPr="006E15DF">
        <w:rPr>
          <w:rFonts w:ascii="Arial" w:hAnsi="Arial" w:cs="Arial"/>
          <w:sz w:val="22"/>
        </w:rPr>
        <w:t xml:space="preserve">17. </w:t>
      </w:r>
      <w:proofErr w:type="spellStart"/>
      <w:r w:rsidRPr="006E15DF">
        <w:rPr>
          <w:rFonts w:ascii="Arial" w:hAnsi="Arial" w:cs="Arial"/>
          <w:sz w:val="22"/>
        </w:rPr>
        <w:t>Valsesia</w:t>
      </w:r>
      <w:proofErr w:type="spellEnd"/>
      <w:r w:rsidRPr="006E15DF">
        <w:rPr>
          <w:rFonts w:ascii="Arial" w:hAnsi="Arial" w:cs="Arial"/>
          <w:sz w:val="22"/>
        </w:rPr>
        <w:t xml:space="preserve"> G, </w:t>
      </w:r>
      <w:proofErr w:type="spellStart"/>
      <w:r w:rsidRPr="006E15DF">
        <w:rPr>
          <w:rFonts w:ascii="Arial" w:hAnsi="Arial" w:cs="Arial"/>
          <w:sz w:val="22"/>
        </w:rPr>
        <w:t>Hombach</w:t>
      </w:r>
      <w:proofErr w:type="spellEnd"/>
      <w:r w:rsidRPr="006E15DF">
        <w:rPr>
          <w:rFonts w:ascii="Arial" w:hAnsi="Arial" w:cs="Arial"/>
          <w:sz w:val="22"/>
        </w:rPr>
        <w:t xml:space="preserve"> M, Maurer FP, </w:t>
      </w:r>
      <w:proofErr w:type="spellStart"/>
      <w:r w:rsidRPr="006E15DF">
        <w:rPr>
          <w:rFonts w:ascii="Arial" w:hAnsi="Arial" w:cs="Arial"/>
          <w:sz w:val="22"/>
        </w:rPr>
        <w:t>Courvalin</w:t>
      </w:r>
      <w:proofErr w:type="spellEnd"/>
      <w:r w:rsidRPr="006E15DF">
        <w:rPr>
          <w:rFonts w:ascii="Arial" w:hAnsi="Arial" w:cs="Arial"/>
          <w:sz w:val="22"/>
        </w:rPr>
        <w:t xml:space="preserve"> P, Roos M, </w:t>
      </w:r>
      <w:proofErr w:type="spellStart"/>
      <w:r w:rsidRPr="006E15DF">
        <w:rPr>
          <w:rFonts w:ascii="Arial" w:hAnsi="Arial" w:cs="Arial"/>
          <w:sz w:val="22"/>
        </w:rPr>
        <w:t>Böttger</w:t>
      </w:r>
      <w:proofErr w:type="spellEnd"/>
      <w:r w:rsidRPr="006E15DF">
        <w:rPr>
          <w:rFonts w:ascii="Arial" w:hAnsi="Arial" w:cs="Arial"/>
          <w:sz w:val="22"/>
        </w:rPr>
        <w:t xml:space="preserve"> EC. The </w:t>
      </w:r>
      <w:proofErr w:type="spellStart"/>
      <w:r w:rsidRPr="006E15DF">
        <w:rPr>
          <w:rFonts w:ascii="Arial" w:hAnsi="Arial" w:cs="Arial"/>
          <w:sz w:val="22"/>
        </w:rPr>
        <w:t>Resistant</w:t>
      </w:r>
      <w:proofErr w:type="spellEnd"/>
      <w:r w:rsidRPr="006E15DF">
        <w:rPr>
          <w:rFonts w:ascii="Arial" w:hAnsi="Arial" w:cs="Arial"/>
          <w:sz w:val="22"/>
        </w:rPr>
        <w:t xml:space="preserve">-Population </w:t>
      </w:r>
      <w:proofErr w:type="spellStart"/>
      <w:r w:rsidRPr="006E15DF">
        <w:rPr>
          <w:rFonts w:ascii="Arial" w:hAnsi="Arial" w:cs="Arial"/>
          <w:sz w:val="22"/>
        </w:rPr>
        <w:t>Cutoff</w:t>
      </w:r>
      <w:proofErr w:type="spellEnd"/>
      <w:r w:rsidRPr="006E15DF">
        <w:rPr>
          <w:rFonts w:ascii="Arial" w:hAnsi="Arial" w:cs="Arial"/>
          <w:sz w:val="22"/>
        </w:rPr>
        <w:t xml:space="preserve"> (RCOFF</w:t>
      </w:r>
      <w:proofErr w:type="gramStart"/>
      <w:r w:rsidRPr="006E15DF">
        <w:rPr>
          <w:rFonts w:ascii="Arial" w:hAnsi="Arial" w:cs="Arial"/>
          <w:sz w:val="22"/>
        </w:rPr>
        <w:t>):</w:t>
      </w:r>
      <w:proofErr w:type="gramEnd"/>
      <w:r w:rsidRPr="006E15DF">
        <w:rPr>
          <w:rFonts w:ascii="Arial" w:hAnsi="Arial" w:cs="Arial"/>
          <w:sz w:val="22"/>
        </w:rPr>
        <w:t xml:space="preserve"> </w:t>
      </w:r>
      <w:proofErr w:type="spellStart"/>
      <w:r w:rsidRPr="006E15DF">
        <w:rPr>
          <w:rFonts w:ascii="Arial" w:hAnsi="Arial" w:cs="Arial"/>
          <w:sz w:val="22"/>
        </w:rPr>
        <w:t>a</w:t>
      </w:r>
      <w:proofErr w:type="spellEnd"/>
      <w:r w:rsidRPr="006E15DF">
        <w:rPr>
          <w:rFonts w:ascii="Arial" w:hAnsi="Arial" w:cs="Arial"/>
          <w:sz w:val="22"/>
        </w:rPr>
        <w:t xml:space="preserve"> New Concept for </w:t>
      </w:r>
      <w:proofErr w:type="spellStart"/>
      <w:r w:rsidRPr="006E15DF">
        <w:rPr>
          <w:rFonts w:ascii="Arial" w:hAnsi="Arial" w:cs="Arial"/>
          <w:sz w:val="22"/>
        </w:rPr>
        <w:t>Improved</w:t>
      </w:r>
      <w:proofErr w:type="spellEnd"/>
      <w:r w:rsidRPr="006E15DF">
        <w:rPr>
          <w:rFonts w:ascii="Arial" w:hAnsi="Arial" w:cs="Arial"/>
          <w:sz w:val="22"/>
        </w:rPr>
        <w:t xml:space="preserve"> </w:t>
      </w:r>
      <w:proofErr w:type="spellStart"/>
      <w:r w:rsidRPr="006E15DF">
        <w:rPr>
          <w:rFonts w:ascii="Arial" w:hAnsi="Arial" w:cs="Arial"/>
          <w:sz w:val="22"/>
        </w:rPr>
        <w:t>Characterization</w:t>
      </w:r>
      <w:proofErr w:type="spellEnd"/>
      <w:r w:rsidRPr="006E15DF">
        <w:rPr>
          <w:rFonts w:ascii="Arial" w:hAnsi="Arial" w:cs="Arial"/>
          <w:sz w:val="22"/>
        </w:rPr>
        <w:t xml:space="preserve"> of </w:t>
      </w:r>
      <w:proofErr w:type="spellStart"/>
      <w:r w:rsidRPr="006E15DF">
        <w:rPr>
          <w:rFonts w:ascii="Arial" w:hAnsi="Arial" w:cs="Arial"/>
          <w:sz w:val="22"/>
        </w:rPr>
        <w:t>Antimicrobial</w:t>
      </w:r>
      <w:proofErr w:type="spellEnd"/>
      <w:r w:rsidRPr="006E15DF">
        <w:rPr>
          <w:rFonts w:ascii="Arial" w:hAnsi="Arial" w:cs="Arial"/>
          <w:sz w:val="22"/>
        </w:rPr>
        <w:t xml:space="preserve"> </w:t>
      </w:r>
      <w:proofErr w:type="spellStart"/>
      <w:r w:rsidRPr="006E15DF">
        <w:rPr>
          <w:rFonts w:ascii="Arial" w:hAnsi="Arial" w:cs="Arial"/>
          <w:sz w:val="22"/>
        </w:rPr>
        <w:t>Susceptibility</w:t>
      </w:r>
      <w:proofErr w:type="spellEnd"/>
      <w:r w:rsidRPr="006E15DF">
        <w:rPr>
          <w:rFonts w:ascii="Arial" w:hAnsi="Arial" w:cs="Arial"/>
          <w:sz w:val="22"/>
        </w:rPr>
        <w:t xml:space="preserve"> Patterns of Non-Wild-Type </w:t>
      </w:r>
      <w:proofErr w:type="spellStart"/>
      <w:r w:rsidRPr="006E15DF">
        <w:rPr>
          <w:rFonts w:ascii="Arial" w:hAnsi="Arial" w:cs="Arial"/>
          <w:sz w:val="22"/>
        </w:rPr>
        <w:t>Bacterial</w:t>
      </w:r>
      <w:proofErr w:type="spellEnd"/>
      <w:r w:rsidRPr="006E15DF">
        <w:rPr>
          <w:rFonts w:ascii="Arial" w:hAnsi="Arial" w:cs="Arial"/>
          <w:sz w:val="22"/>
        </w:rPr>
        <w:t xml:space="preserve"> Populations. </w:t>
      </w:r>
      <w:proofErr w:type="spellStart"/>
      <w:r w:rsidRPr="006E15DF">
        <w:rPr>
          <w:rFonts w:ascii="Arial" w:hAnsi="Arial" w:cs="Arial"/>
          <w:sz w:val="22"/>
        </w:rPr>
        <w:t>Diekema</w:t>
      </w:r>
      <w:proofErr w:type="spellEnd"/>
      <w:r w:rsidRPr="006E15DF">
        <w:rPr>
          <w:rFonts w:ascii="Arial" w:hAnsi="Arial" w:cs="Arial"/>
          <w:sz w:val="22"/>
        </w:rPr>
        <w:t xml:space="preserve"> DJ, editor. Journal of </w:t>
      </w:r>
      <w:proofErr w:type="spellStart"/>
      <w:r w:rsidRPr="006E15DF">
        <w:rPr>
          <w:rFonts w:ascii="Arial" w:hAnsi="Arial" w:cs="Arial"/>
          <w:sz w:val="22"/>
        </w:rPr>
        <w:t>Clinical</w:t>
      </w:r>
      <w:proofErr w:type="spellEnd"/>
      <w:r w:rsidRPr="006E15DF">
        <w:rPr>
          <w:rFonts w:ascii="Arial" w:hAnsi="Arial" w:cs="Arial"/>
          <w:sz w:val="22"/>
        </w:rPr>
        <w:t xml:space="preserve"> </w:t>
      </w:r>
      <w:proofErr w:type="spellStart"/>
      <w:r w:rsidRPr="006E15DF">
        <w:rPr>
          <w:rFonts w:ascii="Arial" w:hAnsi="Arial" w:cs="Arial"/>
          <w:sz w:val="22"/>
        </w:rPr>
        <w:t>Microbiology</w:t>
      </w:r>
      <w:proofErr w:type="spellEnd"/>
      <w:r w:rsidRPr="006E15DF">
        <w:rPr>
          <w:rFonts w:ascii="Arial" w:hAnsi="Arial" w:cs="Arial"/>
          <w:sz w:val="22"/>
        </w:rPr>
        <w:t xml:space="preserve"> [Internet]. 2015 [</w:t>
      </w:r>
      <w:proofErr w:type="spellStart"/>
      <w:r w:rsidRPr="006E15DF">
        <w:rPr>
          <w:rFonts w:ascii="Arial" w:hAnsi="Arial" w:cs="Arial"/>
          <w:sz w:val="22"/>
        </w:rPr>
        <w:t>cited</w:t>
      </w:r>
      <w:proofErr w:type="spellEnd"/>
      <w:r w:rsidRPr="006E15DF">
        <w:rPr>
          <w:rFonts w:ascii="Arial" w:hAnsi="Arial" w:cs="Arial"/>
          <w:sz w:val="22"/>
        </w:rPr>
        <w:t xml:space="preserve"> 2019 </w:t>
      </w:r>
      <w:proofErr w:type="spellStart"/>
      <w:r w:rsidRPr="006E15DF">
        <w:rPr>
          <w:rFonts w:ascii="Arial" w:hAnsi="Arial" w:cs="Arial"/>
          <w:sz w:val="22"/>
        </w:rPr>
        <w:t>Aug</w:t>
      </w:r>
      <w:proofErr w:type="spellEnd"/>
      <w:r w:rsidRPr="006E15DF">
        <w:rPr>
          <w:rFonts w:ascii="Arial" w:hAnsi="Arial" w:cs="Arial"/>
          <w:sz w:val="22"/>
        </w:rPr>
        <w:t xml:space="preserve"> 9</w:t>
      </w:r>
      <w:proofErr w:type="gramStart"/>
      <w:r w:rsidRPr="006E15DF">
        <w:rPr>
          <w:rFonts w:ascii="Arial" w:hAnsi="Arial" w:cs="Arial"/>
          <w:sz w:val="22"/>
        </w:rPr>
        <w:t>];</w:t>
      </w:r>
      <w:proofErr w:type="gramEnd"/>
      <w:r w:rsidRPr="006E15DF">
        <w:rPr>
          <w:rFonts w:ascii="Arial" w:hAnsi="Arial" w:cs="Arial"/>
          <w:sz w:val="22"/>
        </w:rPr>
        <w:t xml:space="preserve">53:1806–11. </w:t>
      </w:r>
      <w:proofErr w:type="spellStart"/>
      <w:r w:rsidRPr="006E15DF">
        <w:rPr>
          <w:rFonts w:ascii="Arial" w:hAnsi="Arial" w:cs="Arial"/>
          <w:sz w:val="22"/>
        </w:rPr>
        <w:t>Available</w:t>
      </w:r>
      <w:proofErr w:type="spellEnd"/>
      <w:r w:rsidRPr="006E15DF">
        <w:rPr>
          <w:rFonts w:ascii="Arial" w:hAnsi="Arial" w:cs="Arial"/>
          <w:sz w:val="22"/>
        </w:rPr>
        <w:t xml:space="preserve"> </w:t>
      </w:r>
      <w:proofErr w:type="spellStart"/>
      <w:proofErr w:type="gramStart"/>
      <w:r w:rsidRPr="006E15DF">
        <w:rPr>
          <w:rFonts w:ascii="Arial" w:hAnsi="Arial" w:cs="Arial"/>
          <w:sz w:val="22"/>
        </w:rPr>
        <w:t>from</w:t>
      </w:r>
      <w:proofErr w:type="spellEnd"/>
      <w:r w:rsidRPr="006E15DF">
        <w:rPr>
          <w:rFonts w:ascii="Arial" w:hAnsi="Arial" w:cs="Arial"/>
          <w:sz w:val="22"/>
        </w:rPr>
        <w:t>:</w:t>
      </w:r>
      <w:proofErr w:type="gramEnd"/>
      <w:r w:rsidRPr="006E15DF">
        <w:rPr>
          <w:rFonts w:ascii="Arial" w:hAnsi="Arial" w:cs="Arial"/>
          <w:sz w:val="22"/>
        </w:rPr>
        <w:t xml:space="preserve"> http://jcm.asm.org/lookup/doi/10.1128/JCM.03505-14</w:t>
      </w:r>
    </w:p>
    <w:p w14:paraId="6F27A65C" w14:textId="2385DFC1" w:rsidR="006E15DF" w:rsidRPr="00102E63" w:rsidRDefault="006E15DF" w:rsidP="009F7383">
      <w:pPr>
        <w:spacing w:before="120" w:line="360" w:lineRule="auto"/>
        <w:jc w:val="both"/>
        <w:rPr>
          <w:rFonts w:ascii="Arial" w:hAnsi="Arial" w:cs="Arial"/>
          <w:b/>
          <w:bCs/>
          <w:sz w:val="22"/>
          <w:szCs w:val="22"/>
          <w:lang w:val="en-GB"/>
        </w:rPr>
      </w:pPr>
      <w:r>
        <w:rPr>
          <w:rFonts w:ascii="Arial" w:hAnsi="Arial" w:cs="Arial"/>
          <w:b/>
          <w:bCs/>
          <w:sz w:val="22"/>
          <w:szCs w:val="22"/>
          <w:lang w:val="en-GB"/>
        </w:rPr>
        <w:fldChar w:fldCharType="end"/>
      </w:r>
    </w:p>
    <w:sectPr w:rsidR="006E15DF" w:rsidRPr="00102E6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383"/>
    <w:rsid w:val="00063098"/>
    <w:rsid w:val="00102E63"/>
    <w:rsid w:val="006E15DF"/>
    <w:rsid w:val="0074490E"/>
    <w:rsid w:val="007524D2"/>
    <w:rsid w:val="00794999"/>
    <w:rsid w:val="00806D4A"/>
    <w:rsid w:val="00822669"/>
    <w:rsid w:val="009F7383"/>
    <w:rsid w:val="00E2156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7BD35"/>
  <w15:chartTrackingRefBased/>
  <w15:docId w15:val="{55C75FC1-E2E0-4A95-B876-FDFFCD13C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F7383"/>
    <w:pPr>
      <w:spacing w:after="0" w:line="240" w:lineRule="auto"/>
    </w:pPr>
    <w:rPr>
      <w:rFonts w:ascii="Times New Roman" w:eastAsia="Times New Roman" w:hAnsi="Times New Roman" w:cs="Times New Roman"/>
      <w:sz w:val="24"/>
      <w:szCs w:val="24"/>
      <w:lang w:val="fr-FR" w:eastAsia="fr-FR"/>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WW-Default">
    <w:name w:val="WW-Default"/>
    <w:link w:val="WW-DefaultZchn"/>
    <w:uiPriority w:val="99"/>
    <w:rsid w:val="009F7383"/>
    <w:pPr>
      <w:suppressAutoHyphens/>
      <w:autoSpaceDE w:val="0"/>
      <w:spacing w:after="0" w:line="240" w:lineRule="auto"/>
    </w:pPr>
    <w:rPr>
      <w:rFonts w:ascii="Arial" w:eastAsia="Calibri" w:hAnsi="Arial" w:cs="Arial"/>
      <w:color w:val="000000"/>
      <w:sz w:val="24"/>
      <w:szCs w:val="24"/>
      <w:lang w:val="fr-FR" w:eastAsia="ar-SA"/>
    </w:rPr>
  </w:style>
  <w:style w:type="character" w:customStyle="1" w:styleId="WW-DefaultZchn">
    <w:name w:val="WW-Default Zchn"/>
    <w:basedOn w:val="Absatz-Standardschriftart"/>
    <w:link w:val="WW-Default"/>
    <w:uiPriority w:val="99"/>
    <w:rsid w:val="009F7383"/>
    <w:rPr>
      <w:rFonts w:ascii="Arial" w:eastAsia="Calibri" w:hAnsi="Arial" w:cs="Arial"/>
      <w:color w:val="000000"/>
      <w:sz w:val="24"/>
      <w:szCs w:val="24"/>
      <w:lang w:val="fr-FR" w:eastAsia="ar-SA"/>
    </w:rPr>
  </w:style>
  <w:style w:type="character" w:customStyle="1" w:styleId="st1">
    <w:name w:val="st1"/>
    <w:basedOn w:val="Absatz-Standardschriftart"/>
    <w:rsid w:val="009F7383"/>
  </w:style>
  <w:style w:type="paragraph" w:styleId="Sprechblasentext">
    <w:name w:val="Balloon Text"/>
    <w:basedOn w:val="Standard"/>
    <w:link w:val="SprechblasentextZchn"/>
    <w:uiPriority w:val="99"/>
    <w:semiHidden/>
    <w:unhideWhenUsed/>
    <w:rsid w:val="009F7383"/>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F7383"/>
    <w:rPr>
      <w:rFonts w:ascii="Segoe UI" w:eastAsia="Times New Roman" w:hAnsi="Segoe UI" w:cs="Segoe UI"/>
      <w:sz w:val="18"/>
      <w:szCs w:val="18"/>
      <w:lang w:val="fr-FR" w:eastAsia="fr-FR"/>
    </w:rPr>
  </w:style>
  <w:style w:type="paragraph" w:styleId="Literaturverzeichnis">
    <w:name w:val="Bibliography"/>
    <w:basedOn w:val="Standard"/>
    <w:next w:val="Standard"/>
    <w:uiPriority w:val="37"/>
    <w:unhideWhenUsed/>
    <w:rsid w:val="006E15DF"/>
    <w:pPr>
      <w:spacing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6942</Words>
  <Characters>43739</Characters>
  <Application>Microsoft Office Word</Application>
  <DocSecurity>0</DocSecurity>
  <Lines>364</Lines>
  <Paragraphs>101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Beckert</dc:creator>
  <cp:keywords/>
  <dc:description/>
  <cp:lastModifiedBy>Stefan Niemann</cp:lastModifiedBy>
  <cp:revision>2</cp:revision>
  <dcterms:created xsi:type="dcterms:W3CDTF">2020-10-08T13:38:00Z</dcterms:created>
  <dcterms:modified xsi:type="dcterms:W3CDTF">2020-10-08T13:38:00Z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zotero-version="5.0.89"&gt;&lt;session id="Bgtbmrim"/&gt;&lt;style id="http://www.zotero.org/styles/genome-medicine" hasBibliography="1" bibliographyStyleHasBeenSet="1"/&gt;&lt;prefs&gt;&lt;pref name="fieldType" value="Field"/&gt;&lt;/prefs&gt;&lt;/data&gt;</vt:lpwstr>
  </property>
</Properties>
</file>