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080" w:type="dxa"/>
        <w:tblInd w:w="-275" w:type="dxa"/>
        <w:tblLook w:val="04A0" w:firstRow="1" w:lastRow="0" w:firstColumn="1" w:lastColumn="0" w:noHBand="0" w:noVBand="1"/>
      </w:tblPr>
      <w:tblGrid>
        <w:gridCol w:w="1230"/>
        <w:gridCol w:w="3653"/>
        <w:gridCol w:w="2472"/>
        <w:gridCol w:w="2725"/>
      </w:tblGrid>
      <w:tr w:rsidR="003510A7" w:rsidRPr="002E0934" w14:paraId="501F2373" w14:textId="77777777" w:rsidTr="00BF303E">
        <w:tc>
          <w:tcPr>
            <w:tcW w:w="1094" w:type="dxa"/>
            <w:vMerge w:val="restart"/>
          </w:tcPr>
          <w:p w14:paraId="5E0D1E59" w14:textId="77777777" w:rsidR="003510A7" w:rsidRPr="002E0934" w:rsidRDefault="003510A7" w:rsidP="00BF303E">
            <w:pPr>
              <w:jc w:val="center"/>
            </w:pPr>
          </w:p>
          <w:p w14:paraId="38521233" w14:textId="77777777" w:rsidR="003510A7" w:rsidRPr="002E0934" w:rsidRDefault="003510A7" w:rsidP="00BF303E">
            <w:pPr>
              <w:jc w:val="center"/>
            </w:pPr>
          </w:p>
          <w:p w14:paraId="3F910E83" w14:textId="77777777" w:rsidR="003510A7" w:rsidRPr="002E0934" w:rsidRDefault="003510A7" w:rsidP="00BF303E">
            <w:pPr>
              <w:jc w:val="center"/>
            </w:pPr>
          </w:p>
          <w:p w14:paraId="3AE68537" w14:textId="77777777" w:rsidR="003510A7" w:rsidRPr="002E0934" w:rsidRDefault="003510A7" w:rsidP="00BF303E">
            <w:pPr>
              <w:jc w:val="center"/>
            </w:pPr>
          </w:p>
          <w:p w14:paraId="38916FB7" w14:textId="77777777" w:rsidR="003510A7" w:rsidRPr="002E0934" w:rsidRDefault="003510A7" w:rsidP="00BF303E">
            <w:pPr>
              <w:jc w:val="center"/>
            </w:pPr>
          </w:p>
          <w:p w14:paraId="3E778610" w14:textId="77777777" w:rsidR="003510A7" w:rsidRPr="002E0934" w:rsidRDefault="003510A7" w:rsidP="00BF303E">
            <w:pPr>
              <w:jc w:val="center"/>
            </w:pPr>
          </w:p>
          <w:p w14:paraId="0A5EF1B4" w14:textId="77777777" w:rsidR="003510A7" w:rsidRPr="002E0934" w:rsidRDefault="003510A7" w:rsidP="00BF303E">
            <w:pPr>
              <w:jc w:val="center"/>
            </w:pPr>
          </w:p>
          <w:p w14:paraId="776B2A5A" w14:textId="77777777" w:rsidR="003510A7" w:rsidRPr="002E0934" w:rsidRDefault="003510A7" w:rsidP="00BF303E">
            <w:pPr>
              <w:jc w:val="center"/>
              <w:rPr>
                <w:b/>
                <w:bCs/>
              </w:rPr>
            </w:pPr>
            <w:r w:rsidRPr="002E0934">
              <w:rPr>
                <w:b/>
                <w:bCs/>
              </w:rPr>
              <w:t>Functions</w:t>
            </w:r>
          </w:p>
        </w:tc>
        <w:tc>
          <w:tcPr>
            <w:tcW w:w="3676" w:type="dxa"/>
          </w:tcPr>
          <w:p w14:paraId="6544C617" w14:textId="77777777" w:rsidR="003510A7" w:rsidRPr="002E0934" w:rsidRDefault="003510A7" w:rsidP="00BF303E">
            <w:pPr>
              <w:jc w:val="center"/>
            </w:pPr>
          </w:p>
        </w:tc>
        <w:tc>
          <w:tcPr>
            <w:tcW w:w="2520" w:type="dxa"/>
          </w:tcPr>
          <w:p w14:paraId="1A7042E4" w14:textId="77777777" w:rsidR="003510A7" w:rsidRPr="002E0934" w:rsidRDefault="003510A7" w:rsidP="00BF303E">
            <w:pPr>
              <w:jc w:val="center"/>
            </w:pPr>
            <w:r w:rsidRPr="002E0934">
              <w:t>Original</w:t>
            </w:r>
          </w:p>
        </w:tc>
        <w:tc>
          <w:tcPr>
            <w:tcW w:w="2790" w:type="dxa"/>
          </w:tcPr>
          <w:p w14:paraId="5FC2D2D5" w14:textId="77777777" w:rsidR="003510A7" w:rsidRPr="002E0934" w:rsidRDefault="003510A7" w:rsidP="00BF303E">
            <w:pPr>
              <w:jc w:val="center"/>
            </w:pPr>
            <w:r w:rsidRPr="002E0934">
              <w:t>New</w:t>
            </w:r>
          </w:p>
        </w:tc>
      </w:tr>
      <w:tr w:rsidR="003510A7" w:rsidRPr="002E0934" w14:paraId="0ECE45C8" w14:textId="77777777" w:rsidTr="00BF303E">
        <w:tc>
          <w:tcPr>
            <w:tcW w:w="1094" w:type="dxa"/>
            <w:vMerge/>
          </w:tcPr>
          <w:p w14:paraId="559FC619" w14:textId="77777777" w:rsidR="003510A7" w:rsidRPr="002E0934" w:rsidRDefault="003510A7" w:rsidP="00BF303E">
            <w:pPr>
              <w:jc w:val="center"/>
            </w:pPr>
          </w:p>
        </w:tc>
        <w:tc>
          <w:tcPr>
            <w:tcW w:w="3676" w:type="dxa"/>
          </w:tcPr>
          <w:p w14:paraId="6D7F8652" w14:textId="77777777" w:rsidR="003510A7" w:rsidRPr="002E0934" w:rsidRDefault="003510A7" w:rsidP="00BF303E">
            <w:pPr>
              <w:jc w:val="center"/>
            </w:pPr>
          </w:p>
          <w:p w14:paraId="5050DE71" w14:textId="77777777" w:rsidR="003510A7" w:rsidRPr="002E0934" w:rsidRDefault="003510A7" w:rsidP="00BF303E">
            <w:pPr>
              <w:jc w:val="center"/>
            </w:pPr>
          </w:p>
          <w:p w14:paraId="49726932" w14:textId="77777777" w:rsidR="003510A7" w:rsidRPr="002E0934" w:rsidRDefault="003510A7" w:rsidP="00BF303E">
            <w:pPr>
              <w:jc w:val="center"/>
            </w:pPr>
          </w:p>
          <w:p w14:paraId="453A7C54" w14:textId="77777777" w:rsidR="003510A7" w:rsidRPr="002E0934" w:rsidRDefault="003510A7" w:rsidP="00BF303E">
            <w:pPr>
              <w:jc w:val="center"/>
            </w:pPr>
          </w:p>
          <w:p w14:paraId="6FC08232" w14:textId="77777777" w:rsidR="003510A7" w:rsidRPr="002E0934" w:rsidRDefault="003510A7" w:rsidP="00BF303E">
            <w:pPr>
              <w:jc w:val="center"/>
            </w:pPr>
          </w:p>
          <w:p w14:paraId="474FB6A5" w14:textId="77777777" w:rsidR="003510A7" w:rsidRPr="002E0934" w:rsidRDefault="003510A7" w:rsidP="00BF303E">
            <w:pPr>
              <w:jc w:val="center"/>
            </w:pPr>
          </w:p>
          <w:p w14:paraId="581EA2CB" w14:textId="77777777" w:rsidR="003510A7" w:rsidRPr="002E0934" w:rsidRDefault="003510A7" w:rsidP="00BF303E">
            <w:pPr>
              <w:jc w:val="center"/>
            </w:pPr>
            <w:r w:rsidRPr="002E0934">
              <w:t>Response prediction</w:t>
            </w:r>
          </w:p>
        </w:tc>
        <w:tc>
          <w:tcPr>
            <w:tcW w:w="2520" w:type="dxa"/>
          </w:tcPr>
          <w:p w14:paraId="2A583132" w14:textId="77777777" w:rsidR="003510A7" w:rsidRPr="002E0934" w:rsidRDefault="003510A7" w:rsidP="003510A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2E0934">
              <w:rPr>
                <w:rFonts w:ascii="Times New Roman" w:hAnsi="Times New Roman" w:cs="Times New Roman"/>
              </w:rPr>
              <w:t>TIDE score</w:t>
            </w:r>
          </w:p>
          <w:p w14:paraId="146410C7" w14:textId="77777777" w:rsidR="003510A7" w:rsidRPr="002E0934" w:rsidRDefault="003510A7" w:rsidP="003510A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2E0934">
              <w:rPr>
                <w:rFonts w:ascii="Times New Roman" w:hAnsi="Times New Roman" w:cs="Times New Roman"/>
              </w:rPr>
              <w:t>Dysfunction score</w:t>
            </w:r>
          </w:p>
          <w:p w14:paraId="5DE44BF4" w14:textId="77777777" w:rsidR="003510A7" w:rsidRPr="002E0934" w:rsidRDefault="003510A7" w:rsidP="003510A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2E0934">
              <w:rPr>
                <w:rFonts w:ascii="Times New Roman" w:hAnsi="Times New Roman" w:cs="Times New Roman"/>
              </w:rPr>
              <w:t>Exclusion score</w:t>
            </w:r>
          </w:p>
          <w:p w14:paraId="1A42A92F" w14:textId="77777777" w:rsidR="003510A7" w:rsidRPr="002E0934" w:rsidRDefault="003510A7" w:rsidP="003510A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spellStart"/>
            <w:r w:rsidRPr="002E0934">
              <w:rPr>
                <w:rFonts w:ascii="Times New Roman" w:hAnsi="Times New Roman" w:cs="Times New Roman"/>
              </w:rPr>
              <w:t>CTL.flag</w:t>
            </w:r>
            <w:proofErr w:type="spellEnd"/>
          </w:p>
          <w:p w14:paraId="0A6125E0" w14:textId="77777777" w:rsidR="003510A7" w:rsidRPr="002E0934" w:rsidRDefault="003510A7" w:rsidP="003510A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2E0934">
              <w:rPr>
                <w:rFonts w:ascii="Times New Roman" w:hAnsi="Times New Roman" w:cs="Times New Roman"/>
              </w:rPr>
              <w:t>MDSC</w:t>
            </w:r>
          </w:p>
          <w:p w14:paraId="4BF6C5E3" w14:textId="77777777" w:rsidR="003510A7" w:rsidRPr="002E0934" w:rsidRDefault="003510A7" w:rsidP="003510A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2E0934">
              <w:rPr>
                <w:rFonts w:ascii="Times New Roman" w:hAnsi="Times New Roman" w:cs="Times New Roman"/>
              </w:rPr>
              <w:t>CAF</w:t>
            </w:r>
          </w:p>
          <w:p w14:paraId="55126231" w14:textId="77777777" w:rsidR="003510A7" w:rsidRPr="002E0934" w:rsidRDefault="003510A7" w:rsidP="003510A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2E0934">
              <w:rPr>
                <w:rFonts w:ascii="Times New Roman" w:hAnsi="Times New Roman" w:cs="Times New Roman"/>
              </w:rPr>
              <w:t>TAM M2</w:t>
            </w:r>
          </w:p>
        </w:tc>
        <w:tc>
          <w:tcPr>
            <w:tcW w:w="2790" w:type="dxa"/>
          </w:tcPr>
          <w:p w14:paraId="3D4DCBA4" w14:textId="77777777" w:rsidR="003510A7" w:rsidRPr="002E0934" w:rsidRDefault="003510A7" w:rsidP="003510A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2E0934">
              <w:rPr>
                <w:rFonts w:ascii="Times New Roman" w:hAnsi="Times New Roman" w:cs="Times New Roman"/>
              </w:rPr>
              <w:t>TIDE score</w:t>
            </w:r>
          </w:p>
          <w:p w14:paraId="6C8A243F" w14:textId="77777777" w:rsidR="003510A7" w:rsidRPr="002E0934" w:rsidRDefault="003510A7" w:rsidP="003510A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2E0934">
              <w:rPr>
                <w:rFonts w:ascii="Times New Roman" w:hAnsi="Times New Roman" w:cs="Times New Roman"/>
              </w:rPr>
              <w:t>Dysfunction score</w:t>
            </w:r>
          </w:p>
          <w:p w14:paraId="0A9D84A5" w14:textId="77777777" w:rsidR="003510A7" w:rsidRPr="002E0934" w:rsidRDefault="003510A7" w:rsidP="003510A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2E0934">
              <w:rPr>
                <w:rFonts w:ascii="Times New Roman" w:hAnsi="Times New Roman" w:cs="Times New Roman"/>
              </w:rPr>
              <w:t>Exclusion score</w:t>
            </w:r>
          </w:p>
          <w:p w14:paraId="57F655E1" w14:textId="77777777" w:rsidR="003510A7" w:rsidRPr="002E0934" w:rsidRDefault="003510A7" w:rsidP="003510A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spellStart"/>
            <w:r w:rsidRPr="002E0934">
              <w:rPr>
                <w:rFonts w:ascii="Times New Roman" w:hAnsi="Times New Roman" w:cs="Times New Roman"/>
              </w:rPr>
              <w:t>CTL.flag</w:t>
            </w:r>
            <w:proofErr w:type="spellEnd"/>
          </w:p>
          <w:p w14:paraId="20496B76" w14:textId="77777777" w:rsidR="003510A7" w:rsidRPr="002E0934" w:rsidRDefault="003510A7" w:rsidP="003510A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2E0934">
              <w:rPr>
                <w:rFonts w:ascii="Times New Roman" w:hAnsi="Times New Roman" w:cs="Times New Roman"/>
              </w:rPr>
              <w:t>MDSC</w:t>
            </w:r>
          </w:p>
          <w:p w14:paraId="3BAC55B9" w14:textId="77777777" w:rsidR="003510A7" w:rsidRPr="002E0934" w:rsidRDefault="003510A7" w:rsidP="003510A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2E0934">
              <w:rPr>
                <w:rFonts w:ascii="Times New Roman" w:hAnsi="Times New Roman" w:cs="Times New Roman"/>
              </w:rPr>
              <w:t>CAF</w:t>
            </w:r>
          </w:p>
          <w:p w14:paraId="5D617B76" w14:textId="77777777" w:rsidR="003510A7" w:rsidRPr="002E0934" w:rsidRDefault="003510A7" w:rsidP="003510A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2E0934">
              <w:rPr>
                <w:rFonts w:ascii="Times New Roman" w:hAnsi="Times New Roman" w:cs="Times New Roman"/>
              </w:rPr>
              <w:t>TAM M2</w:t>
            </w:r>
          </w:p>
          <w:p w14:paraId="7FCA5539" w14:textId="77777777" w:rsidR="003510A7" w:rsidRPr="002E0934" w:rsidRDefault="003510A7" w:rsidP="003510A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2E0934">
              <w:rPr>
                <w:rFonts w:ascii="Times New Roman" w:hAnsi="Times New Roman" w:cs="Times New Roman"/>
                <w:color w:val="000000" w:themeColor="text1"/>
              </w:rPr>
              <w:t>MSI score</w:t>
            </w:r>
          </w:p>
          <w:p w14:paraId="10347979" w14:textId="77777777" w:rsidR="003510A7" w:rsidRPr="002E0934" w:rsidRDefault="003510A7" w:rsidP="003510A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2E0934">
              <w:rPr>
                <w:rFonts w:ascii="Times New Roman" w:hAnsi="Times New Roman" w:cs="Times New Roman"/>
                <w:color w:val="000000" w:themeColor="text1"/>
              </w:rPr>
              <w:t>IFNG signature score</w:t>
            </w:r>
          </w:p>
          <w:p w14:paraId="4824E3E9" w14:textId="77777777" w:rsidR="003510A7" w:rsidRPr="002E0934" w:rsidRDefault="003510A7" w:rsidP="003510A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2E0934">
              <w:rPr>
                <w:rFonts w:ascii="Times New Roman" w:hAnsi="Times New Roman" w:cs="Times New Roman"/>
                <w:color w:val="000000" w:themeColor="text1"/>
              </w:rPr>
              <w:t>CD274</w:t>
            </w:r>
          </w:p>
          <w:p w14:paraId="4A482A06" w14:textId="77777777" w:rsidR="003510A7" w:rsidRPr="002E0934" w:rsidRDefault="003510A7" w:rsidP="003510A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2E0934">
              <w:rPr>
                <w:rFonts w:ascii="Times New Roman" w:hAnsi="Times New Roman" w:cs="Times New Roman"/>
                <w:color w:val="000000" w:themeColor="text1"/>
              </w:rPr>
              <w:t>CD8</w:t>
            </w:r>
          </w:p>
          <w:p w14:paraId="4D8113DA" w14:textId="77777777" w:rsidR="003510A7" w:rsidRPr="002E0934" w:rsidRDefault="003510A7" w:rsidP="003510A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2E0934">
              <w:rPr>
                <w:rFonts w:ascii="Times New Roman" w:hAnsi="Times New Roman" w:cs="Times New Roman"/>
              </w:rPr>
              <w:t>T clonality</w:t>
            </w:r>
          </w:p>
          <w:p w14:paraId="6BE36CB5" w14:textId="77777777" w:rsidR="003510A7" w:rsidRPr="002E0934" w:rsidRDefault="003510A7" w:rsidP="003510A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2E0934">
              <w:rPr>
                <w:rFonts w:ascii="Times New Roman" w:hAnsi="Times New Roman" w:cs="Times New Roman"/>
              </w:rPr>
              <w:t>B clonality</w:t>
            </w:r>
          </w:p>
        </w:tc>
      </w:tr>
      <w:tr w:rsidR="003510A7" w:rsidRPr="002E0934" w14:paraId="23D87DE3" w14:textId="77777777" w:rsidTr="00BF303E">
        <w:tc>
          <w:tcPr>
            <w:tcW w:w="1094" w:type="dxa"/>
            <w:vMerge/>
          </w:tcPr>
          <w:p w14:paraId="1A57BE09" w14:textId="77777777" w:rsidR="003510A7" w:rsidRPr="002E0934" w:rsidRDefault="003510A7" w:rsidP="00BF303E"/>
        </w:tc>
        <w:tc>
          <w:tcPr>
            <w:tcW w:w="3676" w:type="dxa"/>
          </w:tcPr>
          <w:p w14:paraId="33221179" w14:textId="77777777" w:rsidR="003510A7" w:rsidRPr="002E0934" w:rsidRDefault="003510A7" w:rsidP="00BF303E">
            <w:r w:rsidRPr="002E0934">
              <w:t>Regulator prioritization</w:t>
            </w:r>
          </w:p>
        </w:tc>
        <w:tc>
          <w:tcPr>
            <w:tcW w:w="2520" w:type="dxa"/>
          </w:tcPr>
          <w:p w14:paraId="3D051D42" w14:textId="77777777" w:rsidR="003510A7" w:rsidRPr="002E0934" w:rsidRDefault="003510A7" w:rsidP="00BF303E">
            <w:pPr>
              <w:jc w:val="center"/>
            </w:pPr>
            <w:r w:rsidRPr="002E0934">
              <w:t>NOT Available</w:t>
            </w:r>
          </w:p>
        </w:tc>
        <w:tc>
          <w:tcPr>
            <w:tcW w:w="2790" w:type="dxa"/>
          </w:tcPr>
          <w:p w14:paraId="08403FB3" w14:textId="77777777" w:rsidR="003510A7" w:rsidRPr="002E0934" w:rsidRDefault="003510A7" w:rsidP="00BF303E">
            <w:pPr>
              <w:jc w:val="center"/>
            </w:pPr>
            <w:r w:rsidRPr="002E0934">
              <w:t>Available</w:t>
            </w:r>
          </w:p>
        </w:tc>
      </w:tr>
      <w:tr w:rsidR="003510A7" w:rsidRPr="002E0934" w14:paraId="5D8573FB" w14:textId="77777777" w:rsidTr="00BF303E">
        <w:tc>
          <w:tcPr>
            <w:tcW w:w="1094" w:type="dxa"/>
            <w:vMerge/>
          </w:tcPr>
          <w:p w14:paraId="4362285C" w14:textId="77777777" w:rsidR="003510A7" w:rsidRPr="002E0934" w:rsidRDefault="003510A7" w:rsidP="00BF303E"/>
        </w:tc>
        <w:tc>
          <w:tcPr>
            <w:tcW w:w="3676" w:type="dxa"/>
          </w:tcPr>
          <w:p w14:paraId="27B3226C" w14:textId="77777777" w:rsidR="003510A7" w:rsidRPr="002E0934" w:rsidRDefault="003510A7" w:rsidP="00BF303E">
            <w:r w:rsidRPr="002E0934">
              <w:t>Biomarker evaluation</w:t>
            </w:r>
          </w:p>
        </w:tc>
        <w:tc>
          <w:tcPr>
            <w:tcW w:w="2520" w:type="dxa"/>
          </w:tcPr>
          <w:p w14:paraId="1E3C4A46" w14:textId="77777777" w:rsidR="003510A7" w:rsidRPr="002E0934" w:rsidRDefault="003510A7" w:rsidP="00BF303E">
            <w:pPr>
              <w:jc w:val="center"/>
            </w:pPr>
            <w:r w:rsidRPr="002E0934">
              <w:t>NOT Available</w:t>
            </w:r>
          </w:p>
        </w:tc>
        <w:tc>
          <w:tcPr>
            <w:tcW w:w="2790" w:type="dxa"/>
          </w:tcPr>
          <w:p w14:paraId="09FA2C62" w14:textId="77777777" w:rsidR="003510A7" w:rsidRPr="002E0934" w:rsidRDefault="003510A7" w:rsidP="00BF303E">
            <w:pPr>
              <w:jc w:val="center"/>
            </w:pPr>
            <w:r w:rsidRPr="002E0934">
              <w:t>Available</w:t>
            </w:r>
          </w:p>
        </w:tc>
      </w:tr>
      <w:tr w:rsidR="003510A7" w:rsidRPr="002E0934" w14:paraId="241AFC4B" w14:textId="77777777" w:rsidTr="00BF303E">
        <w:tc>
          <w:tcPr>
            <w:tcW w:w="1094" w:type="dxa"/>
            <w:vMerge w:val="restart"/>
          </w:tcPr>
          <w:p w14:paraId="63BF4FDB" w14:textId="77777777" w:rsidR="003510A7" w:rsidRPr="002E0934" w:rsidRDefault="003510A7" w:rsidP="00BF303E"/>
          <w:p w14:paraId="3D675F13" w14:textId="77777777" w:rsidR="003510A7" w:rsidRPr="002E0934" w:rsidRDefault="003510A7" w:rsidP="00BF303E">
            <w:pPr>
              <w:rPr>
                <w:b/>
                <w:bCs/>
              </w:rPr>
            </w:pPr>
            <w:r w:rsidRPr="002E0934">
              <w:rPr>
                <w:b/>
                <w:bCs/>
              </w:rPr>
              <w:t>Datasets</w:t>
            </w:r>
          </w:p>
        </w:tc>
        <w:tc>
          <w:tcPr>
            <w:tcW w:w="3676" w:type="dxa"/>
          </w:tcPr>
          <w:p w14:paraId="41B71F90" w14:textId="77777777" w:rsidR="003510A7" w:rsidRPr="002E0934" w:rsidRDefault="003510A7" w:rsidP="00BF303E">
            <w:r w:rsidRPr="002E0934">
              <w:t>TCGA+PRECOG+METABRIC (n=33K)</w:t>
            </w:r>
          </w:p>
        </w:tc>
        <w:tc>
          <w:tcPr>
            <w:tcW w:w="2520" w:type="dxa"/>
          </w:tcPr>
          <w:p w14:paraId="2942B1FA" w14:textId="77777777" w:rsidR="003510A7" w:rsidRPr="002E0934" w:rsidRDefault="003510A7" w:rsidP="00BF303E">
            <w:pPr>
              <w:jc w:val="center"/>
            </w:pPr>
            <w:r w:rsidRPr="002E0934">
              <w:t xml:space="preserve">Available </w:t>
            </w:r>
          </w:p>
        </w:tc>
        <w:tc>
          <w:tcPr>
            <w:tcW w:w="2790" w:type="dxa"/>
          </w:tcPr>
          <w:p w14:paraId="7EB2956A" w14:textId="77777777" w:rsidR="003510A7" w:rsidRPr="002E0934" w:rsidRDefault="003510A7" w:rsidP="00BF303E">
            <w:pPr>
              <w:jc w:val="center"/>
            </w:pPr>
            <w:r w:rsidRPr="002E0934">
              <w:t xml:space="preserve">Available </w:t>
            </w:r>
          </w:p>
        </w:tc>
      </w:tr>
      <w:tr w:rsidR="003510A7" w:rsidRPr="002E0934" w14:paraId="5D402CC2" w14:textId="77777777" w:rsidTr="00BF303E">
        <w:tc>
          <w:tcPr>
            <w:tcW w:w="1094" w:type="dxa"/>
            <w:vMerge/>
          </w:tcPr>
          <w:p w14:paraId="3A4D9B98" w14:textId="77777777" w:rsidR="003510A7" w:rsidRPr="002E0934" w:rsidRDefault="003510A7" w:rsidP="00BF303E"/>
        </w:tc>
        <w:tc>
          <w:tcPr>
            <w:tcW w:w="3676" w:type="dxa"/>
          </w:tcPr>
          <w:p w14:paraId="4E56E199" w14:textId="77777777" w:rsidR="003510A7" w:rsidRPr="002E0934" w:rsidRDefault="003510A7" w:rsidP="00BF303E">
            <w:r w:rsidRPr="002E0934">
              <w:t>CRISPR Dataset (studies = 8)</w:t>
            </w:r>
          </w:p>
        </w:tc>
        <w:tc>
          <w:tcPr>
            <w:tcW w:w="2520" w:type="dxa"/>
          </w:tcPr>
          <w:p w14:paraId="76197A14" w14:textId="77777777" w:rsidR="003510A7" w:rsidRPr="002E0934" w:rsidRDefault="003510A7" w:rsidP="00BF303E">
            <w:pPr>
              <w:jc w:val="center"/>
            </w:pPr>
            <w:r w:rsidRPr="002E0934">
              <w:t>NOT Available</w:t>
            </w:r>
          </w:p>
        </w:tc>
        <w:tc>
          <w:tcPr>
            <w:tcW w:w="2790" w:type="dxa"/>
          </w:tcPr>
          <w:p w14:paraId="4A6D46C1" w14:textId="77777777" w:rsidR="003510A7" w:rsidRPr="002E0934" w:rsidRDefault="003510A7" w:rsidP="00BF303E">
            <w:pPr>
              <w:jc w:val="center"/>
            </w:pPr>
            <w:r w:rsidRPr="002E0934">
              <w:t xml:space="preserve">Available </w:t>
            </w:r>
          </w:p>
        </w:tc>
      </w:tr>
      <w:tr w:rsidR="003510A7" w:rsidRPr="002E0934" w14:paraId="78E49F2C" w14:textId="77777777" w:rsidTr="00BF303E">
        <w:tc>
          <w:tcPr>
            <w:tcW w:w="1094" w:type="dxa"/>
            <w:vMerge/>
          </w:tcPr>
          <w:p w14:paraId="0201F5BB" w14:textId="77777777" w:rsidR="003510A7" w:rsidRPr="002E0934" w:rsidRDefault="003510A7" w:rsidP="00BF303E"/>
        </w:tc>
        <w:tc>
          <w:tcPr>
            <w:tcW w:w="3676" w:type="dxa"/>
          </w:tcPr>
          <w:p w14:paraId="203CC5F3" w14:textId="77777777" w:rsidR="003510A7" w:rsidRPr="002E0934" w:rsidRDefault="003510A7" w:rsidP="00BF303E">
            <w:r w:rsidRPr="002E0934">
              <w:t>Immunotherapy Dataset (n= 998)</w:t>
            </w:r>
          </w:p>
        </w:tc>
        <w:tc>
          <w:tcPr>
            <w:tcW w:w="2520" w:type="dxa"/>
          </w:tcPr>
          <w:p w14:paraId="5682CBE7" w14:textId="77777777" w:rsidR="003510A7" w:rsidRPr="002E0934" w:rsidRDefault="003510A7" w:rsidP="00BF303E">
            <w:pPr>
              <w:jc w:val="center"/>
            </w:pPr>
            <w:r w:rsidRPr="002E0934">
              <w:t>NOT Available</w:t>
            </w:r>
          </w:p>
        </w:tc>
        <w:tc>
          <w:tcPr>
            <w:tcW w:w="2790" w:type="dxa"/>
          </w:tcPr>
          <w:p w14:paraId="72D5387A" w14:textId="77777777" w:rsidR="003510A7" w:rsidRPr="002E0934" w:rsidRDefault="003510A7" w:rsidP="00BF303E">
            <w:pPr>
              <w:jc w:val="center"/>
            </w:pPr>
            <w:r w:rsidRPr="002E0934">
              <w:t>Available</w:t>
            </w:r>
          </w:p>
        </w:tc>
      </w:tr>
    </w:tbl>
    <w:p w14:paraId="2CE2F200" w14:textId="657E6BEC" w:rsidR="003510A7" w:rsidRDefault="003510A7" w:rsidP="003510A7">
      <w:pPr>
        <w:pStyle w:val="Caption"/>
        <w:spacing w:after="0"/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</w:rPr>
      </w:pPr>
      <w:bookmarkStart w:id="0" w:name="_Ref21944445"/>
      <w:r w:rsidRPr="002E093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Table S</w:t>
      </w:r>
      <w:r w:rsidRPr="002E093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2E093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Supplementary_Table \* ARABIC </w:instrText>
      </w:r>
      <w:r w:rsidRPr="002E093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1</w:t>
      </w:r>
      <w:r w:rsidRPr="002E093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bookmarkEnd w:id="0"/>
      <w:r w:rsidRPr="002E0934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. New function modules and datasets in the TIDE web server</w:t>
      </w:r>
      <w:r w:rsidRPr="002E0934">
        <w:rPr>
          <w:rFonts w:ascii="Times New Roman" w:eastAsia="Times New Roman" w:hAnsi="Times New Roman" w:cs="Times New Roman"/>
          <w:b/>
          <w:i w:val="0"/>
          <w:iCs w:val="0"/>
          <w:color w:val="auto"/>
          <w:sz w:val="24"/>
          <w:szCs w:val="24"/>
        </w:rPr>
        <w:t xml:space="preserve">. </w:t>
      </w:r>
      <w:r w:rsidRPr="002E0934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</w:rPr>
        <w:t xml:space="preserve">All new components are highlighted in comparison to the previous version of TIDE web server since the initial publication of our manuscript </w:t>
      </w:r>
      <w:r w:rsidRPr="002E0934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</w:rPr>
        <w:fldChar w:fldCharType="begin">
          <w:fldData xml:space="preserve">PEVuZE5vdGU+PENpdGU+PEF1dGhvcj5KaWFuZzwvQXV0aG9yPjxZZWFyPjIwMTg8L1llYXI+PFJl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</w:fldData>
        </w:fldChar>
      </w:r>
      <w:r w:rsidRPr="002E0934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</w:rPr>
        <w:instrText xml:space="preserve"> ADDIN EN.CITE </w:instrText>
      </w:r>
      <w:r w:rsidRPr="002E0934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</w:rPr>
        <w:fldChar w:fldCharType="begin">
          <w:fldData xml:space="preserve">PEVuZE5vdGU+PENpdGU+PEF1dGhvcj5KaWFuZzwvQXV0aG9yPjxZZWFyPjIwMTg8L1llYXI+PFJl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</w:fldData>
        </w:fldChar>
      </w:r>
      <w:r w:rsidRPr="002E0934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</w:rPr>
        <w:instrText xml:space="preserve"> ADDIN EN.CITE.DATA </w:instrText>
      </w:r>
      <w:r w:rsidRPr="002E0934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</w:rPr>
      </w:r>
      <w:r w:rsidRPr="002E0934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</w:rPr>
        <w:fldChar w:fldCharType="end"/>
      </w:r>
      <w:r w:rsidRPr="002E0934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</w:rPr>
      </w:r>
      <w:r w:rsidRPr="002E0934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</w:rPr>
        <w:fldChar w:fldCharType="separate"/>
      </w:r>
      <w:r w:rsidRPr="002E0934">
        <w:rPr>
          <w:rFonts w:ascii="Times New Roman" w:eastAsia="Times New Roman" w:hAnsi="Times New Roman" w:cs="Times New Roman"/>
          <w:i w:val="0"/>
          <w:iCs w:val="0"/>
          <w:noProof/>
          <w:color w:val="auto"/>
          <w:sz w:val="24"/>
          <w:szCs w:val="24"/>
        </w:rPr>
        <w:t>[1]</w:t>
      </w:r>
      <w:r w:rsidRPr="002E0934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</w:rPr>
        <w:fldChar w:fldCharType="end"/>
      </w:r>
      <w:r w:rsidRPr="002E0934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</w:rPr>
        <w:t>.</w:t>
      </w:r>
    </w:p>
    <w:p w14:paraId="39851FF3" w14:textId="63C3312E" w:rsidR="00633725" w:rsidRPr="00633725" w:rsidRDefault="00633725" w:rsidP="003510A7">
      <w:bookmarkStart w:id="1" w:name="_GoBack"/>
      <w:bookmarkEnd w:id="1"/>
    </w:p>
    <w:p w14:paraId="1EE3E9DA" w14:textId="43276D0B" w:rsidR="00633725" w:rsidRDefault="00633725">
      <w:r>
        <w:rPr>
          <w:b/>
          <w:bCs/>
        </w:rPr>
        <w:t>Reference</w:t>
      </w:r>
    </w:p>
    <w:p w14:paraId="15DF5D5E" w14:textId="77777777" w:rsidR="00633725" w:rsidRDefault="00633725"/>
    <w:p w14:paraId="5A930E5A" w14:textId="77777777" w:rsidR="006D21A8" w:rsidRPr="006D21A8" w:rsidRDefault="00633725" w:rsidP="006D21A8">
      <w:pPr>
        <w:pStyle w:val="EndNoteBibliography"/>
        <w:ind w:left="720" w:hanging="720"/>
        <w:rPr>
          <w:noProof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r w:rsidR="006D21A8" w:rsidRPr="006D21A8">
        <w:rPr>
          <w:noProof/>
        </w:rPr>
        <w:t>1.</w:t>
      </w:r>
      <w:r w:rsidR="006D21A8" w:rsidRPr="006D21A8">
        <w:rPr>
          <w:noProof/>
        </w:rPr>
        <w:tab/>
        <w:t xml:space="preserve">Jiang P, Gu S, Pan D, Fu J, Sahu A, Hu X, Li Z, Traugh N, Bu X, Li B, et al: </w:t>
      </w:r>
      <w:r w:rsidR="006D21A8" w:rsidRPr="006D21A8">
        <w:rPr>
          <w:b/>
          <w:noProof/>
        </w:rPr>
        <w:t>Signatures of T cell dysfunction and exclusion predict cancer immunotherapy response.</w:t>
      </w:r>
      <w:r w:rsidR="006D21A8" w:rsidRPr="006D21A8">
        <w:rPr>
          <w:noProof/>
        </w:rPr>
        <w:t xml:space="preserve"> </w:t>
      </w:r>
      <w:r w:rsidR="006D21A8" w:rsidRPr="006D21A8">
        <w:rPr>
          <w:i/>
          <w:noProof/>
        </w:rPr>
        <w:t xml:space="preserve">Nat Med </w:t>
      </w:r>
      <w:r w:rsidR="006D21A8" w:rsidRPr="006D21A8">
        <w:rPr>
          <w:noProof/>
        </w:rPr>
        <w:t xml:space="preserve">2018, </w:t>
      </w:r>
      <w:r w:rsidR="006D21A8" w:rsidRPr="006D21A8">
        <w:rPr>
          <w:b/>
          <w:noProof/>
        </w:rPr>
        <w:t>24:</w:t>
      </w:r>
      <w:r w:rsidR="006D21A8" w:rsidRPr="006D21A8">
        <w:rPr>
          <w:noProof/>
        </w:rPr>
        <w:t>1550-1558.</w:t>
      </w:r>
    </w:p>
    <w:p w14:paraId="78C6DF75" w14:textId="5BE0CFDC" w:rsidR="0037194A" w:rsidRDefault="00633725">
      <w:r>
        <w:fldChar w:fldCharType="end"/>
      </w:r>
    </w:p>
    <w:sectPr w:rsidR="0037194A" w:rsidSect="001174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DengXian Light">
    <w:altName w:val="等线 Light"/>
    <w:panose1 w:val="02010600030101010101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624E96"/>
    <w:multiLevelType w:val="hybridMultilevel"/>
    <w:tmpl w:val="E3C8FA88"/>
    <w:lvl w:ilvl="0" w:tplc="4D9E002C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Genome Biolog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F622A7"/>
    <w:rsid w:val="001003C3"/>
    <w:rsid w:val="0011740D"/>
    <w:rsid w:val="002A7E0F"/>
    <w:rsid w:val="0034176F"/>
    <w:rsid w:val="003510A7"/>
    <w:rsid w:val="0037194A"/>
    <w:rsid w:val="00383F83"/>
    <w:rsid w:val="00633725"/>
    <w:rsid w:val="006D21A8"/>
    <w:rsid w:val="008A0855"/>
    <w:rsid w:val="00986350"/>
    <w:rsid w:val="00CF099F"/>
    <w:rsid w:val="00DB76C7"/>
    <w:rsid w:val="00EB57B9"/>
    <w:rsid w:val="00F622A7"/>
    <w:rsid w:val="00FD0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3E3B6"/>
  <w15:chartTrackingRefBased/>
  <w15:docId w15:val="{CBB30E8D-9D62-E940-9D1E-D8E2D9888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22A7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F622A7"/>
    <w:pPr>
      <w:spacing w:after="200"/>
    </w:pPr>
    <w:rPr>
      <w:rFonts w:asciiTheme="minorHAnsi" w:eastAsiaTheme="minorEastAsia" w:hAnsiTheme="minorHAnsi" w:cstheme="minorBidi"/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F622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22A7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customStyle="1" w:styleId="EndNoteBibliographyTitle">
    <w:name w:val="EndNote Bibliography Title"/>
    <w:basedOn w:val="Normal"/>
    <w:link w:val="EndNoteBibliographyTitleChar"/>
    <w:rsid w:val="00633725"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633725"/>
    <w:rPr>
      <w:rFonts w:ascii="Times New Roman" w:eastAsia="Times New Roman" w:hAnsi="Times New Roman" w:cs="Times New Roman"/>
    </w:rPr>
  </w:style>
  <w:style w:type="paragraph" w:customStyle="1" w:styleId="EndNoteBibliography">
    <w:name w:val="EndNote Bibliography"/>
    <w:basedOn w:val="Normal"/>
    <w:link w:val="EndNoteBibliographyChar"/>
    <w:rsid w:val="00633725"/>
  </w:style>
  <w:style w:type="character" w:customStyle="1" w:styleId="EndNoteBibliographyChar">
    <w:name w:val="EndNote Bibliography Char"/>
    <w:basedOn w:val="DefaultParagraphFont"/>
    <w:link w:val="EndNoteBibliography"/>
    <w:rsid w:val="0063372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0A568F1-F8A4-B948-9EDD-010DEDE51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158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 Jingxin</dc:creator>
  <cp:keywords/>
  <dc:description/>
  <cp:lastModifiedBy>Fu Jingxin</cp:lastModifiedBy>
  <cp:revision>5</cp:revision>
  <dcterms:created xsi:type="dcterms:W3CDTF">2020-01-26T01:43:00Z</dcterms:created>
  <dcterms:modified xsi:type="dcterms:W3CDTF">2020-01-26T16:56:00Z</dcterms:modified>
</cp:coreProperties>
</file>