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A9A669" w14:textId="77777777" w:rsidR="004D26C2" w:rsidRPr="00794DA5" w:rsidRDefault="00F00AE3" w:rsidP="008D27A0">
      <w:pPr>
        <w:pStyle w:val="Heading2"/>
        <w:rPr>
          <w:b/>
          <w:bCs/>
          <w:sz w:val="28"/>
          <w:szCs w:val="28"/>
        </w:rPr>
      </w:pPr>
      <w:bookmarkStart w:id="0" w:name="_Toc57560646"/>
      <w:r w:rsidRPr="00794DA5">
        <w:rPr>
          <w:b/>
          <w:bCs/>
          <w:sz w:val="28"/>
          <w:szCs w:val="28"/>
        </w:rPr>
        <w:t>Supplementary methods</w:t>
      </w:r>
    </w:p>
    <w:p w14:paraId="115DE6CE" w14:textId="77777777" w:rsidR="004D26C2" w:rsidRDefault="004D26C2" w:rsidP="008D27A0">
      <w:pPr>
        <w:pStyle w:val="Heading2"/>
      </w:pPr>
    </w:p>
    <w:p w14:paraId="04DDA3AC" w14:textId="77777777" w:rsidR="004D26C2" w:rsidRDefault="004D26C2" w:rsidP="008D27A0">
      <w:pPr>
        <w:pStyle w:val="Heading2"/>
      </w:pPr>
    </w:p>
    <w:p w14:paraId="70212C88" w14:textId="4783C77C" w:rsidR="00B23F64" w:rsidRPr="00B23F64" w:rsidRDefault="00A0775C" w:rsidP="00CD2CDC">
      <w:pPr>
        <w:pStyle w:val="Heading2"/>
        <w:spacing w:after="240"/>
      </w:pPr>
      <w:r w:rsidRPr="008D27A0">
        <w:t>Details of various sensitivity analysis methods of two-sample Mendelian randomization</w:t>
      </w:r>
      <w:bookmarkEnd w:id="0"/>
    </w:p>
    <w:p w14:paraId="58E1D407" w14:textId="11F53E2A" w:rsidR="00A0775C" w:rsidRPr="0063316C" w:rsidRDefault="00A0775C" w:rsidP="00CD2CDC">
      <w:pPr>
        <w:autoSpaceDE w:val="0"/>
        <w:autoSpaceDN w:val="0"/>
        <w:adjustRightInd w:val="0"/>
        <w:spacing w:after="240" w:line="360" w:lineRule="auto"/>
        <w:jc w:val="both"/>
        <w:rPr>
          <w:rFonts w:ascii="Calibri" w:eastAsia="Calibri" w:hAnsi="Calibri" w:cs="Calibri"/>
          <w:color w:val="000000" w:themeColor="text1"/>
          <w:sz w:val="24"/>
          <w:szCs w:val="24"/>
        </w:rPr>
      </w:pPr>
      <w:r w:rsidRPr="00B47B79">
        <w:rPr>
          <w:rFonts w:cstheme="minorHAnsi"/>
          <w:color w:val="000000" w:themeColor="text1"/>
          <w:sz w:val="24"/>
          <w:szCs w:val="24"/>
        </w:rPr>
        <w:t>The inverse-variance weighted method assumes that either all the instruments are valid or any horizontal pleiotropy is balanced.</w:t>
      </w:r>
      <w:r w:rsidRPr="00B47B79">
        <w:rPr>
          <w:rFonts w:cstheme="minorHAnsi"/>
          <w:color w:val="000000" w:themeColor="text1"/>
          <w:sz w:val="24"/>
          <w:szCs w:val="24"/>
        </w:rPr>
        <w:fldChar w:fldCharType="begin" w:fldLock="1"/>
      </w:r>
      <w:r w:rsidR="00913AE0">
        <w:rPr>
          <w:rFonts w:cstheme="minorHAnsi"/>
          <w:color w:val="000000" w:themeColor="text1"/>
          <w:sz w:val="24"/>
          <w:szCs w:val="24"/>
        </w:rPr>
        <w:instrText>ADDIN CSL_CITATION {"citationItems":[{"id":"ITEM-1","itemData":{"DOI":"10.1093/ije/dyx102","ISSN":"14643685","PMID":"29040600","abstract":"Background: Mendelian randomization (MR) is being increasingly used to strengthen causal inference in observational studies. Availability of summary data of genetic associations for a variety of phenotypes from large genome-wide association studies (GWAS) allows straightforward application of MR using summary data methods, typically in a two-sample design. In addition to the conventional inverse variance weighting (IVW) method, recently developed summary data MR methods, such as the MR-Egger and weighted median approaches, allow a relaxation of the instrumental variable assumptions. Methods: Here, a new method - the mode-based estimate (MBE) - is proposed to obtain a single causal effect estimate from multiple genetic instruments. The MBE is consistent when the largest number of similar (identical in infinite samples) individual-instrument causal effect estimates comes from valid instruments, even if the majority of instruments are invalid. We evaluate the performance of the method in simulations designed to mimic the two-sample summary data setting, and demonstrate its use by investigating the causal effect of plasma lipid fractions and urate levels on coronary heart disease risk. Results: The MBE presented less bias and lower type-I error rates than other methods under the null in many situations. Its power to detect a causal effect was smaller compared with the IVW and weighted median methods, but was larger than that of MR-Egger regression, with sample size requirements typically smaller than those available from GWAS consortia. Conclusions: The MBE relaxes the instrumental variable assumptions, and should be used in combination with other approaches in sensitivity analyses.","author":[{"dropping-particle":"","family":"Hartwig","given":"Fernando Pires","non-dropping-particle":"","parse-names":false,"suffix":""},{"dropping-particle":"","family":"Smith","given":"George Davey","non-dropping-particle":"","parse-names":false,"suffix":""},{"dropping-particle":"","family":"Bowden","given":"Jack","non-dropping-particle":"","parse-names":false,"suffix":""}],"container-title":"International Journal of Epidemiology","id":"ITEM-1","issue":"6","issued":{"date-parts":[["2017","12","1"]]},"page":"1985-1998","publisher":"Oxford University Press","title":"Robust inference in summary data Mendelian randomization via the zero modal pleiotropy assumption","type":"article-journal","volume":"46"},"uris":["http://www.mendeley.com/documents/?uuid=808b65b3-cfd4-3c27-9bd6-3caa9980b1eb","http://www.mendeley.com/documents/?uuid=45cf6202-4736-4680-b1d7-5f8ad16b4ac0"]}],"mendeley":{"formattedCitation":"[1]","plainTextFormattedCitation":"[1]","previouslyFormattedCitation":"[1]"},"properties":{"noteIndex":0},"schema":"https://github.com/citation-style-language/schema/raw/master/csl-citation.json"}</w:instrText>
      </w:r>
      <w:r w:rsidRPr="00B47B79">
        <w:rPr>
          <w:rFonts w:cstheme="minorHAnsi"/>
          <w:color w:val="000000" w:themeColor="text1"/>
          <w:sz w:val="24"/>
          <w:szCs w:val="24"/>
        </w:rPr>
        <w:fldChar w:fldCharType="separate"/>
      </w:r>
      <w:r w:rsidR="000C1726" w:rsidRPr="000C1726">
        <w:rPr>
          <w:rFonts w:cstheme="minorHAnsi"/>
          <w:noProof/>
          <w:color w:val="000000" w:themeColor="text1"/>
          <w:sz w:val="24"/>
          <w:szCs w:val="24"/>
        </w:rPr>
        <w:t>[1]</w:t>
      </w:r>
      <w:r w:rsidRPr="00B47B79">
        <w:rPr>
          <w:rFonts w:cstheme="minorHAnsi"/>
          <w:color w:val="000000" w:themeColor="text1"/>
          <w:sz w:val="24"/>
          <w:szCs w:val="24"/>
        </w:rPr>
        <w:fldChar w:fldCharType="end"/>
      </w:r>
      <w:r w:rsidRPr="00B47B79">
        <w:rPr>
          <w:rFonts w:cstheme="minorHAnsi"/>
          <w:color w:val="000000" w:themeColor="text1"/>
          <w:sz w:val="24"/>
          <w:szCs w:val="24"/>
        </w:rPr>
        <w:t xml:space="preserve"> </w:t>
      </w:r>
      <w:r w:rsidRPr="00B47B79">
        <w:rPr>
          <w:rFonts w:eastAsia="Calibri" w:cstheme="minorHAnsi"/>
          <w:color w:val="000000" w:themeColor="text1"/>
          <w:sz w:val="24"/>
          <w:szCs w:val="24"/>
          <w:shd w:val="clear" w:color="auto" w:fill="FFFFFF"/>
        </w:rPr>
        <w:t xml:space="preserve">We provided an estimation using the weighted median method </w:t>
      </w:r>
      <w:r w:rsidRPr="00B47B79">
        <w:rPr>
          <w:rFonts w:eastAsia="Calibri" w:cstheme="minorHAnsi"/>
          <w:color w:val="000000" w:themeColor="text1"/>
          <w:sz w:val="24"/>
          <w:szCs w:val="24"/>
          <w:shd w:val="clear" w:color="auto" w:fill="FFFFFF"/>
        </w:rPr>
        <w:fldChar w:fldCharType="begin" w:fldLock="1"/>
      </w:r>
      <w:r w:rsidR="00913AE0">
        <w:rPr>
          <w:rFonts w:eastAsia="Calibri" w:cstheme="minorHAnsi"/>
          <w:color w:val="000000" w:themeColor="text1"/>
          <w:sz w:val="24"/>
          <w:szCs w:val="24"/>
          <w:shd w:val="clear" w:color="auto" w:fill="FFFFFF"/>
        </w:rPr>
        <w:instrText>ADDIN CSL_CITATION {"citationItems":[{"id":"ITEM-1","itemData":{"DOI":"10.1093/hmg/ddy163","ISSN":"14602083","PMID":"29771313","abstract":"Pleiotropy, the phenomenon of a single genetic variant influencing multiple traits, is likely widespread in the human genome. If pleiotropy arises because the single nucleotide polymorphism (SNP) influences one trait, which in turn influences another ('vertical pleiotropy'), then Mendelian randomization (MR) can be used to estimate the causal influence between the traits. Of prime focus among the many limitations to MR is the unprovable assumption that apparent pleiotropic associations are mediated by the exposure (i.e. reflect vertical pleiotropy), and do not arise due to SNPs influencing the two traits through independent pathways ('horizontal pleiotropy'). The burgeoning treasure trove of genetic associations yielded through genome wide association studies makes for a tantalizing prospect of phenome-wide causal inference. Recent years have seen substantial attention devoted to the problem of horizontal pleiotropy, and in this review we outline how newly developed methods can be used together to improve the reliability of MR.","author":[{"dropping-particle":"","family":"Hemani","given":"Gibran","non-dropping-particle":"","parse-names":false,"suffix":""},{"dropping-particle":"","family":"Bowden","given":"Jack","non-dropping-particle":"","parse-names":false,"suffix":""},{"dropping-particle":"","family":"Davey Smith","given":"George","non-dropping-particle":"","parse-names":false,"suffix":""}],"container-title":"Human molecular genetics","id":"ITEM-1","issue":"R2","issued":{"date-parts":[["2018","8","1"]]},"page":"R195-R208","publisher":"NLM (Medline)","title":"Evaluating the potential role of pleiotropy in Mendelian randomization studies","type":"article","volume":"27"},"uris":["http://www.mendeley.com/documents/?uuid=0455f4ba-7734-370f-a754-55cfe52320ce"]}],"mendeley":{"formattedCitation":"[2]","plainTextFormattedCitation":"[2]","previouslyFormattedCitation":"[2]"},"properties":{"noteIndex":0},"schema":"https://github.com/citation-style-language/schema/raw/master/csl-citation.json"}</w:instrText>
      </w:r>
      <w:r w:rsidRPr="00B47B79">
        <w:rPr>
          <w:rFonts w:eastAsia="Calibri" w:cstheme="minorHAnsi"/>
          <w:color w:val="000000" w:themeColor="text1"/>
          <w:sz w:val="24"/>
          <w:szCs w:val="24"/>
          <w:shd w:val="clear" w:color="auto" w:fill="FFFFFF"/>
        </w:rPr>
        <w:fldChar w:fldCharType="separate"/>
      </w:r>
      <w:r w:rsidR="000C1726" w:rsidRPr="000C1726">
        <w:rPr>
          <w:rFonts w:eastAsia="Calibri" w:cstheme="minorHAnsi"/>
          <w:noProof/>
          <w:color w:val="000000" w:themeColor="text1"/>
          <w:sz w:val="24"/>
          <w:szCs w:val="24"/>
          <w:shd w:val="clear" w:color="auto" w:fill="FFFFFF"/>
        </w:rPr>
        <w:t>[2]</w:t>
      </w:r>
      <w:r w:rsidRPr="00B47B79">
        <w:rPr>
          <w:rFonts w:eastAsia="Calibri" w:cstheme="minorHAnsi"/>
          <w:color w:val="000000" w:themeColor="text1"/>
          <w:sz w:val="24"/>
          <w:szCs w:val="24"/>
          <w:shd w:val="clear" w:color="auto" w:fill="FFFFFF"/>
        </w:rPr>
        <w:fldChar w:fldCharType="end"/>
      </w:r>
      <w:r w:rsidRPr="00B47B79">
        <w:rPr>
          <w:rFonts w:eastAsia="Calibri" w:cstheme="minorHAnsi"/>
          <w:color w:val="000000" w:themeColor="text1"/>
          <w:sz w:val="24"/>
          <w:szCs w:val="24"/>
          <w:shd w:val="clear" w:color="auto" w:fill="FFFFFF"/>
        </w:rPr>
        <w:t>, which is consistent if at least 50% of the weight comes from valid instrumental variables.</w:t>
      </w:r>
      <w:r w:rsidRPr="00B47B79">
        <w:rPr>
          <w:rFonts w:eastAsia="Calibri" w:cstheme="minorHAnsi"/>
          <w:color w:val="000000" w:themeColor="text1"/>
          <w:sz w:val="24"/>
          <w:szCs w:val="24"/>
          <w:shd w:val="clear" w:color="auto" w:fill="FFFFFF"/>
        </w:rPr>
        <w:fldChar w:fldCharType="begin" w:fldLock="1"/>
      </w:r>
      <w:r w:rsidR="00913AE0">
        <w:rPr>
          <w:rFonts w:eastAsia="Calibri" w:cstheme="minorHAnsi"/>
          <w:color w:val="000000" w:themeColor="text1"/>
          <w:sz w:val="24"/>
          <w:szCs w:val="24"/>
          <w:shd w:val="clear" w:color="auto" w:fill="FFFFFF"/>
        </w:rPr>
        <w:instrText>ADDIN CSL_CITATION {"citationItems":[{"id":"ITEM-1","itemData":{"DOI":"10.1002/gepi.21965","ISSN":"1098-2272","PMID":"27061298","abstract":"Developments in genome-wide association studies and the increasing availability of summary genetic association data have made application of Mendelian randomization relatively straightforward. However, obtaining reliable results from a Mendelian randomization investigation remains problematic, as the conventional inverse-variance weighted method only gives consistent estimates if all of the genetic variants in the analysis are valid instrumental variables. We present a novel weighted median estimator for combining data on multiple genetic variants into a single causal estimate. This estimator is consistent even when up to 50% of the information comes from invalid instrumental variables. In a simulation analysis, it is shown to have better finite-sample Type 1 error rates than the inverse-variance weighted method, and is complementary to the recently proposed MR-Egger (Mendelian randomization-Egger) regression method. In analyses of the causal effects of low-density lipoprotein cholesterol and high-density lipoprotein cholesterol on coronary artery disease risk, the inverse-variance weighted method suggests a causal effect of both lipid fractions, whereas the weighted median and MR-Egger regression methods suggest a null effect of high-density lipoprotein cholesterol that corresponds with the experimental evidence. Both median-based and MR-Egger regression methods should be considered as sensitivity analyses for Mendelian randomization investigations with multiple genetic variants.","author":[{"dropping-particle":"","family":"Bowden","given":"Jack","non-dropping-particle":"","parse-names":false,"suffix":""},{"dropping-particle":"","family":"Davey Smith","given":"George","non-dropping-particle":"","parse-names":false,"suffix":""},{"dropping-particle":"","family":"Haycock","given":"Philip C","non-dropping-particle":"","parse-names":false,"suffix":""},{"dropping-particle":"","family":"Burgess","given":"Stephen","non-dropping-particle":"","parse-names":false,"suffix":""}],"container-title":"Genetic epidemiology","id":"ITEM-1","issue":"4","issued":{"date-parts":[["2016","5"]]},"page":"304-14","publisher":"Wiley-Blackwell","title":"Consistent Estimation in Mendelian Randomization with Some Invalid Instruments Using a Weighted Median Estimator.","type":"article-journal","volume":"40"},"uris":["http://www.mendeley.com/documents/?uuid=7b567cac-bc4e-3d98-8d48-f96ec7494a13","http://www.mendeley.com/documents/?uuid=4e431564-d89b-4832-8cb9-242ae54bfc92","http://www.mendeley.com/documents/?uuid=5384d341-62fd-43b9-ae07-92d487180656"]}],"mendeley":{"formattedCitation":"[3]","plainTextFormattedCitation":"[3]","previouslyFormattedCitation":"[3]"},"properties":{"noteIndex":0},"schema":"https://github.com/citation-style-language/schema/raw/master/csl-citation.json"}</w:instrText>
      </w:r>
      <w:r w:rsidRPr="00B47B79">
        <w:rPr>
          <w:rFonts w:eastAsia="Calibri" w:cstheme="minorHAnsi"/>
          <w:color w:val="000000" w:themeColor="text1"/>
          <w:sz w:val="24"/>
          <w:szCs w:val="24"/>
          <w:shd w:val="clear" w:color="auto" w:fill="FFFFFF"/>
        </w:rPr>
        <w:fldChar w:fldCharType="separate"/>
      </w:r>
      <w:r w:rsidR="000C1726" w:rsidRPr="000C1726">
        <w:rPr>
          <w:rFonts w:eastAsia="Calibri" w:cstheme="minorHAnsi"/>
          <w:noProof/>
          <w:color w:val="000000" w:themeColor="text1"/>
          <w:sz w:val="24"/>
          <w:szCs w:val="24"/>
          <w:shd w:val="clear" w:color="auto" w:fill="FFFFFF"/>
        </w:rPr>
        <w:t>[3]</w:t>
      </w:r>
      <w:r w:rsidRPr="00B47B79">
        <w:rPr>
          <w:rFonts w:eastAsia="Calibri" w:cstheme="minorHAnsi"/>
          <w:color w:val="000000" w:themeColor="text1"/>
          <w:sz w:val="24"/>
          <w:szCs w:val="24"/>
          <w:shd w:val="clear" w:color="auto" w:fill="FFFFFF"/>
        </w:rPr>
        <w:fldChar w:fldCharType="end"/>
      </w:r>
      <w:r w:rsidRPr="00B47B79">
        <w:rPr>
          <w:rFonts w:cstheme="minorHAnsi"/>
          <w:color w:val="000000" w:themeColor="text1"/>
          <w:sz w:val="24"/>
          <w:szCs w:val="24"/>
        </w:rPr>
        <w:t xml:space="preserve"> The </w:t>
      </w:r>
      <w:r w:rsidR="00BD6270" w:rsidRPr="00B47B79">
        <w:rPr>
          <w:rFonts w:cstheme="minorHAnsi"/>
          <w:color w:val="000000" w:themeColor="text1"/>
          <w:sz w:val="24"/>
          <w:szCs w:val="24"/>
        </w:rPr>
        <w:t>Mendelian randomization pleiotropy residual sum and outlier (</w:t>
      </w:r>
      <w:r w:rsidRPr="00B47B79">
        <w:rPr>
          <w:rFonts w:cstheme="minorHAnsi"/>
          <w:color w:val="000000" w:themeColor="text1"/>
          <w:sz w:val="24"/>
          <w:szCs w:val="24"/>
        </w:rPr>
        <w:t>MR-PRESSO</w:t>
      </w:r>
      <w:r w:rsidR="00BD6270" w:rsidRPr="00B47B79">
        <w:rPr>
          <w:rFonts w:cstheme="minorHAnsi"/>
          <w:color w:val="000000" w:themeColor="text1"/>
          <w:sz w:val="24"/>
          <w:szCs w:val="24"/>
        </w:rPr>
        <w:t>)</w:t>
      </w:r>
      <w:r w:rsidRPr="00B47B79">
        <w:rPr>
          <w:rFonts w:cstheme="minorHAnsi"/>
          <w:color w:val="000000" w:themeColor="text1"/>
          <w:sz w:val="24"/>
          <w:szCs w:val="24"/>
        </w:rPr>
        <w:t xml:space="preserve"> method was used to test and, if needed, correct for any possible horizontal pleiotropic outliers in the analysis.</w:t>
      </w:r>
      <w:r w:rsidRPr="00B47B79">
        <w:rPr>
          <w:rFonts w:cstheme="minorHAnsi"/>
          <w:color w:val="000000" w:themeColor="text1"/>
          <w:sz w:val="24"/>
          <w:szCs w:val="24"/>
        </w:rPr>
        <w:fldChar w:fldCharType="begin" w:fldLock="1"/>
      </w:r>
      <w:r w:rsidR="00913AE0">
        <w:rPr>
          <w:rFonts w:cstheme="minorHAnsi"/>
          <w:color w:val="000000" w:themeColor="text1"/>
          <w:sz w:val="24"/>
          <w:szCs w:val="24"/>
        </w:rPr>
        <w:instrText>ADDIN CSL_CITATION {"citationItems":[{"id":"ITEM-1","itemData":{"DOI":"10.1038/s41588-018-0099-7","ISSN":"1061-4036","abstract":"Horizontal pleiotropy occurs when the variant has an effect on disease outside of its effect on the exposure in Mendelian randomization (MR). Violation of the ‘no horizontal pleiotropy’ assumption can cause severe bias in MR. We developed the Mendelian randomization pleiotropy residual sum and outlier (MR-PRESSO) test to identify horizontal pleiotropic outliers in multi-instrument summary-level MR testing. We showed using simulations that the MR-PRESSO test is best suited when horizontal pleiotropy occurs in &lt;50% of instruments. Next we applied the MR-PRESSO test, along with several other MR tests, to complex traits and diseases and found that horizontal pleiotropy (i) was detectable in over 48% of significant causal relationships in MR; (ii) introduced distortions in the causal estimates in MR that ranged on average from –131% to 201%; (iii) induced false-positive causal relationships in up to 10% of relationships; and (iv) could be corrected in some but not all instances.","author":[{"dropping-particle":"","family":"Verbanck","given":"Marie","non-dropping-particle":"","parse-names":false,"suffix":""},{"dropping-particle":"","family":"Chen","given":"Chia-Yen","non-dropping-particle":"","parse-names":false,"suffix":""},{"dropping-particle":"","family":"Neale","given":"Benjamin","non-dropping-particle":"","parse-names":false,"suffix":""},{"dropping-particle":"","family":"Do","given":"Ron","non-dropping-particle":"","parse-names":false,"suffix":""}],"container-title":"Nature Genetics","id":"ITEM-1","issue":"5","issued":{"date-parts":[["2018","5","23"]]},"page":"693-698","publisher":"Nature Publishing Group","title":"Detection of widespread horizontal pleiotropy in causal relationships inferred from Mendelian randomization between complex traits and diseases","type":"article-journal","volume":"50"},"uris":["http://www.mendeley.com/documents/?uuid=5663bbf5-e073-3aae-8639-7ab15850d1db","http://www.mendeley.com/documents/?uuid=63658340-66cd-4002-9caf-454a16227cc3","http://www.mendeley.com/documents/?uuid=07ee7cf5-8a67-4eef-84f6-2419ac6ecec7"]}],"mendeley":{"formattedCitation":"[4]","plainTextFormattedCitation":"[4]","previouslyFormattedCitation":"[4]"},"properties":{"noteIndex":0},"schema":"https://github.com/citation-style-language/schema/raw/master/csl-citation.json"}</w:instrText>
      </w:r>
      <w:r w:rsidRPr="00B47B79">
        <w:rPr>
          <w:rFonts w:cstheme="minorHAnsi"/>
          <w:color w:val="000000" w:themeColor="text1"/>
          <w:sz w:val="24"/>
          <w:szCs w:val="24"/>
        </w:rPr>
        <w:fldChar w:fldCharType="separate"/>
      </w:r>
      <w:r w:rsidR="000C1726" w:rsidRPr="000C1726">
        <w:rPr>
          <w:rFonts w:cstheme="minorHAnsi"/>
          <w:noProof/>
          <w:color w:val="000000" w:themeColor="text1"/>
          <w:sz w:val="24"/>
          <w:szCs w:val="24"/>
        </w:rPr>
        <w:t>[4]</w:t>
      </w:r>
      <w:r w:rsidRPr="00B47B79">
        <w:rPr>
          <w:rFonts w:cstheme="minorHAnsi"/>
          <w:color w:val="000000" w:themeColor="text1"/>
          <w:sz w:val="24"/>
          <w:szCs w:val="24"/>
        </w:rPr>
        <w:fldChar w:fldCharType="end"/>
      </w:r>
      <w:r w:rsidRPr="00B47B79">
        <w:rPr>
          <w:rFonts w:cstheme="minorHAnsi"/>
          <w:color w:val="000000" w:themeColor="text1"/>
          <w:sz w:val="24"/>
          <w:szCs w:val="24"/>
        </w:rPr>
        <w:t xml:space="preserve"> </w:t>
      </w:r>
      <w:bookmarkStart w:id="1" w:name="_Hlk56981686"/>
      <w:r w:rsidR="001F36D7" w:rsidRPr="00B47B79">
        <w:rPr>
          <w:rFonts w:ascii="Calibri" w:eastAsia="Calibri" w:hAnsi="Calibri" w:cs="Calibri"/>
          <w:color w:val="000000" w:themeColor="text1"/>
          <w:sz w:val="24"/>
          <w:szCs w:val="24"/>
          <w:shd w:val="clear" w:color="auto" w:fill="FFFFFF"/>
        </w:rPr>
        <w:t xml:space="preserve">Robust Adjusted Profile Score </w:t>
      </w:r>
      <w:bookmarkEnd w:id="1"/>
      <w:r w:rsidR="001F36D7" w:rsidRPr="00B47B79">
        <w:rPr>
          <w:rFonts w:ascii="Calibri" w:eastAsia="Calibri" w:hAnsi="Calibri" w:cs="Calibri"/>
          <w:color w:val="000000" w:themeColor="text1"/>
          <w:sz w:val="24"/>
          <w:szCs w:val="24"/>
          <w:shd w:val="clear" w:color="auto" w:fill="FFFFFF"/>
        </w:rPr>
        <w:t>(RAPS) estimator is robust to systematic and idiosyncratic pleiotropy and is recommended for complex traits and diseases.</w:t>
      </w:r>
      <w:r w:rsidR="001F36D7" w:rsidRPr="00B47B79">
        <w:rPr>
          <w:rFonts w:ascii="Calibri" w:eastAsia="Calibri" w:hAnsi="Calibri" w:cs="Calibri"/>
          <w:color w:val="000000" w:themeColor="text1"/>
          <w:sz w:val="24"/>
          <w:szCs w:val="24"/>
          <w:shd w:val="clear" w:color="auto" w:fill="FFFFFF"/>
        </w:rPr>
        <w:fldChar w:fldCharType="begin" w:fldLock="1"/>
      </w:r>
      <w:r w:rsidR="00913AE0">
        <w:rPr>
          <w:rFonts w:ascii="Calibri" w:eastAsia="Calibri" w:hAnsi="Calibri" w:cs="Calibri"/>
          <w:color w:val="000000" w:themeColor="text1"/>
          <w:sz w:val="24"/>
          <w:szCs w:val="24"/>
          <w:shd w:val="clear" w:color="auto" w:fill="FFFFFF"/>
        </w:rPr>
        <w:instrText>ADDIN CSL_CITATION {"citationItems":[{"id":"ITEM-1","itemData":{"abstract":"Mendelian randomization (MR) is a method of exploiting genetic variation to unbiasedly estimate a causal effect in presence of unmeasured confounding. MR is being widely used in epidemiology and other related areas of population science. In this paper, we study statistical inference in the increasingly popular two-sample summary-data MR design. We show a linear model for the observed associations approximately holds in a wide variety of settings when all the genetic variants satisfy the exclusion restriction assumption, or in genetic terms, when there is no pleiotropy. In this scenario, we derive a maximum profile likelihood estimator with provable consistency and asymptotic normality. However, through analyzing real datasets, we find strong evidence of both systematic and idiosyncratic pleiotropy in MR, echoing the omnigenic model of complex traits that is recently proposed in genetics. We model the systematic pleiotropy by a random effects model, where no genetic variant satisfies the exclusion restriction condition exactly. In this case we propose a consistent and asymptotically normal estimator by adjusting the profile score. We then tackle the idiosyncratic pleiotropy by robustifying the adjusted profile score. We demonstrate the robustness and efficiency of the proposed methods using several simulated and real datasets.","author":[{"dropping-particle":"","family":"Zhao","given":"Qingyuan","non-dropping-particle":"","parse-names":false,"suffix":""},{"dropping-particle":"","family":"Wang","given":"Jingshu","non-dropping-particle":"","parse-names":false,"suffix":""},{"dropping-particle":"","family":"Hemani","given":"Gibran","non-dropping-particle":"","parse-names":false,"suffix":""},{"dropping-particle":"","family":"Bowden","given":"Jack","non-dropping-particle":"","parse-names":false,"suffix":""},{"dropping-particle":"","family":"Small","given":"Dylan S.","non-dropping-particle":"","parse-names":false,"suffix":""}],"container-title":"Annals of Statistics","id":"ITEM-1","issue":"3","issued":{"date-parts":[["2018","1","29"]]},"page":"1742-1769","publisher":"Institute of Mathematical Statistics","title":"Statistical inference in two-sample summary-data Mendelian randomization using robust adjusted profile score","type":"article-journal","volume":"48"},"uris":["http://www.mendeley.com/documents/?uuid=2c9e77d5-282b-35c8-ad32-133a2d94e5a5"]}],"mendeley":{"formattedCitation":"[5]","plainTextFormattedCitation":"[5]","previouslyFormattedCitation":"[5]"},"properties":{"noteIndex":0},"schema":"https://github.com/citation-style-language/schema/raw/master/csl-citation.json"}</w:instrText>
      </w:r>
      <w:r w:rsidR="001F36D7" w:rsidRPr="00B47B79">
        <w:rPr>
          <w:rFonts w:ascii="Calibri" w:eastAsia="Calibri" w:hAnsi="Calibri" w:cs="Calibri"/>
          <w:color w:val="000000" w:themeColor="text1"/>
          <w:sz w:val="24"/>
          <w:szCs w:val="24"/>
          <w:shd w:val="clear" w:color="auto" w:fill="FFFFFF"/>
        </w:rPr>
        <w:fldChar w:fldCharType="separate"/>
      </w:r>
      <w:r w:rsidR="000C1726" w:rsidRPr="000C1726">
        <w:rPr>
          <w:rFonts w:ascii="Calibri" w:eastAsia="Calibri" w:hAnsi="Calibri" w:cs="Calibri"/>
          <w:noProof/>
          <w:color w:val="000000" w:themeColor="text1"/>
          <w:sz w:val="24"/>
          <w:szCs w:val="24"/>
          <w:shd w:val="clear" w:color="auto" w:fill="FFFFFF"/>
        </w:rPr>
        <w:t>[5]</w:t>
      </w:r>
      <w:r w:rsidR="001F36D7" w:rsidRPr="00B47B79">
        <w:rPr>
          <w:rFonts w:ascii="Calibri" w:eastAsia="Calibri" w:hAnsi="Calibri" w:cs="Calibri"/>
          <w:color w:val="000000" w:themeColor="text1"/>
          <w:sz w:val="24"/>
          <w:szCs w:val="24"/>
          <w:shd w:val="clear" w:color="auto" w:fill="FFFFFF"/>
        </w:rPr>
        <w:fldChar w:fldCharType="end"/>
      </w:r>
      <w:r w:rsidR="001F36D7" w:rsidRPr="00B47B79">
        <w:rPr>
          <w:rFonts w:ascii="Calibri" w:eastAsia="Calibri" w:hAnsi="Calibri" w:cs="Calibri"/>
          <w:color w:val="000000" w:themeColor="text1"/>
          <w:sz w:val="24"/>
          <w:szCs w:val="24"/>
          <w:shd w:val="clear" w:color="auto" w:fill="FFFFFF"/>
        </w:rPr>
        <w:t xml:space="preserve"> </w:t>
      </w:r>
      <w:r w:rsidR="00523E8B" w:rsidRPr="00523E8B">
        <w:rPr>
          <w:rFonts w:ascii="Calibri" w:eastAsia="Calibri" w:hAnsi="Calibri" w:cs="Calibri"/>
          <w:color w:val="000000" w:themeColor="text1"/>
          <w:sz w:val="24"/>
          <w:szCs w:val="24"/>
          <w:shd w:val="clear" w:color="auto" w:fill="FFFFFF"/>
        </w:rPr>
        <w:t>Mendelian randomization analysis using mixture models</w:t>
      </w:r>
      <w:r w:rsidR="00523E8B">
        <w:rPr>
          <w:rFonts w:ascii="Calibri" w:eastAsia="Calibri" w:hAnsi="Calibri" w:cs="Calibri"/>
          <w:color w:val="000000" w:themeColor="text1"/>
          <w:sz w:val="24"/>
          <w:szCs w:val="24"/>
          <w:shd w:val="clear" w:color="auto" w:fill="FFFFFF"/>
        </w:rPr>
        <w:t xml:space="preserve"> (</w:t>
      </w:r>
      <w:r w:rsidR="001F36D7" w:rsidRPr="00B47B79">
        <w:rPr>
          <w:rFonts w:ascii="Calibri" w:eastAsia="Calibri" w:hAnsi="Calibri" w:cs="Calibri"/>
          <w:color w:val="000000" w:themeColor="text1"/>
          <w:sz w:val="24"/>
          <w:szCs w:val="24"/>
          <w:shd w:val="clear" w:color="auto" w:fill="FFFFFF"/>
        </w:rPr>
        <w:t>MRMix</w:t>
      </w:r>
      <w:r w:rsidR="00523E8B">
        <w:rPr>
          <w:rFonts w:ascii="Calibri" w:eastAsia="Calibri" w:hAnsi="Calibri" w:cs="Calibri"/>
          <w:color w:val="000000" w:themeColor="text1"/>
          <w:sz w:val="24"/>
          <w:szCs w:val="24"/>
          <w:shd w:val="clear" w:color="auto" w:fill="FFFFFF"/>
        </w:rPr>
        <w:t>)</w:t>
      </w:r>
      <w:r w:rsidR="007C3A65">
        <w:rPr>
          <w:rFonts w:ascii="Calibri" w:eastAsia="Calibri" w:hAnsi="Calibri" w:cs="Calibri"/>
          <w:color w:val="000000" w:themeColor="text1"/>
          <w:sz w:val="24"/>
          <w:szCs w:val="24"/>
          <w:shd w:val="clear" w:color="auto" w:fill="FFFFFF"/>
        </w:rPr>
        <w:t xml:space="preserve"> </w:t>
      </w:r>
      <w:r w:rsidR="001F36D7" w:rsidRPr="00B47B79">
        <w:rPr>
          <w:rFonts w:ascii="Calibri" w:eastAsia="Calibri" w:hAnsi="Calibri" w:cs="Calibri"/>
          <w:color w:val="000000" w:themeColor="text1"/>
          <w:sz w:val="24"/>
          <w:szCs w:val="24"/>
          <w:shd w:val="clear" w:color="auto" w:fill="FFFFFF"/>
        </w:rPr>
        <w:t xml:space="preserve">method provides unbiased estimation in the presence of a large number of invalid genetic instruments. </w:t>
      </w:r>
      <w:r w:rsidR="001F36D7" w:rsidRPr="00B47B79">
        <w:rPr>
          <w:rFonts w:ascii="Calibri" w:eastAsia="Calibri" w:hAnsi="Calibri" w:cs="Calibri"/>
          <w:color w:val="000000" w:themeColor="text1"/>
          <w:sz w:val="24"/>
          <w:szCs w:val="24"/>
          <w:shd w:val="clear" w:color="auto" w:fill="FFFFFF"/>
        </w:rPr>
        <w:fldChar w:fldCharType="begin" w:fldLock="1"/>
      </w:r>
      <w:r w:rsidR="00913AE0">
        <w:rPr>
          <w:rFonts w:ascii="Calibri" w:eastAsia="Calibri" w:hAnsi="Calibri" w:cs="Calibri"/>
          <w:color w:val="000000" w:themeColor="text1"/>
          <w:sz w:val="24"/>
          <w:szCs w:val="24"/>
          <w:shd w:val="clear" w:color="auto" w:fill="FFFFFF"/>
        </w:rPr>
        <w:instrText>ADDIN CSL_CITATION {"citationItems":[{"id":"ITEM-1","itemData":{"DOI":"10.1038/s41467-019-09432-2","ISSN":"20411723","PMID":"31028273","abstract":"Mendelian randomization (MR) has emerged as a major tool for the investigation of causal relationship among traits, utilizing results from large-scale genome-wide association studies. Bias due to horizontal pleiotropy, however, remains a major concern. We propose a novel approach for robust and efficient MR analysis using large number of genetic instruments, based on a novel spike-detection algorithm under a normal-mixture model for underlying effect-size distributions. Simulations show that the new method, MRMix, provides nearly unbiased or/and less biased estimates of causal effects compared to alternative methods and can achieve higher efficiency than comparably robust estimators. Application of MRMix to publicly available datasets leads to notable observations, including identification of causal effects of BMI and age-at-menarche on the risk of breast cancer; no causal effect of HDL and triglycerides on the risk of coronary artery disease; a strong detrimental effect of BMI on the risk of major depressive disorder.","author":[{"dropping-particle":"","family":"Qi","given":"Guanghao","non-dropping-particle":"","parse-names":false,"suffix":""},{"dropping-particle":"","family":"Chatterjee","given":"Nilanjan","non-dropping-particle":"","parse-names":false,"suffix":""}],"container-title":"Nature Communications","id":"ITEM-1","issue":"1","issued":{"date-parts":[["2019","12","1"]]},"page":"1-10","publisher":"Nature Publishing Group","title":"Mendelian randomization analysis using mixture models for robust and efficient estimation of causal effects","type":"article-journal","volume":"10"},"uris":["http://www.mendeley.com/documents/?uuid=e3a1e5cc-0b58-3d64-93b5-c86cc76d78eb"]}],"mendeley":{"formattedCitation":"[6]","plainTextFormattedCitation":"[6]","previouslyFormattedCitation":"[6]"},"properties":{"noteIndex":0},"schema":"https://github.com/citation-style-language/schema/raw/master/csl-citation.json"}</w:instrText>
      </w:r>
      <w:r w:rsidR="001F36D7" w:rsidRPr="00B47B79">
        <w:rPr>
          <w:rFonts w:ascii="Calibri" w:eastAsia="Calibri" w:hAnsi="Calibri" w:cs="Calibri"/>
          <w:color w:val="000000" w:themeColor="text1"/>
          <w:sz w:val="24"/>
          <w:szCs w:val="24"/>
          <w:shd w:val="clear" w:color="auto" w:fill="FFFFFF"/>
        </w:rPr>
        <w:fldChar w:fldCharType="separate"/>
      </w:r>
      <w:r w:rsidR="000C1726" w:rsidRPr="000C1726">
        <w:rPr>
          <w:rFonts w:ascii="Calibri" w:eastAsia="Calibri" w:hAnsi="Calibri" w:cs="Calibri"/>
          <w:noProof/>
          <w:color w:val="000000" w:themeColor="text1"/>
          <w:sz w:val="24"/>
          <w:szCs w:val="24"/>
          <w:shd w:val="clear" w:color="auto" w:fill="FFFFFF"/>
        </w:rPr>
        <w:t>[6]</w:t>
      </w:r>
      <w:r w:rsidR="001F36D7" w:rsidRPr="00B47B79">
        <w:rPr>
          <w:rFonts w:ascii="Calibri" w:eastAsia="Calibri" w:hAnsi="Calibri" w:cs="Calibri"/>
          <w:color w:val="000000" w:themeColor="text1"/>
          <w:sz w:val="24"/>
          <w:szCs w:val="24"/>
          <w:shd w:val="clear" w:color="auto" w:fill="FFFFFF"/>
        </w:rPr>
        <w:fldChar w:fldCharType="end"/>
      </w:r>
      <w:r w:rsidR="001F36D7" w:rsidRPr="00B47B79">
        <w:rPr>
          <w:rFonts w:eastAsia="Calibri" w:cstheme="minorHAnsi"/>
          <w:color w:val="000000" w:themeColor="text1"/>
          <w:sz w:val="24"/>
          <w:szCs w:val="24"/>
          <w:shd w:val="clear" w:color="auto" w:fill="FFFFFF"/>
        </w:rPr>
        <w:t xml:space="preserve"> </w:t>
      </w:r>
      <w:r w:rsidRPr="00B47B79">
        <w:rPr>
          <w:rFonts w:cstheme="minorHAnsi"/>
          <w:color w:val="000000" w:themeColor="text1"/>
          <w:sz w:val="24"/>
          <w:szCs w:val="24"/>
        </w:rPr>
        <w:t>The MR-Egger regression method was used to account for potential pleiotropy.</w:t>
      </w:r>
      <w:r w:rsidRPr="00B47B79">
        <w:rPr>
          <w:rFonts w:cstheme="minorHAnsi"/>
          <w:color w:val="000000" w:themeColor="text1"/>
          <w:sz w:val="24"/>
          <w:szCs w:val="24"/>
        </w:rPr>
        <w:fldChar w:fldCharType="begin" w:fldLock="1"/>
      </w:r>
      <w:r w:rsidR="00913AE0">
        <w:rPr>
          <w:rFonts w:cstheme="minorHAnsi"/>
          <w:color w:val="000000" w:themeColor="text1"/>
          <w:sz w:val="24"/>
          <w:szCs w:val="24"/>
        </w:rPr>
        <w:instrText>ADDIN CSL_CITATION {"citationItems":[{"id":"ITEM-1","itemData":{"DOI":"10.1093/ije/dyv080","ISSN":"0300-5771","PMID":"26050253","abstract":"BACKGROUND The number of Mendelian randomization analyses including large numbers of genetic variants is rapidly increasing. This is due to the proliferation of genome-wide association studies, and the desire to obtain more precise estimates of causal effects. However, some genetic variants may not be valid instrumental variables, in particular due to them having more than one proximal phenotypic correlate (pleiotropy). METHODS We view Mendelian randomization with multiple instruments as a meta-analysis, and show that bias caused by pleiotropy can be regarded as analogous to small study bias. Causal estimates using each instrument can be displayed visually by a funnel plot to assess potential asymmetry. Egger regression, a tool to detect small study bias in meta-analysis, can be adapted to test for bias from pleiotropy, and the slope coefficient from Egger regression provides an estimate of the causal effect. Under the assumption that the association of each genetic variant with the exposure is independent of the pleiotropic effect of the variant (not via the exposure), Egger's test gives a valid test of the null causal hypothesis and a consistent causal effect estimate even when all the genetic variants are invalid instrumental variables. RESULTS We illustrate the use of this approach by re-analysing two published Mendelian randomization studies of the causal effect of height on lung function, and the causal effect of blood pressure on coronary artery disease risk. The conservative nature of this approach is illustrated with these examples. CONCLUSIONS An adaption of Egger regression (which we call MR-Egger) can detect some violations of the standard instrumental variable assumptions, and provide an effect estimate which is not subject to these violations. The approach provides a sensitivity analysis for the robustness of the findings from a Mendelian randomization investigation.","author":[{"dropping-particle":"","family":"Bowden","given":"J.","non-dropping-particle":"","parse-names":false,"suffix":""},{"dropping-particle":"","family":"Davey Smith","given":"G.","non-dropping-particle":"","parse-names":false,"suffix":""},{"dropping-particle":"","family":"Burgess","given":"S.","non-dropping-particle":"","parse-names":false,"suffix":""}],"container-title":"International Journal of Epidemiology","id":"ITEM-1","issue":"2","issued":{"date-parts":[["2015","4","1"]]},"page":"512-525","title":"Mendelian randomization with invalid instruments: effect estimation and bias detection through Egger regression","type":"article-journal","volume":"44"},"uris":["http://www.mendeley.com/documents/?uuid=0bf9dc21-7bbe-397c-98cb-75dea693a59b","http://www.mendeley.com/documents/?uuid=f6fd6de8-f9d9-4bc2-b14c-973be98ee477","http://www.mendeley.com/documents/?uuid=ce64e9ff-f7a0-47fd-bc1b-10b115116899"]}],"mendeley":{"formattedCitation":"[7]","plainTextFormattedCitation":"[7]","previouslyFormattedCitation":"[7]"},"properties":{"noteIndex":0},"schema":"https://github.com/citation-style-language/schema/raw/master/csl-citation.json"}</w:instrText>
      </w:r>
      <w:r w:rsidRPr="00B47B79">
        <w:rPr>
          <w:rFonts w:cstheme="minorHAnsi"/>
          <w:color w:val="000000" w:themeColor="text1"/>
          <w:sz w:val="24"/>
          <w:szCs w:val="24"/>
        </w:rPr>
        <w:fldChar w:fldCharType="separate"/>
      </w:r>
      <w:r w:rsidR="000C1726" w:rsidRPr="000C1726">
        <w:rPr>
          <w:rFonts w:cstheme="minorHAnsi"/>
          <w:noProof/>
          <w:color w:val="000000" w:themeColor="text1"/>
          <w:sz w:val="24"/>
          <w:szCs w:val="24"/>
        </w:rPr>
        <w:t>[7]</w:t>
      </w:r>
      <w:r w:rsidRPr="00B47B79">
        <w:rPr>
          <w:rFonts w:cstheme="minorHAnsi"/>
          <w:color w:val="000000" w:themeColor="text1"/>
          <w:sz w:val="24"/>
          <w:szCs w:val="24"/>
        </w:rPr>
        <w:fldChar w:fldCharType="end"/>
      </w:r>
      <w:r w:rsidRPr="00B47B79">
        <w:rPr>
          <w:rFonts w:cstheme="minorHAnsi"/>
          <w:color w:val="000000" w:themeColor="text1"/>
          <w:sz w:val="24"/>
          <w:szCs w:val="24"/>
        </w:rPr>
        <w:t xml:space="preserve"> MR-Egger is prone to low statistical power, and therefore as an additional sensitivity analysis, we applied the mode-based estimate (MBE). </w:t>
      </w:r>
      <w:r w:rsidRPr="00B47B79">
        <w:rPr>
          <w:rFonts w:cstheme="minorHAnsi"/>
          <w:color w:val="000000" w:themeColor="text1"/>
          <w:sz w:val="24"/>
          <w:szCs w:val="24"/>
        </w:rPr>
        <w:fldChar w:fldCharType="begin" w:fldLock="1"/>
      </w:r>
      <w:r w:rsidR="00913AE0">
        <w:rPr>
          <w:rFonts w:cstheme="minorHAnsi"/>
          <w:color w:val="000000" w:themeColor="text1"/>
          <w:sz w:val="24"/>
          <w:szCs w:val="24"/>
        </w:rPr>
        <w:instrText>ADDIN CSL_CITATION {"citationItems":[{"id":"ITEM-1","itemData":{"DOI":"10.1093/ije/dyx102","ISSN":"14643685","PMID":"29040600","abstract":"Background: Mendelian randomization (MR) is being increasingly used to strengthen causal inference in observational studies. Availability of summary data of genetic associations for a variety of phenotypes from large genome-wide association studies (GWAS) allows straightforward application of MR using summary data methods, typically in a two-sample design. In addition to the conventional inverse variance weighting (IVW) method, recently developed summary data MR methods, such as the MR-Egger and weighted median approaches, allow a relaxation of the instrumental variable assumptions. Methods: Here, a new method - the mode-based estimate (MBE) - is proposed to obtain a single causal effect estimate from multiple genetic instruments. The MBE is consistent when the largest number of similar (identical in infinite samples) individual-instrument causal effect estimates comes from valid instruments, even if the majority of instruments are invalid. We evaluate the performance of the method in simulations designed to mimic the two-sample summary data setting, and demonstrate its use by investigating the causal effect of plasma lipid fractions and urate levels on coronary heart disease risk. Results: The MBE presented less bias and lower type-I error rates than other methods under the null in many situations. Its power to detect a causal effect was smaller compared with the IVW and weighted median methods, but was larger than that of MR-Egger regression, with sample size requirements typically smaller than those available from GWAS consortia. Conclusions: The MBE relaxes the instrumental variable assumptions, and should be used in combination with other approaches in sensitivity analyses.","author":[{"dropping-particle":"","family":"Hartwig","given":"Fernando Pires","non-dropping-particle":"","parse-names":false,"suffix":""},{"dropping-particle":"","family":"Smith","given":"George Davey","non-dropping-particle":"","parse-names":false,"suffix":""},{"dropping-particle":"","family":"Bowden","given":"Jack","non-dropping-particle":"","parse-names":false,"suffix":""}],"container-title":"International Journal of Epidemiology","id":"ITEM-1","issue":"6","issued":{"date-parts":[["2017","12","1"]]},"page":"1985-1998","publisher":"Oxford University Press","title":"Robust inference in summary data Mendelian randomization via the zero modal pleiotropy assumption","type":"article-journal","volume":"46"},"uris":["http://www.mendeley.com/documents/?uuid=45cf6202-4736-4680-b1d7-5f8ad16b4ac0","http://www.mendeley.com/documents/?uuid=535be180-da54-3cfe-b3ac-7097aa6b686f"]}],"mendeley":{"formattedCitation":"[1]","plainTextFormattedCitation":"[1]","previouslyFormattedCitation":"[1]"},"properties":{"noteIndex":0},"schema":"https://github.com/citation-style-language/schema/raw/master/csl-citation.json"}</w:instrText>
      </w:r>
      <w:r w:rsidRPr="00B47B79">
        <w:rPr>
          <w:rFonts w:cstheme="minorHAnsi"/>
          <w:color w:val="000000" w:themeColor="text1"/>
          <w:sz w:val="24"/>
          <w:szCs w:val="24"/>
        </w:rPr>
        <w:fldChar w:fldCharType="separate"/>
      </w:r>
      <w:r w:rsidR="00913AE0" w:rsidRPr="00913AE0">
        <w:rPr>
          <w:rFonts w:cstheme="minorHAnsi"/>
          <w:noProof/>
          <w:color w:val="000000" w:themeColor="text1"/>
          <w:sz w:val="24"/>
          <w:szCs w:val="24"/>
        </w:rPr>
        <w:t>[1]</w:t>
      </w:r>
      <w:r w:rsidRPr="00B47B79">
        <w:rPr>
          <w:rFonts w:cstheme="minorHAnsi"/>
          <w:color w:val="000000" w:themeColor="text1"/>
          <w:sz w:val="24"/>
          <w:szCs w:val="24"/>
        </w:rPr>
        <w:fldChar w:fldCharType="end"/>
      </w:r>
      <w:r w:rsidRPr="00B47B79">
        <w:rPr>
          <w:rFonts w:cstheme="minorHAnsi"/>
          <w:color w:val="000000" w:themeColor="text1"/>
          <w:sz w:val="24"/>
          <w:szCs w:val="24"/>
        </w:rPr>
        <w:t xml:space="preserve">  </w:t>
      </w:r>
      <w:r w:rsidRPr="00B47B79">
        <w:rPr>
          <w:rFonts w:eastAsia="Calibri" w:cstheme="minorHAnsi"/>
          <w:color w:val="000000" w:themeColor="text1"/>
          <w:sz w:val="24"/>
          <w:szCs w:val="24"/>
          <w:shd w:val="clear" w:color="auto" w:fill="FFFFFF"/>
        </w:rPr>
        <w:t xml:space="preserve">The statistical power of the MBE method </w:t>
      </w:r>
      <w:r w:rsidR="00EF48C7">
        <w:rPr>
          <w:rFonts w:eastAsia="Calibri" w:cstheme="minorHAnsi"/>
          <w:color w:val="000000" w:themeColor="text1"/>
          <w:sz w:val="24"/>
          <w:szCs w:val="24"/>
          <w:shd w:val="clear" w:color="auto" w:fill="FFFFFF"/>
        </w:rPr>
        <w:t xml:space="preserve">has been </w:t>
      </w:r>
      <w:r w:rsidRPr="00B47B79">
        <w:rPr>
          <w:rFonts w:eastAsia="Calibri" w:cstheme="minorHAnsi"/>
          <w:color w:val="000000" w:themeColor="text1"/>
          <w:sz w:val="24"/>
          <w:szCs w:val="24"/>
          <w:shd w:val="clear" w:color="auto" w:fill="FFFFFF"/>
        </w:rPr>
        <w:t>reported</w:t>
      </w:r>
      <w:r w:rsidR="00EF48C7">
        <w:rPr>
          <w:rFonts w:eastAsia="Calibri" w:cstheme="minorHAnsi"/>
          <w:color w:val="000000" w:themeColor="text1"/>
          <w:sz w:val="24"/>
          <w:szCs w:val="24"/>
          <w:shd w:val="clear" w:color="auto" w:fill="FFFFFF"/>
        </w:rPr>
        <w:t xml:space="preserve"> to have lower power</w:t>
      </w:r>
      <w:r w:rsidRPr="00B47B79">
        <w:rPr>
          <w:rFonts w:eastAsia="Calibri" w:cstheme="minorHAnsi"/>
          <w:color w:val="000000" w:themeColor="text1"/>
          <w:sz w:val="24"/>
          <w:szCs w:val="24"/>
          <w:shd w:val="clear" w:color="auto" w:fill="FFFFFF"/>
        </w:rPr>
        <w:t xml:space="preserve"> than the </w:t>
      </w:r>
      <w:r w:rsidRPr="00B47B79">
        <w:rPr>
          <w:rFonts w:cstheme="minorHAnsi"/>
          <w:color w:val="000000" w:themeColor="text1"/>
          <w:sz w:val="24"/>
          <w:szCs w:val="24"/>
        </w:rPr>
        <w:t xml:space="preserve">inverse-variance weighting method </w:t>
      </w:r>
      <w:r w:rsidRPr="00B47B79">
        <w:rPr>
          <w:rFonts w:eastAsia="Calibri" w:cstheme="minorHAnsi"/>
          <w:color w:val="000000" w:themeColor="text1"/>
          <w:sz w:val="24"/>
          <w:szCs w:val="24"/>
          <w:shd w:val="clear" w:color="auto" w:fill="FFFFFF"/>
        </w:rPr>
        <w:t>and weighted median methods but larger tha</w:t>
      </w:r>
      <w:r w:rsidR="00EF48C7">
        <w:rPr>
          <w:rFonts w:eastAsia="Calibri" w:cstheme="minorHAnsi"/>
          <w:color w:val="000000" w:themeColor="text1"/>
          <w:sz w:val="24"/>
          <w:szCs w:val="24"/>
          <w:shd w:val="clear" w:color="auto" w:fill="FFFFFF"/>
        </w:rPr>
        <w:t>n</w:t>
      </w:r>
      <w:r w:rsidRPr="00B47B79">
        <w:rPr>
          <w:rFonts w:eastAsia="Calibri" w:cstheme="minorHAnsi"/>
          <w:color w:val="000000" w:themeColor="text1"/>
          <w:sz w:val="24"/>
          <w:szCs w:val="24"/>
          <w:shd w:val="clear" w:color="auto" w:fill="FFFFFF"/>
        </w:rPr>
        <w:t xml:space="preserve"> MR-Egger.</w:t>
      </w:r>
      <w:r w:rsidRPr="00B47B79">
        <w:rPr>
          <w:rFonts w:eastAsia="Calibri" w:cstheme="minorHAnsi"/>
          <w:color w:val="000000" w:themeColor="text1"/>
          <w:sz w:val="24"/>
          <w:szCs w:val="24"/>
          <w:shd w:val="clear" w:color="auto" w:fill="FFFFFF"/>
        </w:rPr>
        <w:fldChar w:fldCharType="begin" w:fldLock="1"/>
      </w:r>
      <w:r w:rsidR="00913AE0">
        <w:rPr>
          <w:rFonts w:eastAsia="Calibri" w:cstheme="minorHAnsi"/>
          <w:color w:val="000000" w:themeColor="text1"/>
          <w:sz w:val="24"/>
          <w:szCs w:val="24"/>
          <w:shd w:val="clear" w:color="auto" w:fill="FFFFFF"/>
        </w:rPr>
        <w:instrText>ADDIN CSL_CITATION {"citationItems":[{"id":"ITEM-1","itemData":{"DOI":"10.1093/ije/dyx102","ISSN":"14643685","PMID":"29040600","abstract":"Background: Mendelian randomization (MR) is being increasingly used to strengthen causal inference in observational studies. Availability of summary data of genetic associations for a variety of phenotypes from large genome-wide association studies (GWAS) allows straightforward application of MR using summary data methods, typically in a two-sample design. In addition to the conventional inverse variance weighting (IVW) method, recently developed summary data MR methods, such as the MR-Egger and weighted median approaches, allow a relaxation of the instrumental variable assumptions. Methods: Here, a new method - the mode-based estimate (MBE) - is proposed to obtain a single causal effect estimate from multiple genetic instruments. The MBE is consistent when the largest number of similar (identical in infinite samples) individual-instrument causal effect estimates comes from valid instruments, even if the majority of instruments are invalid. We evaluate the performance of the method in simulations designed to mimic the two-sample summary data setting, and demonstrate its use by investigating the causal effect of plasma lipid fractions and urate levels on coronary heart disease risk. Results: The MBE presented less bias and lower type-I error rates than other methods under the null in many situations. Its power to detect a causal effect was smaller compared with the IVW and weighted median methods, but was larger than that of MR-Egger regression, with sample size requirements typically smaller than those available from GWAS consortia. Conclusions: The MBE relaxes the instrumental variable assumptions, and should be used in combination with other approaches in sensitivity analyses.","author":[{"dropping-particle":"","family":"Hartwig","given":"Fernando Pires","non-dropping-particle":"","parse-names":false,"suffix":""},{"dropping-particle":"","family":"Smith","given":"George Davey","non-dropping-particle":"","parse-names":false,"suffix":""},{"dropping-particle":"","family":"Bowden","given":"Jack","non-dropping-particle":"","parse-names":false,"suffix":""}],"container-title":"International Journal of Epidemiology","id":"ITEM-1","issue":"6","issued":{"date-parts":[["2017","12","1"]]},"page":"1985-1998","publisher":"Oxford University Press","title":"Robust inference in summary data Mendelian randomization via the zero modal pleiotropy assumption","type":"article-journal","volume":"46"},"uris":["http://www.mendeley.com/documents/?uuid=535be180-da54-3cfe-b3ac-7097aa6b686f"]}],"mendeley":{"formattedCitation":"[1]","plainTextFormattedCitation":"[1]","previouslyFormattedCitation":"[1]"},"properties":{"noteIndex":0},"schema":"https://github.com/citation-style-language/schema/raw/master/csl-citation.json"}</w:instrText>
      </w:r>
      <w:r w:rsidRPr="00B47B79">
        <w:rPr>
          <w:rFonts w:eastAsia="Calibri" w:cstheme="minorHAnsi"/>
          <w:color w:val="000000" w:themeColor="text1"/>
          <w:sz w:val="24"/>
          <w:szCs w:val="24"/>
          <w:shd w:val="clear" w:color="auto" w:fill="FFFFFF"/>
        </w:rPr>
        <w:fldChar w:fldCharType="separate"/>
      </w:r>
      <w:r w:rsidR="00913AE0" w:rsidRPr="00913AE0">
        <w:rPr>
          <w:rFonts w:eastAsia="Calibri" w:cstheme="minorHAnsi"/>
          <w:noProof/>
          <w:color w:val="000000" w:themeColor="text1"/>
          <w:sz w:val="24"/>
          <w:szCs w:val="24"/>
          <w:shd w:val="clear" w:color="auto" w:fill="FFFFFF"/>
        </w:rPr>
        <w:t>[1]</w:t>
      </w:r>
      <w:r w:rsidRPr="00B47B79">
        <w:rPr>
          <w:rFonts w:eastAsia="Calibri" w:cstheme="minorHAnsi"/>
          <w:color w:val="000000" w:themeColor="text1"/>
          <w:sz w:val="24"/>
          <w:szCs w:val="24"/>
          <w:shd w:val="clear" w:color="auto" w:fill="FFFFFF"/>
        </w:rPr>
        <w:fldChar w:fldCharType="end"/>
      </w:r>
      <w:r w:rsidR="00BD6270" w:rsidRPr="00B47B79">
        <w:rPr>
          <w:rFonts w:eastAsia="Calibri" w:cstheme="minorHAnsi"/>
          <w:color w:val="000000" w:themeColor="text1"/>
          <w:sz w:val="24"/>
          <w:szCs w:val="24"/>
          <w:shd w:val="clear" w:color="auto" w:fill="FFFFFF"/>
        </w:rPr>
        <w:t xml:space="preserve"> Also, </w:t>
      </w:r>
      <w:r w:rsidR="00BD6270" w:rsidRPr="00B47B79">
        <w:rPr>
          <w:rFonts w:cstheme="minorHAnsi"/>
          <w:color w:val="000000" w:themeColor="text1"/>
          <w:sz w:val="24"/>
          <w:szCs w:val="24"/>
        </w:rPr>
        <w:t xml:space="preserve">MR-Egger is </w:t>
      </w:r>
      <w:r w:rsidR="00BD6270" w:rsidRPr="00B47B79">
        <w:rPr>
          <w:rFonts w:ascii="Calibri" w:eastAsia="Calibri" w:hAnsi="Calibri" w:cs="Calibri"/>
          <w:color w:val="000000" w:themeColor="text1"/>
          <w:sz w:val="24"/>
          <w:szCs w:val="24"/>
        </w:rPr>
        <w:t xml:space="preserve">susceptible to outlier genetic variants. </w:t>
      </w:r>
      <w:r w:rsidR="008C72F9">
        <w:rPr>
          <w:rFonts w:ascii="Calibri" w:eastAsia="Calibri" w:hAnsi="Calibri" w:cs="Calibri"/>
          <w:color w:val="000000" w:themeColor="text1"/>
          <w:sz w:val="24"/>
          <w:szCs w:val="24"/>
        </w:rPr>
        <w:fldChar w:fldCharType="begin" w:fldLock="1"/>
      </w:r>
      <w:r w:rsidR="00913AE0">
        <w:rPr>
          <w:rFonts w:ascii="Calibri" w:eastAsia="Calibri" w:hAnsi="Calibri" w:cs="Calibri"/>
          <w:color w:val="000000" w:themeColor="text1"/>
          <w:sz w:val="24"/>
          <w:szCs w:val="24"/>
        </w:rPr>
        <w:instrText>ADDIN CSL_CITATION {"citationItems":[{"id":"ITEM-1","itemData":{"DOI":"10.1007/s10654-017-0255-x","ISSN":"0393-2990","abstract":"Mendelian randomization-Egger (MR-Egger) is an analysis method for Mendelian randomization using summarized genetic data. MR-Egger consists of three parts: (1) a test for directional pleiotropy, (2) a test for a causal effect, and (3) an estimate of the causal effect. While conventional analysis methods for Mendelian randomization assume that all genetic variants satisfy the instrumental variable assumptions, the MR-Egger method is able to assess whether genetic variants have pleiotropic effects on the outcome that differ on average from zero (directional pleiotropy), as well as to provide a consistent estimate of the causal effect, under a weaker assumption—the InSIDE (INstrument Strength Independent of Direct Effect) assumption. In this paper, we provide a critical assessment of the MR-Egger method with regard to its implementation and interpretation. While the MR-Egger method is a worthwhile sensitivity analysis for detecting violations of the instrumental variable assumptions, there are several reasons why causal estimates from the MR-Egger method may be biased and have inflated Type 1 error rates in practice, including violations of the InSIDE assumption and the influence of outlying variants. The issues raised in this paper have potentially serious consequences for causal inferences from the MR-Egger approach. We give examples of scenarios in which the estimates from conventional Mendelian randomization methods and MR-Egger differ, and discuss how to interpret findings in such cases.","author":[{"dropping-particle":"","family":"Burgess","given":"Stephen","non-dropping-particle":"","parse-names":false,"suffix":""},{"dropping-particle":"","family":"Thompson","given":"Simon G.","non-dropping-particle":"","parse-names":false,"suffix":""}],"container-title":"European Journal of Epidemiology","id":"ITEM-1","issue":"5","issued":{"date-parts":[["2017","5","19"]]},"page":"377-389","publisher":"Springer Netherlands","title":"Interpreting findings from Mendelian randomization using the MR-Egger method","type":"article-journal","volume":"32"},"uris":["http://www.mendeley.com/documents/?uuid=6a095370-6e26-3efb-9b2c-bcee206a914d"]}],"mendeley":{"formattedCitation":"[8]","plainTextFormattedCitation":"[8]","previouslyFormattedCitation":"[8]"},"properties":{"noteIndex":0},"schema":"https://github.com/citation-style-language/schema/raw/master/csl-citation.json"}</w:instrText>
      </w:r>
      <w:r w:rsidR="008C72F9">
        <w:rPr>
          <w:rFonts w:ascii="Calibri" w:eastAsia="Calibri" w:hAnsi="Calibri" w:cs="Calibri"/>
          <w:color w:val="000000" w:themeColor="text1"/>
          <w:sz w:val="24"/>
          <w:szCs w:val="24"/>
        </w:rPr>
        <w:fldChar w:fldCharType="separate"/>
      </w:r>
      <w:r w:rsidR="00913AE0" w:rsidRPr="00913AE0">
        <w:rPr>
          <w:rFonts w:ascii="Calibri" w:eastAsia="Calibri" w:hAnsi="Calibri" w:cs="Calibri"/>
          <w:noProof/>
          <w:color w:val="000000" w:themeColor="text1"/>
          <w:sz w:val="24"/>
          <w:szCs w:val="24"/>
        </w:rPr>
        <w:t>[8]</w:t>
      </w:r>
      <w:r w:rsidR="008C72F9">
        <w:rPr>
          <w:rFonts w:ascii="Calibri" w:eastAsia="Calibri" w:hAnsi="Calibri" w:cs="Calibri"/>
          <w:color w:val="000000" w:themeColor="text1"/>
          <w:sz w:val="24"/>
          <w:szCs w:val="24"/>
        </w:rPr>
        <w:fldChar w:fldCharType="end"/>
      </w:r>
      <w:r w:rsidR="008C72F9">
        <w:rPr>
          <w:rFonts w:ascii="Calibri" w:eastAsia="Calibri" w:hAnsi="Calibri" w:cs="Calibri"/>
          <w:color w:val="000000" w:themeColor="text1"/>
          <w:sz w:val="24"/>
          <w:szCs w:val="24"/>
        </w:rPr>
        <w:t xml:space="preserve"> </w:t>
      </w:r>
      <w:r w:rsidR="00BD6270" w:rsidRPr="00B47B79">
        <w:rPr>
          <w:rFonts w:ascii="Calibri" w:eastAsia="Calibri" w:hAnsi="Calibri" w:cs="Calibri"/>
          <w:color w:val="000000" w:themeColor="text1"/>
          <w:sz w:val="24"/>
          <w:szCs w:val="24"/>
        </w:rPr>
        <w:t xml:space="preserve">To address this issue, in a sensitivity analysis, first, we </w:t>
      </w:r>
      <w:r w:rsidR="00EB330E">
        <w:rPr>
          <w:rFonts w:ascii="Calibri" w:eastAsia="Calibri" w:hAnsi="Calibri" w:cs="Calibri"/>
          <w:color w:val="000000" w:themeColor="text1"/>
          <w:sz w:val="24"/>
          <w:szCs w:val="24"/>
        </w:rPr>
        <w:t>calculated Cook’s distance</w:t>
      </w:r>
      <w:r w:rsidR="00EF315A">
        <w:rPr>
          <w:rFonts w:ascii="Calibri" w:eastAsia="Calibri" w:hAnsi="Calibri" w:cs="Calibri"/>
          <w:color w:val="000000" w:themeColor="text1"/>
          <w:sz w:val="24"/>
          <w:szCs w:val="24"/>
        </w:rPr>
        <w:t xml:space="preserve"> measure</w:t>
      </w:r>
      <w:r w:rsidR="00AF23ED">
        <w:rPr>
          <w:rFonts w:ascii="Calibri" w:eastAsia="Calibri" w:hAnsi="Calibri" w:cs="Calibri"/>
          <w:color w:val="000000" w:themeColor="text1"/>
          <w:sz w:val="24"/>
          <w:szCs w:val="24"/>
        </w:rPr>
        <w:t xml:space="preserve"> </w:t>
      </w:r>
      <w:r w:rsidR="00AF23ED">
        <w:rPr>
          <w:rFonts w:ascii="Calibri" w:eastAsia="Calibri" w:hAnsi="Calibri" w:cs="Calibri"/>
          <w:color w:val="000000" w:themeColor="text1"/>
          <w:sz w:val="24"/>
          <w:szCs w:val="24"/>
        </w:rPr>
        <w:fldChar w:fldCharType="begin" w:fldLock="1"/>
      </w:r>
      <w:r w:rsidR="00913AE0">
        <w:rPr>
          <w:rFonts w:ascii="Calibri" w:eastAsia="Calibri" w:hAnsi="Calibri" w:cs="Calibri"/>
          <w:color w:val="000000" w:themeColor="text1"/>
          <w:sz w:val="24"/>
          <w:szCs w:val="24"/>
        </w:rPr>
        <w:instrText>ADDIN CSL_CITATION {"citationItems":[{"id":"ITEM-1","itemData":{"DOI":"10.2307/1268249","ISSN":"00401706","abstract":"A new measure based on confidence ellipsoids is developed for judging the contribution of each data point to the determination of the least squares estimate of the parameter vector in full rank linear regression models. It is shown that the measure combines information from the studentized residuals and the variances of the residuals and predicted values. Two examples are presented","author":[{"dropping-particle":"","family":"Cook","given":"R. Dennis","non-dropping-particle":"","parse-names":false,"suffix":""}],"container-title":"Technometrics","id":"ITEM-1","issue":"1","issued":{"date-parts":[["1977","2"]]},"page":"15","publisher":"JSTOR","title":"Detection of Influential Observation in Linear Regression","type":"article-journal","volume":"19"},"uris":["http://www.mendeley.com/documents/?uuid=a545af9f-03e8-3bf2-8cfc-95025bd1ee2c"]},{"id":"ITEM-2","itemData":{"DOI":"10.1007/s10654-017-0255-x","ISSN":"0393-2990","abstract":"Mendelian randomization-Egger (MR-Egger) is an analysis method for Mendelian randomization using summarized genetic data. MR-Egger consists of three parts: (1) a test for directional pleiotropy, (2) a test for a causal effect, and (3) an estimate of the causal effect. While conventional analysis methods for Mendelian randomization assume that all genetic variants satisfy the instrumental variable assumptions, the MR-Egger method is able to assess whether genetic variants have pleiotropic effects on the outcome that differ on average from zero (directional pleiotropy), as well as to provide a consistent estimate of the causal effect, under a weaker assumption—the InSIDE (INstrument Strength Independent of Direct Effect) assumption. In this paper, we provide a critical assessment of the MR-Egger method with regard to its implementation and interpretation. While the MR-Egger method is a worthwhile sensitivity analysis for detecting violations of the instrumental variable assumptions, there are several reasons why causal estimates from the MR-Egger method may be biased and have inflated Type 1 error rates in practice, including violations of the InSIDE assumption and the influence of outlying variants. The issues raised in this paper have potentially serious consequences for causal inferences from the MR-Egger approach. We give examples of scenarios in which the estimates from conventional Mendelian randomization methods and MR-Egger differ, and discuss how to interpret findings in such cases.","author":[{"dropping-particle":"","family":"Burgess","given":"Stephen","non-dropping-particle":"","parse-names":false,"suffix":""},{"dropping-particle":"","family":"Thompson","given":"Simon G.","non-dropping-particle":"","parse-names":false,"suffix":""}],"container-title":"European Journal of Epidemiology","id":"ITEM-2","issue":"5","issued":{"date-parts":[["2017","5","19"]]},"page":"377-389","publisher":"Springer Netherlands","title":"Interpreting findings from Mendelian randomization using the MR-Egger method","type":"article-journal","volume":"32"},"uris":["http://www.mendeley.com/documents/?uuid=6a095370-6e26-3efb-9b2c-bcee206a914d"]}],"mendeley":{"formattedCitation":"[8, 9]","plainTextFormattedCitation":"[8, 9]","previouslyFormattedCitation":"[8, 9]"},"properties":{"noteIndex":0},"schema":"https://github.com/citation-style-language/schema/raw/master/csl-citation.json"}</w:instrText>
      </w:r>
      <w:r w:rsidR="00AF23ED">
        <w:rPr>
          <w:rFonts w:ascii="Calibri" w:eastAsia="Calibri" w:hAnsi="Calibri" w:cs="Calibri"/>
          <w:color w:val="000000" w:themeColor="text1"/>
          <w:sz w:val="24"/>
          <w:szCs w:val="24"/>
        </w:rPr>
        <w:fldChar w:fldCharType="separate"/>
      </w:r>
      <w:r w:rsidR="00913AE0" w:rsidRPr="00913AE0">
        <w:rPr>
          <w:rFonts w:ascii="Calibri" w:eastAsia="Calibri" w:hAnsi="Calibri" w:cs="Calibri"/>
          <w:noProof/>
          <w:color w:val="000000" w:themeColor="text1"/>
          <w:sz w:val="24"/>
          <w:szCs w:val="24"/>
        </w:rPr>
        <w:t>[8, 9]</w:t>
      </w:r>
      <w:r w:rsidR="00AF23ED">
        <w:rPr>
          <w:rFonts w:ascii="Calibri" w:eastAsia="Calibri" w:hAnsi="Calibri" w:cs="Calibri"/>
          <w:color w:val="000000" w:themeColor="text1"/>
          <w:sz w:val="24"/>
          <w:szCs w:val="24"/>
        </w:rPr>
        <w:fldChar w:fldCharType="end"/>
      </w:r>
      <w:r w:rsidR="00EB330E">
        <w:rPr>
          <w:rFonts w:ascii="Calibri" w:eastAsia="Calibri" w:hAnsi="Calibri" w:cs="Calibri"/>
          <w:color w:val="000000" w:themeColor="text1"/>
          <w:sz w:val="24"/>
          <w:szCs w:val="24"/>
        </w:rPr>
        <w:t xml:space="preserve"> </w:t>
      </w:r>
      <w:r w:rsidR="00F00A6C">
        <w:rPr>
          <w:rFonts w:ascii="Calibri" w:eastAsia="Calibri" w:hAnsi="Calibri" w:cs="Calibri"/>
          <w:color w:val="000000" w:themeColor="text1"/>
          <w:sz w:val="24"/>
          <w:szCs w:val="24"/>
        </w:rPr>
        <w:t>to detect the outlier variants</w:t>
      </w:r>
      <w:r w:rsidR="0063316C">
        <w:rPr>
          <w:rFonts w:ascii="Calibri" w:eastAsia="Calibri" w:hAnsi="Calibri" w:cs="Calibri"/>
          <w:color w:val="000000" w:themeColor="text1"/>
          <w:sz w:val="24"/>
          <w:szCs w:val="24"/>
        </w:rPr>
        <w:t xml:space="preserve"> and </w:t>
      </w:r>
      <w:r w:rsidR="0063316C" w:rsidRPr="0063316C">
        <w:rPr>
          <w:rFonts w:ascii="Calibri" w:eastAsia="Calibri" w:hAnsi="Calibri" w:cs="Calibri"/>
          <w:color w:val="000000" w:themeColor="text1"/>
          <w:sz w:val="24"/>
          <w:szCs w:val="24"/>
        </w:rPr>
        <w:t>then reran the MR-Egger analysis</w:t>
      </w:r>
      <w:r w:rsidR="0063316C">
        <w:rPr>
          <w:rFonts w:ascii="Calibri" w:eastAsia="Calibri" w:hAnsi="Calibri" w:cs="Calibri"/>
          <w:color w:val="000000" w:themeColor="text1"/>
          <w:sz w:val="24"/>
          <w:szCs w:val="24"/>
        </w:rPr>
        <w:t xml:space="preserve"> </w:t>
      </w:r>
      <w:r w:rsidR="00E529B6">
        <w:rPr>
          <w:rFonts w:ascii="Calibri" w:eastAsia="Calibri" w:hAnsi="Calibri" w:cs="Calibri"/>
          <w:color w:val="000000" w:themeColor="text1"/>
          <w:sz w:val="24"/>
          <w:szCs w:val="24"/>
        </w:rPr>
        <w:t xml:space="preserve">after </w:t>
      </w:r>
      <w:r w:rsidR="009C02BD">
        <w:rPr>
          <w:rFonts w:ascii="Calibri" w:eastAsia="Calibri" w:hAnsi="Calibri" w:cs="Calibri"/>
          <w:color w:val="000000" w:themeColor="text1"/>
          <w:sz w:val="24"/>
          <w:szCs w:val="24"/>
        </w:rPr>
        <w:t>removing</w:t>
      </w:r>
      <w:r w:rsidR="0063316C">
        <w:rPr>
          <w:rFonts w:ascii="Calibri" w:eastAsia="Calibri" w:hAnsi="Calibri" w:cs="Calibri"/>
          <w:color w:val="000000" w:themeColor="text1"/>
          <w:sz w:val="24"/>
          <w:szCs w:val="24"/>
        </w:rPr>
        <w:t xml:space="preserve"> </w:t>
      </w:r>
      <w:r w:rsidR="0063316C" w:rsidRPr="00B47B79">
        <w:rPr>
          <w:rFonts w:ascii="Calibri" w:eastAsia="Calibri" w:hAnsi="Calibri" w:cs="Calibri"/>
          <w:color w:val="000000" w:themeColor="text1"/>
          <w:sz w:val="24"/>
          <w:szCs w:val="24"/>
        </w:rPr>
        <w:t>the outlier variants</w:t>
      </w:r>
      <w:r w:rsidR="0063316C">
        <w:rPr>
          <w:rFonts w:ascii="Calibri" w:eastAsia="Calibri" w:hAnsi="Calibri" w:cs="Calibri"/>
          <w:color w:val="000000" w:themeColor="text1"/>
          <w:sz w:val="24"/>
          <w:szCs w:val="24"/>
        </w:rPr>
        <w:t xml:space="preserve">. </w:t>
      </w:r>
    </w:p>
    <w:p w14:paraId="7D72D0B6" w14:textId="3A9E73C9" w:rsidR="00377E74" w:rsidRDefault="00377E74" w:rsidP="00B23F64">
      <w:pPr>
        <w:rPr>
          <w:rFonts w:cstheme="minorHAnsi"/>
          <w:b/>
          <w:bCs/>
          <w:noProof/>
        </w:rPr>
      </w:pPr>
    </w:p>
    <w:p w14:paraId="6BCCB644" w14:textId="340B825F" w:rsidR="00126CA8" w:rsidRDefault="00126CA8" w:rsidP="00B23F64">
      <w:pPr>
        <w:rPr>
          <w:rFonts w:cstheme="minorHAnsi"/>
          <w:b/>
          <w:bCs/>
          <w:noProof/>
        </w:rPr>
      </w:pPr>
    </w:p>
    <w:p w14:paraId="389550F3" w14:textId="534F5D55" w:rsidR="00930CE7" w:rsidRDefault="00930CE7" w:rsidP="00B23F64">
      <w:pPr>
        <w:rPr>
          <w:rFonts w:cstheme="minorHAnsi"/>
          <w:b/>
          <w:bCs/>
          <w:noProof/>
        </w:rPr>
      </w:pPr>
    </w:p>
    <w:p w14:paraId="26BC64AA" w14:textId="20F78794" w:rsidR="00930CE7" w:rsidRDefault="00930CE7" w:rsidP="00B23F64">
      <w:pPr>
        <w:rPr>
          <w:rFonts w:cstheme="minorHAnsi"/>
          <w:b/>
          <w:bCs/>
          <w:noProof/>
        </w:rPr>
      </w:pPr>
    </w:p>
    <w:p w14:paraId="53190245" w14:textId="56F8646D" w:rsidR="00930CE7" w:rsidRDefault="00930CE7" w:rsidP="00B23F64">
      <w:pPr>
        <w:rPr>
          <w:rFonts w:cstheme="minorHAnsi"/>
          <w:b/>
          <w:bCs/>
          <w:noProof/>
        </w:rPr>
      </w:pPr>
    </w:p>
    <w:p w14:paraId="1231814E" w14:textId="0E4893F5" w:rsidR="00930CE7" w:rsidRDefault="00930CE7" w:rsidP="00B23F64">
      <w:pPr>
        <w:rPr>
          <w:rFonts w:cstheme="minorHAnsi"/>
          <w:b/>
          <w:bCs/>
          <w:noProof/>
        </w:rPr>
      </w:pPr>
    </w:p>
    <w:p w14:paraId="1160DB39" w14:textId="69DB255C" w:rsidR="00930CE7" w:rsidRDefault="00930CE7" w:rsidP="00B23F64">
      <w:pPr>
        <w:rPr>
          <w:rFonts w:cstheme="minorHAnsi"/>
          <w:b/>
          <w:bCs/>
          <w:noProof/>
        </w:rPr>
      </w:pPr>
    </w:p>
    <w:p w14:paraId="17352F17" w14:textId="35FC2193" w:rsidR="00930CE7" w:rsidRDefault="00930CE7" w:rsidP="00B23F64">
      <w:pPr>
        <w:rPr>
          <w:rFonts w:cstheme="minorHAnsi"/>
          <w:b/>
          <w:bCs/>
          <w:noProof/>
        </w:rPr>
      </w:pPr>
    </w:p>
    <w:p w14:paraId="24A0DC5F" w14:textId="7D982DBD" w:rsidR="00930CE7" w:rsidRDefault="00930CE7" w:rsidP="00B23F64">
      <w:pPr>
        <w:rPr>
          <w:rFonts w:cstheme="minorHAnsi"/>
          <w:b/>
          <w:bCs/>
          <w:noProof/>
        </w:rPr>
      </w:pPr>
    </w:p>
    <w:p w14:paraId="2D0A36DB" w14:textId="15FD01B4" w:rsidR="00F43F2B" w:rsidRPr="00CD2CDC" w:rsidRDefault="00F43F2B" w:rsidP="00CD2CDC">
      <w:pPr>
        <w:pStyle w:val="Heading2"/>
        <w:spacing w:after="240"/>
      </w:pPr>
      <w:bookmarkStart w:id="2" w:name="_Toc57560647"/>
      <w:r w:rsidRPr="008D27A0">
        <w:lastRenderedPageBreak/>
        <w:t>Details of inclusion and exclusion criteria for one-sample Mendelian randomization using UK biobank individual participant data.</w:t>
      </w:r>
      <w:bookmarkEnd w:id="2"/>
      <w:r w:rsidRPr="008D27A0">
        <w:t xml:space="preserve"> </w:t>
      </w:r>
    </w:p>
    <w:p w14:paraId="7ABC3383" w14:textId="3BCF4DD3" w:rsidR="00D94AA2" w:rsidRPr="00CD2CDC" w:rsidRDefault="00F43F2B" w:rsidP="00CD2CDC">
      <w:pPr>
        <w:spacing w:after="240" w:line="360" w:lineRule="auto"/>
        <w:rPr>
          <w:rFonts w:cstheme="minorHAnsi"/>
          <w:sz w:val="24"/>
          <w:szCs w:val="24"/>
        </w:rPr>
      </w:pPr>
      <w:r w:rsidRPr="00007E4E">
        <w:rPr>
          <w:rFonts w:cstheme="minorHAnsi"/>
          <w:sz w:val="24"/>
          <w:szCs w:val="24"/>
        </w:rPr>
        <w:t xml:space="preserve">Genotype data were imputed with IMPUTE4 using the Haplotype Reference Consortium (HRC) and the UK10K + 1000 Genomes panel </w:t>
      </w:r>
      <w:r w:rsidRPr="00007E4E">
        <w:rPr>
          <w:rFonts w:cstheme="minorHAnsi"/>
          <w:sz w:val="24"/>
          <w:szCs w:val="24"/>
        </w:rPr>
        <w:fldChar w:fldCharType="begin" w:fldLock="1"/>
      </w:r>
      <w:r w:rsidR="00913AE0">
        <w:rPr>
          <w:rFonts w:cstheme="minorHAnsi"/>
          <w:sz w:val="24"/>
          <w:szCs w:val="24"/>
        </w:rPr>
        <w:instrText>ADDIN CSL_CITATION {"citationItems":[{"id":"ITEM-1","itemData":{"DOI":"10.1038/s41586-018-0579-z","ISSN":"0028-0836","abstract":"The UK Biobank project is a prospective cohort study with deep genetic and phenotypic data collected on approximately 500,000 individuals from across the United Kingdom, aged between 40 and 69 at recruitment. The open resource is unique in its size and scope. A rich variety of phenotypic and health-related information is available on each participant, including biological measurements, lifestyle indicators, biomarkers in blood and urine, and imaging of the body and brain. Follow-up information is provided by linking health and medical records. Genome-wide genotype data have been collected on all participants, providing many opportunities for the discovery of new genetic associations and the genetic bases of complex traits. Here we describe the centralized analysis of the genetic data, including genotype quality, properties of population structure and relatedness of the genetic data, and efficient phasing and genotype imputation that increases the number of testable variants to around 96 million. Classical allelic variation at 11 human leukocyte antigen genes was imputed, resulting in the recovery of signals with known associations between human leukocyte antigen alleles and many diseases.","author":[{"dropping-particle":"","family":"Bycroft","given":"Clare","non-dropping-particle":"","parse-names":false,"suffix":""},{"dropping-particle":"","family":"Freeman","given":"Colin","non-dropping-particle":"","parse-names":false,"suffix":""},{"dropping-particle":"","family":"Petkova","given":"Desislava","non-dropping-particle":"","parse-names":false,"suffix":""},{"dropping-particle":"","family":"Band","given":"Gavin","non-dropping-particle":"","parse-names":false,"suffix":""},{"dropping-particle":"","family":"Elliott","given":"Lloyd T.","non-dropping-particle":"","parse-names":false,"suffix":""},{"dropping-particle":"","family":"Sharp","given":"Kevin","non-dropping-particle":"","parse-names":false,"suffix":""},{"dropping-particle":"","family":"Motyer","given":"Allan","non-dropping-particle":"","parse-names":false,"suffix":""},{"dropping-particle":"","family":"Vukcevic","given":"Damjan","non-dropping-particle":"","parse-names":false,"suffix":""},{"dropping-particle":"","family":"Delaneau","given":"Olivier","non-dropping-particle":"","parse-names":false,"suffix":""},{"dropping-particle":"","family":"O’Connell","given":"Jared","non-dropping-particle":"","parse-names":false,"suffix":""},{"dropping-particle":"","family":"Cortes","given":"Adrian","non-dropping-particle":"","parse-names":false,"suffix":""},{"dropping-particle":"","family":"Welsh","given":"Samantha","non-dropping-particle":"","parse-names":false,"suffix":""},{"dropping-particle":"","family":"Young","given":"Alan","non-dropping-particle":"","parse-names":false,"suffix":""},{"dropping-particle":"","family":"Effingham","given":"Mark","non-dropping-particle":"","parse-names":false,"suffix":""},{"dropping-particle":"","family":"McVean","given":"Gil","non-dropping-particle":"","parse-names":false,"suffix":""},{"dropping-particle":"","family":"Leslie","given":"Stephen","non-dropping-particle":"","parse-names":false,"suffix":""},{"dropping-particle":"","family":"Allen","given":"Naomi","non-dropping-particle":"","parse-names":false,"suffix":""},{"dropping-particle":"","family":"Donnelly","given":"Peter","non-dropping-particle":"","parse-names":false,"suffix":""},{"dropping-particle":"","family":"Marchini","given":"Jonathan","non-dropping-particle":"","parse-names":false,"suffix":""}],"container-title":"Nature","id":"ITEM-1","issue":"7726","issued":{"date-parts":[["2018","10","10"]]},"page":"203-209","publisher":"Nature Publishing Group","title":"The UK Biobank resource with deep phenotyping and genomic data","type":"article-journal","volume":"562"},"uris":["http://www.mendeley.com/documents/?uuid=658e9753-2704-3f8d-b9d2-d519880701b8","http://www.mendeley.com/documents/?uuid=16ca9465-0fd6-474f-8c86-491099754a41"]}],"mendeley":{"formattedCitation":"[10]","plainTextFormattedCitation":"[10]","previouslyFormattedCitation":"[10]"},"properties":{"noteIndex":0},"schema":"https://github.com/citation-style-language/schema/raw/master/csl-citation.json"}</w:instrText>
      </w:r>
      <w:r w:rsidRPr="00007E4E">
        <w:rPr>
          <w:rFonts w:cstheme="minorHAnsi"/>
          <w:sz w:val="24"/>
          <w:szCs w:val="24"/>
        </w:rPr>
        <w:fldChar w:fldCharType="separate"/>
      </w:r>
      <w:r w:rsidR="00913AE0" w:rsidRPr="00913AE0">
        <w:rPr>
          <w:rFonts w:cstheme="minorHAnsi"/>
          <w:noProof/>
          <w:sz w:val="24"/>
          <w:szCs w:val="24"/>
        </w:rPr>
        <w:t>[10]</w:t>
      </w:r>
      <w:r w:rsidRPr="00007E4E">
        <w:rPr>
          <w:rFonts w:cstheme="minorHAnsi"/>
          <w:sz w:val="24"/>
          <w:szCs w:val="24"/>
        </w:rPr>
        <w:fldChar w:fldCharType="end"/>
      </w:r>
      <w:r w:rsidRPr="00007E4E">
        <w:rPr>
          <w:rFonts w:cstheme="minorHAnsi"/>
          <w:sz w:val="24"/>
          <w:szCs w:val="24"/>
        </w:rPr>
        <w:t xml:space="preserve"> to identify ~ 96 million variants for 487,381 participants. </w:t>
      </w:r>
      <w:r w:rsidR="00021794">
        <w:rPr>
          <w:rFonts w:cstheme="minorHAnsi"/>
          <w:sz w:val="24"/>
          <w:szCs w:val="24"/>
        </w:rPr>
        <w:t>“</w:t>
      </w:r>
      <w:r w:rsidRPr="00007E4E">
        <w:rPr>
          <w:rFonts w:cstheme="minorHAnsi"/>
          <w:sz w:val="24"/>
          <w:szCs w:val="24"/>
        </w:rPr>
        <w:t>From 419,056 white descent (self-reported Irish, British or other white backgrounds) with valid genetic and blood pressure measurements, we excluded non-Caucasian participants (n=46,071), missingness rate (variant call rate) higher than 1% (n=42,773), mismatch between reported and genetic sex (n=257), participants with sex chromosome aneuploidy (n=311), and UK biobank recommended genomic analysis exclusions (n=407)</w:t>
      </w:r>
      <w:r w:rsidR="00021794">
        <w:rPr>
          <w:rFonts w:cstheme="minorHAnsi"/>
          <w:sz w:val="24"/>
          <w:szCs w:val="24"/>
        </w:rPr>
        <w:t>”</w:t>
      </w:r>
      <w:r w:rsidRPr="00007E4E">
        <w:rPr>
          <w:rFonts w:cstheme="minorHAnsi"/>
          <w:sz w:val="24"/>
          <w:szCs w:val="24"/>
        </w:rPr>
        <w:t>.</w:t>
      </w:r>
      <w:r w:rsidRPr="00007E4E">
        <w:rPr>
          <w:rFonts w:cstheme="minorHAnsi"/>
          <w:sz w:val="24"/>
          <w:szCs w:val="24"/>
        </w:rPr>
        <w:fldChar w:fldCharType="begin" w:fldLock="1"/>
      </w:r>
      <w:r w:rsidR="00913AE0">
        <w:rPr>
          <w:rFonts w:cstheme="minorHAnsi"/>
          <w:sz w:val="24"/>
          <w:szCs w:val="24"/>
        </w:rPr>
        <w:instrText>ADDIN CSL_CITATION {"citationItems":[{"id":"ITEM-1","itemData":{"DOI":"10.1001/jamacardio.2019.2202","ISSN":"23806591","PMID":"31290937","abstract":"Importance: Modifiable risk factors for valvular heart disease remain largely unknown, which limits prevention and treatment. Objective: To assess the association between systolic blood pressure (BP) and major valvular heart disease. Design, Setting, and Participants: A UK Biobank population-based cohort of 502602 men and women aged 40 to 96 years at baseline was evaluated through mendelian randomization using individual participant data. Inclusion criteria were valid genetic data and BP measurements. The participants were recruited between 2006 and 2010; data analysis was performed from June 2018 to January 2019. Exposures: Systolic BP was measured during clinical assessment and instruments for the genetic effect of high BP were identified from variants that were independently (linkage disequilibrium threshold of r2&lt;0.1) associated with systolic BP with minor allele frequency greater than 0.01. A total of 130 single-nucleotide polymorphisms that have been shown to be associated with systolic BP in a genome-wide association meta-analysis involving 1 million participants of European ancestry were selected. Main Outcomes and Measures: Incident aortic stenosis, aortic regurgitation, and mitral regurgitation, individually and combined. Cases were largely based on hospital records linked to the UK Biobank with International Classification of Diseases and Health Related Problems, Tenth Revision codes. Results: Of the 502602 individuals screened, 329237 participants (177 741 [53.99%] women; mean [SD] age, 56.93 [7.99] years) had valid genetic data and BP measurements; of this cohort, 3570 individuals (1.08%) had a diagnosis of valvular heart disease (aortic stenosis, 1491 [0.45%]; aortic regurgitation, 634 [0.19%]; and mitral regurgitation, 1736 [0.53%]). Each genetically associated 20-mm Hg increment in systolic BP was associated with an increased risk of aortic stenosis (odds ratio [OR], 3.26; 95% CI, 1.50-7.10), aortic regurgitation (OR, 2.59; 95% CI, 0.75-8.92), and mitral regurgitation (OR, 2.19; 95% CI, 1.07-4.47), with no evidence for heterogeneity by type of valvular heart disease (P =.90). Sensitivity analyses confirmed the robustness of the association. Conclusions and Relevance: Lifetime exposure to elevated systolic BP appears to be associated with an increased risk of major valvular heart disease.","author":[{"dropping-particle":"","family":"Nazarzadeh","given":"Milad","non-dropping-particle":"","parse-names":false,"suffix":""},{"dropping-particle":"","family":"Pinho-Gomes","given":"Ana Catarina","non-dropping-particle":"","parse-names":false,"suffix":""},{"dropping-particle":"","family":"Smith Byrne","given":"Karl","non-dropping-particle":"","parse-names":false,"suffix":""},{"dropping-particle":"","family":"Canoy","given":"Dexter","non-dropping-particle":"","parse-names":false,"suffix":""},{"dropping-particle":"","family":"Raimondi","given":"Francesca","non-dropping-particle":"","parse-names":false,"suffix":""},{"dropping-particle":"","family":"Ayala Solares","given":"Jose Roberto","non-dropping-particle":"","parse-names":false,"suffix":""},{"dropping-particle":"","family":"Otto","given":"Catherine M.","non-dropping-particle":"","parse-names":false,"suffix":""},{"dropping-particle":"","family":"Rahimi","given":"Kazem","non-dropping-particle":"","parse-names":false,"suffix":""}],"container-title":"JAMA Cardiology","id":"ITEM-1","issue":"8","issued":{"date-parts":[["2019","7","10"]]},"page":"788-795","title":"Systolic Blood Pressure and Risk of Valvular Heart Disease: A Mendelian Randomization Study","type":"article-journal","volume":"4"},"uris":["http://www.mendeley.com/documents/?uuid=e9ad3cfa-2d98-3f84-bde7-344d5b56be26"]}],"mendeley":{"formattedCitation":"[11]","plainTextFormattedCitation":"[11]","previouslyFormattedCitation":"[11]"},"properties":{"noteIndex":0},"schema":"https://github.com/citation-style-language/schema/raw/master/csl-citation.json"}</w:instrText>
      </w:r>
      <w:r w:rsidRPr="00007E4E">
        <w:rPr>
          <w:rFonts w:cstheme="minorHAnsi"/>
          <w:sz w:val="24"/>
          <w:szCs w:val="24"/>
        </w:rPr>
        <w:fldChar w:fldCharType="separate"/>
      </w:r>
      <w:r w:rsidR="00913AE0" w:rsidRPr="00913AE0">
        <w:rPr>
          <w:rFonts w:cstheme="minorHAnsi"/>
          <w:noProof/>
          <w:sz w:val="24"/>
          <w:szCs w:val="24"/>
        </w:rPr>
        <w:t>[11]</w:t>
      </w:r>
      <w:r w:rsidRPr="00007E4E">
        <w:rPr>
          <w:rFonts w:cstheme="minorHAnsi"/>
          <w:sz w:val="24"/>
          <w:szCs w:val="24"/>
        </w:rPr>
        <w:fldChar w:fldCharType="end"/>
      </w:r>
      <w:r w:rsidRPr="00007E4E">
        <w:rPr>
          <w:rFonts w:cstheme="minorHAnsi"/>
          <w:sz w:val="24"/>
          <w:szCs w:val="24"/>
        </w:rPr>
        <w:t xml:space="preserve"> The weighted genetic risk score (GRS)</w:t>
      </w:r>
      <w:r w:rsidRPr="00007E4E">
        <w:rPr>
          <w:rFonts w:cstheme="minorHAnsi"/>
          <w:sz w:val="24"/>
          <w:szCs w:val="24"/>
          <w:rtl/>
        </w:rPr>
        <w:t xml:space="preserve"> </w:t>
      </w:r>
      <w:r w:rsidRPr="00007E4E">
        <w:rPr>
          <w:rFonts w:cstheme="minorHAnsi"/>
          <w:sz w:val="24"/>
          <w:szCs w:val="24"/>
        </w:rPr>
        <w:t xml:space="preserve">for elevated systolic blood pressure was used as </w:t>
      </w:r>
      <w:r w:rsidR="00BA015E">
        <w:rPr>
          <w:rFonts w:cstheme="minorHAnsi"/>
          <w:sz w:val="24"/>
          <w:szCs w:val="24"/>
        </w:rPr>
        <w:t xml:space="preserve">an </w:t>
      </w:r>
      <w:r w:rsidRPr="00007E4E">
        <w:rPr>
          <w:rFonts w:cstheme="minorHAnsi"/>
          <w:sz w:val="24"/>
          <w:szCs w:val="24"/>
        </w:rPr>
        <w:t>instrumental variable</w:t>
      </w:r>
      <w:r w:rsidR="00BA015E">
        <w:rPr>
          <w:rFonts w:cstheme="minorHAnsi"/>
          <w:sz w:val="24"/>
          <w:szCs w:val="24"/>
        </w:rPr>
        <w:t>. It</w:t>
      </w:r>
      <w:r w:rsidRPr="00007E4E">
        <w:rPr>
          <w:rFonts w:cstheme="minorHAnsi"/>
          <w:sz w:val="24"/>
          <w:szCs w:val="24"/>
        </w:rPr>
        <w:t xml:space="preserve"> was developed using </w:t>
      </w:r>
      <w:r w:rsidR="00046CFC">
        <w:rPr>
          <w:rFonts w:cstheme="minorHAnsi"/>
          <w:sz w:val="24"/>
          <w:szCs w:val="24"/>
        </w:rPr>
        <w:t>254</w:t>
      </w:r>
      <w:r w:rsidRPr="00007E4E">
        <w:rPr>
          <w:rFonts w:cstheme="minorHAnsi"/>
          <w:sz w:val="24"/>
          <w:szCs w:val="24"/>
        </w:rPr>
        <w:t xml:space="preserve"> variants </w:t>
      </w:r>
      <w:r w:rsidR="00046CFC">
        <w:rPr>
          <w:rFonts w:cstheme="minorHAnsi"/>
          <w:sz w:val="24"/>
          <w:szCs w:val="24"/>
        </w:rPr>
        <w:t xml:space="preserve"> (</w:t>
      </w:r>
      <w:r w:rsidR="00046CFC" w:rsidRPr="00046CFC">
        <w:rPr>
          <w:rFonts w:cstheme="minorHAnsi"/>
          <w:b/>
          <w:bCs/>
          <w:sz w:val="24"/>
          <w:szCs w:val="24"/>
        </w:rPr>
        <w:t>Figure S1</w:t>
      </w:r>
      <w:r w:rsidR="00046CFC">
        <w:rPr>
          <w:rFonts w:cstheme="minorHAnsi"/>
          <w:sz w:val="24"/>
          <w:szCs w:val="24"/>
        </w:rPr>
        <w:t xml:space="preserve">) </w:t>
      </w:r>
      <w:r w:rsidRPr="00007E4E">
        <w:rPr>
          <w:rFonts w:cstheme="minorHAnsi"/>
          <w:sz w:val="24"/>
          <w:szCs w:val="24"/>
        </w:rPr>
        <w:t>from the GWAS by Evangelou et al</w:t>
      </w:r>
      <w:r w:rsidR="00BA015E">
        <w:rPr>
          <w:rFonts w:cstheme="minorHAnsi"/>
          <w:sz w:val="24"/>
          <w:szCs w:val="24"/>
        </w:rPr>
        <w:t>.</w:t>
      </w:r>
      <w:r w:rsidRPr="00007E4E">
        <w:rPr>
          <w:rFonts w:cstheme="minorHAnsi"/>
          <w:sz w:val="24"/>
          <w:szCs w:val="24"/>
        </w:rPr>
        <w:t xml:space="preserve"> </w:t>
      </w:r>
      <w:r w:rsidRPr="00007E4E">
        <w:rPr>
          <w:rFonts w:cstheme="minorHAnsi"/>
          <w:sz w:val="24"/>
          <w:szCs w:val="24"/>
        </w:rPr>
        <w:fldChar w:fldCharType="begin" w:fldLock="1"/>
      </w:r>
      <w:r w:rsidR="00913AE0">
        <w:rPr>
          <w:rFonts w:cstheme="minorHAnsi"/>
          <w:sz w:val="24"/>
          <w:szCs w:val="24"/>
        </w:rPr>
        <w:instrText>ADDIN CSL_CITATION {"citationItems":[{"id":"ITEM-1","itemData":{"DOI":"10.1101/198234","abstract":"High blood pressure is the foremost heritable global risk factor for cardiovascular disease. We report the largest genetic association study of blood pressure traits to date (systolic, diastolic, pulse pressure) in over one million people of European ancestry. We identify 535 novel blood pressure loci that not only offer new biological insights into blood pressure regulation but also reveal shared loci influencing lifestyle exposures. Our findings offer the potential for a precision medicine strategy for future cardiovascular disease prevention.","author":[{"dropping-particle":"","family":"Evangelou","given":"Evangelos","non-dropping-particle":"","parse-names":false,"suffix":""},{"dropping-particle":"","family":"Warren","given":"Helen R.","non-dropping-particle":"","parse-names":false,"suffix":""},{"dropping-particle":"","family":"Mosen-Ansorena","given":"David","non-dropping-particle":"","parse-names":false,"suffix":""},{"dropping-particle":"","family":"Mifsud","given":"Borbala","non-dropping-particle":"","parse-names":false,"suffix":""},{"dropping-particle":"","family":"Pazoki","given":"Raha","non-dropping-particle":"","parse-names":false,"suffix":""},{"dropping-particle":"","family":"Gao","given":"He","non-dropping-particle":"","parse-names":false,"suffix":""},{"dropping-particle":"","family":"Ntritsos","given":"Georgios","non-dropping-particle":"","parse-names":false,"suffix":""},{"dropping-particle":"","family":"Dimou","given":"Niki","non-dropping-particle":"","parse-names":false,"suffix":""},{"dropping-particle":"","family":"Cabrera","given":"Claudia P.","non-dropping-particle":"","parse-names":false,"suffix":""},{"dropping-particle":"","family":"Karaman","given":"Ibrahim","non-dropping-particle":"","parse-names":false,"suffix":""},{"dropping-particle":"","family":"Ng","given":"Fu Liang","non-dropping-particle":"","parse-names":false,"suffix":""},{"dropping-particle":"","family":"Evangelou","given":"Marina","non-dropping-particle":"","parse-names":false,"suffix":""},{"dropping-particle":"","family":"Witkowska","given":"Katarzyna","non-dropping-particle":"","parse-names":false,"suffix":""},{"dropping-particle":"","family":"Tzanis","given":"Evan","non-dropping-particle":"","parse-names":false,"suffix":""},{"dropping-particle":"","family":"Hellwege","given":"Jacklyn N.","non-dropping-particle":"","parse-names":false,"suffix":""},{"dropping-particle":"","family":"Giri","given":"Ayush","non-dropping-particle":"","parse-names":false,"suffix":""},{"dropping-particle":"","family":"Edwards","given":"Digna R. Velez","non-dropping-particle":"","parse-names":false,"suffix":""},{"dropping-particle":"V.","family":"Sun","given":"Yan","non-dropping-particle":"","parse-names":false,"suffix":""},{"dropping-particle":"","family":"Cho","given":"Kelly","non-dropping-particle":"","parse-names":false,"suffix":""},{"dropping-particle":"","family":"Gaziano","given":"J. Michael","non-dropping-particle":"","parse-names":false,"suffix":""},{"dropping-particle":"","family":"Wilson","given":"Peter W. F.","non-dropping-particle":"","parse-names":false,"suffix":""},{"dropping-particle":"","family":"Tsao","given":"Philip S.","non-dropping-particle":"","parse-names":false,"suffix":""},{"dropping-particle":"","family":"Kovesdy","given":"Csaba P.","non-dropping-particle":"","parse-names":false,"suffix":""},{"dropping-particle":"","family":"Esko","given":"Tonu","non-dropping-particle":"","parse-names":false,"suffix":""},{"dropping-particle":"","family":"Magi","given":"Reedik","non-dropping-particle":"","parse-names":false,"suffix":""},{"dropping-particle":"","family":"Milani","given":"Lili","non-dropping-particle":"","parse-names":false,"suffix":""},{"dropping-particle":"","family":"Almgren","given":"Peter","non-dropping-particle":"","parse-names":false,"suffix":""},{"dropping-particle":"","family":"Boutin","given":"Thibaud","non-dropping-particle":"","parse-names":false,"suffix":""},{"dropping-particle":"","family":"Debette","given":"Stephanie","non-dropping-particle":"","parse-names":false,"suffix":""},{"dropping-particle":"","family":"Ding","given":"Jun","non-dropping-particle":"","parse-names":false,"suffix":""},{"dropping-particle":"","family":"Giulianini","given":"Franco","non-dropping-particle":"","parse-names":false,"suffix":""},{"dropping-particle":"","family":"Holliday","given":"Elizabeth G.","non-dropping-particle":"","parse-names":false,"suffix":""},{"dropping-particle":"","family":"Jackson","given":"Anne U.","non-dropping-particle":"","parse-names":false,"suffix":""},{"dropping-particle":"","family":"Li-Gao","given":"Ruifang","non-dropping-particle":"","parse-names":false,"suffix":""},{"dropping-particle":"","family":"Lin","given":"Wei-Yu","non-dropping-particle":"","parse-names":false,"suffix":""},{"dropping-particle":"","family":"Luan","given":"Jian'an","non-dropping-particle":"","parse-names":false,"suffix":""},{"dropping-particle":"","family":"Mangino","given":"Massimo","non-dropping-particle":"","parse-names":false,"suffix":""},{"dropping-particle":"","family":"Oldmeadow","given":"Christopher","non-dropping-particle":"","parse-names":false,"suffix":""},{"dropping-particle":"","family":"Prins","given":"Bram","non-dropping-particle":"","parse-names":false,"suffix":""},{"dropping-particle":"","family":"Qian","given":"Yong","non-dropping-particle":"","parse-names":false,"suffix":""},{"dropping-particle":"","family":"Sargurupremraj","given":"Muralidharan","non-dropping-particle":"","parse-names":false,"suffix":""},{"dropping-particle":"","family":"Shah","given":"Nabi","non-dropping-particle":"","parse-names":false,"suffix":""},{"dropping-particle":"","family":"Surendran","given":"Praveen","non-dropping-particle":"","parse-names":false,"suffix":""},{"dropping-particle":"","family":"Theriault","given":"Sebastien","non-dropping-particle":"","parse-names":false,"suffix":""},{"dropping-particle":"","family":"Verweij","given":"Niek","non-dropping-particle":"","parse-names":false,"suffix":""},{"dropping-particle":"","family":"Willems","given":"Sara M.","non-dropping-particle":"","parse-names":false,"suffix":""},{"dropping-particle":"","family":"Zhao","given":"Jing-Hua","non-dropping-particle":"","parse-names":false,"suffix":""},{"dropping-particle":"","family":"Amouyel","given":"Philippe","non-dropping-particle":"","parse-names":false,"suffix":""},{"dropping-particle":"","family":"Connell","given":"John","non-dropping-particle":"","parse-names":false,"suffix":""},{"dropping-particle":"de","family":"Mutsert","given":"Renee","non-dropping-particle":"","parse-names":false,"suffix":""},{"dropping-particle":"","family":"Doney","given":"Alex S. F.","non-dropping-particle":"","parse-names":false,"suffix":""},{"dropping-particle":"","family":"Farrall","given":"Martin","non-dropping-particle":"","parse-names":false,"suffix":""},{"dropping-particle":"","family":"Menni","given":"Cristina","non-dropping-particle":"","parse-names":false,"suffix":""},{"dropping-particle":"","family":"Morris","given":"Andrew D.","non-dropping-particle":"","parse-names":false,"suffix":""},{"dropping-particle":"","family":"Noordam","given":"Raymond","non-dropping-particle":"","parse-names":false,"suffix":""},{"dropping-particle":"","family":"Pare","given":"Guillaume","non-dropping-particle":"","parse-names":false,"suffix":""},{"dropping-particle":"","family":"Poulter","given":"Neil R.","non-dropping-particle":"","parse-names":false,"suffix":""},{"dropping-particle":"","family":"Shields","given":"Denis C.","non-dropping-particle":"","parse-names":false,"suffix":""},{"dropping-particle":"","family":"Stanton","given":"Alice","non-dropping-particle":"","parse-names":false,"suffix":""},{"dropping-particle":"","family":"Thom","given":"Simon","non-dropping-particle":"","parse-names":false,"suffix":""},{"dropping-particle":"","family":"Abecasis","given":"Goncalo","non-dropping-particle":"","parse-names":false,"suffix":""},{"dropping-particle":"","family":"Amin","given":"Najaf","non-dropping-particle":"","parse-names":false,"suffix":""},{"dropping-particle":"","family":"Arking","given":"Dan E.","non-dropping-particle":"","parse-names":false,"suffix":""},{"dropping-particle":"","family":"Ayers","given":"Kristin L.","non-dropping-particle":"","parse-names":false,"suffix":""},{"dropping-particle":"","family":"Barbieri","given":"Caterina M.","non-dropping-particle":"","parse-names":false,"suffix":""},{"dropping-particle":"","family":"Batini","given":"Chiara","non-dropping-particle":"","parse-names":false,"suffix":""},{"dropping-particle":"","family":"Bis","given":"Joshua C.","non-dropping-particle":"","parse-names":false,"suffix":""},{"dropping-particle":"","family":"Blake","given":"Tineka","non-dropping-particle":"","parse-names":false,"suffix":""},{"dropping-particle":"","family":"Bochud","given":"Murielle","non-dropping-particle":"","parse-names":false,"suffix":""},{"dropping-particle":"","family":"Boehnke","given":"Michael","non-dropping-particle":"","parse-names":false,"suffix":""},{"dropping-particle":"","family":"Boerwinkle","given":"Eric","non-dropping-particle":"","parse-names":false,"suffix":""},{"dropping-particle":"","family":"Boomsma","given":"Dorret I.","non-dropping-particle":"","parse-names":false,"suffix":""},{"dropping-particle":"","family":"Bottinger","given":"Erwin","non-dropping-particle":"","parse-names":false,"suffix":""},{"dropping-particle":"","family":"Braund","given":"Peter S.","non-dropping-particle":"","parse-names":false,"suffix":""},{"dropping-particle":"","family":"Brumat","given":"Marco","non-dropping-particle":"","parse-names":false,"suffix":""},{"dropping-particle":"","family":"Campbell","given":"Archie","non-dropping-particle":"","parse-names":false,"suffix":""},{"dropping-particle":"","family":"Campbell","given":"Harry","non-dropping-particle":"","parse-names":false,"suffix":""},{"dropping-particle":"","family":"Chakravarti","given":"Aravinda","non-dropping-particle":"","parse-names":false,"suffix":""},{"dropping-particle":"","family":"Chambers","given":"John C.","non-dropping-particle":"","parse-names":false,"suffix":""},{"dropping-particle":"","family":"Chauhan","given":"Ganesh","non-dropping-particle":"","parse-names":false,"suffix":""},{"dropping-particle":"","family":"Ciullo","given":"Marina","non-dropping-particle":"","parse-names":false,"suffix":""},{"dropping-particle":"","family":"Cocca","given":"Massimiliano","non-dropping-particle":"","parse-names":false,"suffix":""},{"dropping-particle":"","family":"Collins","given":"Francis","non-dropping-particle":"","parse-names":false,"suffix":""},{"dropping-particle":"","family":"Cordell","given":"Heather J.","non-dropping-particle":"","parse-names":false,"suffix":""},{"dropping-particle":"","family":"Davies","given":"Gail","non-dropping-particle":"","parse-names":false,"suffix":""},{"dropping-particle":"de","family":"Borst","given":"Martin H.","non-dropping-particle":"","parse-names":false,"suffix":""},{"dropping-particle":"de","family":"Geus","given":"Eco","non-dropping-particle":"","parse-names":false,"suffix":""},{"dropping-particle":"","family":"Deary","given":"Ian","non-dropping-particle":"","parse-names":false,"suffix":""},{"dropping-particle":"","family":"Deelen","given":"Joris","non-dropping-particle":"","parse-names":false,"suffix":""},{"dropping-particle":"Del","family":"Greco","given":"Fabiola M.","non-dropping-particle":"","parse-names":false,"suffix":""},{"dropping-particle":"","family":"Demirkale","given":"Cumhur Y.","non-dropping-particle":"","parse-names":false,"suffix":""},{"dropping-particle":"","family":"Dorr","given":"Marcus","non-dropping-particle":"","parse-names":false,"suffix":""},{"dropping-particle":"","family":"Ehret","given":"Georg B.","non-dropping-particle":"","parse-names":false,"suffix":""},{"dropping-particle":"","family":"Elosua","given":"Roberto","non-dropping-particle":"","parse-names":false,"suffix":""},{"dropping-particle":"","family":"Enroth","given":"Stefan","non-dropping-particle":"","parse-names":false,"suffix":""},{"dropping-particle":"","family":"Erzurumluoglu","given":"A. Mesut","non-dropping-particle":"","parse-names":false,"suffix":""},{"dropping-particle":"","family":"Ferreira","given":"Teresa","non-dropping-particle":"","parse-names":false,"suffix":""},{"dropping-particle":"","family":"Franberg","given":"Mattias","non-dropping-particle":"","parse-names":false,"suffix":""},{"dropping-particle":"","family":"Franco","given":"Oscar H.","non-dropping-particle":"","parse-names":false,"suffix":""},{"dropping-particle":"","family":"Gandin","given":"Ilaria","non-dropping-particle":"","parse-names":false,"suffix":""},{"dropping-particle":"","family":"Gasparini","given":"Paolo","non-dropping-particle":"","parse-names":false,"suffix":""},{"dropping-particle":"","family":"Giedraitis","given":"Vilmantas","non-dropping-particle":"","parse-names":false,"suffix":""},{"dropping-particle":"","family":"Gieger","given":"Christian","non-dropping-particle":"","parse-names":false,"suffix":""},{"dropping-particle":"","family":"Girotto","given":"Giorgia","non-dropping-particle":"","parse-names":false,"suffix":""},{"dropping-particle":"","family":"Goel","given":"Anuj","non-dropping-particle":"","parse-names":false,"suffix":""},{"dropping-particle":"","family":"Gow","given":"Alan J.","non-dropping-particle":"","parse-names":false,"suffix":""},{"dropping-particle":"","family":"Gudnason","given":"Vilmundur","non-dropping-particle":"","parse-names":false,"suffix":""},{"dropping-particle":"","family":"Guo","given":"Xiuqing","non-dropping-particle":"","parse-names":false,"suffix":""},{"dropping-particle":"","family":"Gyllensten","given":"Ulf","non-dropping-particle":"","parse-names":false,"suffix":""},{"dropping-particle":"","family":"Hamsten","given":"Anders","non-dropping-particle":"","parse-names":false,"suffix":""},{"dropping-particle":"","family":"Harris","given":"Tamara B.","non-dropping-particle":"","parse-names":false,"suffix":""},{"dropping-particle":"","family":"Harris","given":"Sarah E.","non-dropping-particle":"","parse-names":false,"suffix":""},{"dropping-particle":"","family":"Hartman","given":"Catharina A.","non-dropping-particle":"","parse-names":false,"suffix":""},{"dropping-particle":"","family":"Havulinna","given":"Aki S.","non-dropping-particle":"","parse-names":false,"suffix":""},{"dropping-particle":"","family":"Hicks","given":"Andrew A.","non-dropping-particle":"","parse-names":false,"suffix":""},{"dropping-particle":"","family":"Hofer","given":"Edith","non-dropping-particle":"","parse-names":false,"suffix":""},{"dropping-particle":"","family":"Hofman","given":"Albert","non-dropping-particle":"","parse-names":false,"suffix":""},{"dropping-particle":"","family":"Hottenga","given":"Jouke-Jan","non-dropping-particle":"","parse-names":false,"suffix":""},{"dropping-particle":"","family":"Huffman","given":"Jennifer E.","non-dropping-particle":"","parse-names":false,"suffix":""},{"dropping-particle":"","family":"Hwang","given":"Shih-Jen","non-dropping-particle":"","parse-names":false,"suffix":""},{"dropping-particle":"","family":"Ingelsson","given":"Erik","non-dropping-particle":"","parse-names":false,"suffix":""},{"dropping-particle":"","family":"James","given":"Alan","non-dropping-particle":"","parse-names":false,"suffix":""},{"dropping-particle":"","family":"Jansen","given":"Rick","non-dropping-particle":"","parse-names":false,"suffix":""},{"dropping-particle":"","family":"Jarvelin","given":"Marjo-Riitta","non-dropping-particle":"","parse-names":false,"suffix":""},{"dropping-particle":"","family":"Joehanes","given":"Roby","non-dropping-particle":"","parse-names":false,"suffix":""},{"dropping-particle":"","family":"Johansson","given":"Asa","non-dropping-particle":"","parse-names":false,"suffix":""},{"dropping-particle":"","family":"Johnson","given":"Andrew D.","non-dropping-particle":"","parse-names":false,"suffix":""},{"dropping-particle":"","family":"Joshi","given":"Peter","non-dropping-particle":"","parse-names":false,"suffix":""},{"dropping-particle":"","family":"Jousilahti","given":"Pekka","non-dropping-particle":"","parse-names":false,"suffix":""},{"dropping-particle":"","family":"Jukema","given":"J. Wouter","non-dropping-particle":"","parse-names":false,"suffix":""},{"dropping-particle":"","family":"Jula","given":"Antti M.","non-dropping-particle":"","parse-names":false,"suffix":""},{"dropping-particle":"","family":"Kahonen","given":"Mika","non-dropping-particle":"","parse-names":false,"suffix":""},{"dropping-particle":"","family":"Kathiresan","given":"Sekar","non-dropping-particle":"","parse-names":false,"suffix":""},{"dropping-particle":"","family":"Keavney","given":"Bernard D.","non-dropping-particle":"","parse-names":false,"suffix":""},{"dropping-particle":"","family":"Khaw","given":"Kay-Tee","non-dropping-particle":"","parse-names":false,"suffix":""},{"dropping-particle":"","family":"Knekt","given":"Paul","non-dropping-particle":"","parse-names":false,"suffix":""},{"dropping-particle":"","family":"Knight","given":"Joanne","non-dropping-particle":"","parse-names":false,"suffix":""},{"dropping-particle":"","family":"Kolcic","given":"Ivana","non-dropping-particle":"","parse-names":false,"suffix":""},{"dropping-particle":"","family":"Kooner","given":"Jaspal S.","non-dropping-particle":"","parse-names":false,"suffix":""},{"dropping-particle":"","family":"Koskinen","given":"Seppo","non-dropping-particle":"","parse-names":false,"suffix":""},{"dropping-particle":"","family":"Kristiansson","given":"Kati","non-dropping-particle":"","parse-names":false,"suffix":""},{"dropping-particle":"","family":"Kutalik","given":"Zoltan","non-dropping-particle":"","parse-names":false,"suffix":""},{"dropping-particle":"","family":"Laan","given":"Maris","non-dropping-particle":"","parse-names":false,"suffix":""},{"dropping-particle":"","family":"Larson","given":"Marty","non-dropping-particle":"","parse-names":false,"suffix":""},{"dropping-particle":"","family":"Launer","given":"Lenore J.","non-dropping-particle":"","parse-names":false,"suffix":""},{"dropping-particle":"","family":"Lehne","given":"Benjamin","non-dropping-particle":"","parse-names":false,"suffix":""},{"dropping-particle":"","family":"Lehtimaki","given":"Terho","non-dropping-particle":"","parse-names":false,"suffix":""},{"dropping-particle":"","family":"Levy","given":"Daniel","non-dropping-particle":"","parse-names":false,"suffix":""},{"dropping-particle":"","family":"Liewald","given":"David C. M.","non-dropping-particle":"","parse-names":false,"suffix":""},{"dropping-particle":"","family":"Lin","given":"Li","non-dropping-particle":"","parse-names":false,"suffix":""},{"dropping-particle":"","family":"Lind","given":"Lars","non-dropping-particle":"","parse-names":false,"suffix":""},{"dropping-particle":"","family":"Lindgren","given":"Cecilia M.","non-dropping-particle":"","parse-names":false,"suffix":""},{"dropping-particle":"","family":"Liu","given":"Yongmei","non-dropping-particle":"","parse-names":false,"suffix":""},{"dropping-particle":"","family":"Loos","given":"Ruth J. F.","non-dropping-particle":"","parse-names":false,"suffix":""},{"dropping-particle":"","family":"Lopez","given":"Lorna M.","non-dropping-particle":"","parse-names":false,"suffix":""},{"dropping-particle":"","family":"Lu","given":"Lingchan","non-dropping-particle":"","parse-names":false,"suffix":""},{"dropping-particle":"","family":"Lyytikainen","given":"Leo-Pekka","non-dropping-particle":"","parse-names":false,"suffix":""},{"dropping-particle":"","family":"Mahajan","given":"Anubha","non-dropping-particle":"","parse-names":false,"suffix":""},{"dropping-particle":"","family":"Mamasoula","given":"Chrysovalanto","non-dropping-particle":"","parse-names":false,"suffix":""},{"dropping-particle":"","family":"Marrugat","given":"Jaume","non-dropping-particle":"","parse-names":false,"suffix":""},{"dropping-particle":"","family":"Marten","given":"Jonathan","non-dropping-particle":"","parse-names":false,"suffix":""},{"dropping-particle":"","family":"Milaneschi","given":"Yuri","non-dropping-particle":"","parse-names":false,"suffix":""},{"dropping-particle":"","family":"Morgan","given":"Anna","non-dropping-particle":"","parse-names":false,"suffix":""},{"dropping-particle":"","family":"Morris","given":"Andrew P.","non-dropping-particle":"","parse-names":false,"suffix":""},{"dropping-particle":"","family":"Morrison","given":"Alanna C.","non-dropping-particle":"","parse-names":false,"suffix":""},{"dropping-particle":"","family":"Nalls","given":"Mike A.","non-dropping-particle":"","parse-names":false,"suffix":""},{"dropping-particle":"","family":"Nandakumar","given":"Priyanka","non-dropping-particle":"","parse-names":false,"suffix":""},{"dropping-particle":"","family":"Nelson","given":"Christopher P.","non-dropping-particle":"","parse-names":false,"suffix":""},{"dropping-particle":"","family":"Newton-Cheh","given":"Christopher","non-dropping-particle":"","parse-names":false,"suffix":""},{"dropping-particle":"","family":"Niiranen","given":"Teemu","non-dropping-particle":"","parse-names":false,"suffix":""},{"dropping-particle":"","family":"Nolte","given":"Ilja M.","non-dropping-particle":"","parse-names":false,"suffix":""},{"dropping-particle":"","family":"Nutile","given":"Teresa","non-dropping-particle":"","parse-names":false,"suffix":""},{"dropping-particle":"","family":"Oldehinkel","given":"Albertine J.","non-dropping-particle":"","parse-names":false,"suffix":""},{"dropping-particle":"","family":"Oostra","given":"Ben A.","non-dropping-particle":"","parse-names":false,"suffix":""},{"dropping-particle":"","family":"O'Reilly","given":"Paul F.","non-dropping-particle":"","parse-names":false,"suffix":""},{"dropping-particle":"","family":"Org","given":"Elin","non-dropping-particle":"","parse-names":false,"suffix":""},{"dropping-particle":"","family":"Padmanabhan","given":"Sandosh","non-dropping-particle":"","parse-names":false,"suffix":""},{"dropping-particle":"","family":"Palmas","given":"Walter","non-dropping-particle":"","parse-names":false,"suffix":""},{"dropping-particle":"","family":"Palotie","given":"Arno","non-dropping-particle":"","parse-names":false,"suffix":""},{"dropping-particle":"","family":"Pattie","given":"Alison","non-dropping-particle":"","parse-names":false,"suffix":""},{"dropping-particle":"","family":"Penninx","given":"Brenda W. J. H.","non-dropping-particle":"","parse-names":false,"suffix":""},{"dropping-particle":"","family":"Perola","given":"Markus","non-dropping-particle":"","parse-names":false,"suffix":""},{"dropping-particle":"","family":"Munson","given":"Peter J.","non-dropping-particle":"","parse-names":false,"suffix":""},{"dropping-particle":"","family":"Peters","given":"Annette","non-dropping-particle":"","parse-names":false,"suffix":""},{"dropping-particle":"","family":"Polasek","given":"Ozren","non-dropping-particle":"","parse-names":false,"suffix":""},{"dropping-particle":"","family":"Pramstaller","given":"Peter P.","non-dropping-particle":"","parse-names":false,"suffix":""},{"dropping-particle":"","family":"Tri","given":"Nguyen Quang","non-dropping-particle":"","parse-names":false,"suffix":""},{"dropping-particle":"","family":"Raitakari","given":"Olli T.","non-dropping-particle":"","parse-names":false,"suffix":""},{"dropping-particle":"","family":"Ren","given":"Meixia","non-dropping-particle":"","parse-names":false,"suffix":""},{"dropping-particle":"","family":"Rettig","given":"Rainer","non-dropping-particle":"","parse-names":false,"suffix":""},{"dropping-particle":"","family":"Rice","given":"Kenneth","non-dropping-particle":"","parse-names":false,"suffix":""},{"dropping-particle":"","family":"Ridker","given":"Paul M.","non-dropping-particle":"","parse-names":false,"suffix":""},{"dropping-particle":"","family":"Reid","given":"Janina S.","non-dropping-particle":"","parse-names":false,"suffix":""},{"dropping-particle":"","family":"Riese","given":"Harriette","non-dropping-particle":"","parse-names":false,"suffix":""},{"dropping-particle":"","family":"Ripatti","given":"Samuli","non-dropping-particle":"","parse-names":false,"suffix":""},{"dropping-particle":"","family":"Robino","given":"Antonietta","non-dropping-particle":"","parse-names":false,"suffix":""},{"dropping-particle":"","family":"Rose","given":"Lynda M.","non-dropping-particle":"","parse-names":false,"suffix":""},{"dropping-particle":"","family":"Rotter","given":"Jerome I.","non-dropping-particle":"","parse-names":false,"suffix":""},{"dropping-particle":"","family":"Rudan","given":"Igor","non-dropping-particle":"","parse-names":false,"suffix":""},{"dropping-particle":"","family":"Ruggiero","given":"Daniella","non-dropping-particle":"","parse-names":false,"suffix":""},{"dropping-particle":"","family":"Saba","given":"Yasaman","non-dropping-particle":"","parse-names":false,"suffix":""},{"dropping-particle":"","family":"Sala","given":"Cinzia F.","non-dropping-particle":"","parse-names":false,"suffix":""},{"dropping-particle":"","family":"Salomaa","given":"Veikko","non-dropping-particle":"","parse-names":false,"suffix":""},{"dropping-particle":"","family":"Samani","given":"Nilesh J.","non-dropping-particle":"","parse-names":false,"suffix":""},{"dropping-particle":"","family":"Sarin","given":"Antti-Pekka","non-dropping-particle":"","parse-names":false,"suffix":""},{"dropping-particle":"","family":"Schmidt","given":"Rheinhold","non-dropping-particle":"","parse-names":false,"suffix":""},{"dropping-particle":"","family":"Schmidt","given":"Helena","non-dropping-particle":"","parse-names":false,"suffix":""},{"dropping-particle":"","family":"Shrine","given":"Nick","non-dropping-particle":"","parse-names":false,"suffix":""},{"dropping-particle":"","family":"Siscovick","given":"David","non-dropping-particle":"","parse-names":false,"suffix":""},{"dropping-particle":"V.","family":"Smith","given":"Albert","non-dropping-particle":"","parse-names":false,"suffix":""},{"dropping-particle":"","family":"Schneider","given":"Harold","non-dropping-particle":"","parse-names":false,"suffix":""},{"dropping-particle":"","family":"Sober","given":"Siim","non-dropping-particle":"","parse-names":false,"suffix":""},{"dropping-particle":"","family":"Sorice","given":"Rossella","non-dropping-particle":"","parse-names":false,"suffix":""},{"dropping-particle":"","family":"Starr","given":"John M.","non-dropping-particle":"","parse-names":false,"suffix":""},{"dropping-particle":"","family":"Stott","given":"David J.","non-dropping-particle":"","parse-names":false,"suffix":""},{"dropping-particle":"","family":"Strachan","given":"David P.","non-dropping-particle":"","parse-names":false,"suffix":""},{"dropping-particle":"","family":"Strawbridge","given":"Rona J.","non-dropping-particle":"","parse-names":false,"suffix":""},{"dropping-particle":"","family":"Sundstrom","given":"Johan","non-dropping-particle":"","parse-names":false,"suffix":""},{"dropping-particle":"","family":"Swertz","given":"Morris A.","non-dropping-particle":"","parse-names":false,"suffix":""},{"dropping-particle":"","family":"Taylor","given":"Kent D.","non-dropping-particle":"","parse-names":false,"suffix":""},{"dropping-particle":"","family":"Teumer","given":"Alexander","non-dropping-particle":"","parse-names":false,"suffix":""},{"dropping-particle":"","family":"Tobin","given":"Martin D.","non-dropping-particle":"","parse-names":false,"suffix":""},{"dropping-particle":"","family":"Toniolo","given":"Daniela","non-dropping-particle":"","parse-names":false,"suffix":""},{"dropping-particle":"","family":"Traglia","given":"Michela","non-dropping-particle":"","parse-names":false,"suffix":""},{"dropping-particle":"","family":"Trompet","given":"Stella","non-dropping-particle":"","parse-names":false,"suffix":""},{"dropping-particle":"","family":"Tuomilehto","given":"Jaakko","non-dropping-particle":"","parse-names":false,"suffix":""},{"dropping-particle":"","family":"Tzourio","given":"Christophe","non-dropping-particle":"","parse-names":false,"suffix":""},{"dropping-particle":"","family":"Uitterlinden","given":"Andre G.","non-dropping-particle":"","parse-names":false,"suffix":""},{"dropping-particle":"","family":"Vaez","given":"Ahmad","non-dropping-particle":"","parse-names":false,"suffix":""},{"dropping-particle":"van der","family":"Most","given":"Peter J.","non-dropping-particle":"","parse-names":false,"suffix":""},{"dropping-particle":"van","family":"Duijn","given":"Cornelia M.","non-dropping-particle":"","parse-names":false,"suffix":""},{"dropping-particle":"","family":"Vergnaud","given":"Anne-Claire","non-dropping-particle":"","parse-names":false,"suffix":""},{"dropping-particle":"","family":"Verwoert","given":"Germaine C.","non-dropping-particle":"","parse-names":false,"suffix":""},{"dropping-particle":"","family":"Vitart","given":"Veronique","non-dropping-particle":"","parse-names":false,"suffix":""},{"dropping-particle":"","family":"Volker","given":"Uwe","non-dropping-particle":"","parse-names":false,"suffix":""},{"dropping-particle":"","family":"Vollenweider","given":"Peter","non-dropping-particle":"","parse-names":false,"suffix":""},{"dropping-particle":"","family":"Vuckovic","given":"Dragana","non-dropping-particle":"","parse-names":false,"suffix":""},{"dropping-particle":"","family":"Watkins","given":"Hugh","non-dropping-particle":"","parse-names":false,"suffix":""},{"dropping-particle":"","family":"Wild","given":"Sarah H.","non-dropping-particle":"","parse-names":false,"suffix":""},{"dropping-particle":"","family":"Willemsen","given":"Gonneke","non-dropping-particle":"","parse-names":false,"suffix":""},{"dropping-particle":"","family":"Wilson","given":"James F.","non-dropping-particle":"","parse-names":false,"suffix":""},{"dropping-particle":"","family":"Wright","given":"Alan F.","non-dropping-particle":"","parse-names":false,"suffix":""},{"dropping-particle":"","family":"Yao","given":"Jie","non-dropping-particle":"","parse-names":false,"suffix":""},{"dropping-particle":"","family":"Zemunik","given":"Tatijana","non-dropping-particle":"","parse-names":false,"suffix":""},{"dropping-particle":"","family":"Zhang","given":"Weihua","non-dropping-particle":"","parse-names":false,"suffix":""},{"dropping-particle":"","family":"Attia","given":"John R.","non-dropping-particle":"","parse-names":false,"suffix":""},{"dropping-particle":"","family":"Butterworth","given":"Adam S.","non-dropping-particle":"","parse-names":false,"suffix":""},{"dropping-particle":"","family":"Chasman","given":"Daniel I.","non-dropping-particle":"","parse-names":false,"suffix":""},{"dropping-particle":"","family":"Conen","given":"David","non-dropping-particle":"","parse-names":false,"suffix":""},{"dropping-particle":"","family":"Cucca","given":"Francesco","non-dropping-particle":"","parse-names":false,"suffix":""},{"dropping-particle":"","family":"Danesh","given":"John","non-dropping-particle":"","parse-names":false,"suffix":""},{"dropping-particle":"","family":"Hayward","given":"Caroline","non-dropping-particle":"","parse-names":false,"suffix":""},{"dropping-particle":"","family":"Howson","given":"Joanna M. M.","non-dropping-particle":"","parse-names":false,"suffix":""},{"dropping-particle":"","family":"Laakso","given":"Markku","non-dropping-particle":"","parse-names":false,"suffix":""},{"dropping-particle":"","family":"Lakatta","given":"Edward G.","non-dropping-particle":"","parse-names":false,"suffix":""},{"dropping-particle":"","family":"Langenberg","given":"Claudia","non-dropping-particle":"","parse-names":false,"suffix":""},{"dropping-particle":"","family":"Melander","given":"Ollie","non-dropping-particle":"","parse-names":false,"suffix":""},{"dropping-particle":"","family":"Mook-Kanamori","given":"Dennis O.","non-dropping-particle":"","parse-names":false,"suffix":""},{"dropping-particle":"","family":"Munroe","given":"Patricia B.","non-dropping-particle":"","parse-names":false,"suffix":""},{"dropping-particle":"","family":"Palmer","given":"Colin N. A.","non-dropping-particle":"","parse-names":false,"suffix":""},{"dropping-particle":"","family":"Risch","given":"Lorenz","non-dropping-particle":"","parse-names":false,"suffix":""},{"dropping-particle":"","family":"Scott","given":"Robert A.","non-dropping-particle":"","parse-names":false,"suffix":""},{"dropping-particle":"","family":"Scott","given":"Rodney J.","non-dropping-particle":"","parse-names":false,"suffix":""},{"dropping-particle":"","family":"Sever","given":"Peter","non-dropping-particle":"","parse-names":false,"suffix":""},{"dropping-particle":"","family":"Spector","given":"Timothy D.","non-dropping-particle":"","parse-names":false,"suffix":""},{"dropping-particle":"van der","family":"Harst","given":"Pim","non-dropping-particle":"","parse-names":false,"suffix":""},{"dropping-particle":"","family":"Wareham","given":"Nicholas J.","non-dropping-particle":"","parse-names":false,"suffix":""},{"dropping-particle":"","family":"Zeggini","given":"Eleftheria","non-dropping-particle":"","parse-names":false,"suffix":""},{"dropping-particle":"","family":"Brown","given":"Morris J.","non-dropping-particle":"","parse-names":false,"suffix":""},{"dropping-particle":"","family":"Metspalu","given":"Andres","non-dropping-particle":"","parse-names":false,"suffix":""},{"dropping-particle":"","family":"Hung","given":"Adriana M.","non-dropping-particle":"","parse-names":false,"suffix":""},{"dropping-particle":"","family":"O'Donnell","given":"Christopher","non-dropping-particle":"","parse-names":false,"suffix":""},{"dropping-particle":"","family":"Edwards","given":"Todd L.","non-dropping-particle":"","parse-names":false,"suffix":""},{"dropping-particle":"","family":"Psaty","given":"Bruce M.","non-dropping-particle":"","parse-names":false,"suffix":""},{"dropping-particle":"","family":"Tzoulaki","given":"Ioanna","non-dropping-particle":"","parse-names":false,"suffix":""},{"dropping-particle":"","family":"Barnes","given":"Michael R.","non-dropping-particle":"","parse-names":false,"suffix":""},{"dropping-particle":"V.","family":"Wain","given":"Louise","non-dropping-particle":"","parse-names":false,"suffix":""},{"dropping-particle":"","family":"Elliott","given":"Paul","non-dropping-particle":"","parse-names":false,"suffix":""},{"dropping-particle":"","family":"Caulfield","given":"Mark J.","non-dropping-particle":"","parse-names":false,"suffix":""}],"container-title":"Nature Genetics","id":"ITEM-1","issued":{"date-parts":[["2018","10","11"]]},"publisher":"Cold Spring Harbor Laboratory","title":"Genetic analysis of over 1 million people identifies 535 new loci associated with blood pressure traits","type":"article-journal"},"uris":["http://www.mendeley.com/documents/?uuid=47ec4c20-5218-3cf7-9407-90f27ab0fe6d"]}],"mendeley":{"formattedCitation":"[12]","plainTextFormattedCitation":"[12]","previouslyFormattedCitation":"[12]"},"properties":{"noteIndex":0},"schema":"https://github.com/citation-style-language/schema/raw/master/csl-citation.json"}</w:instrText>
      </w:r>
      <w:r w:rsidRPr="00007E4E">
        <w:rPr>
          <w:rFonts w:cstheme="minorHAnsi"/>
          <w:sz w:val="24"/>
          <w:szCs w:val="24"/>
        </w:rPr>
        <w:fldChar w:fldCharType="separate"/>
      </w:r>
      <w:r w:rsidR="00913AE0" w:rsidRPr="00913AE0">
        <w:rPr>
          <w:rFonts w:cstheme="minorHAnsi"/>
          <w:noProof/>
          <w:sz w:val="24"/>
          <w:szCs w:val="24"/>
        </w:rPr>
        <w:t>[12]</w:t>
      </w:r>
      <w:r w:rsidRPr="00007E4E">
        <w:rPr>
          <w:rFonts w:cstheme="minorHAnsi"/>
          <w:sz w:val="24"/>
          <w:szCs w:val="24"/>
        </w:rPr>
        <w:fldChar w:fldCharType="end"/>
      </w:r>
      <w:r w:rsidRPr="00007E4E">
        <w:rPr>
          <w:rFonts w:cstheme="minorHAnsi"/>
          <w:sz w:val="24"/>
          <w:szCs w:val="24"/>
        </w:rPr>
        <w:t xml:space="preserve"> and weighted by beta coefficients derived from International Consortium for Blood Pressure (ICBP) GWAS. </w:t>
      </w:r>
      <w:r w:rsidRPr="00007E4E">
        <w:rPr>
          <w:rFonts w:cstheme="minorHAnsi"/>
          <w:sz w:val="24"/>
          <w:szCs w:val="24"/>
        </w:rPr>
        <w:fldChar w:fldCharType="begin" w:fldLock="1"/>
      </w:r>
      <w:r w:rsidR="00913AE0">
        <w:rPr>
          <w:rFonts w:cstheme="minorHAnsi"/>
          <w:sz w:val="24"/>
          <w:szCs w:val="24"/>
        </w:rPr>
        <w:instrText>ADDIN CSL_CITATION {"citationItems":[{"id":"ITEM-1","itemData":{"DOI":"10.1038/nature10405","ISSN":"00280836","PMID":"21909115","abstract":"Blood pressure is a heritable trait influenced by several biological pathways and responsive to environmental stimuli. Over one billion people worldwide have hypertension (≥140mmg Hg systolic blood pressure ≥90mmg Hg diastolic blood pressure). Even small increments in blood pressure are associated with an increased risk of cardiovascular events. This genome-wide association study of systolic and diastolic blood pressure, which used a multi-stage design in 200,000 individuals of European descent, identified sixteen novel loci: six of these loci contain genes previously known or suspected to regulate blood pressure (GUCY1A3 GUCY1B3, NPR3 C5orf23, ADM, FURIN FES, GOSR2, GNAS EDN3); the other ten provide new clues to blood pressure physiology. A genetic risk score based on 29 genome-wide significant variants was associated with hypertension, left ventricular wall thickness, stroke and coronary artery disease, but not kidney disease or kidney function. We also observed associations with blood pressure in East Asian, South Asian and African ancestry individuals. Our findings provide new insights into the genetics and biology of blood pressure, and suggest potential novel therapeutic pathways for cardiovascular disease prevention. © 2011 Macmillan Publishers Limited. All rights reserved.","author":[{"dropping-particle":"","family":"Ehret","given":"Georg B.","non-dropping-particle":"","parse-names":false,"suffix":""},{"dropping-particle":"","family":"Munroe","given":"Patricia B.","non-dropping-particle":"","parse-names":false,"suffix":""},{"dropping-particle":"","family":"Rice","given":"Kenneth M.","non-dropping-particle":"","parse-names":false,"suffix":""},{"dropping-particle":"","family":"Bochud","given":"Murielle","non-dropping-particle":"","parse-names":false,"suffix":""},{"dropping-particle":"","family":"Johnson","given":"Andrew D.","non-dropping-particle":"","parse-names":false,"suffix":""},{"dropping-particle":"","family":"Chasman","given":"Daniel I.","non-dropping-particle":"","parse-names":false,"suffix":""},{"dropping-particle":"V.","family":"Smith","given":"Albert","non-dropping-particle":"","parse-names":false,"suffix":""},{"dropping-particle":"","family":"Tobin","given":"Martin D.","non-dropping-particle":"","parse-names":false,"suffix":""},{"dropping-particle":"","family":"Verwoert","given":"Germaine C.","non-dropping-particle":"","parse-names":false,"suffix":""},{"dropping-particle":"","family":"Hwang","given":"Shih Jen","non-dropping-particle":"","parse-names":false,"suffix":""},{"dropping-particle":"","family":"Pihur","given":"Vasyl","non-dropping-particle":"","parse-names":false,"suffix":""},{"dropping-particle":"","family":"Vollenweider","given":"Peter","non-dropping-particle":"","parse-names":false,"suffix":""},{"dropping-particle":"","family":"O'Reilly","given":"Paul F.","non-dropping-particle":"","parse-names":false,"suffix":""},{"dropping-particle":"","family":"Amin","given":"Najaf","non-dropping-particle":"","parse-names":false,"suffix":""},{"dropping-particle":"","family":"Bragg-Gresham","given":"Jennifer L.","non-dropping-particle":"","parse-names":false,"suffix":""},{"dropping-particle":"","family":"Teumer","given":"Alexander","non-dropping-particle":"","parse-names":false,"suffix":""},{"dropping-particle":"","family":"Glazer","given":"Nicole L.","non-dropping-particle":"","parse-names":false,"suffix":""},{"dropping-particle":"","family":"Launer","given":"Lenore","non-dropping-particle":"","parse-names":false,"suffix":""},{"dropping-particle":"","family":"Zhao","given":"Jing Hua","non-dropping-particle":"","parse-names":false,"suffix":""},{"dropping-particle":"","family":"Aulchenko","given":"Yurii","non-dropping-particle":"","parse-names":false,"suffix":""},{"dropping-particle":"","family":"Heath","given":"Simon","non-dropping-particle":"","parse-names":false,"suffix":""},{"dropping-particle":"","family":"Sober","given":"Siim","non-dropping-particle":"","parse-names":false,"suffix":""},{"dropping-particle":"","family":"Parsa","given":"Afshin","non-dropping-particle":"","parse-names":false,"suffix":""},{"dropping-particle":"","family":"Luan","given":"Jian'an","non-dropping-particle":"","parse-names":false,"suffix":""},{"dropping-particle":"","family":"Arora","given":"Pankaj","non-dropping-particle":"","parse-names":false,"suffix":""},{"dropping-particle":"","family":"Dehghan","given":"Abbas","non-dropping-particle":"","parse-names":false,"suffix":""},{"dropping-particle":"","family":"Zhang","given":"Feng","non-dropping-particle":"","parse-names":false,"suffix":""},{"dropping-particle":"","family":"Lucas","given":"Gavin","non-dropping-particle":"","parse-names":false,"suffix":""},{"dropping-particle":"","family":"Hicks","given":"Andrew A.","non-dropping-particle":"","parse-names":false,"suffix":""},{"dropping-particle":"","family":"Jackson","given":"Anne U.","non-dropping-particle":"","parse-names":false,"suffix":""},{"dropping-particle":"","family":"Peden","given":"John F.","non-dropping-particle":"","parse-names":false,"suffix":""},{"dropping-particle":"","family":"Tanaka","given":"Toshiko","non-dropping-particle":"","parse-names":false,"suffix":""},{"dropping-particle":"","family":"Wild","given":"Sarah H.","non-dropping-particle":"","parse-names":false,"suffix":""},{"dropping-particle":"","family":"Rudan","given":"Igor","non-dropping-particle":"","parse-names":false,"suffix":""},{"dropping-particle":"","family":"Igl","given":"Wilmar","non-dropping-particle":"","parse-names":false,"suffix":""},{"dropping-particle":"","family":"Milaneschi","given":"Yuri","non-dropping-particle":"","parse-names":false,"suffix":""},{"dropping-particle":"","family":"Parker","given":"Alex N.","non-dropping-particle":"","parse-names":false,"suffix":""},{"dropping-particle":"","family":"Fava","given":"Cristiano","non-dropping-particle":"","parse-names":false,"suffix":""},{"dropping-particle":"","family":"Chambers","given":"John C.","non-dropping-particle":"","parse-names":false,"suffix":""},{"dropping-particle":"","family":"Fox","given":"Ervin R.","non-dropping-particle":"","parse-names":false,"suffix":""},{"dropping-particle":"","family":"Kumari","given":"Meena","non-dropping-particle":"","parse-names":false,"suffix":""},{"dropping-particle":"","family":"Go","given":"Min Jin","non-dropping-particle":"","parse-names":false,"suffix":""},{"dropping-particle":"","family":"Harst","given":"Pim","non-dropping-particle":"van der","parse-names":false,"suffix":""},{"dropping-particle":"","family":"Kao","given":"Wen Hong Linda","non-dropping-particle":"","parse-names":false,"suffix":""},{"dropping-particle":"","family":"Sjögren","given":"Marketa","non-dropping-particle":"","parse-names":false,"suffix":""},{"dropping-particle":"","family":"Vinay","given":"D. G.","non-dropping-particle":"","parse-names":false,"suffix":""},{"dropping-particle":"","family":"Alexander","given":"Myriam","non-dropping-particle":"","parse-names":false,"suffix":""},{"dropping-particle":"","family":"Tabara","given":"Yasuharu","non-dropping-particle":"","parse-names":false,"suffix":""},{"dropping-particle":"","family":"Shaw-Hawkins","given":"Sue","non-dropping-particle":"","parse-names":false,"suffix":""},{"dropping-particle":"","family":"Whincup","given":"Peter H.","non-dropping-particle":"","parse-names":false,"suffix":""},{"dropping-particle":"","family":"Liu","given":"Yongmei","non-dropping-particle":"","parse-names":false,"suffix":""},{"dropping-particle":"","family":"Shi","given":"Gang","non-dropping-particle":"","parse-names":false,"suffix":""},{"dropping-particle":"","family":"Kuusisto","given":"Johanna","non-dropping-particle":"","parse-names":false,"suffix":""},{"dropping-particle":"","family":"Tayo","given":"Bamidele","non-dropping-particle":"","parse-names":false,"suffix":""},{"dropping-particle":"","family":"Seielstad","given":"Mark","non-dropping-particle":"","parse-names":false,"suffix":""},{"dropping-particle":"","family":"Sim","given":"Xueling","non-dropping-particle":"","parse-names":false,"suffix":""},{"dropping-particle":"","family":"Hoang Nguyen","given":"Khanh Dung","non-dropping-particle":"","parse-names":false,"suffix":""},{"dropping-particle":"","family":"Lehtimäki","given":"Terho","non-dropping-particle":"","parse-names":false,"suffix":""},{"dropping-particle":"","family":"Matullo","given":"Giuseppe","non-dropping-particle":"","parse-names":false,"suffix":""},{"dropping-particle":"","family":"Wu","given":"Ying","non-dropping-particle":"","parse-names":false,"suffix":""},{"dropping-particle":"","family":"Gaunt","given":"Tom R.","non-dropping-particle":"","parse-names":false,"suffix":""},{"dropping-particle":"","family":"Charlotte Onland-Moret","given":"N.","non-dropping-particle":"","parse-names":false,"suffix":""},{"dropping-particle":"","family":"Cooper","given":"Matthew N.","non-dropping-particle":"","parse-names":false,"suffix":""},{"dropping-particle":"","family":"Platou","given":"Carl G.P.","non-dropping-particle":"","parse-names":false,"suffix":""},{"dropping-particle":"","family":"Org","given":"Elin","non-dropping-particle":"","parse-names":false,"suffix":""},{"dropping-particle":"","family":"Hardy","given":"Rebecca","non-dropping-particle":"","parse-names":false,"suffix":""},{"dropping-particle":"","family":"Dahgam","given":"Santosh","non-dropping-particle":"","parse-names":false,"suffix":""},{"dropping-particle":"","family":"Palmen","given":"Jutta","non-dropping-particle":"","parse-names":false,"suffix":""},{"dropping-particle":"","family":"Vitart","given":"Veronique","non-dropping-particle":"","parse-names":false,"suffix":""},{"dropping-particle":"","family":"Braund","given":"Peter S.","non-dropping-particle":"","parse-names":false,"suffix":""},{"dropping-particle":"","family":"Kuznetsova","given":"Tatiana","non-dropping-particle":"","parse-names":false,"suffix":""},{"dropping-particle":"","family":"Uiterwaal","given":"Cuno S.P.M.","non-dropping-particle":"","parse-names":false,"suffix":""},{"dropping-particle":"","family":"Adeyemo","given":"Adebowale","non-dropping-particle":"","parse-names":false,"suffix":""},{"dropping-particle":"","family":"Palmas","given":"Walter","non-dropping-particle":"","parse-names":false,"suffix":""},{"dropping-particle":"","family":"Campbell","given":"Harry","non-dropping-particle":"","parse-names":false,"suffix":""},{"dropping-particle":"","family":"Ludwig","given":"Barbara","non-dropping-particle":"","parse-names":false,"suffix":""},{"dropping-particle":"","family":"Tomaszewski","given":"Maciej","non-dropping-particle":"","parse-names":false,"suffix":""},{"dropping-particle":"","family":"Tzoulaki","given":"Ioanna","non-dropping-particle":"","parse-names":false,"suffix":""},{"dropping-particle":"","family":"Palmer","given":"Nicholette D.","non-dropping-particle":"","parse-names":false,"suffix":""},{"dropping-particle":"","family":"Aspelund","given":"Thor","non-dropping-particle":"","parse-names":false,"suffix":""},{"dropping-particle":"","family":"Garcia","given":"Melissa","non-dropping-particle":"","parse-names":false,"suffix":""},{"dropping-particle":"","family":"Chang","given":"Yen Pei C.","non-dropping-particle":"","parse-names":false,"suffix":""},{"dropping-particle":"","family":"O'Connell","given":"Jeffrey R.","non-dropping-particle":"","parse-names":false,"suffix":""},{"dropping-particle":"","family":"Steinle","given":"Nanette I.","non-dropping-particle":"","parse-names":false,"suffix":""},{"dropping-particle":"","family":"Grobbee","given":"Diederick E.","non-dropping-particle":"","parse-names":false,"suffix":""},{"dropping-particle":"","family":"Arking","given":"Dan E.","non-dropping-particle":"","parse-names":false,"suffix":""},{"dropping-particle":"","family":"Kardia","given":"Sharon L.","non-dropping-particle":"","parse-names":false,"suffix":""},{"dropping-particle":"","family":"Morrison","given":"Alanna C.","non-dropping-particle":"","parse-names":false,"suffix":""},{"dropping-particle":"","family":"Hernandez","given":"Dena","non-dropping-particle":"","parse-names":false,"suffix":""},{"dropping-particle":"","family":"Najjar","given":"Samer","non-dropping-particle":"","parse-names":false,"suffix":""},{"dropping-particle":"","family":"McArdle","given":"Wendy L.","non-dropping-particle":"","parse-names":false,"suffix":""},{"dropping-particle":"","family":"Hadley","given":"David","non-dropping-particle":"","parse-names":false,"suffix":""},{"dropping-particle":"","family":"Brown","given":"Morris J.","non-dropping-particle":"","parse-names":false,"suffix":""},{"dropping-particle":"","family":"Connell","given":"John M.","non-dropping-particle":"","parse-names":false,"suffix":""},{"dropping-particle":"","family":"Hingorani","given":"Aroon D.","non-dropping-particle":"","parse-names":false,"suffix":""},{"dropping-particle":"","family":"Day","given":"Ian N.M.","non-dropping-particle":"","parse-names":false,"suffix":""},{"dropping-particle":"","family":"Lawlor","given":"Debbie A.","non-dropping-particle":"","parse-names":false,"suffix":""},{"dropping-particle":"","family":"Beilby","given":"John P.","non-dropping-particle":"","parse-names":false,"suffix":""},{"dropping-particle":"","family":"Lawrence","given":"Robert W.","non-dropping-particle":"","parse-names":false,"suffix":""},{"dropping-particle":"","family":"Clarke","given":"Robert","non-dropping-particle":"","parse-names":false,"suffix":""},{"dropping-particle":"","family":"Hopewell","given":"Jemma C.","non-dropping-particle":"","parse-names":false,"suffix":""},{"dropping-particle":"","family":"Ongen","given":"Halit","non-dropping-particle":"","parse-names":false,"suffix":""},{"dropping-particle":"","family":"Dreisbach","given":"Albert W.","non-dropping-particle":"","parse-names":false,"suffix":""},{"dropping-particle":"","family":"Li","given":"Yali","non-dropping-particle":"","parse-names":false,"suffix":""},{"dropping-particle":"","family":"Hunter Young","given":"J.","non-dropping-particle":"","parse-names":false,"suffix":""},{"dropping-particle":"","family":"Bis","given":"Joshua C.","non-dropping-particle":"","parse-names":false,"suffix":""},{"dropping-particle":"","family":"Kähönen","given":"Mika","non-dropping-particle":"","parse-names":false,"suffix":""},{"dropping-particle":"","family":"Viikari","given":"Jorma","non-dropping-particle":"","parse-names":false,"suffix":""},{"dropping-particle":"","family":"Adair","given":"Linda S.","non-dropping-particle":"","parse-names":false,"suffix":""},{"dropping-particle":"","family":"Lee","given":"Nanette R.","non-dropping-particle":"","parse-names":false,"suffix":""},{"dropping-particle":"","family":"Chen","given":"Ming Huei","non-dropping-particle":"","parse-names":false,"suffix":""},{"dropping-particle":"","family":"Olden","given":"Matthias","non-dropping-particle":"","parse-names":false,"suffix":""},{"dropping-particle":"","family":"Pattaro","given":"Cristian","non-dropping-particle":"","parse-names":false,"suffix":""},{"dropping-particle":"","family":"Bolton","given":"Judith A.Hoffman","non-dropping-particle":"","parse-names":false,"suffix":""},{"dropping-particle":"","family":"Köttgen","given":"Anna","non-dropping-particle":"","parse-names":false,"suffix":""},{"dropping-particle":"","family":"Bergmann","given":"Sven","non-dropping-particle":"","parse-names":false,"suffix":""},{"dropping-particle":"","family":"Mooser","given":"Vincent","non-dropping-particle":"","parse-names":false,"suffix":""},{"dropping-particle":"","family":"Chaturvedi","given":"Nish","non-dropping-particle":"","parse-names":false,"suffix":""},{"dropping-particle":"","family":"Frayling","given":"Timothy M.","non-dropping-particle":"","parse-names":false,"suffix":""},{"dropping-particle":"","family":"Islam","given":"Muhammad","non-dropping-particle":"","parse-names":false,"suffix":""},{"dropping-particle":"","family":"Jafar","given":"Tazeen H.","non-dropping-particle":"","parse-names":false,"suffix":""},{"dropping-particle":"","family":"Erdmann","given":"Jeanette","non-dropping-particle":"","parse-names":false,"suffix":""},{"dropping-particle":"","family":"Kulkarni","given":"Smita R.","non-dropping-particle":"","parse-names":false,"suffix":""},{"dropping-particle":"","family":"Bornstein","given":"Stefan R.","non-dropping-particle":"","parse-names":false,"suffix":""},{"dropping-particle":"","family":"Grässler","given":"Jürgen","non-dropping-particle":"","parse-names":false,"suffix":""},{"dropping-particle":"","family":"Groop","given":"Leif","non-dropping-particle":"","parse-names":false,"suffix":""},{"dropping-particle":"","family":"Voight","given":"Benjamin F.","non-dropping-particle":"","parse-names":false,"suffix":""},{"dropping-particle":"","family":"Kettunen","given":"Johannes","non-dropping-particle":"","parse-names":false,"suffix":""},{"dropping-particle":"","family":"Howard","given":"Philip","non-dropping-particle":"","parse-names":false,"suffix":""},{"dropping-particle":"","family":"Taylor","given":"Andrew","non-dropping-particle":"","parse-names":false,"suffix":""},{"dropping-particle":"","family":"Guarrera","given":"Simonetta","non-dropping-particle":"","parse-names":false,"suffix":""},{"dropping-particle":"","family":"Ricceri","given":"Fulvio","non-dropping-particle":"","parse-names":false,"suffix":""},{"dropping-particle":"","family":"Emilsson","given":"Valur","non-dropping-particle":"","parse-names":false,"suffix":""},{"dropping-particle":"","family":"Plump","given":"Andrew","non-dropping-particle":"","parse-names":false,"suffix":""},{"dropping-particle":"","family":"Barroso","given":"Inês","non-dropping-particle":"","parse-names":false,"suffix":""},{"dropping-particle":"","family":"Khaw","given":"Kay Tee","non-dropping-particle":"","parse-names":false,"suffix":""},{"dropping-particle":"","family":"Weder","given":"Alan B.","non-dropping-particle":"","parse-names":false,"suffix":""},{"dropping-particle":"","family":"Hunt","given":"Steven C.","non-dropping-particle":"","parse-names":false,"suffix":""},{"dropping-particle":"V.","family":"Sun","given":"Yan","non-dropping-particle":"","parse-names":false,"suffix":""},{"dropping-particle":"","family":"Bergman","given":"Richard N.","non-dropping-particle":"","parse-names":false,"suffix":""},{"dropping-particle":"","family":"Collins","given":"Francis S.","non-dropping-particle":"","parse-names":false,"suffix":""},{"dropping-particle":"","family":"Bonnycastle","given":"Lori L.","non-dropping-particle":"","parse-names":false,"suffix":""},{"dropping-particle":"","family":"Scott","given":"Laura J.","non-dropping-particle":"","parse-names":false,"suffix":""},{"dropping-particle":"","family":"Stringham","given":"Heather M.","non-dropping-particle":"","parse-names":false,"suffix":""},{"dropping-particle":"","family":"Peltonen","given":"Leena","non-dropping-particle":"","parse-names":false,"suffix":""},{"dropping-particle":"","family":"Perola","given":"Markus","non-dropping-particle":"","parse-names":false,"suffix":""},{"dropping-particle":"","family":"Vartiainen","given":"Erkki","non-dropping-particle":"","parse-names":false,"suffix":""},{"dropping-particle":"","family":"Brand","given":"Stefan Martin","non-dropping-particle":"","parse-names":false,"suffix":""},{"dropping-particle":"","family":"Staessen","given":"Jan A.","non-dropping-particle":"","parse-names":false,"suffix":""},{"dropping-particle":"","family":"Wang","given":"Thomas J.","non-dropping-particle":"","parse-names":false,"suffix":""},{"dropping-particle":"","family":"Burton","given":"Paul R.","non-dropping-particle":"","parse-names":false,"suffix":""},{"dropping-particle":"","family":"Artigas","given":"Maria Soler","non-dropping-particle":"","parse-names":false,"suffix":""},{"dropping-particle":"","family":"Dong","given":"Yanbin","non-dropping-particle":"","parse-names":false,"suffix":""},{"dropping-particle":"","family":"Snieder","given":"Harold","non-dropping-particle":"","parse-names":false,"suffix":""},{"dropping-particle":"","family":"Wang","given":"Xiaoling","non-dropping-particle":"","parse-names":false,"suffix":""},{"dropping-particle":"","family":"Zhu","given":"Haidong","non-dropping-particle":"","parse-names":false,"suffix":""},{"dropping-particle":"","family":"Lohman","given":"Kurt K.","non-dropping-particle":"","parse-names":false,"suffix":""},{"dropping-particle":"","family":"Rudock","given":"Megan E.","non-dropping-particle":"","parse-names":false,"suffix":""},{"dropping-particle":"","family":"Heckbert","given":"Susan R.","non-dropping-particle":"","parse-names":false,"suffix":""},{"dropping-particle":"","family":"Smith","given":"Nicholas L.","non-dropping-particle":"","parse-names":false,"suffix":""},{"dropping-particle":"","family":"Wiggins","given":"Kerri L.","non-dropping-particle":"","parse-names":false,"suffix":""},{"dropping-particle":"","family":"Doumatey","given":"Ayo","non-dropping-particle":"","parse-names":false,"suffix":""},{"dropping-particle":"","family":"Shriner","given":"Daniel","non-dropping-particle":"","parse-names":false,"suffix":""},{"dropping-particle":"","family":"Veldre","given":"Gudrun","non-dropping-particle":"","parse-names":false,"suffix":""},{"dropping-particle":"","family":"Viigimaa","given":"Margus","non-dropping-particle":"","parse-names":false,"suffix":""},{"dropping-particle":"","family":"Kinra","given":"Sanjay","non-dropping-particle":"","parse-names":false,"suffix":""},{"dropping-particle":"","family":"Prabhakaran","given":"Dorairaj","non-dropping-particle":"","parse-names":false,"suffix":""},{"dropping-particle":"","family":"Tripathy","given":"Vikal","non-dropping-particle":"","parse-names":false,"suffix":""},{"dropping-particle":"","family":"Langefeld","given":"Carl D.","non-dropping-particle":"","parse-names":false,"suffix":""},{"dropping-particle":"","family":"Rosengren","given":"Annika","non-dropping-particle":"","parse-names":false,"suffix":""},{"dropping-particle":"","family":"Thelle","given":"Dag S.","non-dropping-particle":"","parse-names":false,"suffix":""},{"dropping-particle":"","family":"Corsi","given":"Anna Maria","non-dropping-particle":"","parse-names":false,"suffix":""},{"dropping-particle":"","family":"Singleton","given":"Andrew","non-dropping-particle":"","parse-names":false,"suffix":""},{"dropping-particle":"","family":"Forrester","given":"Terrence","non-dropping-particle":"","parse-names":false,"suffix":""},{"dropping-particle":"","family":"Hilton","given":"Gina","non-dropping-particle":"","parse-names":false,"suffix":""},{"dropping-particle":"","family":"McKenzie","given":"Colin A.","non-dropping-particle":"","parse-names":false,"suffix":""},{"dropping-particle":"","family":"Salako","given":"Tunde","non-dropping-particle":"","parse-names":false,"suffix":""},{"dropping-particle":"","family":"Iwai","given":"Naoharu","non-dropping-particle":"","parse-names":false,"suffix":""},{"dropping-particle":"","family":"Kita","given":"Yoshikuni","non-dropping-particle":"","parse-names":false,"suffix":""},{"dropping-particle":"","family":"Ogihara","given":"Toshio","non-dropping-particle":"","parse-names":false,"suffix":""},{"dropping-particle":"","family":"Ohkubo","given":"Takayoshi","non-dropping-particle":"","parse-names":false,"suffix":""},{"dropping-particle":"","family":"Okamura","given":"Tomonori","non-dropping-particle":"","parse-names":false,"suffix":""},{"dropping-particle":"","family":"Ueshima","given":"Hirotsugu","non-dropping-particle":"","parse-names":false,"suffix":""},{"dropping-particle":"","family":"Umemura","given":"Satoshi","non-dropping-particle":"","parse-names":false,"suffix":""},{"dropping-particle":"","family":"Eyheramendy","given":"Susana","non-dropping-particle":"","parse-names":false,"suffix":""},{"dropping-particle":"","family":"Meitinger","given":"Thomas","non-dropping-particle":"","parse-names":false,"suffix":""},{"dropping-particle":"","family":"Wichmann","given":"H. Erich","non-dropping-particle":"","parse-names":false,"suffix":""},{"dropping-particle":"","family":"Cho","given":"Yoon Shin","non-dropping-particle":"","parse-names":false,"suffix":""},{"dropping-particle":"","family":"Kim","given":"Hyung Lae","non-dropping-particle":"","parse-names":false,"suffix":""},{"dropping-particle":"","family":"Lee","given":"Jong Young","non-dropping-particle":"","parse-names":false,"suffix":""},{"dropping-particle":"","family":"Scott","given":"James","non-dropping-particle":"","parse-names":false,"suffix":""},{"dropping-particle":"","family":"Sehmi","given":"Joban S.","non-dropping-particle":"","parse-names":false,"suffix":""},{"dropping-particle":"","family":"Zhang","given":"Weihua","non-dropping-particle":"","parse-names":false,"suffix":""},{"dropping-particle":"","family":"Hedblad","given":"Bo","non-dropping-particle":"","parse-names":false,"suffix":""},{"dropping-particle":"","family":"Nilsson","given":"Peter","non-dropping-particle":"","parse-names":false,"suffix":""},{"dropping-particle":"","family":"Smith","given":"George Davey","non-dropping-particle":"","parse-names":false,"suffix":""},{"dropping-particle":"","family":"Wong","given":"Andrew","non-dropping-particle":"","parse-names":false,"suffix":""},{"dropping-particle":"","family":"Narisu","given":"Narisu","non-dropping-particle":"","parse-names":false,"suffix":""},{"dropping-particle":"","family":"Stančáková","given":"Alena","non-dropping-particle":"","parse-names":false,"suffix":""},{"dropping-particle":"","family":"Raffel","given":"Leslie J.","non-dropping-particle":"","parse-names":false,"suffix":""},{"dropping-particle":"","family":"Yao","given":"Jie","non-dropping-particle":"","parse-names":false,"suffix":""},{"dropping-particle":"","family":"Kathiresan","given":"Sekar","non-dropping-particle":"","parse-names":false,"suffix":""},{"dropping-particle":"","family":"O'Donnell","given":"Christopher J.","non-dropping-particle":"","parse-names":false,"suffix":""},{"dropping-particle":"","family":"Schwartz","given":"Stephen M.","non-dropping-particle":"","parse-names":false,"suffix":""},{"dropping-particle":"","family":"Arfan Ikram","given":"M.","non-dropping-particle":"","parse-names":false,"suffix":""},{"dropping-particle":"","family":"Longstreth","given":"W. T.","non-dropping-particle":"","parse-names":false,"suffix":""},{"dropping-particle":"","family":"Mosley","given":"Thomas H.","non-dropping-particle":"","parse-names":false,"suffix":""},{"dropping-particle":"","family":"Seshadri","given":"Sudha","non-dropping-particle":"","parse-names":false,"suffix":""},{"dropping-particle":"","family":"Shrine","given":"Nick R.G.","non-dropping-particle":"","parse-names":false,"suffix":""},{"dropping-particle":"V.","family":"Wain","given":"Louise","non-dropping-particle":"","parse-names":false,"suffix":""},{"dropping-particle":"","family":"Morken","given":"Mario A.","non-dropping-particle":"","parse-names":false,"suffix":""},{"dropping-particle":"","family":"Swift","given":"Amy J.","non-dropping-particle":"","parse-names":false,"suffix":""},{"dropping-particle":"","family":"Laitinen","given":"Jaana","non-dropping-particle":"","parse-names":false,"suffix":""},{"dropping-particle":"","family":"Prokopenko","given":"Inga","non-dropping-particle":"","parse-names":false,"suffix":""},{"dropping-particle":"","family":"Zitting","given":"Paavo","non-dropping-particle":"","parse-names":false,"suffix":""},{"dropping-particle":"","family":"Cooper","given":"Jackie A.","non-dropping-particle":"","parse-names":false,"suffix":""},{"dropping-particle":"","family":"Humphries","given":"Steve E.","non-dropping-particle":"","parse-names":false,"suffix":""},{"dropping-particle":"","family":"Danesh","given":"John","non-dropping-particle":"","parse-names":false,"suffix":""},{"dropping-particle":"","family":"Rasheed","given":"Asif","non-dropping-particle":"","parse-names":false,"suffix":""},{"dropping-particle":"","family":"Goel","given":"Anuj","non-dropping-particle":"","parse-names":false,"suffix":""},{"dropping-particle":"","family":"Hamsten","given":"Anders","non-dropping-particle":"","parse-names":false,"suffix":""},{"dropping-particle":"","family":"Watkins","given":"Hugh","non-dropping-particle":"","parse-names":false,"suffix":""},{"dropping-particle":"","family":"Bakker","given":"Stephan J.L.","non-dropping-particle":"","parse-names":false,"suffix":""},{"dropping-particle":"","family":"Gilst","given":"Wiek H.","non-dropping-particle":"van","parse-names":false,"suffix":""},{"dropping-particle":"","family":"Janipalli","given":"Charles S.","non-dropping-particle":"","parse-names":false,"suffix":""},{"dropping-particle":"","family":"Radha Mani","given":"K.","non-dropping-particle":"","parse-names":false,"suffix":""},{"dropping-particle":"","family":"Yajnik","given":"Chittaranjan S.","non-dropping-particle":"","parse-names":false,"suffix":""},{"dropping-particle":"","family":"Hofman","given":"Albert","non-dropping-particle":"","parse-names":false,"suffix":""},{"dropping-particle":"","family":"Mattace-Raso","given":"Francesco U.S.","non-dropping-particle":"","parse-names":false,"suffix":""},{"dropping-particle":"","family":"Oostra","given":"Ben A.","non-dropping-particle":"","parse-names":false,"suffix":""},{"dropping-particle":"","family":"Demirkan","given":"Ayse","non-dropping-particle":"","parse-names":false,"suffix":""},{"dropping-particle":"","family":"Isaacs","given":"Aaron","non-dropping-particle":"","parse-names":false,"suffix":""},{"dropping-particle":"","family":"Rivadeneira","given":"Fernando","non-dropping-particle":"","parse-names":false,"suffix":""},{"dropping-particle":"","family":"Lakatta","given":"Edward G.","non-dropping-particle":"","parse-names":false,"suffix":""},{"dropping-particle":"","family":"Orru","given":"Marco","non-dropping-particle":"","parse-names":false,"suffix":""},{"dropping-particle":"","family":"Scuteri","given":"Angelo","non-dropping-particle":"","parse-names":false,"suffix":""},{"dropping-particle":"","family":"Ala-Korpela","given":"Mika","non-dropping-particle":"","parse-names":false,"suffix":""},{"dropping-particle":"","family":"Kangas","given":"Antti J.","non-dropping-particle":"","parse-names":false,"suffix":""},{"dropping-particle":"","family":"Lyytikäinen","given":"Leo Pekka","non-dropping-particle":"","parse-names":false,"suffix":""},{"dropping-particle":"","family":"Soininen","given":"Pasi","non-dropping-particle":"","parse-names":false,"suffix":""},{"dropping-particle":"","family":"Tukiainen","given":"Taru","non-dropping-particle":"","parse-names":false,"suffix":""},{"dropping-particle":"","family":"Würtz","given":"Peter","non-dropping-particle":"","parse-names":false,"suffix":""},{"dropping-particle":"","family":"Twee-HeeOng","given":"Rick","non-dropping-particle":"","parse-names":false,"suffix":""},{"dropping-particle":"","family":"Dörr","given":"Marcus","non-dropping-particle":"","parse-names":false,"suffix":""},{"dropping-particle":"","family":"Kroemer","given":"Heyo K.","non-dropping-particle":"","parse-names":false,"suffix":""},{"dropping-particle":"","family":"Völker","given":"Uwe","non-dropping-particle":"","parse-names":false,"suffix":""},{"dropping-particle":"","family":"Völzke","given":"Henry","non-dropping-particle":"","parse-names":false,"suffix":""},{"dropping-particle":"","family":"Galan","given":"Pilar","non-dropping-particle":"","parse-names":false,"suffix":""},{"dropping-particle":"","family":"Hercberg","given":"Serge","non-dropping-particle":"","parse-names":false,"suffix":""},{"dropping-particle":"","family":"Lathrop","given":"Mark","non-dropping-particle":"","parse-names":false,"suffix":""},{"dropping-particle":"","family":"Zelenika","given":"Diana","non-dropping-particle":"","parse-names":false,"suffix":""},{"dropping-particle":"","family":"Deloukas","given":"Panos","non-dropping-particle":"","parse-names":false,"suffix":""},{"dropping-particle":"","family":"Mangino","given":"Massimo","non-dropping-particle":"","parse-names":false,"suffix":""},{"dropping-particle":"","family":"Spector","given":"Tim D.","non-dropping-particle":"","parse-names":false,"suffix":""},{"dropping-particle":"","family":"Zhai","given":"Guangju","non-dropping-particle":"","parse-names":false,"suffix":""},{"dropping-particle":"","family":"Meschia","given":"James F.","non-dropping-particle":"","parse-names":false,"suffix":""},{"dropping-particle":"","family":"Nalls","given":"Michael A.","non-dropping-particle":"","parse-names":false,"suffix":""},{"dropping-particle":"","family":"Sharma","given":"Pankaj","non-dropping-particle":"","parse-names":false,"suffix":""},{"dropping-particle":"","family":"Terzic","given":"Janos","non-dropping-particle":"","parse-names":false,"suffix":""},{"dropping-particle":"V.","family":"Kranthi Kumar","given":"M.","non-dropping-particle":"","parse-names":false,"suffix":""},{"dropping-particle":"","family":"Denniff","given":"Matthew","non-dropping-particle":"","parse-names":false,"suffix":""},{"dropping-particle":"","family":"Zukowska-Szczechowska","given":"Ewa","non-dropping-particle":"","parse-names":false,"suffix":""},{"dropping-particle":"","family":"Wagenknecht","given":"Lynne E.","non-dropping-particle":"","parse-names":false,"suffix":""},{"dropping-particle":"","family":"Fowkes","given":"F. Gerald R.","non-dropping-particle":"","parse-names":false,"suffix":""},{"dropping-particle":"","family":"Charchar","given":"Fadi J.","non-dropping-particle":"","parse-names":false,"suffix":""},{"dropping-particle":"","family":"Schwarz","given":"Peter E.H.","non-dropping-particle":"","parse-names":false,"suffix":""},{"dropping-particle":"","family":"Hayward","given":"Caroline","non-dropping-particle":"","parse-names":false,"suffix":""},{"dropping-particle":"","family":"Guo","given":"Xiuqing","non-dropping-particle":"","parse-names":false,"suffix":""},{"dropping-particle":"","family":"Rotimi","given":"Charles","non-dropping-particle":"","parse-names":false,"suffix":""},{"dropping-particle":"","family":"Bots","given":"Michiel L.","non-dropping-particle":"","parse-names":false,"suffix":""},{"dropping-particle":"","family":"Brand","given":"Eva","non-dropping-particle":"","parse-names":false,"suffix":""},{"dropping-particle":"","family":"Samani","given":"Nilesh J.","non-dropping-particle":"","parse-names":false,"suffix":""},{"dropping-particle":"","family":"Polasek","given":"Ozren","non-dropping-particle":"","parse-names":false,"suffix":""},{"dropping-particle":"","family":"Talmud","given":"Philippa J.","non-dropping-particle":"","parse-names":false,"suffix":""},{"dropping-particle":"","family":"Nyberg","given":"Fredrik","non-dropping-particle":"","parse-names":false,"suffix":""},{"dropping-particle":"","family":"Kuh","given":"Diana","non-dropping-particle":"","parse-names":false,"suffix":""},{"dropping-particle":"","family":"Laan","given":"Maris","non-dropping-particle":"","parse-names":false,"suffix":""},{"dropping-particle":"","family":"Hveem","given":"Kristian","non-dropping-particle":"","parse-names":false,"suffix":""},{"dropping-particle":"","family":"Palmer","given":"Lyle J.","non-dropping-particle":"","parse-names":false,"suffix":""},{"dropping-particle":"","family":"Schouw","given":"Yvonne T.","non-dropping-particle":"van der","parse-names":false,"suffix":""},{"dropping-particle":"","family":"Casas","given":"Juan P.","non-dropping-particle":"","parse-names":false,"suffix":""},{"dropping-particle":"","family":"Mohlke","given":"Karen L.","non-dropping-particle":"","parse-names":false,"suffix":""},{"dropping-particle":"","family":"Vineis","given":"Paolo","non-dropping-particle":"","parse-names":false,"suffix":""},{"dropping-particle":"","family":"Raitakari","given":"Olli","non-dropping-particle":"","parse-names":false,"suffix":""},{"dropping-particle":"","family":"Ganesh","given":"Santhi K.","non-dropping-particle":"","parse-names":false,"suffix":""},{"dropping-particle":"","family":"Wong","given":"Tien Y.","non-dropping-particle":"","parse-names":false,"suffix":""},{"dropping-particle":"","family":"Shyong Tai","given":"E.","non-dropping-particle":"","parse-names":false,"suffix":""},{"dropping-particle":"","family":"Cooper","given":"Richard S.","non-dropping-particle":"","parse-names":false,"suffix":""},{"dropping-particle":"","family":"Laakso","given":"Markku","non-dropping-particle":"","parse-names":false,"suffix":""},{"dropping-particle":"","family":"Rao","given":"Dabeeru C.","non-dropping-particle":"","parse-names":false,"suffix":""},{"dropping-particle":"","family":"Harris","given":"Tamara B.","non-dropping-particle":"","parse-names":false,"suffix":""},{"dropping-particle":"","family":"Morris","given":"Richard W.","non-dropping-particle":"","parse-names":false,"suffix":""},{"dropping-particle":"","family":"Dominiczak","given":"Anna F.","non-dropping-particle":"","parse-names":false,"suffix":""},{"dropping-particle":"","family":"Kivimaki","given":"Mika","non-dropping-particle":"","parse-names":false,"suffix":""},{"dropping-particle":"","family":"Marmot","given":"Michael G.","non-dropping-particle":"","parse-names":false,"suffix":""},{"dropping-particle":"","family":"Miki","given":"Tetsuro","non-dropping-particle":"","parse-names":false,"suffix":""},{"dropping-particle":"","family":"Saleheen","given":"Danish","non-dropping-particle":"","parse-names":false,"suffix":""},{"dropping-particle":"","family":"Chandak","given":"Giriraj R.","non-dropping-particle":"","parse-names":false,"suffix":""},{"dropping-particle":"","family":"Coresh","given":"Josef","non-dropping-particle":"","parse-names":false,"suffix":""},{"dropping-particle":"","family":"Navis","given":"Gerjan","non-dropping-particle":"","parse-names":false,"suffix":""},{"dropping-particle":"","family":"Salomaa","given":"Veikko","non-dropping-particle":"","parse-names":false,"suffix":""},{"dropping-particle":"","family":"Han","given":"Bok Ghee","non-dropping-particle":"","parse-names":false,"suffix":""},{"dropping-particle":"","family":"Zhu","given":"Xiaofeng","non-dropping-particle":"","parse-names":false,"suffix":""},{"dropping-particle":"","family":"Kooner","given":"Jaspal S.","non-dropping-particle":"","parse-names":false,"suffix":""},{"dropping-particle":"","family":"Melander","given":"Olle","non-dropping-particle":"","parse-names":false,"suffix":""},{"dropping-particle":"","family":"Ridker","given":"Paul M.","non-dropping-particle":"","parse-names":false,"suffix":""},{"dropping-particle":"","family":"Bandinelli","given":"Stefania","non-dropping-particle":"","parse-names":false,"suffix":""},{"dropping-particle":"","family":"Gyllensten","given":"Ulf B.","non-dropping-particle":"","parse-names":false,"suffix":""},{"dropping-particle":"","family":"Wright","given":"Alan F.","non-dropping-particle":"","parse-names":false,"suffix":""},{"dropping-particle":"","family":"Wilson","given":"James F.","non-dropping-particle":"","parse-names":false,"suffix":""},{"dropping-particle":"","family":"Ferrucci","given":"Luigi","non-dropping-particle":"","parse-names":false,"suffix":""},{"dropping-particle":"","family":"Farrall","given":"Martin","non-dropping-particle":"","parse-names":false,"suffix":""},{"dropping-particle":"","family":"Tuomilehto","given":"Jaakko","non-dropping-particle":"","parse-names":false,"suffix":""},{"dropping-particle":"","family":"Pramstaller","given":"Peter P.","non-dropping-particle":"","parse-names":false,"suffix":""},{"dropping-particle":"","family":"Elosua","given":"Roberto","non-dropping-particle":"","parse-names":false,"suffix":""},{"dropping-particle":"","family":"Soranzo","given":"Nicole","non-dropping-particle":"","parse-names":false,"suffix":""},{"dropping-particle":"","family":"Sijbrands","given":"Eric J.G.","non-dropping-particle":"","parse-names":false,"suffix":""},{"dropping-particle":"","family":"Altshuler","given":"David","non-dropping-particle":"","parse-names":false,"suffix":""},{"dropping-particle":"","family":"Loos","given":"Ruth J.F.","non-dropping-particle":"","parse-names":false,"suffix":""},{"dropping-particle":"","family":"Shuldiner","given":"Alan R.","non-dropping-particle":"","parse-names":false,"suffix":""},{"dropping-particle":"","family":"Gieger","given":"Christian","non-dropping-particle":"","parse-names":false,"suffix":""},{"dropping-particle":"","family":"Meneton","given":"Pierre","non-dropping-particle":"","parse-names":false,"suffix":""},{"dropping-particle":"","family":"Uitterlinden","given":"Andre G.","non-dropping-particle":"","parse-names":false,"suffix":""},{"dropping-particle":"","family":"Wareham","given":"Nicholas J.","non-dropping-particle":"","parse-names":false,"suffix":""},{"dropping-particle":"","family":"Gudnason","given":"Vilmundur","non-dropping-particle":"","parse-names":false,"suffix":""},{"dropping-particle":"","family":"Rotter","given":"Jerome I.","non-dropping-particle":"","parse-names":false,"suffix":""},{"dropping-particle":"","family":"Rettig","given":"Rainer","non-dropping-particle":"","parse-names":false,"suffix":""},{"dropping-particle":"","family":"Uda","given":"Manuela","non-dropping-particle":"","parse-names":false,"suffix":""},{"dropping-particle":"","family":"Strachan","given":"David P.","non-dropping-particle":"","parse-names":false,"suffix":""},{"dropping-particle":"","family":"Witteman","given":"Jacqueline C.M.","non-dropping-particle":"","parse-names":false,"suffix":""},{"dropping-particle":"","family":"Hartikainen","given":"Anna Liisa","non-dropping-particle":"","parse-names":false,"suffix":""},{"dropping-particle":"","family":"Beckmann","given":"Jacques S.","non-dropping-particle":"","parse-names":false,"suffix":""},{"dropping-particle":"","family":"Boerwinkle","given":"Eric","non-dropping-particle":"","parse-names":false,"suffix":""},{"dropping-particle":"","family":"Vasan","given":"Ramachandran S.","non-dropping-particle":"","parse-names":false,"suffix":""},{"dropping-particle":"","family":"Boehnke","given":"Michael","non-dropping-particle":"","parse-names":false,"suffix":""},{"dropping-particle":"","family":"Larson","given":"Martin G.","non-dropping-particle":"","parse-names":false,"suffix":""},{"dropping-particle":"","family":"Järvelin","given":"Marjo Riitta","non-dropping-particle":"","parse-names":false,"suffix":""},{"dropping-particle":"","family":"Psaty","given":"Bruce M.","non-dropping-particle":"","parse-names":false,"suffix":""},{"dropping-particle":"","family":"Abecasis","given":"Gonçalo R.","non-dropping-particle":"","parse-names":false,"suffix":""},{"dropping-particle":"","family":"Chakravarti","given":"Aravinda","non-dropping-particle":"","parse-names":false,"suffix":""},{"dropping-particle":"","family":"Elliott","given":"Paul","non-dropping-particle":"","parse-names":false,"suffix":""},{"dropping-particle":"","family":"Duijn","given":"Cornelia M.","non-dropping-particle":"van","parse-names":false,"suffix":""},{"dropping-particle":"","family":"Newton-Cheh","given":"Christopher","non-dropping-particle":"","parse-names":false,"suffix":""},{"dropping-particle":"","family":"Levy","given":"Daniel","non-dropping-particle":"","parse-names":false,"suffix":""},{"dropping-particle":"","family":"Caulfield","given":"Mark J.","non-dropping-particle":"","parse-names":false,"suffix":""},{"dropping-particle":"","family":"Johnson","given":"Toby","non-dropping-particle":"","parse-names":false,"suffix":""}],"container-title":"Nature","id":"ITEM-1","issue":"7367","issued":{"date-parts":[["2011","9","11"]]},"page":"103-109","title":"Genetic variants in novel pathways influence blood pressure and cardiovascular disease risk","type":"article-journal","volume":"478"},"uris":["http://www.mendeley.com/documents/?uuid=cdd03295-8322-405d-a0ac-83b1b562618a","http://www.mendeley.com/documents/?uuid=44ea5882-2afc-3310-b002-b9c4c497ccb4"]}],"mendeley":{"formattedCitation":"[13]","plainTextFormattedCitation":"[13]","previouslyFormattedCitation":"[13]"},"properties":{"noteIndex":0},"schema":"https://github.com/citation-style-language/schema/raw/master/csl-citation.json"}</w:instrText>
      </w:r>
      <w:r w:rsidRPr="00007E4E">
        <w:rPr>
          <w:rFonts w:cstheme="minorHAnsi"/>
          <w:sz w:val="24"/>
          <w:szCs w:val="24"/>
        </w:rPr>
        <w:fldChar w:fldCharType="separate"/>
      </w:r>
      <w:r w:rsidR="00913AE0" w:rsidRPr="00913AE0">
        <w:rPr>
          <w:rFonts w:cstheme="minorHAnsi"/>
          <w:noProof/>
          <w:sz w:val="24"/>
          <w:szCs w:val="24"/>
        </w:rPr>
        <w:t>[13]</w:t>
      </w:r>
      <w:r w:rsidRPr="00007E4E">
        <w:rPr>
          <w:rFonts w:cstheme="minorHAnsi"/>
          <w:sz w:val="24"/>
          <w:szCs w:val="24"/>
        </w:rPr>
        <w:fldChar w:fldCharType="end"/>
      </w:r>
      <w:r w:rsidRPr="00007E4E">
        <w:rPr>
          <w:rFonts w:cstheme="minorHAnsi"/>
          <w:sz w:val="24"/>
          <w:szCs w:val="24"/>
        </w:rPr>
        <w:t xml:space="preserve"> </w:t>
      </w:r>
    </w:p>
    <w:p w14:paraId="29AA4D41" w14:textId="14BC7B33" w:rsidR="00D94AA2" w:rsidRDefault="00D94AA2" w:rsidP="00A0775C">
      <w:pPr>
        <w:ind w:firstLine="720"/>
        <w:rPr>
          <w:rFonts w:cstheme="minorHAnsi"/>
          <w:b/>
          <w:bCs/>
          <w:noProof/>
        </w:rPr>
      </w:pPr>
    </w:p>
    <w:p w14:paraId="1DCF08E1" w14:textId="4CF7FBB0" w:rsidR="00930CE7" w:rsidRDefault="00930CE7" w:rsidP="00A0775C">
      <w:pPr>
        <w:ind w:firstLine="720"/>
        <w:rPr>
          <w:rFonts w:cstheme="minorHAnsi"/>
          <w:b/>
          <w:bCs/>
          <w:noProof/>
        </w:rPr>
      </w:pPr>
    </w:p>
    <w:p w14:paraId="607F75BD" w14:textId="2D1CF291" w:rsidR="00930CE7" w:rsidRDefault="00930CE7" w:rsidP="00A0775C">
      <w:pPr>
        <w:ind w:firstLine="720"/>
        <w:rPr>
          <w:rFonts w:cstheme="minorHAnsi"/>
          <w:b/>
          <w:bCs/>
          <w:noProof/>
        </w:rPr>
      </w:pPr>
    </w:p>
    <w:p w14:paraId="4A927500" w14:textId="11D10A94" w:rsidR="00930CE7" w:rsidRDefault="00930CE7" w:rsidP="00A0775C">
      <w:pPr>
        <w:ind w:firstLine="720"/>
        <w:rPr>
          <w:rFonts w:cstheme="minorHAnsi"/>
          <w:b/>
          <w:bCs/>
          <w:noProof/>
        </w:rPr>
      </w:pPr>
    </w:p>
    <w:p w14:paraId="1B8F9C58" w14:textId="637A2FBC" w:rsidR="00930CE7" w:rsidRDefault="00930CE7" w:rsidP="00A0775C">
      <w:pPr>
        <w:ind w:firstLine="720"/>
        <w:rPr>
          <w:rFonts w:cstheme="minorHAnsi"/>
          <w:b/>
          <w:bCs/>
          <w:noProof/>
        </w:rPr>
      </w:pPr>
    </w:p>
    <w:p w14:paraId="61863AED" w14:textId="2CB95CBC" w:rsidR="00930CE7" w:rsidRDefault="00930CE7" w:rsidP="00A0775C">
      <w:pPr>
        <w:ind w:firstLine="720"/>
        <w:rPr>
          <w:rFonts w:cstheme="minorHAnsi"/>
          <w:b/>
          <w:bCs/>
          <w:noProof/>
        </w:rPr>
      </w:pPr>
    </w:p>
    <w:p w14:paraId="5E2754B0" w14:textId="24CFAE99" w:rsidR="00930CE7" w:rsidRDefault="00930CE7" w:rsidP="00A0775C">
      <w:pPr>
        <w:ind w:firstLine="720"/>
        <w:rPr>
          <w:rFonts w:cstheme="minorHAnsi"/>
          <w:b/>
          <w:bCs/>
          <w:noProof/>
        </w:rPr>
      </w:pPr>
    </w:p>
    <w:p w14:paraId="4E69F255" w14:textId="342130B3" w:rsidR="00930CE7" w:rsidRDefault="00930CE7" w:rsidP="00A0775C">
      <w:pPr>
        <w:ind w:firstLine="720"/>
        <w:rPr>
          <w:rFonts w:cstheme="minorHAnsi"/>
          <w:b/>
          <w:bCs/>
          <w:noProof/>
        </w:rPr>
      </w:pPr>
    </w:p>
    <w:p w14:paraId="78562541" w14:textId="1ACC1264" w:rsidR="00930CE7" w:rsidRDefault="00930CE7" w:rsidP="00A0775C">
      <w:pPr>
        <w:ind w:firstLine="720"/>
        <w:rPr>
          <w:rFonts w:cstheme="minorHAnsi"/>
          <w:b/>
          <w:bCs/>
          <w:noProof/>
        </w:rPr>
      </w:pPr>
    </w:p>
    <w:p w14:paraId="21EA3F0E" w14:textId="6F023740" w:rsidR="00930CE7" w:rsidRDefault="00930CE7" w:rsidP="00A0775C">
      <w:pPr>
        <w:ind w:firstLine="720"/>
        <w:rPr>
          <w:rFonts w:cstheme="minorHAnsi"/>
          <w:b/>
          <w:bCs/>
          <w:noProof/>
        </w:rPr>
      </w:pPr>
    </w:p>
    <w:p w14:paraId="430E73F5" w14:textId="6F293556" w:rsidR="00930CE7" w:rsidRDefault="00930CE7" w:rsidP="00A0775C">
      <w:pPr>
        <w:ind w:firstLine="720"/>
        <w:rPr>
          <w:rFonts w:cstheme="minorHAnsi"/>
          <w:b/>
          <w:bCs/>
          <w:noProof/>
        </w:rPr>
      </w:pPr>
    </w:p>
    <w:p w14:paraId="1AF0244C" w14:textId="42FACB50" w:rsidR="00930CE7" w:rsidRDefault="00930CE7" w:rsidP="00A0775C">
      <w:pPr>
        <w:ind w:firstLine="720"/>
        <w:rPr>
          <w:rFonts w:cstheme="minorHAnsi"/>
          <w:b/>
          <w:bCs/>
          <w:noProof/>
        </w:rPr>
      </w:pPr>
    </w:p>
    <w:p w14:paraId="2A568F3C" w14:textId="0AD7BF12" w:rsidR="00930CE7" w:rsidRDefault="00930CE7" w:rsidP="00A0775C">
      <w:pPr>
        <w:ind w:firstLine="720"/>
        <w:rPr>
          <w:rFonts w:cstheme="minorHAnsi"/>
          <w:b/>
          <w:bCs/>
          <w:noProof/>
        </w:rPr>
      </w:pPr>
    </w:p>
    <w:p w14:paraId="11C9C173" w14:textId="6559A432" w:rsidR="00930CE7" w:rsidRDefault="00930CE7" w:rsidP="00A0775C">
      <w:pPr>
        <w:ind w:firstLine="720"/>
        <w:rPr>
          <w:rFonts w:cstheme="minorHAnsi"/>
          <w:b/>
          <w:bCs/>
          <w:noProof/>
        </w:rPr>
      </w:pPr>
    </w:p>
    <w:p w14:paraId="3AFD0EB2" w14:textId="1D56AD81" w:rsidR="00930CE7" w:rsidRDefault="00930CE7" w:rsidP="00A0775C">
      <w:pPr>
        <w:ind w:firstLine="720"/>
        <w:rPr>
          <w:rFonts w:cstheme="minorHAnsi"/>
          <w:b/>
          <w:bCs/>
          <w:noProof/>
        </w:rPr>
      </w:pPr>
    </w:p>
    <w:p w14:paraId="214AE670" w14:textId="2BA9E817" w:rsidR="00930CE7" w:rsidRDefault="00930CE7" w:rsidP="00A0775C">
      <w:pPr>
        <w:ind w:firstLine="720"/>
        <w:rPr>
          <w:rFonts w:cstheme="minorHAnsi"/>
          <w:b/>
          <w:bCs/>
          <w:noProof/>
        </w:rPr>
      </w:pPr>
    </w:p>
    <w:p w14:paraId="30397CD1" w14:textId="77777777" w:rsidR="00930CE7" w:rsidRPr="00007E4E" w:rsidRDefault="00930CE7" w:rsidP="00A0775C">
      <w:pPr>
        <w:ind w:firstLine="720"/>
        <w:rPr>
          <w:rFonts w:cstheme="minorHAnsi"/>
          <w:b/>
          <w:bCs/>
          <w:noProof/>
        </w:rPr>
      </w:pPr>
    </w:p>
    <w:p w14:paraId="5865CB6A" w14:textId="22699340" w:rsidR="00CD2CDC" w:rsidRPr="00CD2CDC" w:rsidRDefault="00D94AA2" w:rsidP="00CD2CDC">
      <w:pPr>
        <w:pStyle w:val="Heading2"/>
        <w:spacing w:after="240"/>
      </w:pPr>
      <w:bookmarkStart w:id="3" w:name="_Toc57560648"/>
      <w:r w:rsidRPr="008D27A0">
        <w:lastRenderedPageBreak/>
        <w:t>Details of genetic risk score development for atrial fibrillation.</w:t>
      </w:r>
      <w:bookmarkEnd w:id="3"/>
      <w:r w:rsidRPr="008D27A0">
        <w:t xml:space="preserve"> </w:t>
      </w:r>
    </w:p>
    <w:p w14:paraId="0ECA5917" w14:textId="4BCE3D20" w:rsidR="00A0775C" w:rsidRDefault="008024CD" w:rsidP="00CD2CDC">
      <w:pPr>
        <w:spacing w:after="240" w:line="360" w:lineRule="auto"/>
        <w:rPr>
          <w:rFonts w:cstheme="minorHAnsi"/>
          <w:noProof/>
          <w:sz w:val="24"/>
          <w:szCs w:val="24"/>
        </w:rPr>
      </w:pPr>
      <w:r>
        <w:rPr>
          <w:rFonts w:eastAsia="Calibri" w:cstheme="minorHAnsi"/>
          <w:sz w:val="24"/>
          <w:szCs w:val="24"/>
        </w:rPr>
        <w:t>“</w:t>
      </w:r>
      <w:r w:rsidR="00D94AA2" w:rsidRPr="00007E4E">
        <w:rPr>
          <w:rFonts w:eastAsia="Calibri" w:cstheme="minorHAnsi"/>
          <w:sz w:val="24"/>
          <w:szCs w:val="24"/>
        </w:rPr>
        <w:t>First, each variant was recoded additively (0, 1, and 2) according to the number of alleles that increase the log odds of atrial fibrillation. Then, each variant was weighed according to the logistic regression coefficient obtained from the GWAS meta-analysis to give more weight to variants with stronger effects. A weighted genetic risk score was constructed using the following formula: (</w:t>
      </w:r>
      <w:r w:rsidR="00D94AA2" w:rsidRPr="00007E4E">
        <w:rPr>
          <w:rFonts w:cstheme="minorHAnsi"/>
          <w:sz w:val="24"/>
          <w:szCs w:val="24"/>
        </w:rPr>
        <w:t>β</w:t>
      </w:r>
      <w:r w:rsidR="00D94AA2" w:rsidRPr="00007E4E">
        <w:rPr>
          <w:rFonts w:cstheme="minorHAnsi"/>
          <w:sz w:val="24"/>
          <w:szCs w:val="24"/>
          <w:vertAlign w:val="subscript"/>
        </w:rPr>
        <w:t>1</w:t>
      </w:r>
      <w:r w:rsidR="00D94AA2" w:rsidRPr="00007E4E">
        <w:rPr>
          <w:rFonts w:cstheme="minorHAnsi"/>
          <w:sz w:val="24"/>
          <w:szCs w:val="24"/>
        </w:rPr>
        <w:t>×SNP</w:t>
      </w:r>
      <w:r w:rsidR="00D94AA2" w:rsidRPr="00007E4E">
        <w:rPr>
          <w:rFonts w:cstheme="minorHAnsi"/>
          <w:sz w:val="24"/>
          <w:szCs w:val="24"/>
          <w:vertAlign w:val="subscript"/>
        </w:rPr>
        <w:t>1</w:t>
      </w:r>
      <w:r w:rsidR="00D94AA2" w:rsidRPr="00007E4E">
        <w:rPr>
          <w:rFonts w:cstheme="minorHAnsi"/>
          <w:sz w:val="24"/>
          <w:szCs w:val="24"/>
          <w:rtl/>
        </w:rPr>
        <w:t>(</w:t>
      </w:r>
      <w:r w:rsidR="00D94AA2" w:rsidRPr="00007E4E">
        <w:rPr>
          <w:rFonts w:cstheme="minorHAnsi"/>
          <w:sz w:val="24"/>
          <w:szCs w:val="24"/>
        </w:rPr>
        <w:t>+</w:t>
      </w:r>
      <w:r w:rsidR="00D94AA2" w:rsidRPr="00007E4E">
        <w:rPr>
          <w:rFonts w:cstheme="minorHAnsi"/>
          <w:sz w:val="24"/>
          <w:szCs w:val="24"/>
          <w:rtl/>
        </w:rPr>
        <w:t>)</w:t>
      </w:r>
      <w:r w:rsidR="00D94AA2" w:rsidRPr="00007E4E">
        <w:rPr>
          <w:rFonts w:cstheme="minorHAnsi"/>
          <w:sz w:val="24"/>
          <w:szCs w:val="24"/>
        </w:rPr>
        <w:t>β</w:t>
      </w:r>
      <w:r w:rsidR="00D94AA2" w:rsidRPr="00007E4E">
        <w:rPr>
          <w:rFonts w:cstheme="minorHAnsi"/>
          <w:sz w:val="24"/>
          <w:szCs w:val="24"/>
          <w:vertAlign w:val="subscript"/>
        </w:rPr>
        <w:t>2</w:t>
      </w:r>
      <w:r w:rsidR="00D94AA2" w:rsidRPr="00007E4E">
        <w:rPr>
          <w:rFonts w:cstheme="minorHAnsi"/>
          <w:sz w:val="24"/>
          <w:szCs w:val="24"/>
        </w:rPr>
        <w:t>×SNP</w:t>
      </w:r>
      <w:r w:rsidR="00D94AA2" w:rsidRPr="00007E4E">
        <w:rPr>
          <w:rFonts w:cstheme="minorHAnsi"/>
          <w:sz w:val="24"/>
          <w:szCs w:val="24"/>
          <w:vertAlign w:val="subscript"/>
        </w:rPr>
        <w:t>2</w:t>
      </w:r>
      <w:r w:rsidR="00D94AA2" w:rsidRPr="00007E4E">
        <w:rPr>
          <w:rFonts w:cstheme="minorHAnsi"/>
          <w:sz w:val="24"/>
          <w:szCs w:val="24"/>
          <w:rtl/>
        </w:rPr>
        <w:t>(</w:t>
      </w:r>
      <w:r w:rsidR="00D94AA2" w:rsidRPr="00007E4E">
        <w:rPr>
          <w:rFonts w:cstheme="minorHAnsi"/>
          <w:sz w:val="24"/>
          <w:szCs w:val="24"/>
        </w:rPr>
        <w:t>+</w:t>
      </w:r>
      <w:r w:rsidR="00D94AA2" w:rsidRPr="00007E4E">
        <w:rPr>
          <w:rFonts w:ascii="Cambria Math" w:hAnsi="Cambria Math" w:cs="Cambria Math"/>
          <w:sz w:val="24"/>
          <w:szCs w:val="24"/>
        </w:rPr>
        <w:t>⋯</w:t>
      </w:r>
      <w:r w:rsidR="00D94AA2" w:rsidRPr="00007E4E">
        <w:rPr>
          <w:rFonts w:cstheme="minorHAnsi"/>
          <w:sz w:val="24"/>
          <w:szCs w:val="24"/>
        </w:rPr>
        <w:t>(β</w:t>
      </w:r>
      <w:r w:rsidR="00D94AA2" w:rsidRPr="00007E4E">
        <w:rPr>
          <w:rFonts w:cstheme="minorHAnsi"/>
          <w:sz w:val="24"/>
          <w:szCs w:val="24"/>
          <w:vertAlign w:val="subscript"/>
        </w:rPr>
        <w:t>n</w:t>
      </w:r>
      <w:r w:rsidR="00D94AA2" w:rsidRPr="00007E4E">
        <w:rPr>
          <w:rFonts w:cstheme="minorHAnsi"/>
          <w:sz w:val="24"/>
          <w:szCs w:val="24"/>
        </w:rPr>
        <w:t>×SNP</w:t>
      </w:r>
      <w:r w:rsidR="00D94AA2" w:rsidRPr="00007E4E">
        <w:rPr>
          <w:rFonts w:cstheme="minorHAnsi"/>
          <w:sz w:val="24"/>
          <w:szCs w:val="24"/>
          <w:vertAlign w:val="subscript"/>
        </w:rPr>
        <w:t>n</w:t>
      </w:r>
      <w:r w:rsidR="00D94AA2" w:rsidRPr="00007E4E">
        <w:rPr>
          <w:rFonts w:cstheme="minorHAnsi"/>
          <w:sz w:val="24"/>
          <w:szCs w:val="24"/>
        </w:rPr>
        <w:t>)</w:t>
      </w:r>
      <w:r w:rsidR="00D94AA2" w:rsidRPr="00007E4E">
        <w:rPr>
          <w:rFonts w:eastAsia="Calibri" w:cstheme="minorHAnsi"/>
          <w:sz w:val="24"/>
          <w:szCs w:val="24"/>
        </w:rPr>
        <w:t>, where βi was the regression coefficient associated with SNPi and obtained from the GWAS study.</w:t>
      </w:r>
      <w:r>
        <w:rPr>
          <w:rFonts w:eastAsia="Calibri" w:cstheme="minorHAnsi"/>
          <w:sz w:val="24"/>
          <w:szCs w:val="24"/>
        </w:rPr>
        <w:t xml:space="preserve">” </w:t>
      </w:r>
      <w:r w:rsidRPr="00007E4E">
        <w:rPr>
          <w:rFonts w:cstheme="minorHAnsi"/>
          <w:sz w:val="24"/>
          <w:szCs w:val="24"/>
        </w:rPr>
        <w:fldChar w:fldCharType="begin" w:fldLock="1"/>
      </w:r>
      <w:r w:rsidR="00913AE0">
        <w:rPr>
          <w:rFonts w:cstheme="minorHAnsi"/>
          <w:sz w:val="24"/>
          <w:szCs w:val="24"/>
        </w:rPr>
        <w:instrText>ADDIN CSL_CITATION {"citationItems":[{"id":"ITEM-1","itemData":{"DOI":"10.1001/jamacardio.2019.2202","ISSN":"23806591","PMID":"31290937","abstract":"Importance: Modifiable risk factors for valvular heart disease remain largely unknown, which limits prevention and treatment. Objective: To assess the association between systolic blood pressure (BP) and major valvular heart disease. Design, Setting, and Participants: A UK Biobank population-based cohort of 502602 men and women aged 40 to 96 years at baseline was evaluated through mendelian randomization using individual participant data. Inclusion criteria were valid genetic data and BP measurements. The participants were recruited between 2006 and 2010; data analysis was performed from June 2018 to January 2019. Exposures: Systolic BP was measured during clinical assessment and instruments for the genetic effect of high BP were identified from variants that were independently (linkage disequilibrium threshold of r2&lt;0.1) associated with systolic BP with minor allele frequency greater than 0.01. A total of 130 single-nucleotide polymorphisms that have been shown to be associated with systolic BP in a genome-wide association meta-analysis involving 1 million participants of European ancestry were selected. Main Outcomes and Measures: Incident aortic stenosis, aortic regurgitation, and mitral regurgitation, individually and combined. Cases were largely based on hospital records linked to the UK Biobank with International Classification of Diseases and Health Related Problems, Tenth Revision codes. Results: Of the 502602 individuals screened, 329237 participants (177 741 [53.99%] women; mean [SD] age, 56.93 [7.99] years) had valid genetic data and BP measurements; of this cohort, 3570 individuals (1.08%) had a diagnosis of valvular heart disease (aortic stenosis, 1491 [0.45%]; aortic regurgitation, 634 [0.19%]; and mitral regurgitation, 1736 [0.53%]). Each genetically associated 20-mm Hg increment in systolic BP was associated with an increased risk of aortic stenosis (odds ratio [OR], 3.26; 95% CI, 1.50-7.10), aortic regurgitation (OR, 2.59; 95% CI, 0.75-8.92), and mitral regurgitation (OR, 2.19; 95% CI, 1.07-4.47), with no evidence for heterogeneity by type of valvular heart disease (P =.90). Sensitivity analyses confirmed the robustness of the association. Conclusions and Relevance: Lifetime exposure to elevated systolic BP appears to be associated with an increased risk of major valvular heart disease.","author":[{"dropping-particle":"","family":"Nazarzadeh","given":"Milad","non-dropping-particle":"","parse-names":false,"suffix":""},{"dropping-particle":"","family":"Pinho-Gomes","given":"Ana Catarina","non-dropping-particle":"","parse-names":false,"suffix":""},{"dropping-particle":"","family":"Smith Byrne","given":"Karl","non-dropping-particle":"","parse-names":false,"suffix":""},{"dropping-particle":"","family":"Canoy","given":"Dexter","non-dropping-particle":"","parse-names":false,"suffix":""},{"dropping-particle":"","family":"Raimondi","given":"Francesca","non-dropping-particle":"","parse-names":false,"suffix":""},{"dropping-particle":"","family":"Ayala Solares","given":"Jose Roberto","non-dropping-particle":"","parse-names":false,"suffix":""},{"dropping-particle":"","family":"Otto","given":"Catherine M.","non-dropping-particle":"","parse-names":false,"suffix":""},{"dropping-particle":"","family":"Rahimi","given":"Kazem","non-dropping-particle":"","parse-names":false,"suffix":""}],"container-title":"JAMA Cardiology","id":"ITEM-1","issue":"8","issued":{"date-parts":[["2019","7","10"]]},"page":"788-795","title":"Systolic Blood Pressure and Risk of Valvular Heart Disease: A Mendelian Randomization Study","type":"article-journal","volume":"4"},"uris":["http://www.mendeley.com/documents/?uuid=e9ad3cfa-2d98-3f84-bde7-344d5b56be26"]}],"mendeley":{"formattedCitation":"[11]","plainTextFormattedCitation":"[11]","previouslyFormattedCitation":"[11]"},"properties":{"noteIndex":0},"schema":"https://github.com/citation-style-language/schema/raw/master/csl-citation.json"}</w:instrText>
      </w:r>
      <w:r w:rsidRPr="00007E4E">
        <w:rPr>
          <w:rFonts w:cstheme="minorHAnsi"/>
          <w:sz w:val="24"/>
          <w:szCs w:val="24"/>
        </w:rPr>
        <w:fldChar w:fldCharType="separate"/>
      </w:r>
      <w:r w:rsidR="00913AE0" w:rsidRPr="00913AE0">
        <w:rPr>
          <w:rFonts w:cstheme="minorHAnsi"/>
          <w:noProof/>
          <w:sz w:val="24"/>
          <w:szCs w:val="24"/>
        </w:rPr>
        <w:t>[11]</w:t>
      </w:r>
      <w:r w:rsidRPr="00007E4E">
        <w:rPr>
          <w:rFonts w:cstheme="minorHAnsi"/>
          <w:sz w:val="24"/>
          <w:szCs w:val="24"/>
        </w:rPr>
        <w:fldChar w:fldCharType="end"/>
      </w:r>
      <w:r w:rsidR="00D94AA2" w:rsidRPr="00007E4E">
        <w:rPr>
          <w:rFonts w:eastAsia="Calibri" w:cstheme="minorHAnsi"/>
          <w:sz w:val="24"/>
          <w:szCs w:val="24"/>
        </w:rPr>
        <w:t xml:space="preserve"> There was no overlap between these variants and variants selected for systolic blood pressure as instrument. </w:t>
      </w:r>
      <w:r w:rsidR="00C45645">
        <w:rPr>
          <w:rFonts w:cstheme="minorHAnsi"/>
          <w:noProof/>
          <w:sz w:val="24"/>
          <w:szCs w:val="24"/>
        </w:rPr>
        <w:t>Additionally</w:t>
      </w:r>
      <w:r w:rsidR="00C45645" w:rsidRPr="00C45645">
        <w:rPr>
          <w:rFonts w:cstheme="minorHAnsi"/>
          <w:noProof/>
          <w:sz w:val="24"/>
          <w:szCs w:val="24"/>
        </w:rPr>
        <w:t xml:space="preserve">, we conducted a sensitivity analysis using a modified genetic risk score for atrial fibrillation. First, the individual association of each variant with other risk factors or cardiovascular diseases has been checked using the NHGRI-EBI Catalog of published genome-wide association studies (https://www.ebi.ac.uk/gwas/home). We then </w:t>
      </w:r>
      <w:r w:rsidR="00C45645" w:rsidRPr="00886A90">
        <w:rPr>
          <w:rFonts w:cstheme="minorHAnsi"/>
          <w:noProof/>
          <w:sz w:val="24"/>
          <w:szCs w:val="24"/>
        </w:rPr>
        <w:t xml:space="preserve">conducted a sensitivity analysis and re-constructed a genetic risk score, excluding </w:t>
      </w:r>
      <w:r w:rsidR="00842AA4" w:rsidRPr="00886A90">
        <w:rPr>
          <w:rFonts w:cstheme="minorHAnsi"/>
          <w:noProof/>
          <w:sz w:val="24"/>
          <w:szCs w:val="24"/>
        </w:rPr>
        <w:t>genetic</w:t>
      </w:r>
      <w:r w:rsidR="00C45645" w:rsidRPr="00886A90">
        <w:rPr>
          <w:rFonts w:cstheme="minorHAnsi"/>
          <w:noProof/>
          <w:sz w:val="24"/>
          <w:szCs w:val="24"/>
        </w:rPr>
        <w:t xml:space="preserve"> variants associated with any type of well-known cardiovascular risk factors or diseases</w:t>
      </w:r>
      <w:r w:rsidR="00842AA4" w:rsidRPr="00886A90">
        <w:rPr>
          <w:rFonts w:cstheme="minorHAnsi"/>
          <w:noProof/>
          <w:sz w:val="24"/>
          <w:szCs w:val="24"/>
        </w:rPr>
        <w:t>.</w:t>
      </w:r>
      <w:r w:rsidR="00842AA4">
        <w:rPr>
          <w:rFonts w:cstheme="minorHAnsi"/>
          <w:noProof/>
          <w:sz w:val="24"/>
          <w:szCs w:val="24"/>
        </w:rPr>
        <w:t xml:space="preserve"> </w:t>
      </w:r>
    </w:p>
    <w:p w14:paraId="16BDF7E3" w14:textId="3B487150" w:rsidR="0009490E" w:rsidRDefault="0009490E" w:rsidP="00CD2CDC">
      <w:pPr>
        <w:spacing w:after="240" w:line="360" w:lineRule="auto"/>
        <w:rPr>
          <w:rFonts w:cstheme="minorHAnsi"/>
          <w:b/>
          <w:bCs/>
          <w:noProof/>
        </w:rPr>
      </w:pPr>
    </w:p>
    <w:p w14:paraId="652FEE64" w14:textId="334A0393" w:rsidR="00930CE7" w:rsidRDefault="00930CE7" w:rsidP="00CD2CDC">
      <w:pPr>
        <w:spacing w:after="240" w:line="360" w:lineRule="auto"/>
        <w:rPr>
          <w:rFonts w:cstheme="minorHAnsi"/>
          <w:b/>
          <w:bCs/>
          <w:noProof/>
        </w:rPr>
      </w:pPr>
    </w:p>
    <w:p w14:paraId="3977F6E5" w14:textId="7731E129" w:rsidR="00930CE7" w:rsidRDefault="00930CE7" w:rsidP="00CD2CDC">
      <w:pPr>
        <w:spacing w:after="240" w:line="360" w:lineRule="auto"/>
        <w:rPr>
          <w:rFonts w:cstheme="minorHAnsi"/>
          <w:b/>
          <w:bCs/>
          <w:noProof/>
        </w:rPr>
      </w:pPr>
    </w:p>
    <w:p w14:paraId="4F97C6AC" w14:textId="4A8EEDC4" w:rsidR="00930CE7" w:rsidRDefault="00930CE7" w:rsidP="00CD2CDC">
      <w:pPr>
        <w:spacing w:after="240" w:line="360" w:lineRule="auto"/>
        <w:rPr>
          <w:rFonts w:cstheme="minorHAnsi"/>
          <w:b/>
          <w:bCs/>
          <w:noProof/>
        </w:rPr>
      </w:pPr>
    </w:p>
    <w:p w14:paraId="68445B55" w14:textId="7BA346F4" w:rsidR="00930CE7" w:rsidRDefault="00930CE7" w:rsidP="00CD2CDC">
      <w:pPr>
        <w:spacing w:after="240" w:line="360" w:lineRule="auto"/>
        <w:rPr>
          <w:rFonts w:cstheme="minorHAnsi"/>
          <w:b/>
          <w:bCs/>
          <w:noProof/>
        </w:rPr>
      </w:pPr>
    </w:p>
    <w:p w14:paraId="41E6086F" w14:textId="0F3A79AB" w:rsidR="00930CE7" w:rsidRDefault="00930CE7" w:rsidP="00CD2CDC">
      <w:pPr>
        <w:spacing w:after="240" w:line="360" w:lineRule="auto"/>
        <w:rPr>
          <w:rFonts w:cstheme="minorHAnsi"/>
          <w:b/>
          <w:bCs/>
          <w:noProof/>
        </w:rPr>
      </w:pPr>
    </w:p>
    <w:p w14:paraId="515A447A" w14:textId="425DF370" w:rsidR="00930CE7" w:rsidRDefault="00930CE7" w:rsidP="00CD2CDC">
      <w:pPr>
        <w:spacing w:after="240" w:line="360" w:lineRule="auto"/>
        <w:rPr>
          <w:rFonts w:cstheme="minorHAnsi"/>
          <w:b/>
          <w:bCs/>
          <w:noProof/>
        </w:rPr>
      </w:pPr>
    </w:p>
    <w:p w14:paraId="2950DD51" w14:textId="0FE13230" w:rsidR="00930CE7" w:rsidRDefault="00930CE7" w:rsidP="00CD2CDC">
      <w:pPr>
        <w:spacing w:after="240" w:line="360" w:lineRule="auto"/>
        <w:rPr>
          <w:rFonts w:cstheme="minorHAnsi"/>
          <w:b/>
          <w:bCs/>
          <w:noProof/>
        </w:rPr>
      </w:pPr>
    </w:p>
    <w:p w14:paraId="4D4F25C4" w14:textId="4D28E42A" w:rsidR="00930CE7" w:rsidRDefault="00930CE7" w:rsidP="00CD2CDC">
      <w:pPr>
        <w:spacing w:after="240" w:line="360" w:lineRule="auto"/>
        <w:rPr>
          <w:rFonts w:cstheme="minorHAnsi"/>
          <w:b/>
          <w:bCs/>
          <w:noProof/>
        </w:rPr>
      </w:pPr>
    </w:p>
    <w:p w14:paraId="34C5F919" w14:textId="77777777" w:rsidR="00930CE7" w:rsidRPr="00007E4E" w:rsidRDefault="00930CE7" w:rsidP="00CD2CDC">
      <w:pPr>
        <w:spacing w:after="240" w:line="360" w:lineRule="auto"/>
        <w:rPr>
          <w:rFonts w:cstheme="minorHAnsi"/>
          <w:b/>
          <w:bCs/>
          <w:noProof/>
        </w:rPr>
      </w:pPr>
    </w:p>
    <w:p w14:paraId="1CC669C0" w14:textId="6D479055" w:rsidR="0039126E" w:rsidRPr="0009490E" w:rsidRDefault="0039126E" w:rsidP="0009490E">
      <w:pPr>
        <w:pStyle w:val="Heading2"/>
        <w:spacing w:after="240"/>
      </w:pPr>
      <w:bookmarkStart w:id="4" w:name="_Toc57560649"/>
      <w:r w:rsidRPr="008D27A0">
        <w:lastRenderedPageBreak/>
        <w:t>Details of statistical analysis for one-sample Mendelian randomization</w:t>
      </w:r>
      <w:bookmarkEnd w:id="4"/>
      <w:r w:rsidRPr="008D27A0">
        <w:t xml:space="preserve"> </w:t>
      </w:r>
    </w:p>
    <w:p w14:paraId="02D3ABA4" w14:textId="472B6C7C" w:rsidR="0039126E" w:rsidRPr="00007E4E" w:rsidRDefault="0039126E" w:rsidP="0009490E">
      <w:pPr>
        <w:spacing w:after="240" w:line="360" w:lineRule="auto"/>
        <w:rPr>
          <w:rFonts w:cstheme="minorHAnsi"/>
          <w:sz w:val="24"/>
          <w:szCs w:val="24"/>
          <w:lang w:bidi="fa-IR"/>
        </w:rPr>
      </w:pPr>
      <w:r w:rsidRPr="00007E4E">
        <w:rPr>
          <w:rFonts w:cstheme="minorHAnsi"/>
          <w:sz w:val="24"/>
          <w:szCs w:val="24"/>
          <w:lang w:bidi="fa-IR"/>
        </w:rPr>
        <w:t>The analysis was performed using an adjusted two-stage predictor substitution method that used the elevated systolic blood pressure genetic risk score as instrumental variable.</w:t>
      </w:r>
      <w:r w:rsidRPr="00007E4E">
        <w:rPr>
          <w:rFonts w:cstheme="minorHAnsi"/>
          <w:sz w:val="24"/>
          <w:szCs w:val="24"/>
          <w:lang w:bidi="fa-IR"/>
        </w:rPr>
        <w:fldChar w:fldCharType="begin" w:fldLock="1"/>
      </w:r>
      <w:r w:rsidR="00913AE0">
        <w:rPr>
          <w:rFonts w:cstheme="minorHAnsi"/>
          <w:sz w:val="24"/>
          <w:szCs w:val="24"/>
          <w:lang w:bidi="fa-IR"/>
        </w:rPr>
        <w:instrText>ADDIN CSL_CITATION {"citationItems":[{"id":"ITEM-1","itemData":{"ISBN":"9781466573185","author":[{"dropping-particle":"","family":"Burgess","given":"Stephen","non-dropping-particle":"","parse-names":false,"suffix":""},{"dropping-particle":"","family":"Thompson","given":"Simon G.","non-dropping-particle":"","parse-names":false,"suffix":""}],"id":"ITEM-1","issued":{"date-parts":[["2015"]]},"number-of-pages":"50-74","publisher":"Taylor &amp; Francis Group","title":"Mendelian randomization: methods for using genetic variants in causal estimation","type":"book"},"uris":["http://www.mendeley.com/documents/?uuid=b3357fcd-da39-468a-bde5-b594f4fc2cec","http://www.mendeley.com/documents/?uuid=5143f2a1-c721-4d90-bb95-24c0abc04c22","http://www.mendeley.com/documents/?uuid=1362e17f-a5c5-40ec-a3fe-b113106a7309"]}],"mendeley":{"formattedCitation":"[14]","plainTextFormattedCitation":"[14]","previouslyFormattedCitation":"[14]"},"properties":{"noteIndex":0},"schema":"https://github.com/citation-style-language/schema/raw/master/csl-citation.json"}</w:instrText>
      </w:r>
      <w:r w:rsidRPr="00007E4E">
        <w:rPr>
          <w:rFonts w:cstheme="minorHAnsi"/>
          <w:sz w:val="24"/>
          <w:szCs w:val="24"/>
          <w:lang w:bidi="fa-IR"/>
        </w:rPr>
        <w:fldChar w:fldCharType="separate"/>
      </w:r>
      <w:r w:rsidR="00913AE0" w:rsidRPr="00913AE0">
        <w:rPr>
          <w:rFonts w:cstheme="minorHAnsi"/>
          <w:noProof/>
          <w:sz w:val="24"/>
          <w:szCs w:val="24"/>
          <w:lang w:bidi="fa-IR"/>
        </w:rPr>
        <w:t>[14]</w:t>
      </w:r>
      <w:r w:rsidRPr="00007E4E">
        <w:rPr>
          <w:rFonts w:cstheme="minorHAnsi"/>
          <w:sz w:val="24"/>
          <w:szCs w:val="24"/>
          <w:lang w:bidi="fa-IR"/>
        </w:rPr>
        <w:fldChar w:fldCharType="end"/>
      </w:r>
      <w:r w:rsidRPr="00007E4E">
        <w:rPr>
          <w:rFonts w:cstheme="minorHAnsi"/>
          <w:sz w:val="24"/>
          <w:szCs w:val="24"/>
          <w:lang w:bidi="fa-IR"/>
        </w:rPr>
        <w:t xml:space="preserve"> In this analysis, we regressed measured systolic blood pressure on </w:t>
      </w:r>
      <w:r w:rsidR="00BA015E">
        <w:rPr>
          <w:rFonts w:cstheme="minorHAnsi"/>
          <w:sz w:val="24"/>
          <w:szCs w:val="24"/>
          <w:lang w:bidi="fa-IR"/>
        </w:rPr>
        <w:t xml:space="preserve">the </w:t>
      </w:r>
      <w:r w:rsidRPr="00007E4E">
        <w:rPr>
          <w:rFonts w:cstheme="minorHAnsi"/>
          <w:sz w:val="24"/>
          <w:szCs w:val="24"/>
          <w:lang w:bidi="fa-IR"/>
        </w:rPr>
        <w:t>genetic risk score as instrumental variable using a linear regression model</w:t>
      </w:r>
      <w:r w:rsidR="00BA015E">
        <w:rPr>
          <w:rFonts w:cstheme="minorHAnsi"/>
          <w:sz w:val="24"/>
          <w:szCs w:val="24"/>
          <w:lang w:bidi="fa-IR"/>
        </w:rPr>
        <w:t>. T</w:t>
      </w:r>
      <w:r w:rsidRPr="00007E4E">
        <w:rPr>
          <w:rFonts w:cstheme="minorHAnsi"/>
          <w:sz w:val="24"/>
          <w:szCs w:val="24"/>
          <w:lang w:bidi="fa-IR"/>
        </w:rPr>
        <w:t>he</w:t>
      </w:r>
      <w:r w:rsidR="00BA015E">
        <w:rPr>
          <w:rFonts w:cstheme="minorHAnsi"/>
          <w:sz w:val="24"/>
          <w:szCs w:val="24"/>
          <w:lang w:bidi="fa-IR"/>
        </w:rPr>
        <w:t xml:space="preserve"> predicted probability and residuals were then</w:t>
      </w:r>
      <w:r w:rsidRPr="00007E4E">
        <w:rPr>
          <w:rFonts w:cstheme="minorHAnsi"/>
          <w:sz w:val="24"/>
          <w:szCs w:val="24"/>
          <w:lang w:bidi="fa-IR"/>
        </w:rPr>
        <w:t xml:space="preserve"> derived from this model (the predicted value is a proxy for an unconfounded estimate of systolic blood pressure). Binary outcomes of atrial fibrillation were then regressed on the predicted probability in a multi-adjusted binary logistic regression model with robust standard errors. The analysis was adjusted for age, sex, UK Biobank assessment </w:t>
      </w:r>
      <w:r w:rsidR="00304865">
        <w:rPr>
          <w:rFonts w:cstheme="minorHAnsi"/>
          <w:sz w:val="24"/>
          <w:szCs w:val="24"/>
          <w:lang w:bidi="fa-IR"/>
        </w:rPr>
        <w:t>c</w:t>
      </w:r>
      <w:r w:rsidR="00304865" w:rsidRPr="00007E4E">
        <w:rPr>
          <w:rFonts w:cstheme="minorHAnsi"/>
          <w:sz w:val="24"/>
          <w:szCs w:val="24"/>
          <w:lang w:bidi="fa-IR"/>
        </w:rPr>
        <w:t>enter</w:t>
      </w:r>
      <w:r w:rsidRPr="00007E4E">
        <w:rPr>
          <w:rFonts w:cstheme="minorHAnsi"/>
          <w:sz w:val="24"/>
          <w:szCs w:val="24"/>
          <w:lang w:bidi="fa-IR"/>
        </w:rPr>
        <w:t xml:space="preserve">, genotype measurement batch, genetic kinship to other participants and </w:t>
      </w:r>
      <w:r w:rsidR="00BA015E">
        <w:rPr>
          <w:rFonts w:cstheme="minorHAnsi"/>
          <w:sz w:val="24"/>
          <w:szCs w:val="24"/>
          <w:lang w:bidi="fa-IR"/>
        </w:rPr>
        <w:t xml:space="preserve">first </w:t>
      </w:r>
      <w:r w:rsidR="00E05B46">
        <w:rPr>
          <w:rFonts w:cstheme="minorHAnsi"/>
          <w:sz w:val="24"/>
          <w:szCs w:val="24"/>
          <w:lang w:bidi="fa-IR"/>
        </w:rPr>
        <w:t>ten</w:t>
      </w:r>
      <w:r w:rsidRPr="00007E4E">
        <w:rPr>
          <w:rFonts w:cstheme="minorHAnsi"/>
          <w:sz w:val="24"/>
          <w:szCs w:val="24"/>
          <w:lang w:bidi="fa-IR"/>
        </w:rPr>
        <w:t xml:space="preserve"> genetic principal components. </w:t>
      </w:r>
    </w:p>
    <w:p w14:paraId="24CA9D91" w14:textId="0441A118" w:rsidR="001C5145" w:rsidRDefault="001C5145" w:rsidP="00CD2CDC">
      <w:pPr>
        <w:tabs>
          <w:tab w:val="left" w:pos="890"/>
        </w:tabs>
        <w:rPr>
          <w:rFonts w:cstheme="minorHAnsi"/>
        </w:rPr>
      </w:pPr>
    </w:p>
    <w:p w14:paraId="64CDBB1B" w14:textId="538C5375" w:rsidR="00930CE7" w:rsidRDefault="00930CE7" w:rsidP="00CD2CDC">
      <w:pPr>
        <w:tabs>
          <w:tab w:val="left" w:pos="890"/>
        </w:tabs>
        <w:rPr>
          <w:rFonts w:cstheme="minorHAnsi"/>
        </w:rPr>
      </w:pPr>
    </w:p>
    <w:p w14:paraId="44DF0A35" w14:textId="77777777" w:rsidR="00212E1D" w:rsidRDefault="00212E1D" w:rsidP="00212E1D">
      <w:pPr>
        <w:pStyle w:val="Heading2"/>
      </w:pPr>
    </w:p>
    <w:p w14:paraId="3D210DCB" w14:textId="77777777" w:rsidR="00212E1D" w:rsidRDefault="00212E1D" w:rsidP="00212E1D">
      <w:pPr>
        <w:pStyle w:val="Heading2"/>
      </w:pPr>
    </w:p>
    <w:p w14:paraId="7EED6EED" w14:textId="77777777" w:rsidR="00212E1D" w:rsidRDefault="00212E1D" w:rsidP="00212E1D">
      <w:pPr>
        <w:pStyle w:val="Heading2"/>
      </w:pPr>
    </w:p>
    <w:p w14:paraId="35AF39C0" w14:textId="77777777" w:rsidR="00212E1D" w:rsidRDefault="00212E1D" w:rsidP="00212E1D">
      <w:pPr>
        <w:pStyle w:val="Heading2"/>
      </w:pPr>
    </w:p>
    <w:p w14:paraId="2FD00A30" w14:textId="77777777" w:rsidR="00212E1D" w:rsidRDefault="00212E1D" w:rsidP="00212E1D">
      <w:pPr>
        <w:pStyle w:val="Heading2"/>
      </w:pPr>
    </w:p>
    <w:p w14:paraId="7ECD3BBA" w14:textId="77777777" w:rsidR="00212E1D" w:rsidRDefault="00212E1D" w:rsidP="00212E1D">
      <w:pPr>
        <w:pStyle w:val="Heading2"/>
      </w:pPr>
    </w:p>
    <w:p w14:paraId="206E6F19" w14:textId="77777777" w:rsidR="00212E1D" w:rsidRDefault="00212E1D" w:rsidP="00212E1D">
      <w:pPr>
        <w:pStyle w:val="Heading2"/>
      </w:pPr>
    </w:p>
    <w:p w14:paraId="305C745F" w14:textId="77777777" w:rsidR="00212E1D" w:rsidRDefault="00212E1D" w:rsidP="00212E1D">
      <w:pPr>
        <w:pStyle w:val="Heading2"/>
      </w:pPr>
    </w:p>
    <w:p w14:paraId="4008B983" w14:textId="77777777" w:rsidR="00212E1D" w:rsidRDefault="00212E1D" w:rsidP="00212E1D">
      <w:pPr>
        <w:pStyle w:val="Heading2"/>
      </w:pPr>
    </w:p>
    <w:p w14:paraId="084C4A1C" w14:textId="77777777" w:rsidR="00212E1D" w:rsidRDefault="00212E1D" w:rsidP="00212E1D">
      <w:pPr>
        <w:pStyle w:val="Heading2"/>
      </w:pPr>
    </w:p>
    <w:p w14:paraId="7D78EC5D" w14:textId="77777777" w:rsidR="00212E1D" w:rsidRDefault="00212E1D" w:rsidP="00212E1D">
      <w:pPr>
        <w:pStyle w:val="Heading2"/>
      </w:pPr>
    </w:p>
    <w:p w14:paraId="505569A8" w14:textId="77777777" w:rsidR="00212E1D" w:rsidRDefault="00212E1D" w:rsidP="00212E1D">
      <w:pPr>
        <w:pStyle w:val="Heading2"/>
      </w:pPr>
    </w:p>
    <w:p w14:paraId="191751EA" w14:textId="77777777" w:rsidR="00212E1D" w:rsidRDefault="00212E1D" w:rsidP="00212E1D">
      <w:pPr>
        <w:pStyle w:val="Heading2"/>
      </w:pPr>
    </w:p>
    <w:p w14:paraId="5E281183" w14:textId="77777777" w:rsidR="00212E1D" w:rsidRDefault="00212E1D" w:rsidP="00212E1D">
      <w:pPr>
        <w:pStyle w:val="Heading2"/>
      </w:pPr>
    </w:p>
    <w:p w14:paraId="797072A8" w14:textId="77777777" w:rsidR="00212E1D" w:rsidRDefault="00212E1D" w:rsidP="00212E1D">
      <w:pPr>
        <w:pStyle w:val="Heading2"/>
      </w:pPr>
    </w:p>
    <w:p w14:paraId="0B4FAA6A" w14:textId="77777777" w:rsidR="00212E1D" w:rsidRDefault="00212E1D" w:rsidP="00212E1D">
      <w:pPr>
        <w:pStyle w:val="Heading2"/>
      </w:pPr>
    </w:p>
    <w:p w14:paraId="54B019E7" w14:textId="77777777" w:rsidR="00212E1D" w:rsidRDefault="00212E1D" w:rsidP="00212E1D">
      <w:pPr>
        <w:pStyle w:val="Heading2"/>
        <w:sectPr w:rsidR="00212E1D" w:rsidSect="003D49EC">
          <w:footerReference w:type="default" r:id="rId8"/>
          <w:pgSz w:w="11906" w:h="16838"/>
          <w:pgMar w:top="1440" w:right="1440" w:bottom="1440" w:left="1440" w:header="720" w:footer="720" w:gutter="0"/>
          <w:cols w:space="720"/>
          <w:docGrid w:linePitch="360"/>
        </w:sectPr>
      </w:pPr>
    </w:p>
    <w:p w14:paraId="0BCF4153" w14:textId="24F7E244" w:rsidR="00212E1D" w:rsidRDefault="00212E1D" w:rsidP="00212E1D">
      <w:pPr>
        <w:pStyle w:val="Heading2"/>
      </w:pPr>
    </w:p>
    <w:p w14:paraId="7774838B" w14:textId="77777777" w:rsidR="00212E1D" w:rsidRDefault="00212E1D" w:rsidP="00212E1D">
      <w:pPr>
        <w:pStyle w:val="Heading2"/>
      </w:pPr>
    </w:p>
    <w:p w14:paraId="14DCE3BD" w14:textId="4BE765EE" w:rsidR="00212E1D" w:rsidRPr="00772799" w:rsidRDefault="00212E1D" w:rsidP="00212E1D">
      <w:pPr>
        <w:pStyle w:val="Heading2"/>
      </w:pPr>
      <w:r w:rsidRPr="00772799">
        <w:t>Diagnosis codes for identification of outcomes in the UK Biobank cohort study</w:t>
      </w:r>
    </w:p>
    <w:p w14:paraId="7919866D" w14:textId="77777777" w:rsidR="00212E1D" w:rsidRPr="00007E4E" w:rsidRDefault="00212E1D" w:rsidP="00212E1D">
      <w:pPr>
        <w:rPr>
          <w:rFonts w:cstheme="minorHAnsi"/>
        </w:rPr>
      </w:pPr>
    </w:p>
    <w:p w14:paraId="6346E959" w14:textId="77777777" w:rsidR="00212E1D" w:rsidRPr="00212E1D" w:rsidRDefault="00212E1D" w:rsidP="00212E1D">
      <w:pPr>
        <w:spacing w:after="0" w:line="240" w:lineRule="auto"/>
        <w:rPr>
          <w:rFonts w:cstheme="minorHAnsi"/>
          <w:b/>
          <w:bCs/>
          <w:color w:val="002060"/>
          <w:sz w:val="28"/>
          <w:szCs w:val="28"/>
        </w:rPr>
      </w:pPr>
      <w:r w:rsidRPr="00212E1D">
        <w:rPr>
          <w:rFonts w:cstheme="minorHAnsi"/>
          <w:b/>
          <w:bCs/>
          <w:color w:val="002060"/>
          <w:sz w:val="28"/>
          <w:szCs w:val="28"/>
        </w:rPr>
        <w:t xml:space="preserve">Atrial Fibrillation </w:t>
      </w:r>
    </w:p>
    <w:p w14:paraId="3272EEF3" w14:textId="77777777" w:rsidR="00212E1D" w:rsidRPr="00007E4E" w:rsidRDefault="00212E1D" w:rsidP="00212E1D">
      <w:pPr>
        <w:spacing w:after="0" w:line="240" w:lineRule="auto"/>
        <w:rPr>
          <w:rFonts w:cstheme="minorHAnsi"/>
          <w:sz w:val="24"/>
          <w:szCs w:val="24"/>
          <w:lang w:bidi="fa-IR"/>
        </w:rPr>
      </w:pPr>
      <w:r w:rsidRPr="00007E4E">
        <w:rPr>
          <w:rFonts w:cstheme="minorHAnsi"/>
          <w:color w:val="0070C0"/>
          <w:sz w:val="24"/>
          <w:szCs w:val="24"/>
          <w:lang w:bidi="fa-IR"/>
        </w:rPr>
        <w:t xml:space="preserve">Description: diagnoses - main and secondary ICD10 </w:t>
      </w:r>
    </w:p>
    <w:p w14:paraId="7E459E2A" w14:textId="77777777" w:rsidR="00212E1D" w:rsidRPr="00007E4E" w:rsidRDefault="00212E1D" w:rsidP="00212E1D">
      <w:pPr>
        <w:spacing w:after="0" w:line="240" w:lineRule="auto"/>
        <w:rPr>
          <w:rFonts w:cstheme="minorHAnsi"/>
          <w:sz w:val="24"/>
          <w:szCs w:val="24"/>
          <w:lang w:bidi="fa-IR"/>
        </w:rPr>
      </w:pPr>
      <w:r w:rsidRPr="00007E4E">
        <w:rPr>
          <w:rFonts w:cstheme="minorHAnsi"/>
          <w:sz w:val="24"/>
          <w:szCs w:val="24"/>
          <w:lang w:bidi="fa-IR"/>
        </w:rPr>
        <w:t xml:space="preserve">I48.0      Paroxysmal atrial fibrillation  </w:t>
      </w:r>
    </w:p>
    <w:p w14:paraId="4FD1B2CF" w14:textId="77777777" w:rsidR="00212E1D" w:rsidRPr="00007E4E" w:rsidRDefault="00212E1D" w:rsidP="00212E1D">
      <w:pPr>
        <w:spacing w:after="0" w:line="240" w:lineRule="auto"/>
        <w:rPr>
          <w:rFonts w:cstheme="minorHAnsi"/>
          <w:sz w:val="24"/>
          <w:szCs w:val="24"/>
          <w:lang w:bidi="fa-IR"/>
        </w:rPr>
      </w:pPr>
      <w:r w:rsidRPr="00007E4E">
        <w:rPr>
          <w:rFonts w:cstheme="minorHAnsi"/>
          <w:sz w:val="24"/>
          <w:szCs w:val="24"/>
          <w:lang w:bidi="fa-IR"/>
        </w:rPr>
        <w:t xml:space="preserve">I48.1      Persistent atrial fibrillation </w:t>
      </w:r>
    </w:p>
    <w:p w14:paraId="3AC58B49" w14:textId="77777777" w:rsidR="00212E1D" w:rsidRPr="00007E4E" w:rsidRDefault="00212E1D" w:rsidP="00212E1D">
      <w:pPr>
        <w:spacing w:after="0" w:line="240" w:lineRule="auto"/>
        <w:rPr>
          <w:rFonts w:cstheme="minorHAnsi"/>
          <w:sz w:val="24"/>
          <w:szCs w:val="24"/>
          <w:lang w:bidi="fa-IR"/>
        </w:rPr>
      </w:pPr>
      <w:r w:rsidRPr="00007E4E">
        <w:rPr>
          <w:rFonts w:cstheme="minorHAnsi"/>
          <w:sz w:val="24"/>
          <w:szCs w:val="24"/>
          <w:lang w:bidi="fa-IR"/>
        </w:rPr>
        <w:t>I48.2      Chronic atrial fibrillation</w:t>
      </w:r>
    </w:p>
    <w:p w14:paraId="477D526D" w14:textId="77777777" w:rsidR="00212E1D" w:rsidRPr="00007E4E" w:rsidRDefault="00212E1D" w:rsidP="00212E1D">
      <w:pPr>
        <w:spacing w:after="0" w:line="240" w:lineRule="auto"/>
        <w:rPr>
          <w:rFonts w:cstheme="minorHAnsi"/>
          <w:sz w:val="24"/>
          <w:szCs w:val="24"/>
          <w:lang w:bidi="fa-IR"/>
        </w:rPr>
      </w:pPr>
      <w:r w:rsidRPr="00007E4E">
        <w:rPr>
          <w:rFonts w:cstheme="minorHAnsi"/>
          <w:sz w:val="24"/>
          <w:szCs w:val="24"/>
          <w:lang w:bidi="fa-IR"/>
        </w:rPr>
        <w:t>I48.3      Typical atrial flutter</w:t>
      </w:r>
    </w:p>
    <w:p w14:paraId="2DCFF072" w14:textId="77777777" w:rsidR="00212E1D" w:rsidRPr="00007E4E" w:rsidRDefault="00212E1D" w:rsidP="00212E1D">
      <w:pPr>
        <w:spacing w:after="0" w:line="240" w:lineRule="auto"/>
        <w:rPr>
          <w:rFonts w:cstheme="minorHAnsi"/>
          <w:sz w:val="24"/>
          <w:szCs w:val="24"/>
          <w:lang w:bidi="fa-IR"/>
        </w:rPr>
      </w:pPr>
      <w:r w:rsidRPr="00007E4E">
        <w:rPr>
          <w:rFonts w:cstheme="minorHAnsi"/>
          <w:sz w:val="24"/>
          <w:szCs w:val="24"/>
          <w:lang w:bidi="fa-IR"/>
        </w:rPr>
        <w:t>I48.4      Atypical atrial flutter</w:t>
      </w:r>
    </w:p>
    <w:p w14:paraId="1D481EE2" w14:textId="77777777" w:rsidR="00212E1D" w:rsidRPr="00007E4E" w:rsidRDefault="00212E1D" w:rsidP="00212E1D">
      <w:pPr>
        <w:spacing w:after="0" w:line="240" w:lineRule="auto"/>
        <w:rPr>
          <w:rFonts w:cstheme="minorHAnsi"/>
          <w:sz w:val="24"/>
          <w:szCs w:val="24"/>
          <w:lang w:bidi="fa-IR"/>
        </w:rPr>
      </w:pPr>
      <w:r w:rsidRPr="00007E4E">
        <w:rPr>
          <w:rFonts w:cstheme="minorHAnsi"/>
          <w:sz w:val="24"/>
          <w:szCs w:val="24"/>
          <w:lang w:bidi="fa-IR"/>
        </w:rPr>
        <w:t>I48.9      Atrial fibrillation and atrial flutter, unspecified</w:t>
      </w:r>
    </w:p>
    <w:p w14:paraId="72D572EE" w14:textId="77777777" w:rsidR="00212E1D" w:rsidRPr="00007E4E" w:rsidRDefault="00212E1D" w:rsidP="00212E1D">
      <w:pPr>
        <w:spacing w:after="0" w:line="240" w:lineRule="auto"/>
        <w:ind w:left="360"/>
        <w:rPr>
          <w:rFonts w:cstheme="minorHAnsi"/>
          <w:sz w:val="24"/>
          <w:szCs w:val="24"/>
          <w:lang w:bidi="fa-IR"/>
        </w:rPr>
      </w:pPr>
    </w:p>
    <w:p w14:paraId="01A70276" w14:textId="77777777" w:rsidR="00212E1D" w:rsidRPr="00007E4E" w:rsidRDefault="00212E1D" w:rsidP="00212E1D">
      <w:pPr>
        <w:spacing w:after="0" w:line="240" w:lineRule="auto"/>
        <w:rPr>
          <w:rFonts w:cstheme="minorHAnsi"/>
          <w:sz w:val="18"/>
          <w:szCs w:val="18"/>
          <w:lang w:bidi="fa-IR"/>
        </w:rPr>
      </w:pPr>
      <w:r w:rsidRPr="00007E4E">
        <w:rPr>
          <w:rFonts w:cstheme="minorHAnsi"/>
          <w:color w:val="0070C0"/>
          <w:sz w:val="24"/>
          <w:szCs w:val="24"/>
          <w:lang w:bidi="fa-IR"/>
        </w:rPr>
        <w:t>Description: diagnoses – main and secondary ICD9</w:t>
      </w:r>
      <w:r w:rsidRPr="00007E4E">
        <w:rPr>
          <w:rFonts w:cstheme="minorHAnsi"/>
          <w:sz w:val="24"/>
          <w:szCs w:val="24"/>
          <w:lang w:bidi="fa-IR"/>
        </w:rPr>
        <w:t xml:space="preserve"> </w:t>
      </w:r>
    </w:p>
    <w:p w14:paraId="7F160EDA" w14:textId="77777777" w:rsidR="00212E1D" w:rsidRPr="00007E4E" w:rsidRDefault="00212E1D" w:rsidP="00212E1D">
      <w:pPr>
        <w:spacing w:after="0" w:line="240" w:lineRule="auto"/>
        <w:rPr>
          <w:rFonts w:cstheme="minorHAnsi"/>
          <w:sz w:val="24"/>
          <w:szCs w:val="24"/>
          <w:lang w:bidi="fa-IR"/>
        </w:rPr>
      </w:pPr>
      <w:r w:rsidRPr="00007E4E">
        <w:rPr>
          <w:rFonts w:cstheme="minorHAnsi"/>
          <w:sz w:val="24"/>
          <w:szCs w:val="24"/>
          <w:lang w:bidi="fa-IR"/>
        </w:rPr>
        <w:t>4273      Atrial fibrillation and flutter</w:t>
      </w:r>
    </w:p>
    <w:p w14:paraId="0C44C4ED" w14:textId="77777777" w:rsidR="00212E1D" w:rsidRPr="00007E4E" w:rsidRDefault="00212E1D" w:rsidP="00212E1D">
      <w:pPr>
        <w:spacing w:after="0" w:line="240" w:lineRule="auto"/>
        <w:rPr>
          <w:rFonts w:cstheme="minorHAnsi"/>
          <w:sz w:val="24"/>
          <w:szCs w:val="24"/>
          <w:lang w:bidi="fa-IR"/>
        </w:rPr>
      </w:pPr>
    </w:p>
    <w:p w14:paraId="45435D30" w14:textId="77777777" w:rsidR="00212E1D" w:rsidRPr="00007E4E" w:rsidRDefault="00212E1D" w:rsidP="00212E1D">
      <w:pPr>
        <w:spacing w:after="0" w:line="240" w:lineRule="auto"/>
        <w:rPr>
          <w:rFonts w:cstheme="minorHAnsi"/>
          <w:sz w:val="18"/>
          <w:szCs w:val="18"/>
          <w:lang w:bidi="fa-IR"/>
        </w:rPr>
      </w:pPr>
      <w:r w:rsidRPr="00007E4E">
        <w:rPr>
          <w:rFonts w:cstheme="minorHAnsi"/>
          <w:color w:val="0070C0"/>
          <w:sz w:val="24"/>
          <w:szCs w:val="24"/>
          <w:lang w:bidi="fa-IR"/>
        </w:rPr>
        <w:t xml:space="preserve">Description: Non-cancer illness code, self-reported </w:t>
      </w:r>
    </w:p>
    <w:p w14:paraId="445AD0E8" w14:textId="77777777" w:rsidR="00212E1D" w:rsidRPr="00007E4E" w:rsidRDefault="00212E1D" w:rsidP="00212E1D">
      <w:pPr>
        <w:spacing w:after="0" w:line="240" w:lineRule="auto"/>
        <w:rPr>
          <w:rFonts w:cstheme="minorHAnsi"/>
          <w:sz w:val="24"/>
          <w:szCs w:val="24"/>
          <w:lang w:bidi="fa-IR"/>
        </w:rPr>
      </w:pPr>
      <w:r w:rsidRPr="00007E4E">
        <w:rPr>
          <w:rFonts w:cstheme="minorHAnsi"/>
          <w:sz w:val="24"/>
          <w:szCs w:val="24"/>
          <w:lang w:bidi="fa-IR"/>
        </w:rPr>
        <w:t>1471</w:t>
      </w:r>
      <w:r w:rsidRPr="00007E4E">
        <w:rPr>
          <w:rFonts w:cstheme="minorHAnsi"/>
          <w:sz w:val="24"/>
          <w:szCs w:val="24"/>
          <w:lang w:bidi="fa-IR"/>
        </w:rPr>
        <w:tab/>
        <w:t xml:space="preserve"> Atrial fibrillation</w:t>
      </w:r>
    </w:p>
    <w:p w14:paraId="6B0D1F48" w14:textId="77777777" w:rsidR="00212E1D" w:rsidRPr="00007E4E" w:rsidRDefault="00212E1D" w:rsidP="00212E1D">
      <w:pPr>
        <w:spacing w:after="0" w:line="240" w:lineRule="auto"/>
        <w:rPr>
          <w:rFonts w:cstheme="minorHAnsi"/>
          <w:sz w:val="24"/>
          <w:szCs w:val="24"/>
          <w:lang w:bidi="fa-IR"/>
        </w:rPr>
      </w:pPr>
      <w:r w:rsidRPr="00007E4E">
        <w:rPr>
          <w:rFonts w:cstheme="minorHAnsi"/>
          <w:sz w:val="24"/>
          <w:szCs w:val="24"/>
          <w:lang w:bidi="fa-IR"/>
        </w:rPr>
        <w:t>1483</w:t>
      </w:r>
      <w:r w:rsidRPr="00007E4E">
        <w:rPr>
          <w:rFonts w:cstheme="minorHAnsi"/>
          <w:sz w:val="24"/>
          <w:szCs w:val="24"/>
          <w:lang w:bidi="fa-IR"/>
        </w:rPr>
        <w:tab/>
        <w:t xml:space="preserve"> Atrial flutter </w:t>
      </w:r>
    </w:p>
    <w:p w14:paraId="7176068A" w14:textId="77777777" w:rsidR="00212E1D" w:rsidRPr="00007E4E" w:rsidRDefault="00212E1D" w:rsidP="00212E1D">
      <w:pPr>
        <w:spacing w:after="0" w:line="240" w:lineRule="auto"/>
        <w:rPr>
          <w:rFonts w:cstheme="minorHAnsi"/>
        </w:rPr>
      </w:pPr>
    </w:p>
    <w:p w14:paraId="57E5BFDC" w14:textId="77777777" w:rsidR="00212E1D" w:rsidRPr="00007E4E" w:rsidRDefault="00212E1D" w:rsidP="00212E1D">
      <w:pPr>
        <w:spacing w:after="0" w:line="240" w:lineRule="auto"/>
        <w:rPr>
          <w:rFonts w:cstheme="minorHAnsi"/>
        </w:rPr>
      </w:pPr>
    </w:p>
    <w:p w14:paraId="23FE5223" w14:textId="77777777" w:rsidR="00212E1D" w:rsidRPr="00212E1D" w:rsidRDefault="00212E1D" w:rsidP="00212E1D">
      <w:pPr>
        <w:spacing w:after="0" w:line="240" w:lineRule="auto"/>
        <w:rPr>
          <w:rFonts w:cstheme="minorHAnsi"/>
          <w:b/>
          <w:bCs/>
          <w:color w:val="002060"/>
          <w:sz w:val="28"/>
          <w:szCs w:val="28"/>
        </w:rPr>
      </w:pPr>
      <w:r w:rsidRPr="00212E1D">
        <w:rPr>
          <w:rFonts w:cstheme="minorHAnsi"/>
          <w:b/>
          <w:bCs/>
          <w:color w:val="002060"/>
          <w:sz w:val="28"/>
          <w:szCs w:val="28"/>
        </w:rPr>
        <w:t xml:space="preserve">Coronary heart disease </w:t>
      </w:r>
    </w:p>
    <w:p w14:paraId="6EA1BBD0" w14:textId="77777777" w:rsidR="00212E1D" w:rsidRPr="00007E4E" w:rsidRDefault="00212E1D" w:rsidP="00212E1D">
      <w:pPr>
        <w:spacing w:after="0" w:line="240" w:lineRule="auto"/>
        <w:rPr>
          <w:rFonts w:cstheme="minorHAnsi"/>
          <w:color w:val="0070C0"/>
          <w:sz w:val="24"/>
          <w:szCs w:val="24"/>
          <w:lang w:bidi="fa-IR"/>
        </w:rPr>
      </w:pPr>
      <w:r w:rsidRPr="00007E4E">
        <w:rPr>
          <w:rFonts w:cstheme="minorHAnsi"/>
          <w:color w:val="0070C0"/>
          <w:sz w:val="24"/>
          <w:szCs w:val="24"/>
          <w:lang w:bidi="fa-IR"/>
        </w:rPr>
        <w:t xml:space="preserve">Description: diagnoses – main and secondary ICD10 </w:t>
      </w:r>
    </w:p>
    <w:p w14:paraId="4DAF161E" w14:textId="77777777" w:rsidR="00212E1D" w:rsidRPr="00007E4E" w:rsidRDefault="00212E1D" w:rsidP="00212E1D">
      <w:pPr>
        <w:spacing w:after="0" w:line="240" w:lineRule="auto"/>
        <w:rPr>
          <w:rFonts w:cstheme="minorHAnsi"/>
        </w:rPr>
      </w:pPr>
      <w:r w:rsidRPr="00007E4E">
        <w:rPr>
          <w:rFonts w:cstheme="minorHAnsi"/>
        </w:rPr>
        <w:t>I25.0     Atherosclerotic cardiovascular disease, so described</w:t>
      </w:r>
    </w:p>
    <w:p w14:paraId="50F06AF8" w14:textId="77777777" w:rsidR="00212E1D" w:rsidRPr="00007E4E" w:rsidRDefault="00212E1D" w:rsidP="00212E1D">
      <w:pPr>
        <w:spacing w:after="0" w:line="240" w:lineRule="auto"/>
        <w:rPr>
          <w:rFonts w:cstheme="minorHAnsi"/>
        </w:rPr>
      </w:pPr>
      <w:r w:rsidRPr="00007E4E">
        <w:rPr>
          <w:rFonts w:cstheme="minorHAnsi"/>
        </w:rPr>
        <w:t>I25.1</w:t>
      </w:r>
      <w:r w:rsidRPr="00007E4E">
        <w:rPr>
          <w:rFonts w:cstheme="minorHAnsi"/>
        </w:rPr>
        <w:tab/>
        <w:t>Atherosclerotic heart disease</w:t>
      </w:r>
    </w:p>
    <w:p w14:paraId="32447F6A" w14:textId="77777777" w:rsidR="00212E1D" w:rsidRPr="00007E4E" w:rsidRDefault="00212E1D" w:rsidP="00212E1D">
      <w:pPr>
        <w:spacing w:after="0" w:line="240" w:lineRule="auto"/>
        <w:rPr>
          <w:rFonts w:cstheme="minorHAnsi"/>
        </w:rPr>
      </w:pPr>
      <w:r w:rsidRPr="00007E4E">
        <w:rPr>
          <w:rFonts w:cstheme="minorHAnsi"/>
        </w:rPr>
        <w:t>I25.3</w:t>
      </w:r>
      <w:r w:rsidRPr="00007E4E">
        <w:rPr>
          <w:rFonts w:cstheme="minorHAnsi"/>
        </w:rPr>
        <w:tab/>
        <w:t>Aneurysm of heart</w:t>
      </w:r>
    </w:p>
    <w:p w14:paraId="08D8DEC0" w14:textId="77777777" w:rsidR="00212E1D" w:rsidRPr="00007E4E" w:rsidRDefault="00212E1D" w:rsidP="00212E1D">
      <w:pPr>
        <w:spacing w:after="0" w:line="240" w:lineRule="auto"/>
        <w:rPr>
          <w:rFonts w:cstheme="minorHAnsi"/>
        </w:rPr>
      </w:pPr>
      <w:r w:rsidRPr="00007E4E">
        <w:rPr>
          <w:rFonts w:cstheme="minorHAnsi"/>
        </w:rPr>
        <w:t>I25.4</w:t>
      </w:r>
      <w:r w:rsidRPr="00007E4E">
        <w:rPr>
          <w:rFonts w:cstheme="minorHAnsi"/>
        </w:rPr>
        <w:tab/>
        <w:t>Coronary artery aneurysm</w:t>
      </w:r>
    </w:p>
    <w:p w14:paraId="02E62C0B" w14:textId="77777777" w:rsidR="00212E1D" w:rsidRPr="00007E4E" w:rsidRDefault="00212E1D" w:rsidP="00212E1D">
      <w:pPr>
        <w:spacing w:after="0" w:line="240" w:lineRule="auto"/>
        <w:rPr>
          <w:rFonts w:cstheme="minorHAnsi"/>
        </w:rPr>
      </w:pPr>
      <w:r w:rsidRPr="00007E4E">
        <w:rPr>
          <w:rFonts w:cstheme="minorHAnsi"/>
        </w:rPr>
        <w:t>I25.5</w:t>
      </w:r>
      <w:r w:rsidRPr="00007E4E">
        <w:rPr>
          <w:rFonts w:cstheme="minorHAnsi"/>
        </w:rPr>
        <w:tab/>
        <w:t>Ischaemic cardiomyopathy</w:t>
      </w:r>
    </w:p>
    <w:p w14:paraId="53344FA0" w14:textId="77777777" w:rsidR="00212E1D" w:rsidRPr="00007E4E" w:rsidRDefault="00212E1D" w:rsidP="00212E1D">
      <w:pPr>
        <w:spacing w:after="0" w:line="240" w:lineRule="auto"/>
        <w:rPr>
          <w:rFonts w:cstheme="minorHAnsi"/>
        </w:rPr>
      </w:pPr>
      <w:r w:rsidRPr="00007E4E">
        <w:rPr>
          <w:rFonts w:cstheme="minorHAnsi"/>
        </w:rPr>
        <w:t>I25.6</w:t>
      </w:r>
      <w:r w:rsidRPr="00007E4E">
        <w:rPr>
          <w:rFonts w:cstheme="minorHAnsi"/>
        </w:rPr>
        <w:tab/>
        <w:t>Silent myocardial ischaemia</w:t>
      </w:r>
    </w:p>
    <w:p w14:paraId="18DF9EB9" w14:textId="77777777" w:rsidR="00212E1D" w:rsidRPr="00007E4E" w:rsidRDefault="00212E1D" w:rsidP="00212E1D">
      <w:pPr>
        <w:spacing w:after="0" w:line="240" w:lineRule="auto"/>
        <w:rPr>
          <w:rFonts w:cstheme="minorHAnsi"/>
        </w:rPr>
      </w:pPr>
      <w:r w:rsidRPr="00007E4E">
        <w:rPr>
          <w:rFonts w:cstheme="minorHAnsi"/>
        </w:rPr>
        <w:t>I25.8</w:t>
      </w:r>
      <w:r w:rsidRPr="00007E4E">
        <w:rPr>
          <w:rFonts w:cstheme="minorHAnsi"/>
        </w:rPr>
        <w:tab/>
        <w:t>Other forms of chronic ischaemic heart disease</w:t>
      </w:r>
    </w:p>
    <w:p w14:paraId="55D8D168" w14:textId="77777777" w:rsidR="00212E1D" w:rsidRPr="00007E4E" w:rsidRDefault="00212E1D" w:rsidP="00212E1D">
      <w:pPr>
        <w:spacing w:after="0" w:line="240" w:lineRule="auto"/>
        <w:rPr>
          <w:rFonts w:cstheme="minorHAnsi"/>
        </w:rPr>
      </w:pPr>
      <w:r w:rsidRPr="00007E4E">
        <w:rPr>
          <w:rFonts w:cstheme="minorHAnsi"/>
        </w:rPr>
        <w:t>I25.9</w:t>
      </w:r>
      <w:r w:rsidRPr="00007E4E">
        <w:rPr>
          <w:rFonts w:cstheme="minorHAnsi"/>
        </w:rPr>
        <w:tab/>
        <w:t>Chronic ischaemic heart disease, unspecified</w:t>
      </w:r>
    </w:p>
    <w:p w14:paraId="79E67771" w14:textId="77777777" w:rsidR="00212E1D" w:rsidRPr="00007E4E" w:rsidRDefault="00212E1D" w:rsidP="00212E1D">
      <w:pPr>
        <w:spacing w:after="0" w:line="240" w:lineRule="auto"/>
        <w:rPr>
          <w:rFonts w:cstheme="minorHAnsi"/>
        </w:rPr>
      </w:pPr>
    </w:p>
    <w:p w14:paraId="19812323" w14:textId="77777777" w:rsidR="00212E1D" w:rsidRPr="00007E4E" w:rsidRDefault="00212E1D" w:rsidP="00212E1D">
      <w:pPr>
        <w:spacing w:after="0" w:line="240" w:lineRule="auto"/>
        <w:rPr>
          <w:rFonts w:cstheme="minorHAnsi"/>
          <w:color w:val="0070C0"/>
          <w:sz w:val="24"/>
          <w:szCs w:val="24"/>
          <w:lang w:bidi="fa-IR"/>
        </w:rPr>
      </w:pPr>
      <w:r w:rsidRPr="00007E4E">
        <w:rPr>
          <w:rFonts w:cstheme="minorHAnsi"/>
          <w:color w:val="0070C0"/>
          <w:sz w:val="24"/>
          <w:szCs w:val="24"/>
          <w:lang w:bidi="fa-IR"/>
        </w:rPr>
        <w:t>Description: diagnoses – main and secondary ICD9</w:t>
      </w:r>
    </w:p>
    <w:p w14:paraId="0A2DBD93" w14:textId="77777777" w:rsidR="00212E1D" w:rsidRPr="00007E4E" w:rsidRDefault="00212E1D" w:rsidP="00212E1D">
      <w:pPr>
        <w:spacing w:after="0" w:line="240" w:lineRule="auto"/>
        <w:rPr>
          <w:rFonts w:cstheme="minorHAnsi"/>
        </w:rPr>
      </w:pPr>
      <w:r w:rsidRPr="00007E4E">
        <w:rPr>
          <w:rFonts w:cstheme="minorHAnsi"/>
        </w:rPr>
        <w:t>4140</w:t>
      </w:r>
      <w:r w:rsidRPr="00007E4E">
        <w:rPr>
          <w:rFonts w:cstheme="minorHAnsi"/>
        </w:rPr>
        <w:tab/>
        <w:t>Coronary atherosclerosis</w:t>
      </w:r>
    </w:p>
    <w:p w14:paraId="17CE6B4C" w14:textId="77777777" w:rsidR="00212E1D" w:rsidRPr="00007E4E" w:rsidRDefault="00212E1D" w:rsidP="00212E1D">
      <w:pPr>
        <w:spacing w:after="0" w:line="240" w:lineRule="auto"/>
        <w:rPr>
          <w:rFonts w:cstheme="minorHAnsi"/>
        </w:rPr>
      </w:pPr>
    </w:p>
    <w:p w14:paraId="64F7139B" w14:textId="77777777" w:rsidR="00212E1D" w:rsidRPr="00007E4E" w:rsidRDefault="00212E1D" w:rsidP="00212E1D">
      <w:pPr>
        <w:spacing w:after="0" w:line="240" w:lineRule="auto"/>
        <w:rPr>
          <w:rFonts w:cstheme="minorHAnsi"/>
        </w:rPr>
      </w:pPr>
    </w:p>
    <w:p w14:paraId="75B808B5" w14:textId="77777777" w:rsidR="00212E1D" w:rsidRPr="00212E1D" w:rsidRDefault="00212E1D" w:rsidP="00212E1D">
      <w:pPr>
        <w:spacing w:after="0" w:line="240" w:lineRule="auto"/>
        <w:rPr>
          <w:rFonts w:cstheme="minorHAnsi"/>
          <w:b/>
          <w:bCs/>
          <w:color w:val="002060"/>
          <w:sz w:val="28"/>
          <w:szCs w:val="28"/>
        </w:rPr>
      </w:pPr>
      <w:r w:rsidRPr="00212E1D">
        <w:rPr>
          <w:rFonts w:cstheme="minorHAnsi"/>
          <w:b/>
          <w:bCs/>
          <w:color w:val="002060"/>
          <w:sz w:val="28"/>
          <w:szCs w:val="28"/>
        </w:rPr>
        <w:t xml:space="preserve">Myocardial Infarction </w:t>
      </w:r>
    </w:p>
    <w:p w14:paraId="3032FB12" w14:textId="77777777" w:rsidR="00212E1D" w:rsidRPr="00212E1D" w:rsidRDefault="00212E1D" w:rsidP="00212E1D">
      <w:pPr>
        <w:spacing w:after="0" w:line="240" w:lineRule="auto"/>
        <w:rPr>
          <w:rFonts w:cstheme="minorHAnsi"/>
          <w:color w:val="002060"/>
          <w:sz w:val="14"/>
          <w:szCs w:val="14"/>
        </w:rPr>
      </w:pPr>
      <w:r w:rsidRPr="00212E1D">
        <w:rPr>
          <w:rFonts w:cstheme="minorHAnsi"/>
          <w:color w:val="002060"/>
          <w:sz w:val="18"/>
          <w:szCs w:val="18"/>
        </w:rPr>
        <w:t>(</w:t>
      </w:r>
      <w:r w:rsidRPr="00212E1D">
        <w:rPr>
          <w:rFonts w:cstheme="minorHAnsi"/>
          <w:b/>
          <w:bCs/>
          <w:color w:val="002060"/>
          <w:sz w:val="18"/>
          <w:szCs w:val="18"/>
        </w:rPr>
        <w:t>Derived from UK Biobank Outcome Adjudication Group)</w:t>
      </w:r>
    </w:p>
    <w:p w14:paraId="2ED6A9FF" w14:textId="77777777" w:rsidR="00212E1D" w:rsidRPr="00007E4E" w:rsidRDefault="00212E1D" w:rsidP="00212E1D">
      <w:pPr>
        <w:spacing w:after="0" w:line="240" w:lineRule="auto"/>
        <w:rPr>
          <w:rFonts w:cstheme="minorHAnsi"/>
          <w:color w:val="0070C0"/>
        </w:rPr>
      </w:pPr>
    </w:p>
    <w:p w14:paraId="7C4467E9" w14:textId="77777777" w:rsidR="00212E1D" w:rsidRPr="00007E4E" w:rsidRDefault="00212E1D" w:rsidP="00212E1D">
      <w:pPr>
        <w:spacing w:after="0" w:line="240" w:lineRule="auto"/>
        <w:rPr>
          <w:rFonts w:cstheme="minorHAnsi"/>
        </w:rPr>
      </w:pPr>
      <w:r w:rsidRPr="00007E4E">
        <w:rPr>
          <w:rFonts w:cstheme="minorHAnsi"/>
          <w:color w:val="0070C0"/>
          <w:sz w:val="24"/>
          <w:szCs w:val="24"/>
          <w:lang w:bidi="fa-IR"/>
        </w:rPr>
        <w:t>Description: Non-cancer illness code, self-reported</w:t>
      </w:r>
      <w:r w:rsidRPr="00007E4E">
        <w:rPr>
          <w:rFonts w:cstheme="minorHAnsi"/>
        </w:rPr>
        <w:tab/>
      </w:r>
    </w:p>
    <w:p w14:paraId="67535266" w14:textId="77777777" w:rsidR="00212E1D" w:rsidRPr="00007E4E" w:rsidRDefault="00212E1D" w:rsidP="00212E1D">
      <w:pPr>
        <w:spacing w:after="0" w:line="240" w:lineRule="auto"/>
        <w:rPr>
          <w:rFonts w:cstheme="minorHAnsi"/>
        </w:rPr>
      </w:pPr>
      <w:r w:rsidRPr="00007E4E">
        <w:rPr>
          <w:rFonts w:cstheme="minorHAnsi"/>
        </w:rPr>
        <w:t>Field 20002 Code 1075</w:t>
      </w:r>
      <w:r w:rsidRPr="00007E4E">
        <w:rPr>
          <w:rFonts w:cstheme="minorHAnsi"/>
        </w:rPr>
        <w:tab/>
        <w:t>Heart attack/myocardial infarction</w:t>
      </w:r>
    </w:p>
    <w:p w14:paraId="028CFD88" w14:textId="77777777" w:rsidR="00212E1D" w:rsidRPr="00007E4E" w:rsidRDefault="00212E1D" w:rsidP="00212E1D">
      <w:pPr>
        <w:spacing w:after="0" w:line="240" w:lineRule="auto"/>
        <w:rPr>
          <w:rFonts w:cstheme="minorHAnsi"/>
        </w:rPr>
      </w:pPr>
    </w:p>
    <w:p w14:paraId="75E70226" w14:textId="77777777" w:rsidR="00212E1D" w:rsidRPr="00007E4E" w:rsidRDefault="00212E1D" w:rsidP="00212E1D">
      <w:pPr>
        <w:spacing w:after="0" w:line="240" w:lineRule="auto"/>
        <w:rPr>
          <w:rFonts w:cstheme="minorHAnsi"/>
          <w:color w:val="0070C0"/>
          <w:sz w:val="24"/>
          <w:szCs w:val="24"/>
          <w:lang w:bidi="fa-IR"/>
        </w:rPr>
      </w:pPr>
      <w:r w:rsidRPr="00007E4E">
        <w:rPr>
          <w:rFonts w:cstheme="minorHAnsi"/>
          <w:color w:val="0070C0"/>
          <w:sz w:val="24"/>
          <w:szCs w:val="24"/>
          <w:lang w:bidi="fa-IR"/>
        </w:rPr>
        <w:t xml:space="preserve">Description: diagnoses - main and secondary ICD10 </w:t>
      </w:r>
    </w:p>
    <w:p w14:paraId="3A4A7168" w14:textId="77777777" w:rsidR="00212E1D" w:rsidRPr="00007E4E" w:rsidRDefault="00212E1D" w:rsidP="00212E1D">
      <w:pPr>
        <w:spacing w:after="0" w:line="240" w:lineRule="auto"/>
        <w:rPr>
          <w:rFonts w:cstheme="minorHAnsi"/>
        </w:rPr>
      </w:pPr>
      <w:r w:rsidRPr="00007E4E">
        <w:rPr>
          <w:rFonts w:cstheme="minorHAnsi"/>
        </w:rPr>
        <w:t>I21          Acute myocardial infarction</w:t>
      </w:r>
    </w:p>
    <w:p w14:paraId="54ED6817" w14:textId="77777777" w:rsidR="00212E1D" w:rsidRPr="00007E4E" w:rsidRDefault="00212E1D" w:rsidP="00212E1D">
      <w:pPr>
        <w:spacing w:after="0" w:line="240" w:lineRule="auto"/>
        <w:rPr>
          <w:rFonts w:cstheme="minorHAnsi"/>
        </w:rPr>
      </w:pPr>
      <w:r w:rsidRPr="00007E4E">
        <w:rPr>
          <w:rFonts w:cstheme="minorHAnsi"/>
        </w:rPr>
        <w:t>I21.0       Acute transmural myocardial infarction of anterior wall</w:t>
      </w:r>
    </w:p>
    <w:p w14:paraId="32BF14DF" w14:textId="77777777" w:rsidR="00212E1D" w:rsidRPr="00007E4E" w:rsidRDefault="00212E1D" w:rsidP="00212E1D">
      <w:pPr>
        <w:spacing w:after="0" w:line="240" w:lineRule="auto"/>
        <w:rPr>
          <w:rFonts w:cstheme="minorHAnsi"/>
        </w:rPr>
      </w:pPr>
      <w:r w:rsidRPr="00007E4E">
        <w:rPr>
          <w:rFonts w:cstheme="minorHAnsi"/>
        </w:rPr>
        <w:t>I21.1</w:t>
      </w:r>
      <w:r w:rsidRPr="00007E4E">
        <w:rPr>
          <w:rFonts w:cstheme="minorHAnsi"/>
        </w:rPr>
        <w:tab/>
        <w:t xml:space="preserve"> Acute transmural myocardial infarction of inferior wall</w:t>
      </w:r>
    </w:p>
    <w:p w14:paraId="679072AB" w14:textId="77777777" w:rsidR="00212E1D" w:rsidRPr="00007E4E" w:rsidRDefault="00212E1D" w:rsidP="00212E1D">
      <w:pPr>
        <w:spacing w:after="0" w:line="240" w:lineRule="auto"/>
        <w:rPr>
          <w:rFonts w:cstheme="minorHAnsi"/>
        </w:rPr>
      </w:pPr>
      <w:r w:rsidRPr="00007E4E">
        <w:rPr>
          <w:rFonts w:cstheme="minorHAnsi"/>
        </w:rPr>
        <w:t>I21.2</w:t>
      </w:r>
      <w:r w:rsidRPr="00007E4E">
        <w:rPr>
          <w:rFonts w:cstheme="minorHAnsi"/>
        </w:rPr>
        <w:tab/>
        <w:t xml:space="preserve"> Acute transmural myocardial infarction of other sites</w:t>
      </w:r>
    </w:p>
    <w:p w14:paraId="2B8C0B26" w14:textId="77777777" w:rsidR="00212E1D" w:rsidRPr="00007E4E" w:rsidRDefault="00212E1D" w:rsidP="00212E1D">
      <w:pPr>
        <w:spacing w:after="0" w:line="240" w:lineRule="auto"/>
        <w:rPr>
          <w:rFonts w:cstheme="minorHAnsi"/>
        </w:rPr>
      </w:pPr>
      <w:r w:rsidRPr="00007E4E">
        <w:rPr>
          <w:rFonts w:cstheme="minorHAnsi"/>
        </w:rPr>
        <w:lastRenderedPageBreak/>
        <w:t>I21.3</w:t>
      </w:r>
      <w:r w:rsidRPr="00007E4E">
        <w:rPr>
          <w:rFonts w:cstheme="minorHAnsi"/>
        </w:rPr>
        <w:tab/>
        <w:t xml:space="preserve"> Acute transmural myocardial infarction of unspecified site</w:t>
      </w:r>
    </w:p>
    <w:p w14:paraId="36948267" w14:textId="77777777" w:rsidR="00212E1D" w:rsidRPr="00007E4E" w:rsidRDefault="00212E1D" w:rsidP="00212E1D">
      <w:pPr>
        <w:spacing w:after="0" w:line="240" w:lineRule="auto"/>
        <w:rPr>
          <w:rFonts w:cstheme="minorHAnsi"/>
        </w:rPr>
      </w:pPr>
      <w:r w:rsidRPr="00007E4E">
        <w:rPr>
          <w:rFonts w:cstheme="minorHAnsi"/>
        </w:rPr>
        <w:t>I21.4</w:t>
      </w:r>
      <w:r w:rsidRPr="00007E4E">
        <w:rPr>
          <w:rFonts w:cstheme="minorHAnsi"/>
        </w:rPr>
        <w:tab/>
        <w:t>Acute subendocardial myocardial infarction</w:t>
      </w:r>
    </w:p>
    <w:p w14:paraId="7A5B7BD6" w14:textId="77777777" w:rsidR="00212E1D" w:rsidRPr="00007E4E" w:rsidRDefault="00212E1D" w:rsidP="00212E1D">
      <w:pPr>
        <w:spacing w:after="0" w:line="240" w:lineRule="auto"/>
        <w:rPr>
          <w:rFonts w:cstheme="minorHAnsi"/>
        </w:rPr>
      </w:pPr>
      <w:r w:rsidRPr="00007E4E">
        <w:rPr>
          <w:rFonts w:cstheme="minorHAnsi"/>
        </w:rPr>
        <w:t>I21.9</w:t>
      </w:r>
      <w:r w:rsidRPr="00007E4E">
        <w:rPr>
          <w:rFonts w:cstheme="minorHAnsi"/>
        </w:rPr>
        <w:tab/>
        <w:t>Acute myocardial infarction, unspecified</w:t>
      </w:r>
    </w:p>
    <w:p w14:paraId="22AAB974" w14:textId="77777777" w:rsidR="00212E1D" w:rsidRPr="00007E4E" w:rsidRDefault="00212E1D" w:rsidP="00212E1D">
      <w:pPr>
        <w:spacing w:after="0" w:line="240" w:lineRule="auto"/>
        <w:rPr>
          <w:rFonts w:cstheme="minorHAnsi"/>
        </w:rPr>
      </w:pPr>
      <w:r w:rsidRPr="00007E4E">
        <w:rPr>
          <w:rFonts w:cstheme="minorHAnsi"/>
        </w:rPr>
        <w:t>I22</w:t>
      </w:r>
      <w:r w:rsidRPr="00007E4E">
        <w:rPr>
          <w:rFonts w:cstheme="minorHAnsi"/>
        </w:rPr>
        <w:tab/>
        <w:t>Subsequent myocardial infarction</w:t>
      </w:r>
    </w:p>
    <w:p w14:paraId="0A996299" w14:textId="77777777" w:rsidR="00212E1D" w:rsidRPr="00007E4E" w:rsidRDefault="00212E1D" w:rsidP="00212E1D">
      <w:pPr>
        <w:spacing w:after="0" w:line="240" w:lineRule="auto"/>
        <w:rPr>
          <w:rFonts w:cstheme="minorHAnsi"/>
        </w:rPr>
      </w:pPr>
      <w:r w:rsidRPr="00007E4E">
        <w:rPr>
          <w:rFonts w:cstheme="minorHAnsi"/>
        </w:rPr>
        <w:t>I22.0</w:t>
      </w:r>
      <w:r w:rsidRPr="00007E4E">
        <w:rPr>
          <w:rFonts w:cstheme="minorHAnsi"/>
        </w:rPr>
        <w:tab/>
        <w:t>Subsequent myocardial infarction of anterior wall</w:t>
      </w:r>
    </w:p>
    <w:p w14:paraId="396837B0" w14:textId="77777777" w:rsidR="00212E1D" w:rsidRPr="00007E4E" w:rsidRDefault="00212E1D" w:rsidP="00212E1D">
      <w:pPr>
        <w:spacing w:after="0" w:line="240" w:lineRule="auto"/>
        <w:rPr>
          <w:rFonts w:cstheme="minorHAnsi"/>
        </w:rPr>
      </w:pPr>
      <w:r w:rsidRPr="00007E4E">
        <w:rPr>
          <w:rFonts w:cstheme="minorHAnsi"/>
        </w:rPr>
        <w:t>I22.1</w:t>
      </w:r>
      <w:r w:rsidRPr="00007E4E">
        <w:rPr>
          <w:rFonts w:cstheme="minorHAnsi"/>
        </w:rPr>
        <w:tab/>
        <w:t>Subsequent myocardial infarction of inferior wall</w:t>
      </w:r>
    </w:p>
    <w:p w14:paraId="6E2D25F0" w14:textId="77777777" w:rsidR="00212E1D" w:rsidRPr="00007E4E" w:rsidRDefault="00212E1D" w:rsidP="00212E1D">
      <w:pPr>
        <w:spacing w:after="0" w:line="240" w:lineRule="auto"/>
        <w:rPr>
          <w:rFonts w:cstheme="minorHAnsi"/>
        </w:rPr>
      </w:pPr>
      <w:r w:rsidRPr="00007E4E">
        <w:rPr>
          <w:rFonts w:cstheme="minorHAnsi"/>
        </w:rPr>
        <w:t>I22.8</w:t>
      </w:r>
      <w:r w:rsidRPr="00007E4E">
        <w:rPr>
          <w:rFonts w:cstheme="minorHAnsi"/>
        </w:rPr>
        <w:tab/>
        <w:t>Subsequent myocardial infarction of other sites</w:t>
      </w:r>
    </w:p>
    <w:p w14:paraId="55156192" w14:textId="77777777" w:rsidR="00212E1D" w:rsidRPr="00007E4E" w:rsidRDefault="00212E1D" w:rsidP="00212E1D">
      <w:pPr>
        <w:spacing w:after="0" w:line="240" w:lineRule="auto"/>
        <w:rPr>
          <w:rFonts w:cstheme="minorHAnsi"/>
        </w:rPr>
      </w:pPr>
      <w:r w:rsidRPr="00007E4E">
        <w:rPr>
          <w:rFonts w:cstheme="minorHAnsi"/>
        </w:rPr>
        <w:t>I22.9</w:t>
      </w:r>
      <w:r w:rsidRPr="00007E4E">
        <w:rPr>
          <w:rFonts w:cstheme="minorHAnsi"/>
        </w:rPr>
        <w:tab/>
        <w:t>Subsequent myocardial infarction of unspecified site</w:t>
      </w:r>
    </w:p>
    <w:p w14:paraId="304D01C5" w14:textId="77777777" w:rsidR="00212E1D" w:rsidRPr="00007E4E" w:rsidRDefault="00212E1D" w:rsidP="00212E1D">
      <w:pPr>
        <w:spacing w:after="0" w:line="240" w:lineRule="auto"/>
        <w:rPr>
          <w:rFonts w:cstheme="minorHAnsi"/>
        </w:rPr>
      </w:pPr>
      <w:r w:rsidRPr="00007E4E">
        <w:rPr>
          <w:rFonts w:cstheme="minorHAnsi"/>
        </w:rPr>
        <w:t>I23</w:t>
      </w:r>
      <w:r w:rsidRPr="00007E4E">
        <w:rPr>
          <w:rFonts w:cstheme="minorHAnsi"/>
        </w:rPr>
        <w:tab/>
        <w:t>Certain current complications following acute myocardial infarction</w:t>
      </w:r>
    </w:p>
    <w:p w14:paraId="1549B358" w14:textId="77777777" w:rsidR="00212E1D" w:rsidRPr="00007E4E" w:rsidRDefault="00212E1D" w:rsidP="00212E1D">
      <w:pPr>
        <w:spacing w:after="0" w:line="240" w:lineRule="auto"/>
        <w:rPr>
          <w:rFonts w:cstheme="minorHAnsi"/>
        </w:rPr>
      </w:pPr>
      <w:r w:rsidRPr="00007E4E">
        <w:rPr>
          <w:rFonts w:cstheme="minorHAnsi"/>
        </w:rPr>
        <w:t>I23.0</w:t>
      </w:r>
      <w:r w:rsidRPr="00007E4E">
        <w:rPr>
          <w:rFonts w:cstheme="minorHAnsi"/>
        </w:rPr>
        <w:tab/>
        <w:t>Haemopericardium as current complication following acute myocardial infarction</w:t>
      </w:r>
    </w:p>
    <w:p w14:paraId="4771E31A" w14:textId="77777777" w:rsidR="00212E1D" w:rsidRPr="00007E4E" w:rsidRDefault="00212E1D" w:rsidP="00212E1D">
      <w:pPr>
        <w:spacing w:after="0" w:line="240" w:lineRule="auto"/>
        <w:rPr>
          <w:rFonts w:cstheme="minorHAnsi"/>
        </w:rPr>
      </w:pPr>
      <w:r w:rsidRPr="00007E4E">
        <w:rPr>
          <w:rFonts w:cstheme="minorHAnsi"/>
        </w:rPr>
        <w:t>I23.1</w:t>
      </w:r>
      <w:r w:rsidRPr="00007E4E">
        <w:rPr>
          <w:rFonts w:cstheme="minorHAnsi"/>
        </w:rPr>
        <w:tab/>
        <w:t>Atrial septal defect as current complication following acute myocardial infarction</w:t>
      </w:r>
    </w:p>
    <w:p w14:paraId="772235C2" w14:textId="77777777" w:rsidR="00212E1D" w:rsidRPr="00007E4E" w:rsidRDefault="00212E1D" w:rsidP="00212E1D">
      <w:pPr>
        <w:spacing w:after="0" w:line="240" w:lineRule="auto"/>
        <w:rPr>
          <w:rFonts w:cstheme="minorHAnsi"/>
        </w:rPr>
      </w:pPr>
      <w:r w:rsidRPr="00007E4E">
        <w:rPr>
          <w:rFonts w:cstheme="minorHAnsi"/>
        </w:rPr>
        <w:t>I23.2</w:t>
      </w:r>
      <w:r w:rsidRPr="00007E4E">
        <w:rPr>
          <w:rFonts w:cstheme="minorHAnsi"/>
        </w:rPr>
        <w:tab/>
        <w:t>Ventricular septal defect as current complication following acute myocardial infarction</w:t>
      </w:r>
    </w:p>
    <w:p w14:paraId="76754118" w14:textId="77777777" w:rsidR="00212E1D" w:rsidRPr="00007E4E" w:rsidRDefault="00212E1D" w:rsidP="00212E1D">
      <w:pPr>
        <w:spacing w:after="0" w:line="240" w:lineRule="auto"/>
        <w:rPr>
          <w:rFonts w:cstheme="minorHAnsi"/>
        </w:rPr>
      </w:pPr>
      <w:r w:rsidRPr="00007E4E">
        <w:rPr>
          <w:rFonts w:cstheme="minorHAnsi"/>
        </w:rPr>
        <w:t>I23.3</w:t>
      </w:r>
      <w:r w:rsidRPr="00007E4E">
        <w:rPr>
          <w:rFonts w:cstheme="minorHAnsi"/>
        </w:rPr>
        <w:tab/>
        <w:t>Rupture of cardiac wall without haemopericardium as current complication following acute myocardial infarction</w:t>
      </w:r>
    </w:p>
    <w:p w14:paraId="0B4F2C09" w14:textId="77777777" w:rsidR="00212E1D" w:rsidRPr="00007E4E" w:rsidRDefault="00212E1D" w:rsidP="00212E1D">
      <w:pPr>
        <w:spacing w:after="0" w:line="240" w:lineRule="auto"/>
        <w:rPr>
          <w:rFonts w:cstheme="minorHAnsi"/>
        </w:rPr>
      </w:pPr>
      <w:r w:rsidRPr="00007E4E">
        <w:rPr>
          <w:rFonts w:cstheme="minorHAnsi"/>
        </w:rPr>
        <w:t>I23.4</w:t>
      </w:r>
      <w:r w:rsidRPr="00007E4E">
        <w:rPr>
          <w:rFonts w:cstheme="minorHAnsi"/>
        </w:rPr>
        <w:tab/>
        <w:t>Rupture of chordae tendineae as current complication following acute myocardial infarction</w:t>
      </w:r>
    </w:p>
    <w:p w14:paraId="7759018D" w14:textId="77777777" w:rsidR="00212E1D" w:rsidRPr="00007E4E" w:rsidRDefault="00212E1D" w:rsidP="00212E1D">
      <w:pPr>
        <w:spacing w:after="0" w:line="240" w:lineRule="auto"/>
        <w:rPr>
          <w:rFonts w:cstheme="minorHAnsi"/>
        </w:rPr>
      </w:pPr>
      <w:r w:rsidRPr="00007E4E">
        <w:rPr>
          <w:rFonts w:cstheme="minorHAnsi"/>
        </w:rPr>
        <w:t>I23.5</w:t>
      </w:r>
      <w:r w:rsidRPr="00007E4E">
        <w:rPr>
          <w:rFonts w:cstheme="minorHAnsi"/>
        </w:rPr>
        <w:tab/>
        <w:t>Rupture of papillary muscle as current complication following acute myocardial infarction</w:t>
      </w:r>
    </w:p>
    <w:p w14:paraId="2C9D657A" w14:textId="77777777" w:rsidR="00212E1D" w:rsidRPr="00007E4E" w:rsidRDefault="00212E1D" w:rsidP="00212E1D">
      <w:pPr>
        <w:spacing w:after="0" w:line="240" w:lineRule="auto"/>
        <w:rPr>
          <w:rFonts w:cstheme="minorHAnsi"/>
        </w:rPr>
      </w:pPr>
      <w:r w:rsidRPr="00007E4E">
        <w:rPr>
          <w:rFonts w:cstheme="minorHAnsi"/>
        </w:rPr>
        <w:t>I23.6</w:t>
      </w:r>
      <w:r w:rsidRPr="00007E4E">
        <w:rPr>
          <w:rFonts w:cstheme="minorHAnsi"/>
        </w:rPr>
        <w:tab/>
        <w:t>Thrombosis of atrium, auricular appendage, and ventricle as current complications following acute myocardial infarction</w:t>
      </w:r>
    </w:p>
    <w:p w14:paraId="2D4AB87D" w14:textId="77777777" w:rsidR="00212E1D" w:rsidRPr="00007E4E" w:rsidRDefault="00212E1D" w:rsidP="00212E1D">
      <w:pPr>
        <w:spacing w:after="0" w:line="240" w:lineRule="auto"/>
        <w:rPr>
          <w:rFonts w:cstheme="minorHAnsi"/>
        </w:rPr>
      </w:pPr>
      <w:r w:rsidRPr="00007E4E">
        <w:rPr>
          <w:rFonts w:cstheme="minorHAnsi"/>
        </w:rPr>
        <w:t>I23.8</w:t>
      </w:r>
      <w:r w:rsidRPr="00007E4E">
        <w:rPr>
          <w:rFonts w:cstheme="minorHAnsi"/>
        </w:rPr>
        <w:tab/>
        <w:t>Other current complications following acute myocardial infarction</w:t>
      </w:r>
    </w:p>
    <w:p w14:paraId="26944B9C" w14:textId="77777777" w:rsidR="00212E1D" w:rsidRPr="00007E4E" w:rsidRDefault="00212E1D" w:rsidP="00212E1D">
      <w:pPr>
        <w:spacing w:after="0" w:line="240" w:lineRule="auto"/>
        <w:rPr>
          <w:rFonts w:cstheme="minorHAnsi"/>
        </w:rPr>
      </w:pPr>
      <w:r w:rsidRPr="00007E4E">
        <w:rPr>
          <w:rFonts w:cstheme="minorHAnsi"/>
        </w:rPr>
        <w:t>I24.1</w:t>
      </w:r>
      <w:r w:rsidRPr="00007E4E">
        <w:rPr>
          <w:rFonts w:cstheme="minorHAnsi"/>
        </w:rPr>
        <w:tab/>
        <w:t>Dressler syndrome</w:t>
      </w:r>
    </w:p>
    <w:p w14:paraId="22255BFE" w14:textId="77777777" w:rsidR="00212E1D" w:rsidRPr="00007E4E" w:rsidRDefault="00212E1D" w:rsidP="00212E1D">
      <w:pPr>
        <w:spacing w:after="0" w:line="240" w:lineRule="auto"/>
        <w:rPr>
          <w:rFonts w:cstheme="minorHAnsi"/>
        </w:rPr>
      </w:pPr>
      <w:r w:rsidRPr="00007E4E">
        <w:rPr>
          <w:rFonts w:cstheme="minorHAnsi"/>
        </w:rPr>
        <w:t>I25.2</w:t>
      </w:r>
      <w:r w:rsidRPr="00007E4E">
        <w:rPr>
          <w:rFonts w:cstheme="minorHAnsi"/>
        </w:rPr>
        <w:tab/>
        <w:t>Old myocardial infarction</w:t>
      </w:r>
    </w:p>
    <w:p w14:paraId="0E46DB38" w14:textId="77777777" w:rsidR="00212E1D" w:rsidRPr="00007E4E" w:rsidRDefault="00212E1D" w:rsidP="00212E1D">
      <w:pPr>
        <w:spacing w:after="0" w:line="240" w:lineRule="auto"/>
        <w:rPr>
          <w:rFonts w:cstheme="minorHAnsi"/>
        </w:rPr>
      </w:pPr>
    </w:p>
    <w:p w14:paraId="4F54B2CF" w14:textId="77777777" w:rsidR="00212E1D" w:rsidRPr="00007E4E" w:rsidRDefault="00212E1D" w:rsidP="00212E1D">
      <w:pPr>
        <w:spacing w:after="0" w:line="240" w:lineRule="auto"/>
        <w:rPr>
          <w:rFonts w:cstheme="minorHAnsi"/>
          <w:color w:val="0070C0"/>
          <w:sz w:val="24"/>
          <w:szCs w:val="24"/>
          <w:lang w:bidi="fa-IR"/>
        </w:rPr>
      </w:pPr>
      <w:r w:rsidRPr="00007E4E">
        <w:rPr>
          <w:rFonts w:cstheme="minorHAnsi"/>
          <w:color w:val="0070C0"/>
          <w:sz w:val="24"/>
          <w:szCs w:val="24"/>
          <w:lang w:bidi="fa-IR"/>
        </w:rPr>
        <w:t>Description: diagnoses – main and secondary ICD9</w:t>
      </w:r>
      <w:r w:rsidRPr="00007E4E">
        <w:rPr>
          <w:rFonts w:cstheme="minorHAnsi"/>
          <w:color w:val="0070C0"/>
        </w:rPr>
        <w:tab/>
      </w:r>
    </w:p>
    <w:p w14:paraId="7F5C8344" w14:textId="77777777" w:rsidR="00212E1D" w:rsidRPr="00007E4E" w:rsidRDefault="00212E1D" w:rsidP="00212E1D">
      <w:pPr>
        <w:spacing w:after="0" w:line="240" w:lineRule="auto"/>
        <w:rPr>
          <w:rFonts w:cstheme="minorHAnsi"/>
        </w:rPr>
      </w:pPr>
      <w:r w:rsidRPr="00007E4E">
        <w:rPr>
          <w:rFonts w:cstheme="minorHAnsi"/>
        </w:rPr>
        <w:t>410</w:t>
      </w:r>
      <w:r w:rsidRPr="00007E4E">
        <w:rPr>
          <w:rFonts w:cstheme="minorHAnsi"/>
        </w:rPr>
        <w:tab/>
        <w:t>Acute myocardial infarction</w:t>
      </w:r>
    </w:p>
    <w:p w14:paraId="1B24C044" w14:textId="77777777" w:rsidR="00212E1D" w:rsidRPr="00007E4E" w:rsidRDefault="00212E1D" w:rsidP="00212E1D">
      <w:pPr>
        <w:spacing w:after="0" w:line="240" w:lineRule="auto"/>
        <w:rPr>
          <w:rFonts w:cstheme="minorHAnsi"/>
        </w:rPr>
      </w:pPr>
      <w:r w:rsidRPr="00007E4E">
        <w:rPr>
          <w:rFonts w:cstheme="minorHAnsi"/>
        </w:rPr>
        <w:t>410.0</w:t>
      </w:r>
      <w:r w:rsidRPr="00007E4E">
        <w:rPr>
          <w:rFonts w:cstheme="minorHAnsi"/>
        </w:rPr>
        <w:tab/>
        <w:t>Acute myocardial infarction of anterolateral wall</w:t>
      </w:r>
    </w:p>
    <w:p w14:paraId="6BF0AE38" w14:textId="77777777" w:rsidR="00212E1D" w:rsidRPr="00007E4E" w:rsidRDefault="00212E1D" w:rsidP="00212E1D">
      <w:pPr>
        <w:spacing w:after="0" w:line="240" w:lineRule="auto"/>
        <w:rPr>
          <w:rFonts w:cstheme="minorHAnsi"/>
        </w:rPr>
      </w:pPr>
      <w:r w:rsidRPr="00007E4E">
        <w:rPr>
          <w:rFonts w:cstheme="minorHAnsi"/>
        </w:rPr>
        <w:t>410.1</w:t>
      </w:r>
      <w:r w:rsidRPr="00007E4E">
        <w:rPr>
          <w:rFonts w:cstheme="minorHAnsi"/>
        </w:rPr>
        <w:tab/>
        <w:t>Acute myocardial infarction of other anterior wall</w:t>
      </w:r>
    </w:p>
    <w:p w14:paraId="0B58790F" w14:textId="77777777" w:rsidR="00212E1D" w:rsidRPr="00007E4E" w:rsidRDefault="00212E1D" w:rsidP="00212E1D">
      <w:pPr>
        <w:spacing w:after="0" w:line="240" w:lineRule="auto"/>
        <w:rPr>
          <w:rFonts w:cstheme="minorHAnsi"/>
        </w:rPr>
      </w:pPr>
      <w:r w:rsidRPr="00007E4E">
        <w:rPr>
          <w:rFonts w:cstheme="minorHAnsi"/>
        </w:rPr>
        <w:t>410.2</w:t>
      </w:r>
      <w:r w:rsidRPr="00007E4E">
        <w:rPr>
          <w:rFonts w:cstheme="minorHAnsi"/>
        </w:rPr>
        <w:tab/>
        <w:t>Acute myocardial infarction of inferolateral wall</w:t>
      </w:r>
    </w:p>
    <w:p w14:paraId="5C28D857" w14:textId="77777777" w:rsidR="00212E1D" w:rsidRPr="00007E4E" w:rsidRDefault="00212E1D" w:rsidP="00212E1D">
      <w:pPr>
        <w:spacing w:after="0" w:line="240" w:lineRule="auto"/>
        <w:rPr>
          <w:rFonts w:cstheme="minorHAnsi"/>
        </w:rPr>
      </w:pPr>
      <w:r w:rsidRPr="00007E4E">
        <w:rPr>
          <w:rFonts w:cstheme="minorHAnsi"/>
        </w:rPr>
        <w:t>410.3</w:t>
      </w:r>
      <w:r w:rsidRPr="00007E4E">
        <w:rPr>
          <w:rFonts w:cstheme="minorHAnsi"/>
        </w:rPr>
        <w:tab/>
        <w:t>Acute myocardial infarction of inferoposterior wall</w:t>
      </w:r>
    </w:p>
    <w:p w14:paraId="26005BAC" w14:textId="77777777" w:rsidR="00212E1D" w:rsidRPr="00007E4E" w:rsidRDefault="00212E1D" w:rsidP="00212E1D">
      <w:pPr>
        <w:spacing w:after="0" w:line="240" w:lineRule="auto"/>
        <w:rPr>
          <w:rFonts w:cstheme="minorHAnsi"/>
        </w:rPr>
      </w:pPr>
      <w:r w:rsidRPr="00007E4E">
        <w:rPr>
          <w:rFonts w:cstheme="minorHAnsi"/>
        </w:rPr>
        <w:t>410.4</w:t>
      </w:r>
      <w:r w:rsidRPr="00007E4E">
        <w:rPr>
          <w:rFonts w:cstheme="minorHAnsi"/>
        </w:rPr>
        <w:tab/>
        <w:t>Acute myocardial infarction of other inferior wall</w:t>
      </w:r>
    </w:p>
    <w:p w14:paraId="76C995B2" w14:textId="77777777" w:rsidR="00212E1D" w:rsidRPr="00007E4E" w:rsidRDefault="00212E1D" w:rsidP="00212E1D">
      <w:pPr>
        <w:spacing w:after="0" w:line="240" w:lineRule="auto"/>
        <w:rPr>
          <w:rFonts w:cstheme="minorHAnsi"/>
        </w:rPr>
      </w:pPr>
      <w:r w:rsidRPr="00007E4E">
        <w:rPr>
          <w:rFonts w:cstheme="minorHAnsi"/>
        </w:rPr>
        <w:t>410.5</w:t>
      </w:r>
      <w:r w:rsidRPr="00007E4E">
        <w:rPr>
          <w:rFonts w:cstheme="minorHAnsi"/>
        </w:rPr>
        <w:tab/>
        <w:t>Acute myocardial infarction of other lateral wall</w:t>
      </w:r>
    </w:p>
    <w:p w14:paraId="2E80C10E" w14:textId="77777777" w:rsidR="00212E1D" w:rsidRPr="00007E4E" w:rsidRDefault="00212E1D" w:rsidP="00212E1D">
      <w:pPr>
        <w:spacing w:after="0" w:line="240" w:lineRule="auto"/>
        <w:rPr>
          <w:rFonts w:cstheme="minorHAnsi"/>
        </w:rPr>
      </w:pPr>
      <w:r w:rsidRPr="00007E4E">
        <w:rPr>
          <w:rFonts w:cstheme="minorHAnsi"/>
        </w:rPr>
        <w:t>410.6</w:t>
      </w:r>
      <w:r w:rsidRPr="00007E4E">
        <w:rPr>
          <w:rFonts w:cstheme="minorHAnsi"/>
        </w:rPr>
        <w:tab/>
        <w:t>True posterior wall infarction</w:t>
      </w:r>
    </w:p>
    <w:p w14:paraId="1C7B0570" w14:textId="77777777" w:rsidR="00212E1D" w:rsidRPr="00007E4E" w:rsidRDefault="00212E1D" w:rsidP="00212E1D">
      <w:pPr>
        <w:spacing w:after="0" w:line="240" w:lineRule="auto"/>
        <w:rPr>
          <w:rFonts w:cstheme="minorHAnsi"/>
        </w:rPr>
      </w:pPr>
      <w:r w:rsidRPr="00007E4E">
        <w:rPr>
          <w:rFonts w:cstheme="minorHAnsi"/>
        </w:rPr>
        <w:t>410.7</w:t>
      </w:r>
      <w:r w:rsidRPr="00007E4E">
        <w:rPr>
          <w:rFonts w:cstheme="minorHAnsi"/>
        </w:rPr>
        <w:tab/>
        <w:t>Subendocardial infarction</w:t>
      </w:r>
    </w:p>
    <w:p w14:paraId="368C5AE0" w14:textId="77777777" w:rsidR="00212E1D" w:rsidRPr="00007E4E" w:rsidRDefault="00212E1D" w:rsidP="00212E1D">
      <w:pPr>
        <w:spacing w:after="0" w:line="240" w:lineRule="auto"/>
        <w:rPr>
          <w:rFonts w:cstheme="minorHAnsi"/>
        </w:rPr>
      </w:pPr>
      <w:r w:rsidRPr="00007E4E">
        <w:rPr>
          <w:rFonts w:cstheme="minorHAnsi"/>
        </w:rPr>
        <w:t>410.8</w:t>
      </w:r>
      <w:r w:rsidRPr="00007E4E">
        <w:rPr>
          <w:rFonts w:cstheme="minorHAnsi"/>
        </w:rPr>
        <w:tab/>
        <w:t>Acute myocardial infarction of other specified sites</w:t>
      </w:r>
    </w:p>
    <w:p w14:paraId="41871E43" w14:textId="77777777" w:rsidR="00212E1D" w:rsidRPr="00007E4E" w:rsidRDefault="00212E1D" w:rsidP="00212E1D">
      <w:pPr>
        <w:spacing w:after="0" w:line="240" w:lineRule="auto"/>
        <w:rPr>
          <w:rFonts w:cstheme="minorHAnsi"/>
        </w:rPr>
      </w:pPr>
      <w:r w:rsidRPr="00007E4E">
        <w:rPr>
          <w:rFonts w:cstheme="minorHAnsi"/>
        </w:rPr>
        <w:t>410.9</w:t>
      </w:r>
      <w:r w:rsidRPr="00007E4E">
        <w:rPr>
          <w:rFonts w:cstheme="minorHAnsi"/>
        </w:rPr>
        <w:tab/>
        <w:t>Acute myocardial infarction of unspecified site</w:t>
      </w:r>
    </w:p>
    <w:p w14:paraId="77A0D6D7" w14:textId="77777777" w:rsidR="00212E1D" w:rsidRPr="00007E4E" w:rsidRDefault="00212E1D" w:rsidP="00212E1D">
      <w:pPr>
        <w:spacing w:after="0" w:line="240" w:lineRule="auto"/>
        <w:rPr>
          <w:rFonts w:cstheme="minorHAnsi"/>
        </w:rPr>
      </w:pPr>
      <w:r w:rsidRPr="00007E4E">
        <w:rPr>
          <w:rFonts w:cstheme="minorHAnsi"/>
        </w:rPr>
        <w:t>411</w:t>
      </w:r>
      <w:r w:rsidRPr="00007E4E">
        <w:rPr>
          <w:rFonts w:cstheme="minorHAnsi"/>
        </w:rPr>
        <w:tab/>
        <w:t>Other acute and subacute forms of ischaemic heart disease</w:t>
      </w:r>
    </w:p>
    <w:p w14:paraId="705EE286" w14:textId="77777777" w:rsidR="00212E1D" w:rsidRPr="00007E4E" w:rsidRDefault="00212E1D" w:rsidP="00212E1D">
      <w:pPr>
        <w:spacing w:after="0" w:line="240" w:lineRule="auto"/>
        <w:rPr>
          <w:rFonts w:cstheme="minorHAnsi"/>
        </w:rPr>
      </w:pPr>
      <w:r w:rsidRPr="00007E4E">
        <w:rPr>
          <w:rFonts w:cstheme="minorHAnsi"/>
        </w:rPr>
        <w:t>411.0</w:t>
      </w:r>
      <w:r w:rsidRPr="00007E4E">
        <w:rPr>
          <w:rFonts w:cstheme="minorHAnsi"/>
        </w:rPr>
        <w:tab/>
        <w:t>Postmyocardial infarction syndrome</w:t>
      </w:r>
    </w:p>
    <w:p w14:paraId="03252898" w14:textId="77777777" w:rsidR="00212E1D" w:rsidRPr="00007E4E" w:rsidRDefault="00212E1D" w:rsidP="00212E1D">
      <w:pPr>
        <w:spacing w:after="0" w:line="240" w:lineRule="auto"/>
        <w:rPr>
          <w:rFonts w:cstheme="minorHAnsi"/>
        </w:rPr>
      </w:pPr>
      <w:r w:rsidRPr="00007E4E">
        <w:rPr>
          <w:rFonts w:cstheme="minorHAnsi"/>
        </w:rPr>
        <w:t>411.1</w:t>
      </w:r>
      <w:r w:rsidRPr="00007E4E">
        <w:rPr>
          <w:rFonts w:cstheme="minorHAnsi"/>
        </w:rPr>
        <w:tab/>
        <w:t>Intermediate coronary syndrome</w:t>
      </w:r>
    </w:p>
    <w:p w14:paraId="4392F0B6" w14:textId="77777777" w:rsidR="00212E1D" w:rsidRPr="00007E4E" w:rsidRDefault="00212E1D" w:rsidP="00212E1D">
      <w:pPr>
        <w:spacing w:after="0" w:line="240" w:lineRule="auto"/>
        <w:rPr>
          <w:rFonts w:cstheme="minorHAnsi"/>
        </w:rPr>
      </w:pPr>
      <w:r w:rsidRPr="00007E4E">
        <w:rPr>
          <w:rFonts w:cstheme="minorHAnsi"/>
        </w:rPr>
        <w:t>411.8</w:t>
      </w:r>
      <w:r w:rsidRPr="00007E4E">
        <w:rPr>
          <w:rFonts w:cstheme="minorHAnsi"/>
        </w:rPr>
        <w:tab/>
        <w:t>Other</w:t>
      </w:r>
    </w:p>
    <w:p w14:paraId="77295760" w14:textId="77777777" w:rsidR="00212E1D" w:rsidRPr="00007E4E" w:rsidRDefault="00212E1D" w:rsidP="00212E1D">
      <w:pPr>
        <w:rPr>
          <w:rFonts w:cstheme="minorHAnsi"/>
        </w:rPr>
      </w:pPr>
    </w:p>
    <w:p w14:paraId="0809E5E1" w14:textId="77777777" w:rsidR="00212E1D" w:rsidRPr="00212E1D" w:rsidRDefault="00212E1D" w:rsidP="00212E1D">
      <w:pPr>
        <w:rPr>
          <w:rFonts w:cstheme="minorHAnsi"/>
          <w:b/>
          <w:bCs/>
          <w:color w:val="002060"/>
          <w:sz w:val="28"/>
          <w:szCs w:val="28"/>
        </w:rPr>
      </w:pPr>
      <w:r w:rsidRPr="00212E1D">
        <w:rPr>
          <w:rFonts w:cstheme="minorHAnsi"/>
          <w:b/>
          <w:bCs/>
          <w:color w:val="002060"/>
          <w:sz w:val="28"/>
          <w:szCs w:val="28"/>
        </w:rPr>
        <w:t xml:space="preserve">Heart Failure </w:t>
      </w:r>
    </w:p>
    <w:p w14:paraId="7EC4A0B5" w14:textId="77777777" w:rsidR="00212E1D" w:rsidRPr="00007E4E" w:rsidRDefault="00212E1D" w:rsidP="00212E1D">
      <w:pPr>
        <w:spacing w:after="0" w:line="240" w:lineRule="auto"/>
        <w:rPr>
          <w:rFonts w:cstheme="minorHAnsi"/>
          <w:color w:val="0070C0"/>
          <w:sz w:val="24"/>
          <w:szCs w:val="24"/>
          <w:lang w:bidi="fa-IR"/>
        </w:rPr>
      </w:pPr>
      <w:r w:rsidRPr="00007E4E">
        <w:rPr>
          <w:rFonts w:cstheme="minorHAnsi"/>
          <w:color w:val="0070C0"/>
          <w:sz w:val="24"/>
          <w:szCs w:val="24"/>
          <w:lang w:bidi="fa-IR"/>
        </w:rPr>
        <w:t>Description: Non-cancer illness code, self-reported</w:t>
      </w:r>
    </w:p>
    <w:p w14:paraId="585633E4" w14:textId="77777777" w:rsidR="00212E1D" w:rsidRPr="00007E4E" w:rsidRDefault="00212E1D" w:rsidP="00212E1D">
      <w:pPr>
        <w:spacing w:after="0" w:line="240" w:lineRule="auto"/>
        <w:rPr>
          <w:rFonts w:cstheme="minorHAnsi"/>
          <w:color w:val="000000" w:themeColor="text1"/>
          <w:sz w:val="24"/>
          <w:szCs w:val="24"/>
          <w:lang w:bidi="fa-IR"/>
        </w:rPr>
      </w:pPr>
      <w:r w:rsidRPr="00007E4E">
        <w:rPr>
          <w:rFonts w:cstheme="minorHAnsi"/>
          <w:color w:val="000000" w:themeColor="text1"/>
          <w:sz w:val="24"/>
          <w:szCs w:val="24"/>
          <w:lang w:bidi="fa-IR"/>
        </w:rPr>
        <w:t>1076     Heart failure/pulmonary odema</w:t>
      </w:r>
    </w:p>
    <w:p w14:paraId="7E11A0A5" w14:textId="77777777" w:rsidR="00212E1D" w:rsidRPr="00007E4E" w:rsidRDefault="00212E1D" w:rsidP="00212E1D">
      <w:pPr>
        <w:spacing w:after="0" w:line="240" w:lineRule="auto"/>
        <w:rPr>
          <w:rFonts w:cstheme="minorHAnsi"/>
          <w:color w:val="000000" w:themeColor="text1"/>
          <w:sz w:val="24"/>
          <w:szCs w:val="24"/>
          <w:lang w:bidi="fa-IR"/>
        </w:rPr>
      </w:pPr>
    </w:p>
    <w:p w14:paraId="054CCC96" w14:textId="77777777" w:rsidR="00212E1D" w:rsidRPr="00007E4E" w:rsidRDefault="00212E1D" w:rsidP="00212E1D">
      <w:pPr>
        <w:spacing w:after="0" w:line="240" w:lineRule="auto"/>
        <w:rPr>
          <w:rFonts w:cstheme="minorHAnsi"/>
          <w:color w:val="0070C0"/>
          <w:sz w:val="24"/>
          <w:szCs w:val="24"/>
          <w:lang w:bidi="fa-IR"/>
        </w:rPr>
      </w:pPr>
      <w:r w:rsidRPr="00007E4E">
        <w:rPr>
          <w:rFonts w:cstheme="minorHAnsi"/>
          <w:color w:val="0070C0"/>
          <w:sz w:val="24"/>
          <w:szCs w:val="24"/>
          <w:lang w:bidi="fa-IR"/>
        </w:rPr>
        <w:t xml:space="preserve">Description: diagnoses – main and secondary ICD9 </w:t>
      </w:r>
    </w:p>
    <w:p w14:paraId="6E5146AB" w14:textId="77777777" w:rsidR="00212E1D" w:rsidRPr="00007E4E" w:rsidRDefault="00212E1D" w:rsidP="00212E1D">
      <w:pPr>
        <w:spacing w:after="0" w:line="240" w:lineRule="auto"/>
        <w:rPr>
          <w:rFonts w:cstheme="minorHAnsi"/>
          <w:color w:val="000000" w:themeColor="text1"/>
          <w:sz w:val="24"/>
          <w:szCs w:val="24"/>
          <w:lang w:bidi="fa-IR"/>
        </w:rPr>
      </w:pPr>
      <w:r w:rsidRPr="00007E4E">
        <w:rPr>
          <w:rFonts w:cstheme="minorHAnsi"/>
          <w:color w:val="000000" w:themeColor="text1"/>
          <w:sz w:val="24"/>
          <w:szCs w:val="24"/>
          <w:lang w:bidi="fa-IR"/>
        </w:rPr>
        <w:t>4280     Congestive heart failure</w:t>
      </w:r>
    </w:p>
    <w:p w14:paraId="3F110675" w14:textId="77777777" w:rsidR="00212E1D" w:rsidRPr="00007E4E" w:rsidRDefault="00212E1D" w:rsidP="00212E1D">
      <w:pPr>
        <w:spacing w:after="0" w:line="240" w:lineRule="auto"/>
        <w:rPr>
          <w:rFonts w:cstheme="minorHAnsi"/>
          <w:color w:val="000000" w:themeColor="text1"/>
          <w:sz w:val="24"/>
          <w:szCs w:val="24"/>
          <w:lang w:bidi="fa-IR"/>
        </w:rPr>
      </w:pPr>
      <w:r w:rsidRPr="00007E4E">
        <w:rPr>
          <w:rFonts w:cstheme="minorHAnsi"/>
          <w:color w:val="000000" w:themeColor="text1"/>
          <w:sz w:val="24"/>
          <w:szCs w:val="24"/>
          <w:lang w:bidi="fa-IR"/>
        </w:rPr>
        <w:t>4281     Left heart failure</w:t>
      </w:r>
    </w:p>
    <w:p w14:paraId="0B31858F" w14:textId="77777777" w:rsidR="00212E1D" w:rsidRPr="00007E4E" w:rsidRDefault="00212E1D" w:rsidP="00212E1D">
      <w:pPr>
        <w:spacing w:after="0" w:line="240" w:lineRule="auto"/>
        <w:rPr>
          <w:rFonts w:cstheme="minorHAnsi"/>
          <w:color w:val="000000" w:themeColor="text1"/>
          <w:sz w:val="24"/>
          <w:szCs w:val="24"/>
          <w:rtl/>
          <w:lang w:bidi="fa-IR"/>
        </w:rPr>
      </w:pPr>
    </w:p>
    <w:p w14:paraId="05DD6444" w14:textId="77777777" w:rsidR="00212E1D" w:rsidRPr="00007E4E" w:rsidRDefault="00212E1D" w:rsidP="00212E1D">
      <w:pPr>
        <w:spacing w:after="0" w:line="240" w:lineRule="auto"/>
        <w:rPr>
          <w:rFonts w:cstheme="minorHAnsi"/>
          <w:color w:val="0070C0"/>
          <w:sz w:val="24"/>
          <w:szCs w:val="24"/>
          <w:lang w:bidi="fa-IR"/>
        </w:rPr>
      </w:pPr>
      <w:r w:rsidRPr="00007E4E">
        <w:rPr>
          <w:rFonts w:cstheme="minorHAnsi"/>
          <w:color w:val="0070C0"/>
          <w:sz w:val="24"/>
          <w:szCs w:val="24"/>
          <w:lang w:bidi="fa-IR"/>
        </w:rPr>
        <w:t xml:space="preserve">Description: diagnoses – main and secondary ICD10 </w:t>
      </w:r>
    </w:p>
    <w:p w14:paraId="195C49B7" w14:textId="77777777" w:rsidR="00212E1D" w:rsidRPr="00007E4E" w:rsidRDefault="00212E1D" w:rsidP="00212E1D">
      <w:pPr>
        <w:spacing w:after="0" w:line="240" w:lineRule="auto"/>
        <w:rPr>
          <w:rFonts w:cstheme="minorHAnsi"/>
          <w:color w:val="000000" w:themeColor="text1"/>
          <w:sz w:val="24"/>
          <w:szCs w:val="24"/>
          <w:rtl/>
          <w:lang w:bidi="fa-IR"/>
        </w:rPr>
      </w:pPr>
      <w:r w:rsidRPr="00007E4E">
        <w:rPr>
          <w:rFonts w:cstheme="minorHAnsi"/>
          <w:color w:val="000000" w:themeColor="text1"/>
          <w:sz w:val="24"/>
          <w:szCs w:val="24"/>
          <w:lang w:bidi="fa-IR"/>
        </w:rPr>
        <w:t>I50.0     Congestive heart failure</w:t>
      </w:r>
    </w:p>
    <w:p w14:paraId="0484B020" w14:textId="77777777" w:rsidR="00212E1D" w:rsidRPr="00007E4E" w:rsidRDefault="00212E1D" w:rsidP="00212E1D">
      <w:pPr>
        <w:spacing w:after="0" w:line="240" w:lineRule="auto"/>
        <w:rPr>
          <w:rFonts w:cstheme="minorHAnsi"/>
          <w:color w:val="000000" w:themeColor="text1"/>
          <w:sz w:val="24"/>
          <w:szCs w:val="24"/>
          <w:rtl/>
          <w:lang w:bidi="fa-IR"/>
        </w:rPr>
      </w:pPr>
      <w:r w:rsidRPr="00007E4E">
        <w:rPr>
          <w:rFonts w:cstheme="minorHAnsi"/>
          <w:color w:val="000000" w:themeColor="text1"/>
          <w:sz w:val="24"/>
          <w:szCs w:val="24"/>
          <w:lang w:bidi="fa-IR"/>
        </w:rPr>
        <w:lastRenderedPageBreak/>
        <w:t>I50.1     Left ventricular failure</w:t>
      </w:r>
    </w:p>
    <w:p w14:paraId="71656967" w14:textId="77777777" w:rsidR="00212E1D" w:rsidRPr="00007E4E" w:rsidRDefault="00212E1D" w:rsidP="00212E1D">
      <w:pPr>
        <w:spacing w:line="240" w:lineRule="auto"/>
        <w:rPr>
          <w:rFonts w:cstheme="minorHAnsi"/>
        </w:rPr>
      </w:pPr>
      <w:r w:rsidRPr="00007E4E">
        <w:rPr>
          <w:rFonts w:cstheme="minorHAnsi"/>
          <w:color w:val="000000" w:themeColor="text1"/>
          <w:sz w:val="24"/>
          <w:szCs w:val="24"/>
          <w:lang w:bidi="fa-IR"/>
        </w:rPr>
        <w:t>I50.9     Heart failure, unspecified</w:t>
      </w:r>
    </w:p>
    <w:p w14:paraId="5A8993F2" w14:textId="77777777" w:rsidR="00212E1D" w:rsidRPr="00212E1D" w:rsidRDefault="00212E1D" w:rsidP="00212E1D">
      <w:pPr>
        <w:rPr>
          <w:rFonts w:cstheme="minorHAnsi"/>
          <w:b/>
          <w:bCs/>
          <w:color w:val="002060"/>
          <w:sz w:val="28"/>
          <w:szCs w:val="28"/>
        </w:rPr>
      </w:pPr>
      <w:r w:rsidRPr="00212E1D">
        <w:rPr>
          <w:rFonts w:cstheme="minorHAnsi"/>
          <w:b/>
          <w:bCs/>
          <w:color w:val="002060"/>
          <w:sz w:val="28"/>
          <w:szCs w:val="28"/>
        </w:rPr>
        <w:t>Valvular Heart Disease</w:t>
      </w:r>
    </w:p>
    <w:p w14:paraId="6AFD8ABF" w14:textId="77777777" w:rsidR="00212E1D" w:rsidRPr="00007E4E" w:rsidRDefault="00212E1D" w:rsidP="00212E1D">
      <w:pPr>
        <w:spacing w:after="0"/>
        <w:rPr>
          <w:rFonts w:cstheme="minorHAnsi"/>
        </w:rPr>
      </w:pPr>
      <w:r w:rsidRPr="00007E4E">
        <w:rPr>
          <w:rFonts w:cstheme="minorHAnsi"/>
          <w:color w:val="0070C0"/>
          <w:sz w:val="24"/>
          <w:szCs w:val="24"/>
          <w:lang w:bidi="fa-IR"/>
        </w:rPr>
        <w:t>Description: diagnoses – main and secondary ICD10</w:t>
      </w:r>
    </w:p>
    <w:p w14:paraId="1BC0A771" w14:textId="77777777" w:rsidR="00212E1D" w:rsidRPr="00007E4E" w:rsidRDefault="00212E1D" w:rsidP="00212E1D">
      <w:pPr>
        <w:spacing w:after="0" w:line="240" w:lineRule="auto"/>
        <w:rPr>
          <w:rFonts w:cstheme="minorHAnsi"/>
          <w:color w:val="000000" w:themeColor="text1"/>
          <w:sz w:val="24"/>
          <w:szCs w:val="24"/>
          <w:lang w:bidi="fa-IR"/>
        </w:rPr>
      </w:pPr>
      <w:r w:rsidRPr="00007E4E">
        <w:rPr>
          <w:rFonts w:cstheme="minorHAnsi"/>
          <w:color w:val="000000" w:themeColor="text1"/>
          <w:sz w:val="24"/>
          <w:szCs w:val="24"/>
          <w:lang w:bidi="fa-IR"/>
        </w:rPr>
        <w:t>I06.2</w:t>
      </w:r>
      <w:r w:rsidRPr="00007E4E">
        <w:rPr>
          <w:rFonts w:cstheme="minorHAnsi"/>
          <w:color w:val="000000" w:themeColor="text1"/>
          <w:sz w:val="24"/>
          <w:szCs w:val="24"/>
          <w:lang w:bidi="fa-IR"/>
        </w:rPr>
        <w:tab/>
        <w:t>Rheumatic aortic stenosis with insufficiency</w:t>
      </w:r>
    </w:p>
    <w:p w14:paraId="48E45CD0" w14:textId="77777777" w:rsidR="00212E1D" w:rsidRPr="00007E4E" w:rsidRDefault="00212E1D" w:rsidP="00212E1D">
      <w:pPr>
        <w:spacing w:after="0" w:line="240" w:lineRule="auto"/>
        <w:rPr>
          <w:rFonts w:cstheme="minorHAnsi"/>
          <w:color w:val="000000" w:themeColor="text1"/>
          <w:sz w:val="24"/>
          <w:szCs w:val="24"/>
          <w:lang w:bidi="fa-IR"/>
        </w:rPr>
      </w:pPr>
      <w:r w:rsidRPr="00007E4E">
        <w:rPr>
          <w:rFonts w:cstheme="minorHAnsi"/>
          <w:color w:val="000000" w:themeColor="text1"/>
          <w:sz w:val="24"/>
          <w:szCs w:val="24"/>
          <w:lang w:bidi="fa-IR"/>
        </w:rPr>
        <w:t>I06.0</w:t>
      </w:r>
      <w:r w:rsidRPr="00007E4E">
        <w:rPr>
          <w:rFonts w:cstheme="minorHAnsi"/>
          <w:color w:val="000000" w:themeColor="text1"/>
          <w:sz w:val="24"/>
          <w:szCs w:val="24"/>
          <w:lang w:bidi="fa-IR"/>
        </w:rPr>
        <w:tab/>
        <w:t>Rheumatic aortic stenosis</w:t>
      </w:r>
    </w:p>
    <w:p w14:paraId="7BC96B54" w14:textId="77777777" w:rsidR="00212E1D" w:rsidRPr="00007E4E" w:rsidRDefault="00212E1D" w:rsidP="00212E1D">
      <w:pPr>
        <w:spacing w:after="0" w:line="240" w:lineRule="auto"/>
        <w:rPr>
          <w:rFonts w:cstheme="minorHAnsi"/>
          <w:color w:val="000000" w:themeColor="text1"/>
          <w:sz w:val="24"/>
          <w:szCs w:val="24"/>
          <w:lang w:bidi="fa-IR"/>
        </w:rPr>
      </w:pPr>
      <w:r w:rsidRPr="00007E4E">
        <w:rPr>
          <w:rFonts w:cstheme="minorHAnsi"/>
          <w:color w:val="000000" w:themeColor="text1"/>
          <w:sz w:val="24"/>
          <w:szCs w:val="24"/>
          <w:lang w:bidi="fa-IR"/>
        </w:rPr>
        <w:t>I35.2</w:t>
      </w:r>
      <w:r w:rsidRPr="00007E4E">
        <w:rPr>
          <w:rFonts w:cstheme="minorHAnsi"/>
          <w:color w:val="000000" w:themeColor="text1"/>
          <w:sz w:val="24"/>
          <w:szCs w:val="24"/>
          <w:lang w:bidi="fa-IR"/>
        </w:rPr>
        <w:tab/>
        <w:t>Aortic (valve) stenosis with insufficiency</w:t>
      </w:r>
    </w:p>
    <w:p w14:paraId="79277890" w14:textId="77777777" w:rsidR="00212E1D" w:rsidRPr="00007E4E" w:rsidRDefault="00212E1D" w:rsidP="00212E1D">
      <w:pPr>
        <w:spacing w:after="0" w:line="240" w:lineRule="auto"/>
        <w:rPr>
          <w:rFonts w:cstheme="minorHAnsi"/>
          <w:color w:val="000000" w:themeColor="text1"/>
          <w:sz w:val="24"/>
          <w:szCs w:val="24"/>
          <w:lang w:bidi="fa-IR"/>
        </w:rPr>
      </w:pPr>
      <w:r w:rsidRPr="00007E4E">
        <w:rPr>
          <w:rFonts w:cstheme="minorHAnsi"/>
          <w:color w:val="000000" w:themeColor="text1"/>
          <w:sz w:val="24"/>
          <w:szCs w:val="24"/>
          <w:lang w:bidi="fa-IR"/>
        </w:rPr>
        <w:t>I35.0</w:t>
      </w:r>
      <w:r w:rsidRPr="00007E4E">
        <w:rPr>
          <w:rFonts w:cstheme="minorHAnsi"/>
          <w:color w:val="000000" w:themeColor="text1"/>
          <w:sz w:val="24"/>
          <w:szCs w:val="24"/>
          <w:lang w:bidi="fa-IR"/>
        </w:rPr>
        <w:tab/>
        <w:t>Aortic (valve) stenosis</w:t>
      </w:r>
    </w:p>
    <w:p w14:paraId="7A4920AC" w14:textId="77777777" w:rsidR="00212E1D" w:rsidRPr="00007E4E" w:rsidRDefault="00212E1D" w:rsidP="00212E1D">
      <w:pPr>
        <w:spacing w:after="0" w:line="240" w:lineRule="auto"/>
        <w:rPr>
          <w:rFonts w:cstheme="minorHAnsi"/>
          <w:color w:val="000000" w:themeColor="text1"/>
          <w:sz w:val="24"/>
          <w:szCs w:val="24"/>
          <w:lang w:bidi="fa-IR"/>
        </w:rPr>
      </w:pPr>
      <w:r w:rsidRPr="00007E4E">
        <w:rPr>
          <w:rFonts w:cstheme="minorHAnsi"/>
          <w:color w:val="000000" w:themeColor="text1"/>
          <w:sz w:val="24"/>
          <w:szCs w:val="24"/>
          <w:lang w:bidi="fa-IR"/>
        </w:rPr>
        <w:t>I06.1</w:t>
      </w:r>
      <w:r w:rsidRPr="00007E4E">
        <w:rPr>
          <w:rFonts w:cstheme="minorHAnsi"/>
          <w:color w:val="000000" w:themeColor="text1"/>
          <w:sz w:val="24"/>
          <w:szCs w:val="24"/>
          <w:lang w:bidi="fa-IR"/>
        </w:rPr>
        <w:tab/>
        <w:t>Rheumatic aortic insufficiency</w:t>
      </w:r>
    </w:p>
    <w:p w14:paraId="62776A22" w14:textId="77777777" w:rsidR="00212E1D" w:rsidRPr="00007E4E" w:rsidRDefault="00212E1D" w:rsidP="00212E1D">
      <w:pPr>
        <w:spacing w:after="0" w:line="240" w:lineRule="auto"/>
        <w:rPr>
          <w:rFonts w:cstheme="minorHAnsi"/>
          <w:color w:val="000000" w:themeColor="text1"/>
          <w:sz w:val="24"/>
          <w:szCs w:val="24"/>
          <w:lang w:bidi="fa-IR"/>
        </w:rPr>
      </w:pPr>
      <w:r w:rsidRPr="00007E4E">
        <w:rPr>
          <w:rFonts w:cstheme="minorHAnsi"/>
          <w:color w:val="000000" w:themeColor="text1"/>
          <w:sz w:val="24"/>
          <w:szCs w:val="24"/>
          <w:lang w:bidi="fa-IR"/>
        </w:rPr>
        <w:t>I35.1</w:t>
      </w:r>
      <w:r w:rsidRPr="00007E4E">
        <w:rPr>
          <w:rFonts w:cstheme="minorHAnsi"/>
          <w:color w:val="000000" w:themeColor="text1"/>
          <w:sz w:val="24"/>
          <w:szCs w:val="24"/>
          <w:lang w:bidi="fa-IR"/>
        </w:rPr>
        <w:tab/>
        <w:t>Aortic valve insufficiency</w:t>
      </w:r>
    </w:p>
    <w:p w14:paraId="1A2F79BD" w14:textId="77777777" w:rsidR="00212E1D" w:rsidRPr="00007E4E" w:rsidRDefault="00212E1D" w:rsidP="00212E1D">
      <w:pPr>
        <w:spacing w:after="0" w:line="240" w:lineRule="auto"/>
        <w:rPr>
          <w:rFonts w:cstheme="minorHAnsi"/>
          <w:color w:val="000000" w:themeColor="text1"/>
          <w:sz w:val="24"/>
          <w:szCs w:val="24"/>
          <w:lang w:bidi="fa-IR"/>
        </w:rPr>
      </w:pPr>
      <w:r w:rsidRPr="00007E4E">
        <w:rPr>
          <w:rFonts w:cstheme="minorHAnsi"/>
          <w:color w:val="000000" w:themeColor="text1"/>
          <w:sz w:val="24"/>
          <w:szCs w:val="24"/>
          <w:lang w:bidi="fa-IR"/>
        </w:rPr>
        <w:t>I05.0</w:t>
      </w:r>
      <w:r w:rsidRPr="00007E4E">
        <w:rPr>
          <w:rFonts w:cstheme="minorHAnsi"/>
          <w:color w:val="000000" w:themeColor="text1"/>
          <w:sz w:val="24"/>
          <w:szCs w:val="24"/>
          <w:lang w:bidi="fa-IR"/>
        </w:rPr>
        <w:tab/>
        <w:t>Mitral stenosis</w:t>
      </w:r>
    </w:p>
    <w:p w14:paraId="2A5E03E7" w14:textId="77777777" w:rsidR="00212E1D" w:rsidRPr="00007E4E" w:rsidRDefault="00212E1D" w:rsidP="00212E1D">
      <w:pPr>
        <w:spacing w:after="0" w:line="240" w:lineRule="auto"/>
        <w:rPr>
          <w:rFonts w:cstheme="minorHAnsi"/>
          <w:color w:val="000000" w:themeColor="text1"/>
          <w:sz w:val="24"/>
          <w:szCs w:val="24"/>
          <w:lang w:bidi="fa-IR"/>
        </w:rPr>
      </w:pPr>
      <w:r w:rsidRPr="00007E4E">
        <w:rPr>
          <w:rFonts w:cstheme="minorHAnsi"/>
          <w:color w:val="000000" w:themeColor="text1"/>
          <w:sz w:val="24"/>
          <w:szCs w:val="24"/>
          <w:lang w:bidi="fa-IR"/>
        </w:rPr>
        <w:t>I05.2</w:t>
      </w:r>
      <w:r w:rsidRPr="00007E4E">
        <w:rPr>
          <w:rFonts w:cstheme="minorHAnsi"/>
          <w:color w:val="000000" w:themeColor="text1"/>
          <w:sz w:val="24"/>
          <w:szCs w:val="24"/>
          <w:lang w:bidi="fa-IR"/>
        </w:rPr>
        <w:tab/>
        <w:t>Mitral stenosis with insufficiency</w:t>
      </w:r>
    </w:p>
    <w:p w14:paraId="73C89041" w14:textId="77777777" w:rsidR="00212E1D" w:rsidRPr="00007E4E" w:rsidRDefault="00212E1D" w:rsidP="00212E1D">
      <w:pPr>
        <w:spacing w:after="0" w:line="240" w:lineRule="auto"/>
        <w:rPr>
          <w:rFonts w:cstheme="minorHAnsi"/>
          <w:color w:val="000000" w:themeColor="text1"/>
          <w:sz w:val="24"/>
          <w:szCs w:val="24"/>
          <w:lang w:bidi="fa-IR"/>
        </w:rPr>
      </w:pPr>
      <w:r w:rsidRPr="00007E4E">
        <w:rPr>
          <w:rFonts w:cstheme="minorHAnsi"/>
          <w:color w:val="000000" w:themeColor="text1"/>
          <w:sz w:val="24"/>
          <w:szCs w:val="24"/>
          <w:lang w:bidi="fa-IR"/>
        </w:rPr>
        <w:t>I34.2</w:t>
      </w:r>
      <w:r w:rsidRPr="00007E4E">
        <w:rPr>
          <w:rFonts w:cstheme="minorHAnsi"/>
          <w:color w:val="000000" w:themeColor="text1"/>
          <w:sz w:val="24"/>
          <w:szCs w:val="24"/>
          <w:lang w:bidi="fa-IR"/>
        </w:rPr>
        <w:tab/>
        <w:t>Nonrheumatic mitral (valve) stenosis</w:t>
      </w:r>
    </w:p>
    <w:p w14:paraId="7052F78F" w14:textId="77777777" w:rsidR="00212E1D" w:rsidRPr="00007E4E" w:rsidRDefault="00212E1D" w:rsidP="00212E1D">
      <w:pPr>
        <w:spacing w:after="0" w:line="240" w:lineRule="auto"/>
        <w:rPr>
          <w:rFonts w:cstheme="minorHAnsi"/>
          <w:color w:val="000000" w:themeColor="text1"/>
          <w:sz w:val="24"/>
          <w:szCs w:val="24"/>
          <w:lang w:bidi="fa-IR"/>
        </w:rPr>
      </w:pPr>
      <w:r w:rsidRPr="00007E4E">
        <w:rPr>
          <w:rFonts w:cstheme="minorHAnsi"/>
          <w:color w:val="000000" w:themeColor="text1"/>
          <w:sz w:val="24"/>
          <w:szCs w:val="24"/>
          <w:lang w:bidi="fa-IR"/>
        </w:rPr>
        <w:t>I05.1</w:t>
      </w:r>
      <w:r w:rsidRPr="00007E4E">
        <w:rPr>
          <w:rFonts w:cstheme="minorHAnsi"/>
          <w:color w:val="000000" w:themeColor="text1"/>
          <w:sz w:val="24"/>
          <w:szCs w:val="24"/>
          <w:lang w:bidi="fa-IR"/>
        </w:rPr>
        <w:tab/>
        <w:t>Rheumatic mitral insufficiency</w:t>
      </w:r>
    </w:p>
    <w:p w14:paraId="39F02328" w14:textId="77777777" w:rsidR="00212E1D" w:rsidRPr="00007E4E" w:rsidRDefault="00212E1D" w:rsidP="00212E1D">
      <w:pPr>
        <w:spacing w:after="0" w:line="240" w:lineRule="auto"/>
        <w:rPr>
          <w:rFonts w:cstheme="minorHAnsi"/>
          <w:color w:val="000000" w:themeColor="text1"/>
          <w:sz w:val="24"/>
          <w:szCs w:val="24"/>
          <w:lang w:bidi="fa-IR"/>
        </w:rPr>
      </w:pPr>
      <w:r w:rsidRPr="00007E4E">
        <w:rPr>
          <w:rFonts w:cstheme="minorHAnsi"/>
          <w:color w:val="000000" w:themeColor="text1"/>
          <w:sz w:val="24"/>
          <w:szCs w:val="24"/>
          <w:lang w:bidi="fa-IR"/>
        </w:rPr>
        <w:t>I34.0</w:t>
      </w:r>
      <w:r w:rsidRPr="00007E4E">
        <w:rPr>
          <w:rFonts w:cstheme="minorHAnsi"/>
          <w:color w:val="000000" w:themeColor="text1"/>
          <w:sz w:val="24"/>
          <w:szCs w:val="24"/>
          <w:lang w:bidi="fa-IR"/>
        </w:rPr>
        <w:tab/>
        <w:t>Mitral (valve) insufficiency</w:t>
      </w:r>
    </w:p>
    <w:p w14:paraId="4C819943" w14:textId="77777777" w:rsidR="00212E1D" w:rsidRPr="00007E4E" w:rsidRDefault="00212E1D" w:rsidP="00212E1D">
      <w:pPr>
        <w:spacing w:after="0" w:line="240" w:lineRule="auto"/>
        <w:rPr>
          <w:rFonts w:cstheme="minorHAnsi"/>
          <w:color w:val="000000" w:themeColor="text1"/>
          <w:sz w:val="24"/>
          <w:szCs w:val="24"/>
          <w:rtl/>
          <w:lang w:bidi="fa-IR"/>
        </w:rPr>
      </w:pPr>
    </w:p>
    <w:p w14:paraId="22E1701D" w14:textId="77777777" w:rsidR="00212E1D" w:rsidRPr="00007E4E" w:rsidRDefault="00212E1D" w:rsidP="00212E1D">
      <w:pPr>
        <w:spacing w:after="0" w:line="240" w:lineRule="auto"/>
        <w:rPr>
          <w:rFonts w:cstheme="minorHAnsi"/>
          <w:color w:val="0070C0"/>
          <w:sz w:val="24"/>
          <w:szCs w:val="24"/>
          <w:lang w:bidi="fa-IR"/>
        </w:rPr>
      </w:pPr>
      <w:r w:rsidRPr="00007E4E">
        <w:rPr>
          <w:rFonts w:cstheme="minorHAnsi"/>
          <w:color w:val="0070C0"/>
          <w:sz w:val="24"/>
          <w:szCs w:val="24"/>
          <w:lang w:bidi="fa-IR"/>
        </w:rPr>
        <w:t>Description: Non-cancer illness code, self-reported</w:t>
      </w:r>
    </w:p>
    <w:p w14:paraId="3D96DB08" w14:textId="77777777" w:rsidR="00212E1D" w:rsidRPr="00007E4E" w:rsidRDefault="00212E1D" w:rsidP="00212E1D">
      <w:pPr>
        <w:spacing w:after="0" w:line="240" w:lineRule="auto"/>
        <w:rPr>
          <w:rFonts w:cstheme="minorHAnsi"/>
        </w:rPr>
      </w:pPr>
      <w:r w:rsidRPr="00007E4E">
        <w:rPr>
          <w:rFonts w:cstheme="minorHAnsi"/>
        </w:rPr>
        <w:t>1490</w:t>
      </w:r>
      <w:r w:rsidRPr="00007E4E">
        <w:rPr>
          <w:rFonts w:cstheme="minorHAnsi"/>
        </w:rPr>
        <w:tab/>
        <w:t>Aortic stenosis</w:t>
      </w:r>
    </w:p>
    <w:p w14:paraId="5F5D9B38" w14:textId="77777777" w:rsidR="00212E1D" w:rsidRPr="00007E4E" w:rsidRDefault="00212E1D" w:rsidP="00212E1D">
      <w:pPr>
        <w:spacing w:after="0" w:line="240" w:lineRule="auto"/>
        <w:rPr>
          <w:rFonts w:cstheme="minorHAnsi"/>
        </w:rPr>
      </w:pPr>
      <w:r w:rsidRPr="00007E4E">
        <w:rPr>
          <w:rFonts w:cstheme="minorHAnsi"/>
        </w:rPr>
        <w:t>1587</w:t>
      </w:r>
      <w:r w:rsidRPr="00007E4E">
        <w:rPr>
          <w:rFonts w:cstheme="minorHAnsi"/>
        </w:rPr>
        <w:tab/>
        <w:t>Aortic regurgitation / incompetence</w:t>
      </w:r>
    </w:p>
    <w:p w14:paraId="2518A0F7" w14:textId="77777777" w:rsidR="00212E1D" w:rsidRPr="00007E4E" w:rsidRDefault="00212E1D" w:rsidP="00212E1D">
      <w:pPr>
        <w:spacing w:after="0" w:line="240" w:lineRule="auto"/>
        <w:rPr>
          <w:rFonts w:cstheme="minorHAnsi"/>
        </w:rPr>
      </w:pPr>
      <w:r w:rsidRPr="00007E4E">
        <w:rPr>
          <w:rFonts w:cstheme="minorHAnsi"/>
        </w:rPr>
        <w:t>1489</w:t>
      </w:r>
      <w:r w:rsidRPr="00007E4E">
        <w:rPr>
          <w:rFonts w:cstheme="minorHAnsi"/>
        </w:rPr>
        <w:tab/>
        <w:t>Mitral stenosis</w:t>
      </w:r>
    </w:p>
    <w:p w14:paraId="3CE3F39B" w14:textId="77777777" w:rsidR="00212E1D" w:rsidRPr="00007E4E" w:rsidRDefault="00212E1D" w:rsidP="00212E1D">
      <w:pPr>
        <w:spacing w:after="0" w:line="240" w:lineRule="auto"/>
        <w:rPr>
          <w:rFonts w:cstheme="minorHAnsi"/>
        </w:rPr>
      </w:pPr>
      <w:r w:rsidRPr="00007E4E">
        <w:rPr>
          <w:rFonts w:cstheme="minorHAnsi"/>
        </w:rPr>
        <w:t>1585</w:t>
      </w:r>
      <w:r w:rsidRPr="00007E4E">
        <w:rPr>
          <w:rFonts w:cstheme="minorHAnsi"/>
        </w:rPr>
        <w:tab/>
        <w:t>mitral regurgitation / incompetence</w:t>
      </w:r>
    </w:p>
    <w:p w14:paraId="10054CEA" w14:textId="77777777" w:rsidR="00212E1D" w:rsidRPr="00007E4E" w:rsidRDefault="00212E1D" w:rsidP="00212E1D">
      <w:pPr>
        <w:rPr>
          <w:rFonts w:cstheme="minorHAnsi"/>
        </w:rPr>
      </w:pPr>
    </w:p>
    <w:p w14:paraId="36646B0D" w14:textId="77777777" w:rsidR="00212E1D" w:rsidRPr="00007E4E" w:rsidRDefault="00212E1D" w:rsidP="00212E1D">
      <w:pPr>
        <w:rPr>
          <w:rFonts w:cstheme="minorHAnsi"/>
        </w:rPr>
      </w:pPr>
    </w:p>
    <w:p w14:paraId="496A8526" w14:textId="1682CDE3" w:rsidR="00930CE7" w:rsidRDefault="00930CE7" w:rsidP="00CD2CDC">
      <w:pPr>
        <w:tabs>
          <w:tab w:val="left" w:pos="890"/>
        </w:tabs>
        <w:rPr>
          <w:rFonts w:cstheme="minorHAnsi"/>
        </w:rPr>
      </w:pPr>
    </w:p>
    <w:p w14:paraId="33213117" w14:textId="1B651EF7" w:rsidR="00930CE7" w:rsidRDefault="00930CE7" w:rsidP="00CD2CDC">
      <w:pPr>
        <w:tabs>
          <w:tab w:val="left" w:pos="890"/>
        </w:tabs>
        <w:rPr>
          <w:rFonts w:cstheme="minorHAnsi"/>
        </w:rPr>
      </w:pPr>
    </w:p>
    <w:p w14:paraId="1161BAE2" w14:textId="6D4B18B6" w:rsidR="00930CE7" w:rsidRDefault="00930CE7" w:rsidP="00CD2CDC">
      <w:pPr>
        <w:tabs>
          <w:tab w:val="left" w:pos="890"/>
        </w:tabs>
        <w:rPr>
          <w:rFonts w:cstheme="minorHAnsi"/>
        </w:rPr>
      </w:pPr>
    </w:p>
    <w:p w14:paraId="74FFE930" w14:textId="18A1C602" w:rsidR="00930CE7" w:rsidRDefault="00930CE7" w:rsidP="00CD2CDC">
      <w:pPr>
        <w:tabs>
          <w:tab w:val="left" w:pos="890"/>
        </w:tabs>
        <w:rPr>
          <w:rFonts w:cstheme="minorHAnsi"/>
        </w:rPr>
      </w:pPr>
    </w:p>
    <w:p w14:paraId="1136000A" w14:textId="5FAC33C8" w:rsidR="00930CE7" w:rsidRDefault="00930CE7" w:rsidP="00CD2CDC">
      <w:pPr>
        <w:tabs>
          <w:tab w:val="left" w:pos="890"/>
        </w:tabs>
        <w:rPr>
          <w:rFonts w:cstheme="minorHAnsi"/>
        </w:rPr>
      </w:pPr>
    </w:p>
    <w:p w14:paraId="6C4B69AD" w14:textId="242212E0" w:rsidR="00930CE7" w:rsidRDefault="00930CE7" w:rsidP="00CD2CDC">
      <w:pPr>
        <w:tabs>
          <w:tab w:val="left" w:pos="890"/>
        </w:tabs>
        <w:rPr>
          <w:rFonts w:cstheme="minorHAnsi"/>
        </w:rPr>
      </w:pPr>
    </w:p>
    <w:p w14:paraId="4A3AED1F" w14:textId="51A79E9E" w:rsidR="00930CE7" w:rsidRDefault="00930CE7" w:rsidP="00CD2CDC">
      <w:pPr>
        <w:tabs>
          <w:tab w:val="left" w:pos="890"/>
        </w:tabs>
        <w:rPr>
          <w:rFonts w:cstheme="minorHAnsi"/>
        </w:rPr>
      </w:pPr>
    </w:p>
    <w:p w14:paraId="267D03DE" w14:textId="250A27C7" w:rsidR="00930CE7" w:rsidRDefault="00930CE7" w:rsidP="00CD2CDC">
      <w:pPr>
        <w:tabs>
          <w:tab w:val="left" w:pos="890"/>
        </w:tabs>
        <w:rPr>
          <w:rFonts w:cstheme="minorHAnsi"/>
        </w:rPr>
      </w:pPr>
    </w:p>
    <w:p w14:paraId="11A4C5C0" w14:textId="79432306" w:rsidR="00930CE7" w:rsidRDefault="00930CE7" w:rsidP="00CD2CDC">
      <w:pPr>
        <w:tabs>
          <w:tab w:val="left" w:pos="890"/>
        </w:tabs>
        <w:rPr>
          <w:rFonts w:cstheme="minorHAnsi"/>
        </w:rPr>
      </w:pPr>
    </w:p>
    <w:p w14:paraId="1FA399F0" w14:textId="6255504C" w:rsidR="00930CE7" w:rsidRDefault="00930CE7" w:rsidP="00CD2CDC">
      <w:pPr>
        <w:tabs>
          <w:tab w:val="left" w:pos="890"/>
        </w:tabs>
        <w:rPr>
          <w:rFonts w:cstheme="minorHAnsi"/>
        </w:rPr>
      </w:pPr>
    </w:p>
    <w:p w14:paraId="7DF651B7" w14:textId="6DA9DF13" w:rsidR="00930CE7" w:rsidRDefault="00930CE7" w:rsidP="00CD2CDC">
      <w:pPr>
        <w:tabs>
          <w:tab w:val="left" w:pos="890"/>
        </w:tabs>
        <w:rPr>
          <w:rFonts w:cstheme="minorHAnsi"/>
        </w:rPr>
      </w:pPr>
    </w:p>
    <w:p w14:paraId="28DFD703" w14:textId="2E48525A" w:rsidR="00930CE7" w:rsidRDefault="00930CE7" w:rsidP="00CD2CDC">
      <w:pPr>
        <w:tabs>
          <w:tab w:val="left" w:pos="890"/>
        </w:tabs>
        <w:rPr>
          <w:rFonts w:cstheme="minorHAnsi"/>
        </w:rPr>
      </w:pPr>
    </w:p>
    <w:p w14:paraId="278C0C61" w14:textId="42C3BC3B" w:rsidR="00930CE7" w:rsidRDefault="00930CE7" w:rsidP="00CD2CDC">
      <w:pPr>
        <w:tabs>
          <w:tab w:val="left" w:pos="890"/>
        </w:tabs>
        <w:rPr>
          <w:rFonts w:cstheme="minorHAnsi"/>
        </w:rPr>
      </w:pPr>
    </w:p>
    <w:p w14:paraId="6A18F8D9" w14:textId="5B0F9FBB" w:rsidR="00930CE7" w:rsidRDefault="00930CE7" w:rsidP="00CD2CDC">
      <w:pPr>
        <w:tabs>
          <w:tab w:val="left" w:pos="890"/>
        </w:tabs>
        <w:rPr>
          <w:rFonts w:cstheme="minorHAnsi"/>
        </w:rPr>
      </w:pPr>
    </w:p>
    <w:p w14:paraId="016FAF4A" w14:textId="34A46201" w:rsidR="00930CE7" w:rsidRDefault="00930CE7" w:rsidP="00CD2CDC">
      <w:pPr>
        <w:tabs>
          <w:tab w:val="left" w:pos="890"/>
        </w:tabs>
        <w:rPr>
          <w:rFonts w:cstheme="minorHAnsi"/>
        </w:rPr>
      </w:pPr>
    </w:p>
    <w:p w14:paraId="333F52CB" w14:textId="27A98E64" w:rsidR="001C5145" w:rsidRPr="00012B5B" w:rsidRDefault="00F00999" w:rsidP="004A559B">
      <w:pPr>
        <w:tabs>
          <w:tab w:val="left" w:pos="5309"/>
        </w:tabs>
        <w:rPr>
          <w:rFonts w:cstheme="minorHAnsi"/>
          <w:b/>
          <w:bCs/>
          <w:sz w:val="24"/>
          <w:szCs w:val="24"/>
        </w:rPr>
      </w:pPr>
      <w:r w:rsidRPr="00012B5B">
        <w:rPr>
          <w:rFonts w:cstheme="minorHAnsi"/>
          <w:b/>
          <w:bCs/>
          <w:sz w:val="24"/>
          <w:szCs w:val="24"/>
        </w:rPr>
        <w:lastRenderedPageBreak/>
        <w:t>References</w:t>
      </w:r>
    </w:p>
    <w:p w14:paraId="5384C20F" w14:textId="52F5C594" w:rsidR="00913AE0" w:rsidRPr="00913AE0" w:rsidRDefault="001C5145" w:rsidP="00913AE0">
      <w:pPr>
        <w:widowControl w:val="0"/>
        <w:autoSpaceDE w:val="0"/>
        <w:autoSpaceDN w:val="0"/>
        <w:adjustRightInd w:val="0"/>
        <w:spacing w:line="240" w:lineRule="auto"/>
        <w:rPr>
          <w:rFonts w:ascii="Calibri" w:hAnsi="Calibri" w:cs="Calibri"/>
          <w:noProof/>
          <w:szCs w:val="24"/>
        </w:rPr>
      </w:pPr>
      <w:r>
        <w:rPr>
          <w:rFonts w:cstheme="minorHAnsi"/>
        </w:rPr>
        <w:fldChar w:fldCharType="begin" w:fldLock="1"/>
      </w:r>
      <w:r>
        <w:rPr>
          <w:rFonts w:cstheme="minorHAnsi"/>
        </w:rPr>
        <w:instrText xml:space="preserve">ADDIN Mendeley Bibliography CSL_BIBLIOGRAPHY </w:instrText>
      </w:r>
      <w:r>
        <w:rPr>
          <w:rFonts w:cstheme="minorHAnsi"/>
        </w:rPr>
        <w:fldChar w:fldCharType="separate"/>
      </w:r>
      <w:r w:rsidR="00913AE0" w:rsidRPr="00913AE0">
        <w:rPr>
          <w:rFonts w:ascii="Calibri" w:hAnsi="Calibri" w:cs="Calibri"/>
          <w:noProof/>
          <w:szCs w:val="24"/>
        </w:rPr>
        <w:t>1. Hartwig FP, Smith GD, Bowden J. Robust inference in summary data Mendelian randomization via the zero modal pleiotropy assumption. International Journal of Epidemiology. 2017;46:1985–98.</w:t>
      </w:r>
    </w:p>
    <w:p w14:paraId="2715AE30" w14:textId="77777777" w:rsidR="00913AE0" w:rsidRPr="00913AE0" w:rsidRDefault="00913AE0" w:rsidP="00913AE0">
      <w:pPr>
        <w:widowControl w:val="0"/>
        <w:autoSpaceDE w:val="0"/>
        <w:autoSpaceDN w:val="0"/>
        <w:adjustRightInd w:val="0"/>
        <w:spacing w:line="240" w:lineRule="auto"/>
        <w:rPr>
          <w:rFonts w:ascii="Calibri" w:hAnsi="Calibri" w:cs="Calibri"/>
          <w:noProof/>
          <w:szCs w:val="24"/>
        </w:rPr>
      </w:pPr>
      <w:r w:rsidRPr="00913AE0">
        <w:rPr>
          <w:rFonts w:ascii="Calibri" w:hAnsi="Calibri" w:cs="Calibri"/>
          <w:noProof/>
          <w:szCs w:val="24"/>
        </w:rPr>
        <w:t>2. Hemani G, Bowden J, Davey Smith G. Evaluating the potential role of pleiotropy in Mendelian randomization studies. Human molecular genetics. 2018;27:R195–208.</w:t>
      </w:r>
    </w:p>
    <w:p w14:paraId="05C84121" w14:textId="77777777" w:rsidR="00913AE0" w:rsidRPr="00913AE0" w:rsidRDefault="00913AE0" w:rsidP="00913AE0">
      <w:pPr>
        <w:widowControl w:val="0"/>
        <w:autoSpaceDE w:val="0"/>
        <w:autoSpaceDN w:val="0"/>
        <w:adjustRightInd w:val="0"/>
        <w:spacing w:line="240" w:lineRule="auto"/>
        <w:rPr>
          <w:rFonts w:ascii="Calibri" w:hAnsi="Calibri" w:cs="Calibri"/>
          <w:noProof/>
          <w:szCs w:val="24"/>
        </w:rPr>
      </w:pPr>
      <w:r w:rsidRPr="00913AE0">
        <w:rPr>
          <w:rFonts w:ascii="Calibri" w:hAnsi="Calibri" w:cs="Calibri"/>
          <w:noProof/>
          <w:szCs w:val="24"/>
        </w:rPr>
        <w:t>3. Bowden J, Davey Smith G, Haycock PC, Burgess S. Consistent Estimation in Mendelian Randomization with Some Invalid Instruments Using a Weighted Median Estimator. Genetic epidemiology. 2016;40:304–14. doi:10.1002/gepi.21965.</w:t>
      </w:r>
    </w:p>
    <w:p w14:paraId="6E7752B9" w14:textId="77777777" w:rsidR="00913AE0" w:rsidRPr="00913AE0" w:rsidRDefault="00913AE0" w:rsidP="00913AE0">
      <w:pPr>
        <w:widowControl w:val="0"/>
        <w:autoSpaceDE w:val="0"/>
        <w:autoSpaceDN w:val="0"/>
        <w:adjustRightInd w:val="0"/>
        <w:spacing w:line="240" w:lineRule="auto"/>
        <w:rPr>
          <w:rFonts w:ascii="Calibri" w:hAnsi="Calibri" w:cs="Calibri"/>
          <w:noProof/>
          <w:szCs w:val="24"/>
        </w:rPr>
      </w:pPr>
      <w:r w:rsidRPr="00913AE0">
        <w:rPr>
          <w:rFonts w:ascii="Calibri" w:hAnsi="Calibri" w:cs="Calibri"/>
          <w:noProof/>
          <w:szCs w:val="24"/>
        </w:rPr>
        <w:t>4. Verbanck M, Chen C-Y, Neale B, Do R. Detection of widespread horizontal pleiotropy in causal relationships inferred from Mendelian randomization between complex traits and diseases. Nature Genetics. 2018;50:693–8. doi:10.1038/s41588-018-0099-7.</w:t>
      </w:r>
    </w:p>
    <w:p w14:paraId="72AD64D6" w14:textId="77777777" w:rsidR="00913AE0" w:rsidRPr="00913AE0" w:rsidRDefault="00913AE0" w:rsidP="00913AE0">
      <w:pPr>
        <w:widowControl w:val="0"/>
        <w:autoSpaceDE w:val="0"/>
        <w:autoSpaceDN w:val="0"/>
        <w:adjustRightInd w:val="0"/>
        <w:spacing w:line="240" w:lineRule="auto"/>
        <w:rPr>
          <w:rFonts w:ascii="Calibri" w:hAnsi="Calibri" w:cs="Calibri"/>
          <w:noProof/>
          <w:szCs w:val="24"/>
        </w:rPr>
      </w:pPr>
      <w:r w:rsidRPr="00913AE0">
        <w:rPr>
          <w:rFonts w:ascii="Calibri" w:hAnsi="Calibri" w:cs="Calibri"/>
          <w:noProof/>
          <w:szCs w:val="24"/>
        </w:rPr>
        <w:t>5. Zhao Q, Wang J, Hemani G, Bowden J, Small DS. Statistical inference in two-sample summary-data Mendelian randomization using robust adjusted profile score. Annals of Statistics. 2018;48:1742–69. http://arxiv.org/abs/1801.09652. Accessed 19 Oct 2020.</w:t>
      </w:r>
    </w:p>
    <w:p w14:paraId="010259A9" w14:textId="77777777" w:rsidR="00913AE0" w:rsidRPr="00913AE0" w:rsidRDefault="00913AE0" w:rsidP="00913AE0">
      <w:pPr>
        <w:widowControl w:val="0"/>
        <w:autoSpaceDE w:val="0"/>
        <w:autoSpaceDN w:val="0"/>
        <w:adjustRightInd w:val="0"/>
        <w:spacing w:line="240" w:lineRule="auto"/>
        <w:rPr>
          <w:rFonts w:ascii="Calibri" w:hAnsi="Calibri" w:cs="Calibri"/>
          <w:noProof/>
          <w:szCs w:val="24"/>
        </w:rPr>
      </w:pPr>
      <w:r w:rsidRPr="00913AE0">
        <w:rPr>
          <w:rFonts w:ascii="Calibri" w:hAnsi="Calibri" w:cs="Calibri"/>
          <w:noProof/>
          <w:szCs w:val="24"/>
        </w:rPr>
        <w:t>6. Qi G, Chatterjee N. Mendelian randomization analysis using mixture models for robust and efficient estimation of causal effects. Nature Communications. 2019;10:1–10. doi:10.1038/s41467-019-09432-2.</w:t>
      </w:r>
    </w:p>
    <w:p w14:paraId="52365BDF" w14:textId="77777777" w:rsidR="00913AE0" w:rsidRPr="00913AE0" w:rsidRDefault="00913AE0" w:rsidP="00913AE0">
      <w:pPr>
        <w:widowControl w:val="0"/>
        <w:autoSpaceDE w:val="0"/>
        <w:autoSpaceDN w:val="0"/>
        <w:adjustRightInd w:val="0"/>
        <w:spacing w:line="240" w:lineRule="auto"/>
        <w:rPr>
          <w:rFonts w:ascii="Calibri" w:hAnsi="Calibri" w:cs="Calibri"/>
          <w:noProof/>
          <w:szCs w:val="24"/>
        </w:rPr>
      </w:pPr>
      <w:r w:rsidRPr="00913AE0">
        <w:rPr>
          <w:rFonts w:ascii="Calibri" w:hAnsi="Calibri" w:cs="Calibri"/>
          <w:noProof/>
          <w:szCs w:val="24"/>
        </w:rPr>
        <w:t>7. Bowden J, Davey Smith G, Burgess S. Mendelian randomization with invalid instruments: effect estimation and bias detection through Egger regression. International Journal of Epidemiology. 2015;44:512–25. doi:10.1093/ije/dyv080.</w:t>
      </w:r>
    </w:p>
    <w:p w14:paraId="0A6F4BB0" w14:textId="77777777" w:rsidR="00913AE0" w:rsidRPr="00913AE0" w:rsidRDefault="00913AE0" w:rsidP="00913AE0">
      <w:pPr>
        <w:widowControl w:val="0"/>
        <w:autoSpaceDE w:val="0"/>
        <w:autoSpaceDN w:val="0"/>
        <w:adjustRightInd w:val="0"/>
        <w:spacing w:line="240" w:lineRule="auto"/>
        <w:rPr>
          <w:rFonts w:ascii="Calibri" w:hAnsi="Calibri" w:cs="Calibri"/>
          <w:noProof/>
          <w:szCs w:val="24"/>
        </w:rPr>
      </w:pPr>
      <w:r w:rsidRPr="00913AE0">
        <w:rPr>
          <w:rFonts w:ascii="Calibri" w:hAnsi="Calibri" w:cs="Calibri"/>
          <w:noProof/>
          <w:szCs w:val="24"/>
        </w:rPr>
        <w:t>8. Burgess S, Thompson SG. Interpreting findings from Mendelian randomization using the MR-Egger method. European Journal of Epidemiology. 2017;32:377–89. doi:10.1007/s10654-017-0255-x.</w:t>
      </w:r>
    </w:p>
    <w:p w14:paraId="6AB75D6D" w14:textId="77777777" w:rsidR="00913AE0" w:rsidRPr="00913AE0" w:rsidRDefault="00913AE0" w:rsidP="00913AE0">
      <w:pPr>
        <w:widowControl w:val="0"/>
        <w:autoSpaceDE w:val="0"/>
        <w:autoSpaceDN w:val="0"/>
        <w:adjustRightInd w:val="0"/>
        <w:spacing w:line="240" w:lineRule="auto"/>
        <w:rPr>
          <w:rFonts w:ascii="Calibri" w:hAnsi="Calibri" w:cs="Calibri"/>
          <w:noProof/>
          <w:szCs w:val="24"/>
        </w:rPr>
      </w:pPr>
      <w:r w:rsidRPr="00913AE0">
        <w:rPr>
          <w:rFonts w:ascii="Calibri" w:hAnsi="Calibri" w:cs="Calibri"/>
          <w:noProof/>
          <w:szCs w:val="24"/>
        </w:rPr>
        <w:t>9. Cook RD. Detection of Influential Observation in Linear Regression. Technometrics. 1977;19:15.</w:t>
      </w:r>
    </w:p>
    <w:p w14:paraId="17880B2C" w14:textId="77777777" w:rsidR="00913AE0" w:rsidRPr="00913AE0" w:rsidRDefault="00913AE0" w:rsidP="00913AE0">
      <w:pPr>
        <w:widowControl w:val="0"/>
        <w:autoSpaceDE w:val="0"/>
        <w:autoSpaceDN w:val="0"/>
        <w:adjustRightInd w:val="0"/>
        <w:spacing w:line="240" w:lineRule="auto"/>
        <w:rPr>
          <w:rFonts w:ascii="Calibri" w:hAnsi="Calibri" w:cs="Calibri"/>
          <w:noProof/>
          <w:szCs w:val="24"/>
        </w:rPr>
      </w:pPr>
      <w:r w:rsidRPr="00913AE0">
        <w:rPr>
          <w:rFonts w:ascii="Calibri" w:hAnsi="Calibri" w:cs="Calibri"/>
          <w:noProof/>
          <w:szCs w:val="24"/>
        </w:rPr>
        <w:t>10. Bycroft C, Freeman C, Petkova D, Band G, Elliott LT, Sharp K, et al. The UK Biobank resource with deep phenotyping and genomic data. Nature. 2018;562:203–9. doi:10.1038/s41586-018-0579-z.</w:t>
      </w:r>
    </w:p>
    <w:p w14:paraId="59215207" w14:textId="77777777" w:rsidR="00913AE0" w:rsidRPr="00913AE0" w:rsidRDefault="00913AE0" w:rsidP="00913AE0">
      <w:pPr>
        <w:widowControl w:val="0"/>
        <w:autoSpaceDE w:val="0"/>
        <w:autoSpaceDN w:val="0"/>
        <w:adjustRightInd w:val="0"/>
        <w:spacing w:line="240" w:lineRule="auto"/>
        <w:rPr>
          <w:rFonts w:ascii="Calibri" w:hAnsi="Calibri" w:cs="Calibri"/>
          <w:noProof/>
          <w:szCs w:val="24"/>
        </w:rPr>
      </w:pPr>
      <w:r w:rsidRPr="00913AE0">
        <w:rPr>
          <w:rFonts w:ascii="Calibri" w:hAnsi="Calibri" w:cs="Calibri"/>
          <w:noProof/>
          <w:szCs w:val="24"/>
        </w:rPr>
        <w:t>11. Nazarzadeh M, Pinho-Gomes AC, Smith Byrne K, Canoy D, Raimondi F, Ayala Solares JR, et al. Systolic Blood Pressure and Risk of Valvular Heart Disease: A Mendelian Randomization Study. JAMA Cardiology. 2019;4:788–95. doi:10.1001/jamacardio.2019.2202.</w:t>
      </w:r>
    </w:p>
    <w:p w14:paraId="6E54B57A" w14:textId="77777777" w:rsidR="00913AE0" w:rsidRPr="00913AE0" w:rsidRDefault="00913AE0" w:rsidP="00913AE0">
      <w:pPr>
        <w:widowControl w:val="0"/>
        <w:autoSpaceDE w:val="0"/>
        <w:autoSpaceDN w:val="0"/>
        <w:adjustRightInd w:val="0"/>
        <w:spacing w:line="240" w:lineRule="auto"/>
        <w:rPr>
          <w:rFonts w:ascii="Calibri" w:hAnsi="Calibri" w:cs="Calibri"/>
          <w:noProof/>
          <w:szCs w:val="24"/>
        </w:rPr>
      </w:pPr>
      <w:r w:rsidRPr="00913AE0">
        <w:rPr>
          <w:rFonts w:ascii="Calibri" w:hAnsi="Calibri" w:cs="Calibri"/>
          <w:noProof/>
          <w:szCs w:val="24"/>
        </w:rPr>
        <w:t>12. Evangelou E, Warren HR, Mosen-Ansorena D, Mifsud B, Pazoki R, Gao H, et al. Genetic analysis of over 1 million people identifies 535 new loci associated with blood pressure traits. Nature Genetics. 2018. doi:10.1101/198234.</w:t>
      </w:r>
    </w:p>
    <w:p w14:paraId="42C2E87B" w14:textId="77777777" w:rsidR="00913AE0" w:rsidRPr="00913AE0" w:rsidRDefault="00913AE0" w:rsidP="00913AE0">
      <w:pPr>
        <w:widowControl w:val="0"/>
        <w:autoSpaceDE w:val="0"/>
        <w:autoSpaceDN w:val="0"/>
        <w:adjustRightInd w:val="0"/>
        <w:spacing w:line="240" w:lineRule="auto"/>
        <w:rPr>
          <w:rFonts w:ascii="Calibri" w:hAnsi="Calibri" w:cs="Calibri"/>
          <w:noProof/>
          <w:szCs w:val="24"/>
        </w:rPr>
      </w:pPr>
      <w:r w:rsidRPr="00913AE0">
        <w:rPr>
          <w:rFonts w:ascii="Calibri" w:hAnsi="Calibri" w:cs="Calibri"/>
          <w:noProof/>
          <w:szCs w:val="24"/>
        </w:rPr>
        <w:t>13. Ehret GB, Munroe PB, Rice KM, Bochud M, Johnson AD, Chasman DI, et al. Genetic variants in novel pathways influence blood pressure and cardiovascular disease risk. Nature. 2011;478:103–9. doi:10.1038/nature10405.</w:t>
      </w:r>
    </w:p>
    <w:p w14:paraId="4A5D8489" w14:textId="77777777" w:rsidR="00913AE0" w:rsidRPr="00913AE0" w:rsidRDefault="00913AE0" w:rsidP="00913AE0">
      <w:pPr>
        <w:widowControl w:val="0"/>
        <w:autoSpaceDE w:val="0"/>
        <w:autoSpaceDN w:val="0"/>
        <w:adjustRightInd w:val="0"/>
        <w:spacing w:line="240" w:lineRule="auto"/>
        <w:rPr>
          <w:rFonts w:ascii="Calibri" w:hAnsi="Calibri" w:cs="Calibri"/>
          <w:noProof/>
        </w:rPr>
      </w:pPr>
      <w:r w:rsidRPr="00913AE0">
        <w:rPr>
          <w:rFonts w:ascii="Calibri" w:hAnsi="Calibri" w:cs="Calibri"/>
          <w:noProof/>
          <w:szCs w:val="24"/>
        </w:rPr>
        <w:t>14. Burgess S, Thompson SG. Mendelian randomization: methods for using genetic variants in causal estimation. Taylor &amp; Francis Group; 2015.</w:t>
      </w:r>
    </w:p>
    <w:p w14:paraId="0CFF45D6" w14:textId="60F10B76" w:rsidR="001C5145" w:rsidRDefault="001C5145" w:rsidP="004A559B">
      <w:pPr>
        <w:tabs>
          <w:tab w:val="left" w:pos="5309"/>
        </w:tabs>
        <w:rPr>
          <w:rFonts w:cstheme="minorHAnsi"/>
        </w:rPr>
      </w:pPr>
      <w:r>
        <w:rPr>
          <w:rFonts w:cstheme="minorHAnsi"/>
        </w:rPr>
        <w:fldChar w:fldCharType="end"/>
      </w:r>
    </w:p>
    <w:sectPr w:rsidR="001C5145" w:rsidSect="003D49EC">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A79903" w14:textId="77777777" w:rsidR="00B01EB6" w:rsidRDefault="00B01EB6" w:rsidP="0057502F">
      <w:pPr>
        <w:spacing w:after="0" w:line="240" w:lineRule="auto"/>
      </w:pPr>
      <w:r>
        <w:separator/>
      </w:r>
    </w:p>
  </w:endnote>
  <w:endnote w:type="continuationSeparator" w:id="0">
    <w:p w14:paraId="687AB46B" w14:textId="77777777" w:rsidR="00B01EB6" w:rsidRDefault="00B01EB6" w:rsidP="005750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53795727"/>
      <w:docPartObj>
        <w:docPartGallery w:val="Page Numbers (Bottom of Page)"/>
        <w:docPartUnique/>
      </w:docPartObj>
    </w:sdtPr>
    <w:sdtEndPr>
      <w:rPr>
        <w:noProof/>
      </w:rPr>
    </w:sdtEndPr>
    <w:sdtContent>
      <w:p w14:paraId="004D436D" w14:textId="28A17A20" w:rsidR="00363FB1" w:rsidRDefault="00363FB1">
        <w:pPr>
          <w:pStyle w:val="Footer"/>
          <w:jc w:val="center"/>
        </w:pPr>
        <w:r>
          <w:fldChar w:fldCharType="begin"/>
        </w:r>
        <w:r>
          <w:instrText xml:space="preserve"> PAGE   \* MERGEFORMAT </w:instrText>
        </w:r>
        <w:r>
          <w:fldChar w:fldCharType="separate"/>
        </w:r>
        <w:r>
          <w:rPr>
            <w:noProof/>
          </w:rPr>
          <w:t>20</w:t>
        </w:r>
        <w:r>
          <w:rPr>
            <w:noProof/>
          </w:rPr>
          <w:fldChar w:fldCharType="end"/>
        </w:r>
      </w:p>
    </w:sdtContent>
  </w:sdt>
  <w:p w14:paraId="2F204B18" w14:textId="77777777" w:rsidR="00363FB1" w:rsidRDefault="00363F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575E30" w14:textId="77777777" w:rsidR="00B01EB6" w:rsidRDefault="00B01EB6" w:rsidP="0057502F">
      <w:pPr>
        <w:spacing w:after="0" w:line="240" w:lineRule="auto"/>
      </w:pPr>
      <w:r>
        <w:separator/>
      </w:r>
    </w:p>
  </w:footnote>
  <w:footnote w:type="continuationSeparator" w:id="0">
    <w:p w14:paraId="43B80EAE" w14:textId="77777777" w:rsidR="00B01EB6" w:rsidRDefault="00B01EB6" w:rsidP="005750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F401EE"/>
    <w:multiLevelType w:val="hybridMultilevel"/>
    <w:tmpl w:val="1CF2C0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22B7607"/>
    <w:multiLevelType w:val="hybridMultilevel"/>
    <w:tmpl w:val="4AEE22E0"/>
    <w:lvl w:ilvl="0" w:tplc="8FE617E6">
      <w:numFmt w:val="bullet"/>
      <w:lvlText w:val=""/>
      <w:lvlJc w:val="left"/>
      <w:pPr>
        <w:ind w:left="720" w:hanging="360"/>
      </w:pPr>
      <w:rPr>
        <w:rFonts w:ascii="Symbol" w:eastAsiaTheme="minorHAnsi"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4920E92"/>
    <w:multiLevelType w:val="hybridMultilevel"/>
    <w:tmpl w:val="A36A967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2711D48"/>
    <w:multiLevelType w:val="hybridMultilevel"/>
    <w:tmpl w:val="C17E951E"/>
    <w:lvl w:ilvl="0" w:tplc="78D29500">
      <w:numFmt w:val="bullet"/>
      <w:lvlText w:val=""/>
      <w:lvlJc w:val="left"/>
      <w:pPr>
        <w:ind w:left="720" w:hanging="360"/>
      </w:pPr>
      <w:rPr>
        <w:rFonts w:ascii="Symbol" w:eastAsiaTheme="minorHAnsi" w:hAnsi="Symbol" w:cs="Arial" w:hint="default"/>
        <w:color w:val="2222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4E7F133A"/>
    <w:multiLevelType w:val="hybridMultilevel"/>
    <w:tmpl w:val="D1509AE6"/>
    <w:lvl w:ilvl="0" w:tplc="08090015">
      <w:start w:val="2"/>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F1E6B12"/>
    <w:multiLevelType w:val="multilevel"/>
    <w:tmpl w:val="BD562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0E51D18"/>
    <w:multiLevelType w:val="hybridMultilevel"/>
    <w:tmpl w:val="24088C7A"/>
    <w:lvl w:ilvl="0" w:tplc="B2202BC6">
      <w:start w:val="1"/>
      <w:numFmt w:val="upperLetter"/>
      <w:lvlText w:val="%1."/>
      <w:lvlJc w:val="left"/>
      <w:pPr>
        <w:ind w:left="1080" w:hanging="360"/>
      </w:pPr>
      <w:rPr>
        <w:rFonts w:hint="default"/>
        <w:b/>
        <w:bCs/>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6599654A"/>
    <w:multiLevelType w:val="hybridMultilevel"/>
    <w:tmpl w:val="7C92652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69F3280"/>
    <w:multiLevelType w:val="hybridMultilevel"/>
    <w:tmpl w:val="488C99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8"/>
  </w:num>
  <w:num w:numId="2">
    <w:abstractNumId w:val="5"/>
  </w:num>
  <w:num w:numId="3">
    <w:abstractNumId w:val="0"/>
  </w:num>
  <w:num w:numId="4">
    <w:abstractNumId w:val="2"/>
  </w:num>
  <w:num w:numId="5">
    <w:abstractNumId w:val="1"/>
  </w:num>
  <w:num w:numId="6">
    <w:abstractNumId w:val="7"/>
  </w:num>
  <w:num w:numId="7">
    <w:abstractNumId w:val="4"/>
  </w:num>
  <w:num w:numId="8">
    <w:abstractNumId w:val="6"/>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jEzMDKwNDM1MTEyNbRQ0lEKTi0uzszPAykwMqkFABB4goMtAAAA"/>
  </w:docVars>
  <w:rsids>
    <w:rsidRoot w:val="00056C49"/>
    <w:rsid w:val="00002C61"/>
    <w:rsid w:val="00004CEA"/>
    <w:rsid w:val="00005C96"/>
    <w:rsid w:val="00007E4E"/>
    <w:rsid w:val="000120D8"/>
    <w:rsid w:val="00012499"/>
    <w:rsid w:val="00012B5B"/>
    <w:rsid w:val="000136BF"/>
    <w:rsid w:val="00021794"/>
    <w:rsid w:val="00021D17"/>
    <w:rsid w:val="00023A84"/>
    <w:rsid w:val="00025A81"/>
    <w:rsid w:val="00025C0E"/>
    <w:rsid w:val="00026227"/>
    <w:rsid w:val="00027105"/>
    <w:rsid w:val="00027EDB"/>
    <w:rsid w:val="00033CD6"/>
    <w:rsid w:val="000362CC"/>
    <w:rsid w:val="00036403"/>
    <w:rsid w:val="00037790"/>
    <w:rsid w:val="00037BFD"/>
    <w:rsid w:val="000401BD"/>
    <w:rsid w:val="00040DF6"/>
    <w:rsid w:val="000439AE"/>
    <w:rsid w:val="0004406B"/>
    <w:rsid w:val="00045479"/>
    <w:rsid w:val="00045752"/>
    <w:rsid w:val="00045A85"/>
    <w:rsid w:val="00046CFC"/>
    <w:rsid w:val="00046D09"/>
    <w:rsid w:val="0004779A"/>
    <w:rsid w:val="00050D90"/>
    <w:rsid w:val="00050EEA"/>
    <w:rsid w:val="0005571E"/>
    <w:rsid w:val="00056C49"/>
    <w:rsid w:val="00057F01"/>
    <w:rsid w:val="00060ECB"/>
    <w:rsid w:val="000610EC"/>
    <w:rsid w:val="0006597F"/>
    <w:rsid w:val="00072593"/>
    <w:rsid w:val="00072FC8"/>
    <w:rsid w:val="00074E2D"/>
    <w:rsid w:val="00077C6E"/>
    <w:rsid w:val="00082A34"/>
    <w:rsid w:val="00083266"/>
    <w:rsid w:val="00083C45"/>
    <w:rsid w:val="0008411B"/>
    <w:rsid w:val="0008471D"/>
    <w:rsid w:val="00085A2B"/>
    <w:rsid w:val="00085DA2"/>
    <w:rsid w:val="00090622"/>
    <w:rsid w:val="0009124B"/>
    <w:rsid w:val="00093629"/>
    <w:rsid w:val="0009490E"/>
    <w:rsid w:val="000967AB"/>
    <w:rsid w:val="00097274"/>
    <w:rsid w:val="000974DB"/>
    <w:rsid w:val="000A07B2"/>
    <w:rsid w:val="000A08E7"/>
    <w:rsid w:val="000A2F6A"/>
    <w:rsid w:val="000A431B"/>
    <w:rsid w:val="000A47BF"/>
    <w:rsid w:val="000A5A2B"/>
    <w:rsid w:val="000A5EB7"/>
    <w:rsid w:val="000A68EB"/>
    <w:rsid w:val="000B0443"/>
    <w:rsid w:val="000B2D85"/>
    <w:rsid w:val="000B34BF"/>
    <w:rsid w:val="000B4724"/>
    <w:rsid w:val="000B4ECB"/>
    <w:rsid w:val="000B5BA1"/>
    <w:rsid w:val="000C01A2"/>
    <w:rsid w:val="000C03CD"/>
    <w:rsid w:val="000C09E8"/>
    <w:rsid w:val="000C1726"/>
    <w:rsid w:val="000C2B5F"/>
    <w:rsid w:val="000C6EBF"/>
    <w:rsid w:val="000C709E"/>
    <w:rsid w:val="000C72D8"/>
    <w:rsid w:val="000D1990"/>
    <w:rsid w:val="000D205C"/>
    <w:rsid w:val="000D3F71"/>
    <w:rsid w:val="000D7B51"/>
    <w:rsid w:val="000E0C74"/>
    <w:rsid w:val="000E1174"/>
    <w:rsid w:val="000E31D7"/>
    <w:rsid w:val="000E3811"/>
    <w:rsid w:val="000E41AD"/>
    <w:rsid w:val="000E56BC"/>
    <w:rsid w:val="000E5DB2"/>
    <w:rsid w:val="000F0EB7"/>
    <w:rsid w:val="000F3DF0"/>
    <w:rsid w:val="00100194"/>
    <w:rsid w:val="0010039F"/>
    <w:rsid w:val="001007B3"/>
    <w:rsid w:val="0010219E"/>
    <w:rsid w:val="001059D1"/>
    <w:rsid w:val="00107279"/>
    <w:rsid w:val="00112F85"/>
    <w:rsid w:val="00121D5B"/>
    <w:rsid w:val="00122031"/>
    <w:rsid w:val="00126CA8"/>
    <w:rsid w:val="001274F8"/>
    <w:rsid w:val="00130802"/>
    <w:rsid w:val="00130D5C"/>
    <w:rsid w:val="001317FF"/>
    <w:rsid w:val="00131B73"/>
    <w:rsid w:val="00136515"/>
    <w:rsid w:val="00140A2C"/>
    <w:rsid w:val="001419DC"/>
    <w:rsid w:val="00142E12"/>
    <w:rsid w:val="001505E0"/>
    <w:rsid w:val="0015087E"/>
    <w:rsid w:val="00153683"/>
    <w:rsid w:val="00156128"/>
    <w:rsid w:val="00160810"/>
    <w:rsid w:val="00160C2D"/>
    <w:rsid w:val="00161FF4"/>
    <w:rsid w:val="0016242B"/>
    <w:rsid w:val="00165917"/>
    <w:rsid w:val="00166045"/>
    <w:rsid w:val="00170F4F"/>
    <w:rsid w:val="001720F5"/>
    <w:rsid w:val="00172931"/>
    <w:rsid w:val="00173198"/>
    <w:rsid w:val="00173FB4"/>
    <w:rsid w:val="001812FE"/>
    <w:rsid w:val="001825E8"/>
    <w:rsid w:val="00185564"/>
    <w:rsid w:val="0018570C"/>
    <w:rsid w:val="00190B0A"/>
    <w:rsid w:val="00193BA9"/>
    <w:rsid w:val="001948DB"/>
    <w:rsid w:val="00195144"/>
    <w:rsid w:val="001A040C"/>
    <w:rsid w:val="001A3220"/>
    <w:rsid w:val="001A3435"/>
    <w:rsid w:val="001A4254"/>
    <w:rsid w:val="001A53C4"/>
    <w:rsid w:val="001A6358"/>
    <w:rsid w:val="001A67F0"/>
    <w:rsid w:val="001A747A"/>
    <w:rsid w:val="001B0140"/>
    <w:rsid w:val="001B0662"/>
    <w:rsid w:val="001B1DA5"/>
    <w:rsid w:val="001B2AC1"/>
    <w:rsid w:val="001B2B53"/>
    <w:rsid w:val="001B3B48"/>
    <w:rsid w:val="001B3C5A"/>
    <w:rsid w:val="001B5D4A"/>
    <w:rsid w:val="001B78CC"/>
    <w:rsid w:val="001B7C0A"/>
    <w:rsid w:val="001C2B14"/>
    <w:rsid w:val="001C4563"/>
    <w:rsid w:val="001C45A2"/>
    <w:rsid w:val="001C5145"/>
    <w:rsid w:val="001C696D"/>
    <w:rsid w:val="001D73E0"/>
    <w:rsid w:val="001E0122"/>
    <w:rsid w:val="001E019C"/>
    <w:rsid w:val="001E15BB"/>
    <w:rsid w:val="001F2FCE"/>
    <w:rsid w:val="001F309D"/>
    <w:rsid w:val="001F36D7"/>
    <w:rsid w:val="001F417D"/>
    <w:rsid w:val="001F4484"/>
    <w:rsid w:val="001F55EE"/>
    <w:rsid w:val="001F6547"/>
    <w:rsid w:val="0020277C"/>
    <w:rsid w:val="00203514"/>
    <w:rsid w:val="0020422B"/>
    <w:rsid w:val="002051DB"/>
    <w:rsid w:val="00205764"/>
    <w:rsid w:val="00207F67"/>
    <w:rsid w:val="00212164"/>
    <w:rsid w:val="00212E1D"/>
    <w:rsid w:val="0021696D"/>
    <w:rsid w:val="00220FEC"/>
    <w:rsid w:val="00224E88"/>
    <w:rsid w:val="00227626"/>
    <w:rsid w:val="00227AC7"/>
    <w:rsid w:val="00227D85"/>
    <w:rsid w:val="00230FC4"/>
    <w:rsid w:val="00234A54"/>
    <w:rsid w:val="002360C5"/>
    <w:rsid w:val="002360E5"/>
    <w:rsid w:val="0023643A"/>
    <w:rsid w:val="00240103"/>
    <w:rsid w:val="00241AFD"/>
    <w:rsid w:val="00243319"/>
    <w:rsid w:val="00247FA5"/>
    <w:rsid w:val="00251297"/>
    <w:rsid w:val="00252F86"/>
    <w:rsid w:val="002558A1"/>
    <w:rsid w:val="002574D5"/>
    <w:rsid w:val="00260263"/>
    <w:rsid w:val="002612ED"/>
    <w:rsid w:val="0026174A"/>
    <w:rsid w:val="0026482F"/>
    <w:rsid w:val="00264BF6"/>
    <w:rsid w:val="002663EB"/>
    <w:rsid w:val="002711A6"/>
    <w:rsid w:val="002730F3"/>
    <w:rsid w:val="00273690"/>
    <w:rsid w:val="00273E5C"/>
    <w:rsid w:val="00273EF3"/>
    <w:rsid w:val="00274676"/>
    <w:rsid w:val="0028192F"/>
    <w:rsid w:val="00283972"/>
    <w:rsid w:val="00284A51"/>
    <w:rsid w:val="0028560A"/>
    <w:rsid w:val="002870F2"/>
    <w:rsid w:val="002907EE"/>
    <w:rsid w:val="002913E7"/>
    <w:rsid w:val="00291C18"/>
    <w:rsid w:val="002922E6"/>
    <w:rsid w:val="002932FC"/>
    <w:rsid w:val="0029347B"/>
    <w:rsid w:val="00293AB1"/>
    <w:rsid w:val="002A04A0"/>
    <w:rsid w:val="002A0EE8"/>
    <w:rsid w:val="002A0FFA"/>
    <w:rsid w:val="002A39E7"/>
    <w:rsid w:val="002A464A"/>
    <w:rsid w:val="002A51FF"/>
    <w:rsid w:val="002A6244"/>
    <w:rsid w:val="002A64BA"/>
    <w:rsid w:val="002A6A58"/>
    <w:rsid w:val="002A7B89"/>
    <w:rsid w:val="002B0C4A"/>
    <w:rsid w:val="002B1A36"/>
    <w:rsid w:val="002B2E0F"/>
    <w:rsid w:val="002B2EB9"/>
    <w:rsid w:val="002B6D78"/>
    <w:rsid w:val="002B72AD"/>
    <w:rsid w:val="002B7E2A"/>
    <w:rsid w:val="002C18C4"/>
    <w:rsid w:val="002C3052"/>
    <w:rsid w:val="002C42B2"/>
    <w:rsid w:val="002C4758"/>
    <w:rsid w:val="002C604F"/>
    <w:rsid w:val="002C7821"/>
    <w:rsid w:val="002C7915"/>
    <w:rsid w:val="002D0C41"/>
    <w:rsid w:val="002D250C"/>
    <w:rsid w:val="002D3D9E"/>
    <w:rsid w:val="002D5BAE"/>
    <w:rsid w:val="002D7141"/>
    <w:rsid w:val="002E19A3"/>
    <w:rsid w:val="002E65AA"/>
    <w:rsid w:val="002E66EA"/>
    <w:rsid w:val="002F0888"/>
    <w:rsid w:val="002F12D0"/>
    <w:rsid w:val="002F1F93"/>
    <w:rsid w:val="002F2391"/>
    <w:rsid w:val="002F2E8E"/>
    <w:rsid w:val="002F3C0C"/>
    <w:rsid w:val="002F3F90"/>
    <w:rsid w:val="002F44B3"/>
    <w:rsid w:val="002F7F64"/>
    <w:rsid w:val="00302148"/>
    <w:rsid w:val="00304865"/>
    <w:rsid w:val="003050DC"/>
    <w:rsid w:val="00305E61"/>
    <w:rsid w:val="00306869"/>
    <w:rsid w:val="00306B5F"/>
    <w:rsid w:val="003070C6"/>
    <w:rsid w:val="00307B2A"/>
    <w:rsid w:val="00310786"/>
    <w:rsid w:val="003123C2"/>
    <w:rsid w:val="003146D2"/>
    <w:rsid w:val="0032106C"/>
    <w:rsid w:val="0032147E"/>
    <w:rsid w:val="00323372"/>
    <w:rsid w:val="00324AE6"/>
    <w:rsid w:val="00324ED1"/>
    <w:rsid w:val="00327BAD"/>
    <w:rsid w:val="0033011A"/>
    <w:rsid w:val="0033426A"/>
    <w:rsid w:val="00335512"/>
    <w:rsid w:val="003357C1"/>
    <w:rsid w:val="003365B7"/>
    <w:rsid w:val="0034126D"/>
    <w:rsid w:val="00342CD0"/>
    <w:rsid w:val="00343A6C"/>
    <w:rsid w:val="00345775"/>
    <w:rsid w:val="003472CE"/>
    <w:rsid w:val="003502B1"/>
    <w:rsid w:val="003534C3"/>
    <w:rsid w:val="0035480F"/>
    <w:rsid w:val="00356A83"/>
    <w:rsid w:val="00361784"/>
    <w:rsid w:val="0036202C"/>
    <w:rsid w:val="003637CB"/>
    <w:rsid w:val="00363FB1"/>
    <w:rsid w:val="00371C57"/>
    <w:rsid w:val="003744B4"/>
    <w:rsid w:val="003754E6"/>
    <w:rsid w:val="003776E5"/>
    <w:rsid w:val="00377E74"/>
    <w:rsid w:val="00380652"/>
    <w:rsid w:val="003831E1"/>
    <w:rsid w:val="00383316"/>
    <w:rsid w:val="00383B36"/>
    <w:rsid w:val="00383E7B"/>
    <w:rsid w:val="00385EDD"/>
    <w:rsid w:val="0038665C"/>
    <w:rsid w:val="00386BCD"/>
    <w:rsid w:val="00387642"/>
    <w:rsid w:val="00387EF5"/>
    <w:rsid w:val="00390E51"/>
    <w:rsid w:val="0039126E"/>
    <w:rsid w:val="003912E4"/>
    <w:rsid w:val="003954AE"/>
    <w:rsid w:val="00395C95"/>
    <w:rsid w:val="003960F8"/>
    <w:rsid w:val="003A0297"/>
    <w:rsid w:val="003A0C3D"/>
    <w:rsid w:val="003A0F80"/>
    <w:rsid w:val="003A2A18"/>
    <w:rsid w:val="003A3647"/>
    <w:rsid w:val="003A4DB4"/>
    <w:rsid w:val="003A5443"/>
    <w:rsid w:val="003A638B"/>
    <w:rsid w:val="003A77E8"/>
    <w:rsid w:val="003A7AA9"/>
    <w:rsid w:val="003B2792"/>
    <w:rsid w:val="003B4765"/>
    <w:rsid w:val="003B50AA"/>
    <w:rsid w:val="003B5A03"/>
    <w:rsid w:val="003B6BCD"/>
    <w:rsid w:val="003C1954"/>
    <w:rsid w:val="003C2438"/>
    <w:rsid w:val="003C2943"/>
    <w:rsid w:val="003C5217"/>
    <w:rsid w:val="003C6273"/>
    <w:rsid w:val="003C6499"/>
    <w:rsid w:val="003D2625"/>
    <w:rsid w:val="003D2CB2"/>
    <w:rsid w:val="003D49EC"/>
    <w:rsid w:val="003D5DAE"/>
    <w:rsid w:val="003E4A65"/>
    <w:rsid w:val="003E78EB"/>
    <w:rsid w:val="003F0B18"/>
    <w:rsid w:val="003F51C1"/>
    <w:rsid w:val="00403A7C"/>
    <w:rsid w:val="00403BD8"/>
    <w:rsid w:val="00403BF8"/>
    <w:rsid w:val="00405128"/>
    <w:rsid w:val="00405631"/>
    <w:rsid w:val="00405B46"/>
    <w:rsid w:val="00411559"/>
    <w:rsid w:val="00413BA2"/>
    <w:rsid w:val="004145F3"/>
    <w:rsid w:val="00415281"/>
    <w:rsid w:val="00420283"/>
    <w:rsid w:val="00422835"/>
    <w:rsid w:val="004231FC"/>
    <w:rsid w:val="00423F64"/>
    <w:rsid w:val="00424B25"/>
    <w:rsid w:val="004256E7"/>
    <w:rsid w:val="00425AB9"/>
    <w:rsid w:val="004279C1"/>
    <w:rsid w:val="004303F7"/>
    <w:rsid w:val="00430746"/>
    <w:rsid w:val="00430851"/>
    <w:rsid w:val="004371C6"/>
    <w:rsid w:val="00437818"/>
    <w:rsid w:val="0044003C"/>
    <w:rsid w:val="00443ED9"/>
    <w:rsid w:val="00445715"/>
    <w:rsid w:val="004462A0"/>
    <w:rsid w:val="00446E4C"/>
    <w:rsid w:val="004513EE"/>
    <w:rsid w:val="00452016"/>
    <w:rsid w:val="0045286D"/>
    <w:rsid w:val="00453665"/>
    <w:rsid w:val="00454FCE"/>
    <w:rsid w:val="00456C16"/>
    <w:rsid w:val="00457F55"/>
    <w:rsid w:val="00461CD0"/>
    <w:rsid w:val="00462610"/>
    <w:rsid w:val="00464267"/>
    <w:rsid w:val="004646C9"/>
    <w:rsid w:val="004706AE"/>
    <w:rsid w:val="00470ABC"/>
    <w:rsid w:val="0047322B"/>
    <w:rsid w:val="00473DCF"/>
    <w:rsid w:val="00474EDC"/>
    <w:rsid w:val="00476899"/>
    <w:rsid w:val="00481473"/>
    <w:rsid w:val="00481876"/>
    <w:rsid w:val="00483A6C"/>
    <w:rsid w:val="00485E8D"/>
    <w:rsid w:val="004878B2"/>
    <w:rsid w:val="00490CFE"/>
    <w:rsid w:val="004928A1"/>
    <w:rsid w:val="00492DD6"/>
    <w:rsid w:val="00493796"/>
    <w:rsid w:val="004A2C86"/>
    <w:rsid w:val="004A366E"/>
    <w:rsid w:val="004A559B"/>
    <w:rsid w:val="004A721E"/>
    <w:rsid w:val="004A7F97"/>
    <w:rsid w:val="004B06FF"/>
    <w:rsid w:val="004B21DD"/>
    <w:rsid w:val="004B2B6A"/>
    <w:rsid w:val="004B350F"/>
    <w:rsid w:val="004B535A"/>
    <w:rsid w:val="004C266A"/>
    <w:rsid w:val="004C2BFF"/>
    <w:rsid w:val="004C3C41"/>
    <w:rsid w:val="004C5CDF"/>
    <w:rsid w:val="004C66CC"/>
    <w:rsid w:val="004D04AD"/>
    <w:rsid w:val="004D10F1"/>
    <w:rsid w:val="004D26C2"/>
    <w:rsid w:val="004D4342"/>
    <w:rsid w:val="004D6B3E"/>
    <w:rsid w:val="004D7377"/>
    <w:rsid w:val="004D7BB1"/>
    <w:rsid w:val="004E5451"/>
    <w:rsid w:val="004E7ECC"/>
    <w:rsid w:val="004F162F"/>
    <w:rsid w:val="004F1981"/>
    <w:rsid w:val="004F212C"/>
    <w:rsid w:val="004F245A"/>
    <w:rsid w:val="004F4F0C"/>
    <w:rsid w:val="004F52F5"/>
    <w:rsid w:val="004F53DA"/>
    <w:rsid w:val="004F6A66"/>
    <w:rsid w:val="004F7BF1"/>
    <w:rsid w:val="00500B91"/>
    <w:rsid w:val="00501118"/>
    <w:rsid w:val="00502997"/>
    <w:rsid w:val="005032EF"/>
    <w:rsid w:val="005034EE"/>
    <w:rsid w:val="00506D04"/>
    <w:rsid w:val="00510323"/>
    <w:rsid w:val="005109E2"/>
    <w:rsid w:val="00510DD2"/>
    <w:rsid w:val="00513EE1"/>
    <w:rsid w:val="00514C97"/>
    <w:rsid w:val="005151C1"/>
    <w:rsid w:val="00521792"/>
    <w:rsid w:val="00523E8B"/>
    <w:rsid w:val="0052675C"/>
    <w:rsid w:val="00532E97"/>
    <w:rsid w:val="00540594"/>
    <w:rsid w:val="0055160A"/>
    <w:rsid w:val="005572E8"/>
    <w:rsid w:val="0055779E"/>
    <w:rsid w:val="00560871"/>
    <w:rsid w:val="005613A0"/>
    <w:rsid w:val="00562217"/>
    <w:rsid w:val="00563FF5"/>
    <w:rsid w:val="00566CAA"/>
    <w:rsid w:val="00566DB8"/>
    <w:rsid w:val="00567352"/>
    <w:rsid w:val="005677EC"/>
    <w:rsid w:val="005704B8"/>
    <w:rsid w:val="00572349"/>
    <w:rsid w:val="005731B2"/>
    <w:rsid w:val="0057399B"/>
    <w:rsid w:val="00573BC4"/>
    <w:rsid w:val="00574E92"/>
    <w:rsid w:val="0057502F"/>
    <w:rsid w:val="00575E86"/>
    <w:rsid w:val="0058016F"/>
    <w:rsid w:val="00582110"/>
    <w:rsid w:val="00582F26"/>
    <w:rsid w:val="00583925"/>
    <w:rsid w:val="0058479F"/>
    <w:rsid w:val="00584EF0"/>
    <w:rsid w:val="00585050"/>
    <w:rsid w:val="00585F54"/>
    <w:rsid w:val="00587ECC"/>
    <w:rsid w:val="00590287"/>
    <w:rsid w:val="00592516"/>
    <w:rsid w:val="00595F98"/>
    <w:rsid w:val="00597278"/>
    <w:rsid w:val="005A075A"/>
    <w:rsid w:val="005A175D"/>
    <w:rsid w:val="005A178B"/>
    <w:rsid w:val="005A411F"/>
    <w:rsid w:val="005A7240"/>
    <w:rsid w:val="005B0F72"/>
    <w:rsid w:val="005B23BE"/>
    <w:rsid w:val="005B48C4"/>
    <w:rsid w:val="005B4A10"/>
    <w:rsid w:val="005B6EED"/>
    <w:rsid w:val="005B7766"/>
    <w:rsid w:val="005C0F57"/>
    <w:rsid w:val="005C1999"/>
    <w:rsid w:val="005C52AC"/>
    <w:rsid w:val="005C53B0"/>
    <w:rsid w:val="005C56A1"/>
    <w:rsid w:val="005C5DC8"/>
    <w:rsid w:val="005D0728"/>
    <w:rsid w:val="005D0B9B"/>
    <w:rsid w:val="005D1BE5"/>
    <w:rsid w:val="005D3B09"/>
    <w:rsid w:val="005D6BAC"/>
    <w:rsid w:val="005D6EED"/>
    <w:rsid w:val="005E1F7B"/>
    <w:rsid w:val="005E43D1"/>
    <w:rsid w:val="005E4C03"/>
    <w:rsid w:val="005E7569"/>
    <w:rsid w:val="005E7571"/>
    <w:rsid w:val="005F2591"/>
    <w:rsid w:val="005F35BC"/>
    <w:rsid w:val="005F36E3"/>
    <w:rsid w:val="005F3D9B"/>
    <w:rsid w:val="005F6B24"/>
    <w:rsid w:val="00603734"/>
    <w:rsid w:val="00605289"/>
    <w:rsid w:val="0060617F"/>
    <w:rsid w:val="00611286"/>
    <w:rsid w:val="0061536C"/>
    <w:rsid w:val="00616512"/>
    <w:rsid w:val="0061706C"/>
    <w:rsid w:val="0062027B"/>
    <w:rsid w:val="0062063F"/>
    <w:rsid w:val="00621CCB"/>
    <w:rsid w:val="00624418"/>
    <w:rsid w:val="00624B42"/>
    <w:rsid w:val="00626026"/>
    <w:rsid w:val="00626577"/>
    <w:rsid w:val="00626683"/>
    <w:rsid w:val="00626D96"/>
    <w:rsid w:val="00630F15"/>
    <w:rsid w:val="0063316C"/>
    <w:rsid w:val="0063348C"/>
    <w:rsid w:val="00634A8A"/>
    <w:rsid w:val="006352A8"/>
    <w:rsid w:val="00635A20"/>
    <w:rsid w:val="00635E71"/>
    <w:rsid w:val="006404AA"/>
    <w:rsid w:val="00642A3B"/>
    <w:rsid w:val="0064379E"/>
    <w:rsid w:val="00643FEF"/>
    <w:rsid w:val="00647651"/>
    <w:rsid w:val="00650DBB"/>
    <w:rsid w:val="00651E2A"/>
    <w:rsid w:val="006525CC"/>
    <w:rsid w:val="00653371"/>
    <w:rsid w:val="00653570"/>
    <w:rsid w:val="00653992"/>
    <w:rsid w:val="006539AA"/>
    <w:rsid w:val="006545CC"/>
    <w:rsid w:val="00654BB5"/>
    <w:rsid w:val="00660526"/>
    <w:rsid w:val="00660BFC"/>
    <w:rsid w:val="00661DF3"/>
    <w:rsid w:val="00664708"/>
    <w:rsid w:val="00665B2F"/>
    <w:rsid w:val="00670359"/>
    <w:rsid w:val="006712C2"/>
    <w:rsid w:val="0068215E"/>
    <w:rsid w:val="006828A8"/>
    <w:rsid w:val="0068330E"/>
    <w:rsid w:val="0068631A"/>
    <w:rsid w:val="006877E9"/>
    <w:rsid w:val="006934EF"/>
    <w:rsid w:val="006950E4"/>
    <w:rsid w:val="00695E4A"/>
    <w:rsid w:val="006963DD"/>
    <w:rsid w:val="00697D80"/>
    <w:rsid w:val="006A2345"/>
    <w:rsid w:val="006A468F"/>
    <w:rsid w:val="006A6A36"/>
    <w:rsid w:val="006A74EB"/>
    <w:rsid w:val="006A7DE2"/>
    <w:rsid w:val="006B283E"/>
    <w:rsid w:val="006B74B4"/>
    <w:rsid w:val="006C07ED"/>
    <w:rsid w:val="006C0844"/>
    <w:rsid w:val="006C14B3"/>
    <w:rsid w:val="006C2BAD"/>
    <w:rsid w:val="006C35F5"/>
    <w:rsid w:val="006C3CAB"/>
    <w:rsid w:val="006C409F"/>
    <w:rsid w:val="006C43E2"/>
    <w:rsid w:val="006C4B94"/>
    <w:rsid w:val="006C5C0F"/>
    <w:rsid w:val="006C6853"/>
    <w:rsid w:val="006C6A23"/>
    <w:rsid w:val="006C6B4B"/>
    <w:rsid w:val="006D02E1"/>
    <w:rsid w:val="006D5619"/>
    <w:rsid w:val="006D6DBA"/>
    <w:rsid w:val="006D7E8C"/>
    <w:rsid w:val="006E40D7"/>
    <w:rsid w:val="006E4AFF"/>
    <w:rsid w:val="006E4FCE"/>
    <w:rsid w:val="006E5443"/>
    <w:rsid w:val="006E6ED6"/>
    <w:rsid w:val="006F2FA2"/>
    <w:rsid w:val="006F3F51"/>
    <w:rsid w:val="0070144C"/>
    <w:rsid w:val="00704212"/>
    <w:rsid w:val="007058EE"/>
    <w:rsid w:val="0070667C"/>
    <w:rsid w:val="007117C8"/>
    <w:rsid w:val="007125CC"/>
    <w:rsid w:val="00715595"/>
    <w:rsid w:val="00716F35"/>
    <w:rsid w:val="007170E3"/>
    <w:rsid w:val="007176FD"/>
    <w:rsid w:val="00717AD1"/>
    <w:rsid w:val="00721974"/>
    <w:rsid w:val="007223E1"/>
    <w:rsid w:val="007248E4"/>
    <w:rsid w:val="00727FD5"/>
    <w:rsid w:val="0073091E"/>
    <w:rsid w:val="00731D55"/>
    <w:rsid w:val="007325CB"/>
    <w:rsid w:val="007329B9"/>
    <w:rsid w:val="00733567"/>
    <w:rsid w:val="00735F2A"/>
    <w:rsid w:val="0074110B"/>
    <w:rsid w:val="00741252"/>
    <w:rsid w:val="00744B88"/>
    <w:rsid w:val="00746F6E"/>
    <w:rsid w:val="0074718D"/>
    <w:rsid w:val="00747FD1"/>
    <w:rsid w:val="007515C6"/>
    <w:rsid w:val="007538C1"/>
    <w:rsid w:val="00756AC6"/>
    <w:rsid w:val="007600B5"/>
    <w:rsid w:val="0076172C"/>
    <w:rsid w:val="00761B8A"/>
    <w:rsid w:val="00763EDE"/>
    <w:rsid w:val="00765193"/>
    <w:rsid w:val="00772799"/>
    <w:rsid w:val="007727B4"/>
    <w:rsid w:val="00772B72"/>
    <w:rsid w:val="00773A27"/>
    <w:rsid w:val="00774DA3"/>
    <w:rsid w:val="00776D17"/>
    <w:rsid w:val="00777B68"/>
    <w:rsid w:val="007803D5"/>
    <w:rsid w:val="00780C4F"/>
    <w:rsid w:val="00782462"/>
    <w:rsid w:val="007825E2"/>
    <w:rsid w:val="00783731"/>
    <w:rsid w:val="00783F22"/>
    <w:rsid w:val="00784A19"/>
    <w:rsid w:val="0078613E"/>
    <w:rsid w:val="007863EE"/>
    <w:rsid w:val="00790218"/>
    <w:rsid w:val="00791EE8"/>
    <w:rsid w:val="00792BB7"/>
    <w:rsid w:val="00792D28"/>
    <w:rsid w:val="00794131"/>
    <w:rsid w:val="00794DA5"/>
    <w:rsid w:val="007957EA"/>
    <w:rsid w:val="007A1A3F"/>
    <w:rsid w:val="007A2F2E"/>
    <w:rsid w:val="007A561E"/>
    <w:rsid w:val="007A7528"/>
    <w:rsid w:val="007B0881"/>
    <w:rsid w:val="007B0D2A"/>
    <w:rsid w:val="007B7AE4"/>
    <w:rsid w:val="007C3221"/>
    <w:rsid w:val="007C382B"/>
    <w:rsid w:val="007C3A65"/>
    <w:rsid w:val="007C3F40"/>
    <w:rsid w:val="007C4554"/>
    <w:rsid w:val="007C5579"/>
    <w:rsid w:val="007C6419"/>
    <w:rsid w:val="007D107E"/>
    <w:rsid w:val="007D299E"/>
    <w:rsid w:val="007D488C"/>
    <w:rsid w:val="007D6624"/>
    <w:rsid w:val="007E1ECB"/>
    <w:rsid w:val="007E3534"/>
    <w:rsid w:val="007E63DC"/>
    <w:rsid w:val="007E76B6"/>
    <w:rsid w:val="007F1736"/>
    <w:rsid w:val="007F3A25"/>
    <w:rsid w:val="007F6E70"/>
    <w:rsid w:val="007F7158"/>
    <w:rsid w:val="007F771B"/>
    <w:rsid w:val="007F7CE2"/>
    <w:rsid w:val="0080163F"/>
    <w:rsid w:val="00801FE2"/>
    <w:rsid w:val="008024CD"/>
    <w:rsid w:val="0080559C"/>
    <w:rsid w:val="0080598F"/>
    <w:rsid w:val="00805C96"/>
    <w:rsid w:val="00807529"/>
    <w:rsid w:val="00807B3A"/>
    <w:rsid w:val="0081269A"/>
    <w:rsid w:val="00812CC0"/>
    <w:rsid w:val="00817301"/>
    <w:rsid w:val="00817641"/>
    <w:rsid w:val="00817E9D"/>
    <w:rsid w:val="008200EC"/>
    <w:rsid w:val="008212F6"/>
    <w:rsid w:val="0082139E"/>
    <w:rsid w:val="00824CD7"/>
    <w:rsid w:val="0082597B"/>
    <w:rsid w:val="00825A62"/>
    <w:rsid w:val="00830127"/>
    <w:rsid w:val="0083073D"/>
    <w:rsid w:val="008340AA"/>
    <w:rsid w:val="008356ED"/>
    <w:rsid w:val="0083669B"/>
    <w:rsid w:val="008407D0"/>
    <w:rsid w:val="00841017"/>
    <w:rsid w:val="00841112"/>
    <w:rsid w:val="00842AA4"/>
    <w:rsid w:val="00844381"/>
    <w:rsid w:val="00846675"/>
    <w:rsid w:val="008469F9"/>
    <w:rsid w:val="00847C4B"/>
    <w:rsid w:val="0085189A"/>
    <w:rsid w:val="00851935"/>
    <w:rsid w:val="00853643"/>
    <w:rsid w:val="008552FD"/>
    <w:rsid w:val="00855C1F"/>
    <w:rsid w:val="008619CB"/>
    <w:rsid w:val="00861A57"/>
    <w:rsid w:val="008661C2"/>
    <w:rsid w:val="00866206"/>
    <w:rsid w:val="0086786F"/>
    <w:rsid w:val="0087420F"/>
    <w:rsid w:val="00874416"/>
    <w:rsid w:val="008758EB"/>
    <w:rsid w:val="00877783"/>
    <w:rsid w:val="0088053A"/>
    <w:rsid w:val="008812B7"/>
    <w:rsid w:val="0088184A"/>
    <w:rsid w:val="008828D1"/>
    <w:rsid w:val="008829CA"/>
    <w:rsid w:val="008856BF"/>
    <w:rsid w:val="00885879"/>
    <w:rsid w:val="00885A83"/>
    <w:rsid w:val="00885B37"/>
    <w:rsid w:val="00886A90"/>
    <w:rsid w:val="00886B70"/>
    <w:rsid w:val="00887441"/>
    <w:rsid w:val="008917E2"/>
    <w:rsid w:val="00891DC9"/>
    <w:rsid w:val="00893356"/>
    <w:rsid w:val="00894B4B"/>
    <w:rsid w:val="008950CF"/>
    <w:rsid w:val="00895D77"/>
    <w:rsid w:val="008A1B7F"/>
    <w:rsid w:val="008A3758"/>
    <w:rsid w:val="008A46A6"/>
    <w:rsid w:val="008A471B"/>
    <w:rsid w:val="008A5EF1"/>
    <w:rsid w:val="008A7FEE"/>
    <w:rsid w:val="008B0A89"/>
    <w:rsid w:val="008B0E5F"/>
    <w:rsid w:val="008B12B2"/>
    <w:rsid w:val="008B3F56"/>
    <w:rsid w:val="008B5BA7"/>
    <w:rsid w:val="008C3BA8"/>
    <w:rsid w:val="008C6355"/>
    <w:rsid w:val="008C6478"/>
    <w:rsid w:val="008C6696"/>
    <w:rsid w:val="008C6C50"/>
    <w:rsid w:val="008C72F9"/>
    <w:rsid w:val="008D0963"/>
    <w:rsid w:val="008D0BA6"/>
    <w:rsid w:val="008D0F23"/>
    <w:rsid w:val="008D27A0"/>
    <w:rsid w:val="008D2D5F"/>
    <w:rsid w:val="008D4C1D"/>
    <w:rsid w:val="008E0C16"/>
    <w:rsid w:val="008E5020"/>
    <w:rsid w:val="008E51C8"/>
    <w:rsid w:val="008E5334"/>
    <w:rsid w:val="008E6077"/>
    <w:rsid w:val="008E6443"/>
    <w:rsid w:val="008F007C"/>
    <w:rsid w:val="008F02BB"/>
    <w:rsid w:val="008F5075"/>
    <w:rsid w:val="0090136B"/>
    <w:rsid w:val="009023F7"/>
    <w:rsid w:val="0090275F"/>
    <w:rsid w:val="0090430A"/>
    <w:rsid w:val="00913AE0"/>
    <w:rsid w:val="00922371"/>
    <w:rsid w:val="0092299A"/>
    <w:rsid w:val="00925850"/>
    <w:rsid w:val="00927766"/>
    <w:rsid w:val="00927974"/>
    <w:rsid w:val="009307D5"/>
    <w:rsid w:val="00930CE7"/>
    <w:rsid w:val="00931B88"/>
    <w:rsid w:val="009339DF"/>
    <w:rsid w:val="00933F05"/>
    <w:rsid w:val="009341A1"/>
    <w:rsid w:val="009342FC"/>
    <w:rsid w:val="009361D9"/>
    <w:rsid w:val="0093630F"/>
    <w:rsid w:val="0093679C"/>
    <w:rsid w:val="009369FF"/>
    <w:rsid w:val="009374C4"/>
    <w:rsid w:val="00941957"/>
    <w:rsid w:val="00945060"/>
    <w:rsid w:val="0094796B"/>
    <w:rsid w:val="00951217"/>
    <w:rsid w:val="009516E8"/>
    <w:rsid w:val="00952C4C"/>
    <w:rsid w:val="009559F8"/>
    <w:rsid w:val="00961AB6"/>
    <w:rsid w:val="00961E99"/>
    <w:rsid w:val="00962795"/>
    <w:rsid w:val="00966208"/>
    <w:rsid w:val="00967205"/>
    <w:rsid w:val="00970330"/>
    <w:rsid w:val="00970EF3"/>
    <w:rsid w:val="00972DFD"/>
    <w:rsid w:val="009743FF"/>
    <w:rsid w:val="00974611"/>
    <w:rsid w:val="009770E3"/>
    <w:rsid w:val="00981155"/>
    <w:rsid w:val="00981816"/>
    <w:rsid w:val="00982289"/>
    <w:rsid w:val="009830BE"/>
    <w:rsid w:val="00985611"/>
    <w:rsid w:val="00985BA2"/>
    <w:rsid w:val="0099025C"/>
    <w:rsid w:val="009913F5"/>
    <w:rsid w:val="00992416"/>
    <w:rsid w:val="00996045"/>
    <w:rsid w:val="00997200"/>
    <w:rsid w:val="00997312"/>
    <w:rsid w:val="009A3BBD"/>
    <w:rsid w:val="009A7DFC"/>
    <w:rsid w:val="009C02BD"/>
    <w:rsid w:val="009C15B1"/>
    <w:rsid w:val="009C225C"/>
    <w:rsid w:val="009D0A01"/>
    <w:rsid w:val="009D176E"/>
    <w:rsid w:val="009D33A9"/>
    <w:rsid w:val="009D73F5"/>
    <w:rsid w:val="009E21BB"/>
    <w:rsid w:val="009E2452"/>
    <w:rsid w:val="009E5084"/>
    <w:rsid w:val="009E7318"/>
    <w:rsid w:val="009F5BC5"/>
    <w:rsid w:val="009F65C1"/>
    <w:rsid w:val="009F7E49"/>
    <w:rsid w:val="00A00E0A"/>
    <w:rsid w:val="00A04064"/>
    <w:rsid w:val="00A04C4E"/>
    <w:rsid w:val="00A0566D"/>
    <w:rsid w:val="00A0775C"/>
    <w:rsid w:val="00A102AD"/>
    <w:rsid w:val="00A10C29"/>
    <w:rsid w:val="00A13276"/>
    <w:rsid w:val="00A13857"/>
    <w:rsid w:val="00A158B4"/>
    <w:rsid w:val="00A1623B"/>
    <w:rsid w:val="00A17120"/>
    <w:rsid w:val="00A241F0"/>
    <w:rsid w:val="00A24C70"/>
    <w:rsid w:val="00A26E04"/>
    <w:rsid w:val="00A32DF1"/>
    <w:rsid w:val="00A32F99"/>
    <w:rsid w:val="00A33317"/>
    <w:rsid w:val="00A35723"/>
    <w:rsid w:val="00A35E15"/>
    <w:rsid w:val="00A4051F"/>
    <w:rsid w:val="00A43AED"/>
    <w:rsid w:val="00A4471C"/>
    <w:rsid w:val="00A44CB7"/>
    <w:rsid w:val="00A45C28"/>
    <w:rsid w:val="00A503C3"/>
    <w:rsid w:val="00A536EC"/>
    <w:rsid w:val="00A55603"/>
    <w:rsid w:val="00A579EB"/>
    <w:rsid w:val="00A601E4"/>
    <w:rsid w:val="00A6425F"/>
    <w:rsid w:val="00A66403"/>
    <w:rsid w:val="00A70F79"/>
    <w:rsid w:val="00A7210F"/>
    <w:rsid w:val="00A7277B"/>
    <w:rsid w:val="00A73554"/>
    <w:rsid w:val="00A744D6"/>
    <w:rsid w:val="00A7508C"/>
    <w:rsid w:val="00A76148"/>
    <w:rsid w:val="00A771A8"/>
    <w:rsid w:val="00A77CB0"/>
    <w:rsid w:val="00A80294"/>
    <w:rsid w:val="00A824C6"/>
    <w:rsid w:val="00A903C7"/>
    <w:rsid w:val="00A92747"/>
    <w:rsid w:val="00A93ECA"/>
    <w:rsid w:val="00A940C5"/>
    <w:rsid w:val="00A94147"/>
    <w:rsid w:val="00A94C0D"/>
    <w:rsid w:val="00A96DE0"/>
    <w:rsid w:val="00AA302D"/>
    <w:rsid w:val="00AA4BD9"/>
    <w:rsid w:val="00AA55DF"/>
    <w:rsid w:val="00AA5B69"/>
    <w:rsid w:val="00AA60F6"/>
    <w:rsid w:val="00AA71FB"/>
    <w:rsid w:val="00AA789F"/>
    <w:rsid w:val="00AB1F16"/>
    <w:rsid w:val="00AB3629"/>
    <w:rsid w:val="00AB3B47"/>
    <w:rsid w:val="00AC186C"/>
    <w:rsid w:val="00AC66BD"/>
    <w:rsid w:val="00AC68E2"/>
    <w:rsid w:val="00AC7B56"/>
    <w:rsid w:val="00AD03F4"/>
    <w:rsid w:val="00AD312B"/>
    <w:rsid w:val="00AD3475"/>
    <w:rsid w:val="00AD38F7"/>
    <w:rsid w:val="00AD44FD"/>
    <w:rsid w:val="00AE100A"/>
    <w:rsid w:val="00AE19C8"/>
    <w:rsid w:val="00AE2685"/>
    <w:rsid w:val="00AE38B9"/>
    <w:rsid w:val="00AE44AD"/>
    <w:rsid w:val="00AF0D30"/>
    <w:rsid w:val="00AF1FD0"/>
    <w:rsid w:val="00AF23ED"/>
    <w:rsid w:val="00AF42A8"/>
    <w:rsid w:val="00AF6C61"/>
    <w:rsid w:val="00AF7628"/>
    <w:rsid w:val="00B01CFD"/>
    <w:rsid w:val="00B01EB6"/>
    <w:rsid w:val="00B063C8"/>
    <w:rsid w:val="00B06619"/>
    <w:rsid w:val="00B079CA"/>
    <w:rsid w:val="00B10EED"/>
    <w:rsid w:val="00B14DD5"/>
    <w:rsid w:val="00B162F4"/>
    <w:rsid w:val="00B17856"/>
    <w:rsid w:val="00B17BA0"/>
    <w:rsid w:val="00B212C7"/>
    <w:rsid w:val="00B23F64"/>
    <w:rsid w:val="00B26E1F"/>
    <w:rsid w:val="00B3762D"/>
    <w:rsid w:val="00B40A5D"/>
    <w:rsid w:val="00B4108E"/>
    <w:rsid w:val="00B4357B"/>
    <w:rsid w:val="00B452FF"/>
    <w:rsid w:val="00B47B79"/>
    <w:rsid w:val="00B50A82"/>
    <w:rsid w:val="00B50E06"/>
    <w:rsid w:val="00B5108D"/>
    <w:rsid w:val="00B52AA1"/>
    <w:rsid w:val="00B532C6"/>
    <w:rsid w:val="00B61E19"/>
    <w:rsid w:val="00B63459"/>
    <w:rsid w:val="00B64C96"/>
    <w:rsid w:val="00B651E4"/>
    <w:rsid w:val="00B65769"/>
    <w:rsid w:val="00B720CE"/>
    <w:rsid w:val="00B736A7"/>
    <w:rsid w:val="00B74098"/>
    <w:rsid w:val="00B8012F"/>
    <w:rsid w:val="00B96AFB"/>
    <w:rsid w:val="00B97845"/>
    <w:rsid w:val="00B97F9F"/>
    <w:rsid w:val="00BA015E"/>
    <w:rsid w:val="00BA1D14"/>
    <w:rsid w:val="00BA4655"/>
    <w:rsid w:val="00BA706F"/>
    <w:rsid w:val="00BB1CC4"/>
    <w:rsid w:val="00BB1F3B"/>
    <w:rsid w:val="00BB4880"/>
    <w:rsid w:val="00BB5917"/>
    <w:rsid w:val="00BC4FBE"/>
    <w:rsid w:val="00BC6914"/>
    <w:rsid w:val="00BC709F"/>
    <w:rsid w:val="00BD04FA"/>
    <w:rsid w:val="00BD2400"/>
    <w:rsid w:val="00BD2B7E"/>
    <w:rsid w:val="00BD6270"/>
    <w:rsid w:val="00BD7237"/>
    <w:rsid w:val="00BE491C"/>
    <w:rsid w:val="00BF2230"/>
    <w:rsid w:val="00BF2CA4"/>
    <w:rsid w:val="00BF36C2"/>
    <w:rsid w:val="00BF5072"/>
    <w:rsid w:val="00BF56A5"/>
    <w:rsid w:val="00BF6089"/>
    <w:rsid w:val="00C02D38"/>
    <w:rsid w:val="00C02D59"/>
    <w:rsid w:val="00C03426"/>
    <w:rsid w:val="00C04E41"/>
    <w:rsid w:val="00C06485"/>
    <w:rsid w:val="00C126DD"/>
    <w:rsid w:val="00C12D7B"/>
    <w:rsid w:val="00C15450"/>
    <w:rsid w:val="00C178F5"/>
    <w:rsid w:val="00C211B4"/>
    <w:rsid w:val="00C23370"/>
    <w:rsid w:val="00C262A8"/>
    <w:rsid w:val="00C27A1D"/>
    <w:rsid w:val="00C3392F"/>
    <w:rsid w:val="00C34038"/>
    <w:rsid w:val="00C36836"/>
    <w:rsid w:val="00C36DC3"/>
    <w:rsid w:val="00C3774D"/>
    <w:rsid w:val="00C4004B"/>
    <w:rsid w:val="00C411CC"/>
    <w:rsid w:val="00C428C0"/>
    <w:rsid w:val="00C45067"/>
    <w:rsid w:val="00C45645"/>
    <w:rsid w:val="00C46B85"/>
    <w:rsid w:val="00C50A3B"/>
    <w:rsid w:val="00C54D83"/>
    <w:rsid w:val="00C561AD"/>
    <w:rsid w:val="00C6176F"/>
    <w:rsid w:val="00C65F19"/>
    <w:rsid w:val="00C67E64"/>
    <w:rsid w:val="00C7539E"/>
    <w:rsid w:val="00C819DF"/>
    <w:rsid w:val="00C82223"/>
    <w:rsid w:val="00C8352A"/>
    <w:rsid w:val="00C83E68"/>
    <w:rsid w:val="00C86D9C"/>
    <w:rsid w:val="00C871FB"/>
    <w:rsid w:val="00C876A5"/>
    <w:rsid w:val="00C91739"/>
    <w:rsid w:val="00C91810"/>
    <w:rsid w:val="00C91BC4"/>
    <w:rsid w:val="00C91FA0"/>
    <w:rsid w:val="00C95B06"/>
    <w:rsid w:val="00C97813"/>
    <w:rsid w:val="00CA509B"/>
    <w:rsid w:val="00CA5D08"/>
    <w:rsid w:val="00CA628B"/>
    <w:rsid w:val="00CA6DD5"/>
    <w:rsid w:val="00CB0C62"/>
    <w:rsid w:val="00CB3480"/>
    <w:rsid w:val="00CC0041"/>
    <w:rsid w:val="00CC2679"/>
    <w:rsid w:val="00CC27BE"/>
    <w:rsid w:val="00CC2CF6"/>
    <w:rsid w:val="00CC43A5"/>
    <w:rsid w:val="00CC4703"/>
    <w:rsid w:val="00CC471C"/>
    <w:rsid w:val="00CC5FDF"/>
    <w:rsid w:val="00CC6C87"/>
    <w:rsid w:val="00CD1B01"/>
    <w:rsid w:val="00CD2CDC"/>
    <w:rsid w:val="00CD414E"/>
    <w:rsid w:val="00CD4D00"/>
    <w:rsid w:val="00CD7460"/>
    <w:rsid w:val="00CD7839"/>
    <w:rsid w:val="00CE02AE"/>
    <w:rsid w:val="00CE13D9"/>
    <w:rsid w:val="00CE3CCF"/>
    <w:rsid w:val="00CE4339"/>
    <w:rsid w:val="00CE47D4"/>
    <w:rsid w:val="00CE4B4A"/>
    <w:rsid w:val="00CE53C3"/>
    <w:rsid w:val="00CE5D61"/>
    <w:rsid w:val="00CE70B6"/>
    <w:rsid w:val="00CF1B9A"/>
    <w:rsid w:val="00CF47A7"/>
    <w:rsid w:val="00CF7549"/>
    <w:rsid w:val="00D01538"/>
    <w:rsid w:val="00D01DF8"/>
    <w:rsid w:val="00D02869"/>
    <w:rsid w:val="00D04CE3"/>
    <w:rsid w:val="00D06031"/>
    <w:rsid w:val="00D1105F"/>
    <w:rsid w:val="00D111BB"/>
    <w:rsid w:val="00D145D7"/>
    <w:rsid w:val="00D16BBC"/>
    <w:rsid w:val="00D17B0B"/>
    <w:rsid w:val="00D22852"/>
    <w:rsid w:val="00D23A17"/>
    <w:rsid w:val="00D252E2"/>
    <w:rsid w:val="00D26EF7"/>
    <w:rsid w:val="00D31223"/>
    <w:rsid w:val="00D32317"/>
    <w:rsid w:val="00D33837"/>
    <w:rsid w:val="00D33D4C"/>
    <w:rsid w:val="00D403D9"/>
    <w:rsid w:val="00D441F0"/>
    <w:rsid w:val="00D46AE7"/>
    <w:rsid w:val="00D47BC0"/>
    <w:rsid w:val="00D518B7"/>
    <w:rsid w:val="00D524AB"/>
    <w:rsid w:val="00D53833"/>
    <w:rsid w:val="00D550A5"/>
    <w:rsid w:val="00D56F45"/>
    <w:rsid w:val="00D570EE"/>
    <w:rsid w:val="00D63905"/>
    <w:rsid w:val="00D6432B"/>
    <w:rsid w:val="00D655E0"/>
    <w:rsid w:val="00D66F2D"/>
    <w:rsid w:val="00D702B5"/>
    <w:rsid w:val="00D72A12"/>
    <w:rsid w:val="00D7768D"/>
    <w:rsid w:val="00D86A19"/>
    <w:rsid w:val="00D909E3"/>
    <w:rsid w:val="00D90C87"/>
    <w:rsid w:val="00D91802"/>
    <w:rsid w:val="00D94600"/>
    <w:rsid w:val="00D94AA2"/>
    <w:rsid w:val="00D95E0F"/>
    <w:rsid w:val="00D95E35"/>
    <w:rsid w:val="00D962E3"/>
    <w:rsid w:val="00D97B25"/>
    <w:rsid w:val="00DA135D"/>
    <w:rsid w:val="00DA2170"/>
    <w:rsid w:val="00DA31A8"/>
    <w:rsid w:val="00DA32DA"/>
    <w:rsid w:val="00DA6897"/>
    <w:rsid w:val="00DB129A"/>
    <w:rsid w:val="00DB2BEB"/>
    <w:rsid w:val="00DB2DAC"/>
    <w:rsid w:val="00DB3584"/>
    <w:rsid w:val="00DB48F9"/>
    <w:rsid w:val="00DC02A0"/>
    <w:rsid w:val="00DC120B"/>
    <w:rsid w:val="00DC1992"/>
    <w:rsid w:val="00DD007F"/>
    <w:rsid w:val="00DD0AA4"/>
    <w:rsid w:val="00DD0C24"/>
    <w:rsid w:val="00DD1114"/>
    <w:rsid w:val="00DD12DE"/>
    <w:rsid w:val="00DD1776"/>
    <w:rsid w:val="00DD1ABC"/>
    <w:rsid w:val="00DD263C"/>
    <w:rsid w:val="00DD3830"/>
    <w:rsid w:val="00DD3870"/>
    <w:rsid w:val="00DD4F5C"/>
    <w:rsid w:val="00DD5863"/>
    <w:rsid w:val="00DE212E"/>
    <w:rsid w:val="00DE3720"/>
    <w:rsid w:val="00DE3C3B"/>
    <w:rsid w:val="00DE75C3"/>
    <w:rsid w:val="00DF0035"/>
    <w:rsid w:val="00DF0477"/>
    <w:rsid w:val="00DF0EC3"/>
    <w:rsid w:val="00DF171E"/>
    <w:rsid w:val="00DF4BE7"/>
    <w:rsid w:val="00DF53B1"/>
    <w:rsid w:val="00DF5FD4"/>
    <w:rsid w:val="00DF6B54"/>
    <w:rsid w:val="00DF6D68"/>
    <w:rsid w:val="00DF74DD"/>
    <w:rsid w:val="00DF784F"/>
    <w:rsid w:val="00E01AA2"/>
    <w:rsid w:val="00E02AAF"/>
    <w:rsid w:val="00E03BBE"/>
    <w:rsid w:val="00E03D82"/>
    <w:rsid w:val="00E042E3"/>
    <w:rsid w:val="00E05B46"/>
    <w:rsid w:val="00E070FE"/>
    <w:rsid w:val="00E17113"/>
    <w:rsid w:val="00E20545"/>
    <w:rsid w:val="00E233EF"/>
    <w:rsid w:val="00E23751"/>
    <w:rsid w:val="00E40A7E"/>
    <w:rsid w:val="00E40D37"/>
    <w:rsid w:val="00E40D7F"/>
    <w:rsid w:val="00E41FCD"/>
    <w:rsid w:val="00E4622F"/>
    <w:rsid w:val="00E47A69"/>
    <w:rsid w:val="00E529B6"/>
    <w:rsid w:val="00E539AB"/>
    <w:rsid w:val="00E604D7"/>
    <w:rsid w:val="00E6090E"/>
    <w:rsid w:val="00E636BF"/>
    <w:rsid w:val="00E65F62"/>
    <w:rsid w:val="00E670DE"/>
    <w:rsid w:val="00E70FC8"/>
    <w:rsid w:val="00E724DC"/>
    <w:rsid w:val="00E72563"/>
    <w:rsid w:val="00E74336"/>
    <w:rsid w:val="00E7504F"/>
    <w:rsid w:val="00E75E61"/>
    <w:rsid w:val="00E770AB"/>
    <w:rsid w:val="00E81BBB"/>
    <w:rsid w:val="00E81F22"/>
    <w:rsid w:val="00E828B5"/>
    <w:rsid w:val="00E8315D"/>
    <w:rsid w:val="00E857CA"/>
    <w:rsid w:val="00E85C37"/>
    <w:rsid w:val="00E8730B"/>
    <w:rsid w:val="00E90DCA"/>
    <w:rsid w:val="00E931A2"/>
    <w:rsid w:val="00E93A91"/>
    <w:rsid w:val="00E94BFE"/>
    <w:rsid w:val="00EA1BFF"/>
    <w:rsid w:val="00EA345A"/>
    <w:rsid w:val="00EA3585"/>
    <w:rsid w:val="00EA3F4A"/>
    <w:rsid w:val="00EA467F"/>
    <w:rsid w:val="00EA5AC4"/>
    <w:rsid w:val="00EA5B23"/>
    <w:rsid w:val="00EA5D28"/>
    <w:rsid w:val="00EA5F2D"/>
    <w:rsid w:val="00EB28B1"/>
    <w:rsid w:val="00EB2E5C"/>
    <w:rsid w:val="00EB330E"/>
    <w:rsid w:val="00EB362C"/>
    <w:rsid w:val="00EB3E01"/>
    <w:rsid w:val="00EB6CFF"/>
    <w:rsid w:val="00EB71EA"/>
    <w:rsid w:val="00EC0353"/>
    <w:rsid w:val="00EC0472"/>
    <w:rsid w:val="00EC2BDD"/>
    <w:rsid w:val="00ED0E32"/>
    <w:rsid w:val="00ED14B3"/>
    <w:rsid w:val="00ED5DED"/>
    <w:rsid w:val="00ED6AED"/>
    <w:rsid w:val="00ED6F27"/>
    <w:rsid w:val="00EE1326"/>
    <w:rsid w:val="00EE4D89"/>
    <w:rsid w:val="00EE5898"/>
    <w:rsid w:val="00EF1B83"/>
    <w:rsid w:val="00EF247A"/>
    <w:rsid w:val="00EF315A"/>
    <w:rsid w:val="00EF3398"/>
    <w:rsid w:val="00EF40CA"/>
    <w:rsid w:val="00EF48C7"/>
    <w:rsid w:val="00F00689"/>
    <w:rsid w:val="00F00999"/>
    <w:rsid w:val="00F00A6C"/>
    <w:rsid w:val="00F00AE3"/>
    <w:rsid w:val="00F017EB"/>
    <w:rsid w:val="00F04318"/>
    <w:rsid w:val="00F05BB1"/>
    <w:rsid w:val="00F118AE"/>
    <w:rsid w:val="00F12FCD"/>
    <w:rsid w:val="00F141AF"/>
    <w:rsid w:val="00F15F13"/>
    <w:rsid w:val="00F16A46"/>
    <w:rsid w:val="00F2039B"/>
    <w:rsid w:val="00F20EF3"/>
    <w:rsid w:val="00F20F06"/>
    <w:rsid w:val="00F21328"/>
    <w:rsid w:val="00F23ECF"/>
    <w:rsid w:val="00F250A6"/>
    <w:rsid w:val="00F31046"/>
    <w:rsid w:val="00F31403"/>
    <w:rsid w:val="00F31904"/>
    <w:rsid w:val="00F32AB8"/>
    <w:rsid w:val="00F32C11"/>
    <w:rsid w:val="00F331F7"/>
    <w:rsid w:val="00F36399"/>
    <w:rsid w:val="00F41053"/>
    <w:rsid w:val="00F411C3"/>
    <w:rsid w:val="00F4178D"/>
    <w:rsid w:val="00F41D5C"/>
    <w:rsid w:val="00F43F2B"/>
    <w:rsid w:val="00F46F00"/>
    <w:rsid w:val="00F4722D"/>
    <w:rsid w:val="00F5179D"/>
    <w:rsid w:val="00F54A81"/>
    <w:rsid w:val="00F55893"/>
    <w:rsid w:val="00F574CC"/>
    <w:rsid w:val="00F57DE8"/>
    <w:rsid w:val="00F6085C"/>
    <w:rsid w:val="00F628F2"/>
    <w:rsid w:val="00F6355A"/>
    <w:rsid w:val="00F650A9"/>
    <w:rsid w:val="00F74CCF"/>
    <w:rsid w:val="00F75848"/>
    <w:rsid w:val="00F77E4D"/>
    <w:rsid w:val="00F8145B"/>
    <w:rsid w:val="00F833F7"/>
    <w:rsid w:val="00F91065"/>
    <w:rsid w:val="00F94D4D"/>
    <w:rsid w:val="00F95776"/>
    <w:rsid w:val="00F96030"/>
    <w:rsid w:val="00F97453"/>
    <w:rsid w:val="00FA00A9"/>
    <w:rsid w:val="00FA5659"/>
    <w:rsid w:val="00FA6097"/>
    <w:rsid w:val="00FA7295"/>
    <w:rsid w:val="00FA76C4"/>
    <w:rsid w:val="00FA76CD"/>
    <w:rsid w:val="00FB2D7A"/>
    <w:rsid w:val="00FB5B3A"/>
    <w:rsid w:val="00FC0744"/>
    <w:rsid w:val="00FC2CB4"/>
    <w:rsid w:val="00FC32B2"/>
    <w:rsid w:val="00FC5B12"/>
    <w:rsid w:val="00FD4449"/>
    <w:rsid w:val="00FE0C19"/>
    <w:rsid w:val="00FE2CF0"/>
    <w:rsid w:val="00FE366C"/>
    <w:rsid w:val="00FE4E00"/>
    <w:rsid w:val="00FE7D0C"/>
    <w:rsid w:val="00FF3731"/>
    <w:rsid w:val="00FF497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A6F1B7"/>
  <w15:chartTrackingRefBased/>
  <w15:docId w15:val="{52BD825C-007F-4B81-BB87-7A12B8CE5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Heading1">
    <w:name w:val="heading 1"/>
    <w:basedOn w:val="Normal"/>
    <w:next w:val="Normal"/>
    <w:link w:val="Heading1Char"/>
    <w:uiPriority w:val="9"/>
    <w:qFormat/>
    <w:rsid w:val="00D04CE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A771A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8D27A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950C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50CF"/>
    <w:rPr>
      <w:rFonts w:asciiTheme="majorHAnsi" w:eastAsiaTheme="majorEastAsia" w:hAnsiTheme="majorHAnsi" w:cstheme="majorBidi"/>
      <w:spacing w:val="-10"/>
      <w:kern w:val="28"/>
      <w:sz w:val="56"/>
      <w:szCs w:val="56"/>
    </w:rPr>
  </w:style>
  <w:style w:type="table" w:styleId="TableGrid">
    <w:name w:val="Table Grid"/>
    <w:basedOn w:val="TableNormal"/>
    <w:uiPriority w:val="39"/>
    <w:rsid w:val="00847C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750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57502F"/>
  </w:style>
  <w:style w:type="paragraph" w:styleId="Footer">
    <w:name w:val="footer"/>
    <w:basedOn w:val="Normal"/>
    <w:link w:val="FooterChar"/>
    <w:uiPriority w:val="99"/>
    <w:unhideWhenUsed/>
    <w:rsid w:val="005750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57502F"/>
  </w:style>
  <w:style w:type="character" w:customStyle="1" w:styleId="Heading1Char">
    <w:name w:val="Heading 1 Char"/>
    <w:basedOn w:val="DefaultParagraphFont"/>
    <w:link w:val="Heading1"/>
    <w:uiPriority w:val="9"/>
    <w:rsid w:val="00D04CE3"/>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A771A8"/>
    <w:rPr>
      <w:rFonts w:asciiTheme="majorHAnsi" w:eastAsiaTheme="majorEastAsia" w:hAnsiTheme="majorHAnsi" w:cstheme="majorBidi"/>
      <w:color w:val="2E74B5" w:themeColor="accent1" w:themeShade="BF"/>
      <w:sz w:val="26"/>
      <w:szCs w:val="26"/>
    </w:rPr>
  </w:style>
  <w:style w:type="paragraph" w:styleId="TOCHeading">
    <w:name w:val="TOC Heading"/>
    <w:basedOn w:val="Heading1"/>
    <w:next w:val="Normal"/>
    <w:uiPriority w:val="39"/>
    <w:unhideWhenUsed/>
    <w:qFormat/>
    <w:rsid w:val="006D6DBA"/>
    <w:pPr>
      <w:outlineLvl w:val="9"/>
    </w:pPr>
  </w:style>
  <w:style w:type="paragraph" w:styleId="TOC2">
    <w:name w:val="toc 2"/>
    <w:basedOn w:val="Normal"/>
    <w:next w:val="Normal"/>
    <w:autoRedefine/>
    <w:uiPriority w:val="39"/>
    <w:unhideWhenUsed/>
    <w:rsid w:val="006D6DBA"/>
    <w:pPr>
      <w:spacing w:after="100"/>
      <w:ind w:left="220"/>
    </w:pPr>
  </w:style>
  <w:style w:type="character" w:styleId="Hyperlink">
    <w:name w:val="Hyperlink"/>
    <w:basedOn w:val="DefaultParagraphFont"/>
    <w:uiPriority w:val="99"/>
    <w:unhideWhenUsed/>
    <w:rsid w:val="006D6DBA"/>
    <w:rPr>
      <w:color w:val="0563C1" w:themeColor="hyperlink"/>
      <w:u w:val="single"/>
    </w:rPr>
  </w:style>
  <w:style w:type="paragraph" w:styleId="ListParagraph">
    <w:name w:val="List Paragraph"/>
    <w:basedOn w:val="Normal"/>
    <w:uiPriority w:val="34"/>
    <w:qFormat/>
    <w:rsid w:val="00AB3B47"/>
    <w:pPr>
      <w:ind w:left="720"/>
      <w:contextualSpacing/>
    </w:pPr>
  </w:style>
  <w:style w:type="paragraph" w:styleId="HTMLPreformatted">
    <w:name w:val="HTML Preformatted"/>
    <w:basedOn w:val="Normal"/>
    <w:link w:val="HTMLPreformattedChar"/>
    <w:uiPriority w:val="99"/>
    <w:semiHidden/>
    <w:unhideWhenUsed/>
    <w:rsid w:val="00AB3B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AB3B47"/>
    <w:rPr>
      <w:rFonts w:ascii="Courier New" w:eastAsia="Times New Roman" w:hAnsi="Courier New" w:cs="Courier New"/>
      <w:sz w:val="20"/>
      <w:szCs w:val="20"/>
      <w:lang w:eastAsia="en-GB"/>
    </w:rPr>
  </w:style>
  <w:style w:type="table" w:customStyle="1" w:styleId="TableGrid1">
    <w:name w:val="Table Grid1"/>
    <w:basedOn w:val="TableNormal"/>
    <w:next w:val="TableGrid"/>
    <w:uiPriority w:val="39"/>
    <w:rsid w:val="00AB3B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B3B47"/>
    <w:rPr>
      <w:color w:val="954F72"/>
      <w:u w:val="single"/>
    </w:rPr>
  </w:style>
  <w:style w:type="paragraph" w:customStyle="1" w:styleId="xl65">
    <w:name w:val="xl65"/>
    <w:basedOn w:val="Normal"/>
    <w:rsid w:val="00AB3B47"/>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66">
    <w:name w:val="xl66"/>
    <w:basedOn w:val="Normal"/>
    <w:rsid w:val="00AB3B47"/>
    <w:pPr>
      <w:pBdr>
        <w:lef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67">
    <w:name w:val="xl67"/>
    <w:basedOn w:val="Normal"/>
    <w:rsid w:val="00AB3B47"/>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68">
    <w:name w:val="xl68"/>
    <w:basedOn w:val="Normal"/>
    <w:rsid w:val="00AB3B47"/>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69">
    <w:name w:val="xl69"/>
    <w:basedOn w:val="Normal"/>
    <w:rsid w:val="00AB3B47"/>
    <w:pPr>
      <w:pBdr>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TOC1">
    <w:name w:val="toc 1"/>
    <w:basedOn w:val="Normal"/>
    <w:next w:val="Normal"/>
    <w:autoRedefine/>
    <w:uiPriority w:val="39"/>
    <w:unhideWhenUsed/>
    <w:rsid w:val="00AB3B47"/>
    <w:pPr>
      <w:spacing w:after="100"/>
    </w:pPr>
  </w:style>
  <w:style w:type="table" w:customStyle="1" w:styleId="PlainTable11">
    <w:name w:val="Plain Table 11"/>
    <w:basedOn w:val="TableNormal"/>
    <w:next w:val="PlainTable1"/>
    <w:uiPriority w:val="41"/>
    <w:rsid w:val="00AB3B47"/>
    <w:pPr>
      <w:spacing w:after="0" w:line="240" w:lineRule="auto"/>
    </w:p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BalloonText">
    <w:name w:val="Balloon Text"/>
    <w:basedOn w:val="Normal"/>
    <w:link w:val="BalloonTextChar"/>
    <w:uiPriority w:val="99"/>
    <w:semiHidden/>
    <w:unhideWhenUsed/>
    <w:rsid w:val="00AB3B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3B47"/>
    <w:rPr>
      <w:rFonts w:ascii="Segoe UI" w:hAnsi="Segoe UI" w:cs="Segoe UI"/>
      <w:sz w:val="18"/>
      <w:szCs w:val="18"/>
    </w:rPr>
  </w:style>
  <w:style w:type="table" w:customStyle="1" w:styleId="TableGrid2">
    <w:name w:val="Table Grid2"/>
    <w:basedOn w:val="TableNormal"/>
    <w:next w:val="TableGrid"/>
    <w:uiPriority w:val="39"/>
    <w:rsid w:val="00AB3B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AB3B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B3B47"/>
    <w:rPr>
      <w:sz w:val="16"/>
      <w:szCs w:val="16"/>
    </w:rPr>
  </w:style>
  <w:style w:type="paragraph" w:styleId="CommentText">
    <w:name w:val="annotation text"/>
    <w:basedOn w:val="Normal"/>
    <w:link w:val="CommentTextChar"/>
    <w:uiPriority w:val="99"/>
    <w:unhideWhenUsed/>
    <w:rsid w:val="00AB3B47"/>
    <w:pPr>
      <w:spacing w:line="240" w:lineRule="auto"/>
    </w:pPr>
    <w:rPr>
      <w:sz w:val="20"/>
      <w:szCs w:val="20"/>
    </w:rPr>
  </w:style>
  <w:style w:type="character" w:customStyle="1" w:styleId="CommentTextChar">
    <w:name w:val="Comment Text Char"/>
    <w:basedOn w:val="DefaultParagraphFont"/>
    <w:link w:val="CommentText"/>
    <w:uiPriority w:val="99"/>
    <w:semiHidden/>
    <w:rsid w:val="00AB3B47"/>
    <w:rPr>
      <w:sz w:val="20"/>
      <w:szCs w:val="20"/>
    </w:rPr>
  </w:style>
  <w:style w:type="table" w:styleId="PlainTable1">
    <w:name w:val="Plain Table 1"/>
    <w:basedOn w:val="TableNormal"/>
    <w:uiPriority w:val="41"/>
    <w:rsid w:val="00AB3B4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NoList1">
    <w:name w:val="No List1"/>
    <w:next w:val="NoList"/>
    <w:uiPriority w:val="99"/>
    <w:semiHidden/>
    <w:unhideWhenUsed/>
    <w:rsid w:val="002907EE"/>
  </w:style>
  <w:style w:type="paragraph" w:customStyle="1" w:styleId="msonormal0">
    <w:name w:val="msonormal"/>
    <w:basedOn w:val="Normal"/>
    <w:rsid w:val="002907EE"/>
    <w:pPr>
      <w:spacing w:before="100" w:beforeAutospacing="1" w:after="100" w:afterAutospacing="1" w:line="240" w:lineRule="auto"/>
    </w:pPr>
    <w:rPr>
      <w:rFonts w:ascii="Times New Roman" w:eastAsia="Times New Roman" w:hAnsi="Times New Roman" w:cs="Times New Roman"/>
      <w:sz w:val="24"/>
      <w:szCs w:val="24"/>
      <w:lang w:eastAsia="en-GB"/>
    </w:rPr>
  </w:style>
  <w:style w:type="table" w:customStyle="1" w:styleId="TableGrid4">
    <w:name w:val="Table Grid4"/>
    <w:basedOn w:val="TableNormal"/>
    <w:next w:val="TableGrid"/>
    <w:uiPriority w:val="39"/>
    <w:rsid w:val="002907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1F2FCE"/>
    <w:rPr>
      <w:b/>
      <w:bCs/>
    </w:rPr>
  </w:style>
  <w:style w:type="character" w:customStyle="1" w:styleId="CommentSubjectChar">
    <w:name w:val="Comment Subject Char"/>
    <w:basedOn w:val="CommentTextChar"/>
    <w:link w:val="CommentSubject"/>
    <w:uiPriority w:val="99"/>
    <w:semiHidden/>
    <w:rsid w:val="001F2FCE"/>
    <w:rPr>
      <w:b/>
      <w:bCs/>
      <w:sz w:val="20"/>
      <w:szCs w:val="20"/>
    </w:rPr>
  </w:style>
  <w:style w:type="numbering" w:customStyle="1" w:styleId="NoList2">
    <w:name w:val="No List2"/>
    <w:next w:val="NoList"/>
    <w:uiPriority w:val="99"/>
    <w:semiHidden/>
    <w:unhideWhenUsed/>
    <w:rsid w:val="0085189A"/>
  </w:style>
  <w:style w:type="table" w:customStyle="1" w:styleId="TableGrid5">
    <w:name w:val="Table Grid5"/>
    <w:basedOn w:val="TableNormal"/>
    <w:next w:val="TableGrid"/>
    <w:uiPriority w:val="39"/>
    <w:rsid w:val="0085189A"/>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Normal"/>
    <w:rsid w:val="00083266"/>
    <w:pPr>
      <w:spacing w:before="100" w:beforeAutospacing="1" w:after="100" w:afterAutospacing="1" w:line="240" w:lineRule="auto"/>
    </w:pPr>
    <w:rPr>
      <w:rFonts w:ascii="Times New Roman" w:eastAsia="Times New Roman" w:hAnsi="Times New Roman" w:cs="Times New Roman"/>
      <w:color w:val="000000"/>
      <w:sz w:val="16"/>
      <w:szCs w:val="16"/>
    </w:rPr>
  </w:style>
  <w:style w:type="paragraph" w:customStyle="1" w:styleId="font6">
    <w:name w:val="font6"/>
    <w:basedOn w:val="Normal"/>
    <w:rsid w:val="00083266"/>
    <w:pP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font7">
    <w:name w:val="font7"/>
    <w:basedOn w:val="Normal"/>
    <w:rsid w:val="00083266"/>
    <w:pPr>
      <w:spacing w:before="100" w:beforeAutospacing="1" w:after="100" w:afterAutospacing="1" w:line="240" w:lineRule="auto"/>
    </w:pPr>
    <w:rPr>
      <w:rFonts w:ascii="Times New Roman" w:eastAsia="Times New Roman" w:hAnsi="Times New Roman" w:cs="Times New Roman"/>
      <w:color w:val="000000"/>
      <w:sz w:val="16"/>
      <w:szCs w:val="16"/>
    </w:rPr>
  </w:style>
  <w:style w:type="paragraph" w:customStyle="1" w:styleId="xl70">
    <w:name w:val="xl70"/>
    <w:basedOn w:val="Normal"/>
    <w:rsid w:val="00083266"/>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71">
    <w:name w:val="xl71"/>
    <w:basedOn w:val="Normal"/>
    <w:rsid w:val="00083266"/>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72">
    <w:name w:val="xl72"/>
    <w:basedOn w:val="Normal"/>
    <w:rsid w:val="00083266"/>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73">
    <w:name w:val="xl73"/>
    <w:basedOn w:val="Normal"/>
    <w:rsid w:val="00083266"/>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74">
    <w:name w:val="xl74"/>
    <w:basedOn w:val="Normal"/>
    <w:rsid w:val="00083266"/>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563C1"/>
      <w:sz w:val="24"/>
      <w:szCs w:val="24"/>
      <w:u w:val="single"/>
    </w:rPr>
  </w:style>
  <w:style w:type="paragraph" w:customStyle="1" w:styleId="xl75">
    <w:name w:val="xl75"/>
    <w:basedOn w:val="Normal"/>
    <w:rsid w:val="00083266"/>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76">
    <w:name w:val="xl76"/>
    <w:basedOn w:val="Normal"/>
    <w:rsid w:val="00083266"/>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77">
    <w:name w:val="xl77"/>
    <w:basedOn w:val="Normal"/>
    <w:rsid w:val="00083266"/>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78">
    <w:name w:val="xl78"/>
    <w:basedOn w:val="Normal"/>
    <w:rsid w:val="00083266"/>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79">
    <w:name w:val="xl79"/>
    <w:basedOn w:val="Normal"/>
    <w:rsid w:val="00083266"/>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80">
    <w:name w:val="xl80"/>
    <w:basedOn w:val="Normal"/>
    <w:rsid w:val="00083266"/>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81">
    <w:name w:val="xl81"/>
    <w:basedOn w:val="Normal"/>
    <w:rsid w:val="00083266"/>
    <w:pPr>
      <w:spacing w:before="100" w:beforeAutospacing="1" w:after="100" w:afterAutospacing="1" w:line="240" w:lineRule="auto"/>
      <w:textAlignment w:val="center"/>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083266"/>
    <w:rPr>
      <w:color w:val="605E5C"/>
      <w:shd w:val="clear" w:color="auto" w:fill="E1DFDD"/>
    </w:rPr>
  </w:style>
  <w:style w:type="table" w:customStyle="1" w:styleId="TableGrid6">
    <w:name w:val="Table Grid6"/>
    <w:basedOn w:val="TableNormal"/>
    <w:next w:val="TableGrid"/>
    <w:uiPriority w:val="39"/>
    <w:rsid w:val="002A51FF"/>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8D27A0"/>
    <w:rPr>
      <w:rFonts w:asciiTheme="majorHAnsi" w:eastAsiaTheme="majorEastAsia" w:hAnsiTheme="majorHAnsi" w:cstheme="majorBidi"/>
      <w:color w:val="1F4D78" w:themeColor="accent1" w:themeShade="7F"/>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CC40C2-710B-4B5C-80FE-6EA9451090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1423</TotalTime>
  <Pages>8</Pages>
  <Words>20172</Words>
  <Characters>114986</Characters>
  <Application>Microsoft Office Word</Application>
  <DocSecurity>0</DocSecurity>
  <Lines>958</Lines>
  <Paragraphs>269</Paragraphs>
  <ScaleCrop>false</ScaleCrop>
  <HeadingPairs>
    <vt:vector size="2" baseType="variant">
      <vt:variant>
        <vt:lpstr>Title</vt:lpstr>
      </vt:variant>
      <vt:variant>
        <vt:i4>1</vt:i4>
      </vt:variant>
    </vt:vector>
  </HeadingPairs>
  <TitlesOfParts>
    <vt:vector size="1" baseType="lpstr">
      <vt:lpstr/>
    </vt:vector>
  </TitlesOfParts>
  <Company>University of Oxford</Company>
  <LinksUpToDate>false</LinksUpToDate>
  <CharactersWithSpaces>134889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Milad Nazarzadeh</dc:creator>
  <cp:keywords/>
  <dc:description/>
  <cp:lastModifiedBy>Milad Nazarzadeh Larzjan</cp:lastModifiedBy>
  <cp:revision>613</cp:revision>
  <cp:lastPrinted>2019-11-01T00:04:00Z</cp:lastPrinted>
  <dcterms:created xsi:type="dcterms:W3CDTF">2019-07-15T13:53:00Z</dcterms:created>
  <dcterms:modified xsi:type="dcterms:W3CDTF">2021-02-08T18:13:00Z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http://www.zotero.org/styles/bmc-public-health</vt:lpwstr>
  </property>
  <property fmtid="{D5CDD505-2E9C-101B-9397-08002B2CF9AE}" pid="3" name="Mendeley Recent Style Name 0_1">
    <vt:lpwstr>BMC Public Health</vt:lpwstr>
  </property>
  <property fmtid="{D5CDD505-2E9C-101B-9397-08002B2CF9AE}" pid="4" name="Mendeley Recent Style Id 1_1">
    <vt:lpwstr>http://www.zotero.org/styles/bmj-open</vt:lpwstr>
  </property>
  <property fmtid="{D5CDD505-2E9C-101B-9397-08002B2CF9AE}" pid="5" name="Mendeley Recent Style Name 1_1">
    <vt:lpwstr>BMJ Open</vt:lpwstr>
  </property>
  <property fmtid="{D5CDD505-2E9C-101B-9397-08002B2CF9AE}" pid="6" name="Mendeley Recent Style Id 2_1">
    <vt:lpwstr>http://www.zotero.org/styles/chest</vt:lpwstr>
  </property>
  <property fmtid="{D5CDD505-2E9C-101B-9397-08002B2CF9AE}" pid="7" name="Mendeley Recent Style Name 2_1">
    <vt:lpwstr>Chest</vt:lpwstr>
  </property>
  <property fmtid="{D5CDD505-2E9C-101B-9397-08002B2CF9AE}" pid="8" name="Mendeley Recent Style Id 3_1">
    <vt:lpwstr>http://csl.mendeley.com/styles/18517161/vancouver-brackets-no-et-al</vt:lpwstr>
  </property>
  <property fmtid="{D5CDD505-2E9C-101B-9397-08002B2CF9AE}" pid="9" name="Mendeley Recent Style Name 3_1">
    <vt:lpwstr>EHJ-final minor - Milad Nazarzadeh, MSc</vt:lpwstr>
  </property>
  <property fmtid="{D5CDD505-2E9C-101B-9397-08002B2CF9AE}" pid="10" name="Mendeley Recent Style Id 4_1">
    <vt:lpwstr>http://www.zotero.org/styles/genome-medicine</vt:lpwstr>
  </property>
  <property fmtid="{D5CDD505-2E9C-101B-9397-08002B2CF9AE}" pid="11" name="Mendeley Recent Style Name 4_1">
    <vt:lpwstr>Genome Medicine</vt:lpwstr>
  </property>
  <property fmtid="{D5CDD505-2E9C-101B-9397-08002B2CF9AE}" pid="12" name="Mendeley Recent Style Id 5_1">
    <vt:lpwstr>http://www.zotero.org/styles/jama</vt:lpwstr>
  </property>
  <property fmtid="{D5CDD505-2E9C-101B-9397-08002B2CF9AE}" pid="13" name="Mendeley Recent Style Name 5_1">
    <vt:lpwstr>JAMA (The Journal of the American Medical Association)</vt:lpwstr>
  </property>
  <property fmtid="{D5CDD505-2E9C-101B-9397-08002B2CF9AE}" pid="14" name="Mendeley Recent Style Id 6_1">
    <vt:lpwstr>http://www.zotero.org/styles/the-lancet</vt:lpwstr>
  </property>
  <property fmtid="{D5CDD505-2E9C-101B-9397-08002B2CF9AE}" pid="15" name="Mendeley Recent Style Name 6_1">
    <vt:lpwstr>The Lancet</vt:lpwstr>
  </property>
  <property fmtid="{D5CDD505-2E9C-101B-9397-08002B2CF9AE}" pid="16" name="Mendeley Recent Style Id 7_1">
    <vt:lpwstr>http://www.zotero.org/styles/the-new-england-journal-of-medicine</vt:lpwstr>
  </property>
  <property fmtid="{D5CDD505-2E9C-101B-9397-08002B2CF9AE}" pid="17" name="Mendeley Recent Style Name 7_1">
    <vt:lpwstr>The New England Journal of Medicine</vt:lpwstr>
  </property>
  <property fmtid="{D5CDD505-2E9C-101B-9397-08002B2CF9AE}" pid="18" name="Mendeley Recent Style Id 8_1">
    <vt:lpwstr>http://www.zotero.org/styles/vancouver</vt:lpwstr>
  </property>
  <property fmtid="{D5CDD505-2E9C-101B-9397-08002B2CF9AE}" pid="19" name="Mendeley Recent Style Name 8_1">
    <vt:lpwstr>Vancouver</vt:lpwstr>
  </property>
  <property fmtid="{D5CDD505-2E9C-101B-9397-08002B2CF9AE}" pid="20" name="Mendeley Recent Style Id 9_1">
    <vt:lpwstr>http://www.zotero.org/styles/vancouver-brackets</vt:lpwstr>
  </property>
  <property fmtid="{D5CDD505-2E9C-101B-9397-08002B2CF9AE}" pid="21" name="Mendeley Recent Style Name 9_1">
    <vt:lpwstr>Vancouver (brackets)</vt:lpwstr>
  </property>
  <property fmtid="{D5CDD505-2E9C-101B-9397-08002B2CF9AE}" pid="22" name="Mendeley Document_1">
    <vt:lpwstr>True</vt:lpwstr>
  </property>
  <property fmtid="{D5CDD505-2E9C-101B-9397-08002B2CF9AE}" pid="23" name="Mendeley Unique User Id_1">
    <vt:lpwstr>c37fc599-57e9-36da-b413-f3ce02a5f881</vt:lpwstr>
  </property>
  <property fmtid="{D5CDD505-2E9C-101B-9397-08002B2CF9AE}" pid="24" name="Mendeley Citation Style_1">
    <vt:lpwstr>http://www.zotero.org/styles/bmc-public-health</vt:lpwstr>
  </property>
</Properties>
</file>