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2D0" w:rsidRPr="00434D4E" w:rsidRDefault="008C2D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information</w:t>
      </w:r>
      <w:r w:rsidR="00434D4E" w:rsidRPr="00434D4E">
        <w:rPr>
          <w:rFonts w:ascii="Times New Roman" w:hAnsi="Times New Roman" w:cs="Times New Roman"/>
          <w:b/>
          <w:sz w:val="28"/>
          <w:szCs w:val="28"/>
        </w:rPr>
        <w:t xml:space="preserve"> for: </w:t>
      </w:r>
    </w:p>
    <w:p w:rsidR="00434D4E" w:rsidRPr="00834024" w:rsidRDefault="00DE29C9" w:rsidP="00BF1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</w:t>
      </w:r>
      <w:r w:rsidR="00434D4E" w:rsidRPr="00834024">
        <w:rPr>
          <w:rFonts w:ascii="Times New Roman" w:hAnsi="Times New Roman" w:cs="Times New Roman"/>
          <w:b/>
          <w:sz w:val="28"/>
          <w:szCs w:val="28"/>
        </w:rPr>
        <w:t xml:space="preserve">enotype–phenotype correlations, and novel molecular insights into the </w:t>
      </w:r>
      <w:r w:rsidR="00434D4E" w:rsidRPr="00834024">
        <w:rPr>
          <w:rFonts w:ascii="Times New Roman" w:hAnsi="Times New Roman" w:cs="Times New Roman"/>
          <w:b/>
          <w:i/>
          <w:sz w:val="28"/>
          <w:szCs w:val="28"/>
        </w:rPr>
        <w:t>DHX30</w:t>
      </w:r>
      <w:r w:rsidR="00434D4E" w:rsidRPr="00834024">
        <w:rPr>
          <w:rFonts w:ascii="Times New Roman" w:hAnsi="Times New Roman" w:cs="Times New Roman"/>
          <w:b/>
          <w:sz w:val="28"/>
          <w:szCs w:val="28"/>
        </w:rPr>
        <w:t>-associated neurodevelopmental disorders</w:t>
      </w:r>
    </w:p>
    <w:p w:rsidR="00434D4E" w:rsidRPr="003A179F" w:rsidRDefault="00434D4E" w:rsidP="00434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D4E" w:rsidRPr="00051199" w:rsidRDefault="00434D4E" w:rsidP="00434D4E">
      <w:pPr>
        <w:jc w:val="both"/>
        <w:rPr>
          <w:rFonts w:ascii="Times New Roman" w:hAnsi="Times New Roman" w:cs="Times New Roman"/>
          <w:b/>
        </w:rPr>
      </w:pPr>
      <w:proofErr w:type="spellStart"/>
      <w:r w:rsidRPr="00051199">
        <w:rPr>
          <w:rFonts w:ascii="Times New Roman" w:hAnsi="Times New Roman" w:cs="Times New Roman"/>
          <w:b/>
        </w:rPr>
        <w:t>Mannucci</w:t>
      </w:r>
      <w:proofErr w:type="spellEnd"/>
      <w:r w:rsidR="00051199" w:rsidRPr="00051199">
        <w:rPr>
          <w:rFonts w:ascii="Times New Roman" w:hAnsi="Times New Roman" w:cs="Times New Roman"/>
          <w:b/>
          <w:iCs/>
          <w:vertAlign w:val="superscript"/>
        </w:rPr>
        <w:t xml:space="preserve"> </w:t>
      </w:r>
      <w:r w:rsidR="00051199" w:rsidRPr="00051199">
        <w:rPr>
          <w:rFonts w:ascii="Times New Roman" w:hAnsi="Times New Roman" w:cs="Times New Roman"/>
          <w:b/>
          <w:i/>
        </w:rPr>
        <w:t>et al</w:t>
      </w:r>
      <w:r w:rsidR="00051199" w:rsidRPr="00051199">
        <w:rPr>
          <w:rFonts w:ascii="Times New Roman" w:hAnsi="Times New Roman" w:cs="Times New Roman"/>
          <w:b/>
        </w:rPr>
        <w:t>.</w:t>
      </w:r>
    </w:p>
    <w:p w:rsidR="004A0ADF" w:rsidRDefault="004A0ADF" w:rsidP="0074022C">
      <w:pPr>
        <w:jc w:val="both"/>
        <w:rPr>
          <w:b/>
          <w:color w:val="000000"/>
          <w:sz w:val="24"/>
          <w:szCs w:val="24"/>
        </w:rPr>
      </w:pPr>
    </w:p>
    <w:p w:rsidR="00C176D8" w:rsidRDefault="008443C0" w:rsidP="006801F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Additional file</w:t>
      </w:r>
      <w:r w:rsidR="00CA51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</w:t>
      </w:r>
    </w:p>
    <w:p w:rsidR="00CA5101" w:rsidRDefault="00CA5101" w:rsidP="006801FE">
      <w:pPr>
        <w:jc w:val="both"/>
        <w:rPr>
          <w:b/>
          <w:bCs/>
        </w:rPr>
      </w:pPr>
    </w:p>
    <w:p w:rsidR="00C176D8" w:rsidRDefault="00C176D8" w:rsidP="006801FE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EB2C007">
            <wp:extent cx="5370830" cy="5779770"/>
            <wp:effectExtent l="0" t="0" r="1270" b="0"/>
            <wp:docPr id="217" name="Grafik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577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76D8" w:rsidRDefault="00C176D8" w:rsidP="006801FE">
      <w:pPr>
        <w:jc w:val="both"/>
        <w:rPr>
          <w:b/>
          <w:bCs/>
        </w:rPr>
      </w:pPr>
    </w:p>
    <w:p w:rsidR="00C176D8" w:rsidRPr="00051199" w:rsidRDefault="00BB4E45" w:rsidP="00C176D8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Fig. S4</w:t>
      </w:r>
      <w:r w:rsidR="00C176D8" w:rsidRPr="00051199">
        <w:rPr>
          <w:rFonts w:ascii="Times New Roman" w:hAnsi="Times New Roman" w:cs="Times New Roman"/>
          <w:b/>
          <w:bCs/>
        </w:rPr>
        <w:t>.</w:t>
      </w:r>
      <w:r w:rsidR="00C176D8" w:rsidRPr="00051199">
        <w:rPr>
          <w:rFonts w:ascii="Times New Roman" w:hAnsi="Times New Roman" w:cs="Times New Roman"/>
        </w:rPr>
        <w:t xml:space="preserve"> </w:t>
      </w:r>
      <w:r w:rsidR="00C176D8" w:rsidRPr="00051199">
        <w:rPr>
          <w:rFonts w:ascii="Times New Roman" w:hAnsi="Times New Roman" w:cs="Times New Roman"/>
          <w:b/>
          <w:bCs/>
        </w:rPr>
        <w:t xml:space="preserve">DHX30 WT acts as an ATP-dependent RNA helicase. </w:t>
      </w:r>
      <w:r w:rsidR="00C176D8" w:rsidRPr="00051199">
        <w:rPr>
          <w:rFonts w:ascii="Times New Roman" w:hAnsi="Times New Roman" w:cs="Times New Roman"/>
          <w:bCs/>
        </w:rPr>
        <w:t xml:space="preserve">Top: Increasing amounts of His6-SUMO-tagged DHX30 WT protein were incubated with a 32P-labelled RNA substrate in the presence (lane 3-7) or absence (lane 8) of ATP and analyzed by native PAGE. The position of the RNA duplex </w:t>
      </w:r>
      <w:r w:rsidR="00C176D8" w:rsidRPr="00051199">
        <w:rPr>
          <w:rFonts w:ascii="Times New Roman" w:hAnsi="Times New Roman" w:cs="Times New Roman"/>
          <w:bCs/>
        </w:rPr>
        <w:lastRenderedPageBreak/>
        <w:t>and the single-stranded RNA are indicated in the first and second lane</w:t>
      </w:r>
      <w:r w:rsidR="00DF2040">
        <w:rPr>
          <w:rFonts w:ascii="Times New Roman" w:hAnsi="Times New Roman" w:cs="Times New Roman"/>
          <w:bCs/>
        </w:rPr>
        <w:t>,</w:t>
      </w:r>
      <w:r w:rsidR="00C176D8" w:rsidRPr="00051199">
        <w:rPr>
          <w:rFonts w:ascii="Times New Roman" w:hAnsi="Times New Roman" w:cs="Times New Roman"/>
          <w:bCs/>
        </w:rPr>
        <w:t xml:space="preserve"> respectively. Their schematic representation is shown at the right side. Bottom: RNA duplex containing a central GC sequence flanked by single-stranded regions of 53 nucleotides at the 5’ end and 21 nucleotides at the 3’ end.</w:t>
      </w:r>
    </w:p>
    <w:p w:rsidR="001F0BC9" w:rsidRDefault="001F0BC9" w:rsidP="00C176D8">
      <w:pPr>
        <w:jc w:val="both"/>
        <w:rPr>
          <w:bCs/>
        </w:rPr>
      </w:pPr>
      <w:bookmarkStart w:id="0" w:name="_GoBack"/>
      <w:bookmarkEnd w:id="0"/>
    </w:p>
    <w:sectPr w:rsidR="001F0B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4E"/>
    <w:rsid w:val="00051199"/>
    <w:rsid w:val="000F163C"/>
    <w:rsid w:val="00147C4F"/>
    <w:rsid w:val="001F0BC9"/>
    <w:rsid w:val="00241E14"/>
    <w:rsid w:val="00266A83"/>
    <w:rsid w:val="00303D14"/>
    <w:rsid w:val="0031703B"/>
    <w:rsid w:val="003313E9"/>
    <w:rsid w:val="00353394"/>
    <w:rsid w:val="003D376A"/>
    <w:rsid w:val="003F07AA"/>
    <w:rsid w:val="00434D4E"/>
    <w:rsid w:val="00481C48"/>
    <w:rsid w:val="004A0ADF"/>
    <w:rsid w:val="004A2F94"/>
    <w:rsid w:val="004D5D55"/>
    <w:rsid w:val="00513C3C"/>
    <w:rsid w:val="00570EC4"/>
    <w:rsid w:val="005E2E44"/>
    <w:rsid w:val="005F6901"/>
    <w:rsid w:val="00615B59"/>
    <w:rsid w:val="006163F4"/>
    <w:rsid w:val="00645D2E"/>
    <w:rsid w:val="006801FE"/>
    <w:rsid w:val="006900D0"/>
    <w:rsid w:val="00690D20"/>
    <w:rsid w:val="006B22D0"/>
    <w:rsid w:val="0074022C"/>
    <w:rsid w:val="00777C60"/>
    <w:rsid w:val="007C6BDA"/>
    <w:rsid w:val="007D3E98"/>
    <w:rsid w:val="007E31FE"/>
    <w:rsid w:val="007F5FCB"/>
    <w:rsid w:val="00837376"/>
    <w:rsid w:val="008443C0"/>
    <w:rsid w:val="008C2DA2"/>
    <w:rsid w:val="00936DCD"/>
    <w:rsid w:val="009A41E5"/>
    <w:rsid w:val="00AD4795"/>
    <w:rsid w:val="00B613A4"/>
    <w:rsid w:val="00B97909"/>
    <w:rsid w:val="00BB4E45"/>
    <w:rsid w:val="00BD4A9D"/>
    <w:rsid w:val="00BE43EE"/>
    <w:rsid w:val="00BF1225"/>
    <w:rsid w:val="00C176D8"/>
    <w:rsid w:val="00C85022"/>
    <w:rsid w:val="00CA5101"/>
    <w:rsid w:val="00D36E8F"/>
    <w:rsid w:val="00D54004"/>
    <w:rsid w:val="00D73B84"/>
    <w:rsid w:val="00DD53D8"/>
    <w:rsid w:val="00DE29C9"/>
    <w:rsid w:val="00DF2040"/>
    <w:rsid w:val="00E10420"/>
    <w:rsid w:val="00EA5C9B"/>
    <w:rsid w:val="00EE7A75"/>
    <w:rsid w:val="00EF5243"/>
    <w:rsid w:val="00F13C9A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5CDEE"/>
  <w15:chartTrackingRefBased/>
  <w15:docId w15:val="{79C3655D-90D5-4C9D-B53F-119579C0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3F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4D4E"/>
    <w:rPr>
      <w:color w:val="0563C1" w:themeColor="hyperlink"/>
      <w:u w:val="single"/>
    </w:rPr>
  </w:style>
  <w:style w:type="character" w:customStyle="1" w:styleId="st">
    <w:name w:val="st"/>
    <w:basedOn w:val="DefaultParagraphFont"/>
    <w:rsid w:val="003F07AA"/>
  </w:style>
  <w:style w:type="character" w:styleId="Emphasis">
    <w:name w:val="Emphasis"/>
    <w:basedOn w:val="DefaultParagraphFont"/>
    <w:uiPriority w:val="20"/>
    <w:qFormat/>
    <w:rsid w:val="003F07A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F0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Lessel</dc:creator>
  <cp:keywords/>
  <dc:description/>
  <cp:lastModifiedBy>Gerrit John-Schuster</cp:lastModifiedBy>
  <cp:revision>2</cp:revision>
  <dcterms:created xsi:type="dcterms:W3CDTF">2021-04-27T18:01:00Z</dcterms:created>
  <dcterms:modified xsi:type="dcterms:W3CDTF">2021-04-27T18:01:00Z</dcterms:modified>
</cp:coreProperties>
</file>