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C15E3" w14:textId="77777777" w:rsidR="00C720AF" w:rsidRPr="00C720AF" w:rsidRDefault="00C720AF" w:rsidP="00EF6789">
      <w:pPr>
        <w:spacing w:after="0" w:line="480" w:lineRule="exact"/>
        <w:jc w:val="left"/>
        <w:rPr>
          <w:rFonts w:ascii="Times New Roman" w:hAnsi="Times New Roman"/>
          <w:b/>
          <w:sz w:val="24"/>
          <w:szCs w:val="24"/>
          <w:lang w:eastAsia="ja-JP"/>
        </w:rPr>
      </w:pPr>
      <w:r w:rsidRPr="00C720AF">
        <w:rPr>
          <w:rFonts w:ascii="Times New Roman" w:hAnsi="Times New Roman"/>
          <w:b/>
          <w:sz w:val="24"/>
          <w:szCs w:val="24"/>
          <w:lang w:eastAsia="ja-JP"/>
        </w:rPr>
        <w:t>Contents</w:t>
      </w:r>
    </w:p>
    <w:p w14:paraId="2D208620" w14:textId="77777777" w:rsidR="00C720AF" w:rsidRPr="00C720AF" w:rsidRDefault="00C720AF" w:rsidP="00EF6789">
      <w:pPr>
        <w:tabs>
          <w:tab w:val="left" w:pos="851"/>
          <w:tab w:val="left" w:pos="1702"/>
          <w:tab w:val="left" w:pos="2553"/>
          <w:tab w:val="left" w:pos="3404"/>
          <w:tab w:val="left" w:pos="4255"/>
          <w:tab w:val="left" w:pos="5106"/>
          <w:tab w:val="left" w:pos="5957"/>
          <w:tab w:val="left" w:pos="6808"/>
          <w:tab w:val="left" w:pos="7659"/>
          <w:tab w:val="right" w:pos="8505"/>
        </w:tabs>
        <w:spacing w:after="0" w:line="480" w:lineRule="exact"/>
        <w:ind w:right="-1"/>
        <w:rPr>
          <w:rFonts w:ascii="Times New Roman" w:hAnsi="Times New Roman"/>
          <w:bCs/>
          <w:sz w:val="24"/>
          <w:szCs w:val="24"/>
          <w:lang w:eastAsia="ja-JP"/>
        </w:rPr>
      </w:pPr>
      <w:r w:rsidRPr="00C720AF">
        <w:rPr>
          <w:rFonts w:ascii="Times New Roman" w:hAnsi="Times New Roman"/>
          <w:bCs/>
          <w:sz w:val="24"/>
          <w:szCs w:val="24"/>
          <w:u w:val="single"/>
          <w:lang w:eastAsia="ja-JP"/>
        </w:rPr>
        <w:t>Supplementary Methods</w:t>
      </w:r>
      <w:r w:rsidRPr="00C720AF">
        <w:rPr>
          <w:rFonts w:ascii="Times New Roman" w:hAnsi="Times New Roman"/>
          <w:bCs/>
          <w:sz w:val="24"/>
          <w:szCs w:val="24"/>
          <w:lang w:eastAsia="ja-JP"/>
        </w:rPr>
        <w:t>……………………</w:t>
      </w:r>
      <w:proofErr w:type="gramStart"/>
      <w:r w:rsidRPr="00C720AF">
        <w:rPr>
          <w:rFonts w:ascii="Times New Roman" w:hAnsi="Times New Roman"/>
          <w:bCs/>
          <w:sz w:val="24"/>
          <w:szCs w:val="24"/>
          <w:lang w:eastAsia="ja-JP"/>
        </w:rPr>
        <w:t>…..</w:t>
      </w:r>
      <w:proofErr w:type="gramEnd"/>
      <w:r w:rsidRPr="00C720AF">
        <w:rPr>
          <w:rFonts w:ascii="Times New Roman" w:hAnsi="Times New Roman"/>
          <w:bCs/>
          <w:sz w:val="24"/>
          <w:szCs w:val="24"/>
          <w:lang w:eastAsia="ja-JP"/>
        </w:rPr>
        <w:t>………………………………………. 2</w:t>
      </w:r>
    </w:p>
    <w:p w14:paraId="53C6393D" w14:textId="2638C687" w:rsidR="00C720AF" w:rsidRPr="00C720AF" w:rsidRDefault="00C720AF" w:rsidP="00EF6789">
      <w:pPr>
        <w:tabs>
          <w:tab w:val="right" w:pos="8504"/>
        </w:tabs>
        <w:spacing w:after="0" w:line="480" w:lineRule="exact"/>
        <w:rPr>
          <w:rFonts w:ascii="Times New Roman" w:hAnsi="Times New Roman"/>
          <w:bCs/>
          <w:sz w:val="24"/>
          <w:szCs w:val="24"/>
          <w:lang w:eastAsia="ja-JP"/>
        </w:rPr>
      </w:pPr>
      <w:r w:rsidRPr="00C720AF">
        <w:rPr>
          <w:rFonts w:ascii="Times New Roman" w:hAnsi="Times New Roman"/>
          <w:bCs/>
          <w:sz w:val="24"/>
          <w:szCs w:val="24"/>
          <w:u w:val="single"/>
          <w:lang w:eastAsia="ja-JP"/>
        </w:rPr>
        <w:t xml:space="preserve">Supplementary </w:t>
      </w:r>
      <w:r w:rsidR="0010016F">
        <w:rPr>
          <w:rFonts w:ascii="Times New Roman" w:hAnsi="Times New Roman"/>
          <w:bCs/>
          <w:sz w:val="24"/>
          <w:szCs w:val="24"/>
          <w:u w:val="single"/>
          <w:lang w:eastAsia="ja-JP"/>
        </w:rPr>
        <w:t>Results</w:t>
      </w:r>
      <w:r w:rsidRPr="00C720AF">
        <w:rPr>
          <w:rFonts w:ascii="Times New Roman" w:hAnsi="Times New Roman"/>
          <w:bCs/>
          <w:sz w:val="24"/>
          <w:szCs w:val="24"/>
          <w:lang w:eastAsia="ja-JP"/>
        </w:rPr>
        <w:t>………………………………………………………………….</w:t>
      </w:r>
      <w:r w:rsidRPr="00C720AF">
        <w:rPr>
          <w:rFonts w:ascii="Times New Roman" w:hAnsi="Times New Roman"/>
          <w:bCs/>
          <w:sz w:val="24"/>
          <w:szCs w:val="24"/>
          <w:lang w:eastAsia="ja-JP"/>
        </w:rPr>
        <w:tab/>
        <w:t>6</w:t>
      </w:r>
    </w:p>
    <w:p w14:paraId="768EBB2A" w14:textId="5BCAA9A0" w:rsidR="00C720AF" w:rsidRPr="00C720AF" w:rsidRDefault="00C720AF" w:rsidP="00EF6789">
      <w:pPr>
        <w:tabs>
          <w:tab w:val="right" w:pos="8504"/>
        </w:tabs>
        <w:spacing w:after="0" w:line="480" w:lineRule="exact"/>
        <w:rPr>
          <w:rFonts w:ascii="Times New Roman" w:hAnsi="Times New Roman"/>
          <w:bCs/>
          <w:sz w:val="24"/>
          <w:szCs w:val="24"/>
          <w:lang w:eastAsia="ja-JP"/>
        </w:rPr>
      </w:pPr>
      <w:r w:rsidRPr="00C720AF">
        <w:rPr>
          <w:rFonts w:ascii="Times New Roman" w:hAnsi="Times New Roman"/>
          <w:bCs/>
          <w:sz w:val="24"/>
          <w:szCs w:val="24"/>
          <w:u w:val="single"/>
          <w:lang w:eastAsia="ja-JP"/>
        </w:rPr>
        <w:t>Supplementary Figures</w:t>
      </w:r>
      <w:r w:rsidR="00B62B65" w:rsidRPr="00B62B65">
        <w:rPr>
          <w:rFonts w:ascii="Times New Roman" w:hAnsi="Times New Roman"/>
          <w:bCs/>
          <w:sz w:val="24"/>
          <w:szCs w:val="24"/>
          <w:lang w:eastAsia="ja-JP"/>
        </w:rPr>
        <w:t>…………….</w:t>
      </w:r>
      <w:r w:rsidRPr="00C720AF">
        <w:rPr>
          <w:rFonts w:ascii="Times New Roman" w:hAnsi="Times New Roman"/>
          <w:bCs/>
          <w:sz w:val="24"/>
          <w:szCs w:val="24"/>
          <w:lang w:eastAsia="ja-JP"/>
        </w:rPr>
        <w:t>…………………………………………………...</w:t>
      </w:r>
      <w:r w:rsidRPr="00C720AF">
        <w:rPr>
          <w:rFonts w:ascii="Times New Roman" w:hAnsi="Times New Roman"/>
          <w:bCs/>
          <w:sz w:val="24"/>
          <w:szCs w:val="24"/>
          <w:lang w:eastAsia="ja-JP"/>
        </w:rPr>
        <w:tab/>
        <w:t>10</w:t>
      </w:r>
    </w:p>
    <w:p w14:paraId="5CAF2A93" w14:textId="38A8325C" w:rsidR="00C720AF" w:rsidRPr="00C720AF" w:rsidRDefault="00C720AF" w:rsidP="00EF6789">
      <w:pPr>
        <w:tabs>
          <w:tab w:val="right" w:pos="8504"/>
        </w:tabs>
        <w:spacing w:after="0" w:line="480" w:lineRule="exact"/>
        <w:ind w:firstLine="120"/>
        <w:rPr>
          <w:rFonts w:ascii="Times New Roman" w:hAnsi="Times New Roman"/>
          <w:bCs/>
          <w:sz w:val="24"/>
          <w:szCs w:val="24"/>
          <w:lang w:eastAsia="ja-JP"/>
        </w:rPr>
      </w:pPr>
      <w:r w:rsidRPr="00C720AF">
        <w:rPr>
          <w:rFonts w:ascii="Times New Roman" w:hAnsi="Times New Roman"/>
          <w:bCs/>
          <w:sz w:val="24"/>
          <w:szCs w:val="24"/>
          <w:lang w:eastAsia="ja-JP"/>
        </w:rPr>
        <w:t>Figure S1. Calculation of mutation rates of &lt; 1 Mb LOF CNVs per gene……….....</w:t>
      </w:r>
      <w:r w:rsidR="004921F1">
        <w:rPr>
          <w:rFonts w:ascii="Times New Roman" w:hAnsi="Times New Roman"/>
          <w:bCs/>
          <w:sz w:val="24"/>
          <w:szCs w:val="24"/>
          <w:lang w:eastAsia="ja-JP"/>
        </w:rPr>
        <w:t>...</w:t>
      </w:r>
      <w:r w:rsidRPr="00C720AF">
        <w:rPr>
          <w:rFonts w:ascii="Times New Roman" w:hAnsi="Times New Roman"/>
          <w:bCs/>
          <w:sz w:val="24"/>
          <w:szCs w:val="24"/>
          <w:lang w:eastAsia="ja-JP"/>
        </w:rPr>
        <w:tab/>
        <w:t>10</w:t>
      </w:r>
    </w:p>
    <w:p w14:paraId="47012E08" w14:textId="77777777" w:rsidR="00C720AF" w:rsidRPr="00C720AF" w:rsidRDefault="00C720AF" w:rsidP="00EF6789">
      <w:pPr>
        <w:tabs>
          <w:tab w:val="right" w:pos="8504"/>
        </w:tabs>
        <w:spacing w:after="0" w:line="480" w:lineRule="exact"/>
        <w:ind w:firstLine="120"/>
        <w:rPr>
          <w:rFonts w:ascii="Times New Roman" w:hAnsi="Times New Roman"/>
          <w:bCs/>
          <w:sz w:val="24"/>
          <w:szCs w:val="24"/>
          <w:lang w:eastAsia="ja-JP"/>
        </w:rPr>
      </w:pPr>
      <w:r w:rsidRPr="00C720AF">
        <w:rPr>
          <w:rFonts w:ascii="Times New Roman" w:hAnsi="Times New Roman"/>
          <w:bCs/>
          <w:sz w:val="24"/>
          <w:szCs w:val="24"/>
          <w:lang w:eastAsia="ja-JP"/>
        </w:rPr>
        <w:t>Figure S2. Analyses of CNVs in WGS data of SSC ASD quads…………………</w:t>
      </w:r>
      <w:proofErr w:type="gramStart"/>
      <w:r w:rsidRPr="00C720AF">
        <w:rPr>
          <w:rFonts w:ascii="Times New Roman" w:hAnsi="Times New Roman"/>
          <w:bCs/>
          <w:sz w:val="24"/>
          <w:szCs w:val="24"/>
          <w:lang w:eastAsia="ja-JP"/>
        </w:rPr>
        <w:t>…..</w:t>
      </w:r>
      <w:proofErr w:type="gramEnd"/>
      <w:r w:rsidRPr="00C720AF">
        <w:rPr>
          <w:rFonts w:ascii="Times New Roman" w:hAnsi="Times New Roman"/>
          <w:bCs/>
          <w:sz w:val="24"/>
          <w:szCs w:val="24"/>
          <w:lang w:eastAsia="ja-JP"/>
        </w:rPr>
        <w:tab/>
        <w:t>13</w:t>
      </w:r>
    </w:p>
    <w:p w14:paraId="134FC093" w14:textId="77777777" w:rsidR="00C720AF" w:rsidRPr="00C720AF" w:rsidRDefault="00C720AF" w:rsidP="00EF6789">
      <w:pPr>
        <w:tabs>
          <w:tab w:val="right" w:pos="8504"/>
        </w:tabs>
        <w:spacing w:after="0" w:line="480" w:lineRule="exact"/>
        <w:ind w:firstLine="120"/>
        <w:rPr>
          <w:rFonts w:ascii="Times New Roman" w:hAnsi="Times New Roman"/>
          <w:bCs/>
          <w:sz w:val="24"/>
          <w:szCs w:val="24"/>
          <w:lang w:eastAsia="ja-JP"/>
        </w:rPr>
      </w:pPr>
      <w:r w:rsidRPr="00C720AF">
        <w:rPr>
          <w:rFonts w:ascii="Times New Roman" w:hAnsi="Times New Roman"/>
          <w:bCs/>
          <w:sz w:val="24"/>
          <w:szCs w:val="24"/>
          <w:lang w:eastAsia="ja-JP"/>
        </w:rPr>
        <w:t>Figure S3. CNV QC of YCU WES data…………………………………………........</w:t>
      </w:r>
      <w:r w:rsidRPr="00C720AF">
        <w:rPr>
          <w:rFonts w:ascii="Times New Roman" w:hAnsi="Times New Roman"/>
          <w:bCs/>
          <w:sz w:val="24"/>
          <w:szCs w:val="24"/>
          <w:lang w:eastAsia="ja-JP"/>
        </w:rPr>
        <w:tab/>
        <w:t>14</w:t>
      </w:r>
    </w:p>
    <w:p w14:paraId="759B8ECE" w14:textId="77777777" w:rsidR="00C720AF" w:rsidRPr="00C720AF" w:rsidRDefault="00C720AF" w:rsidP="00EF6789">
      <w:pPr>
        <w:spacing w:after="0" w:line="480" w:lineRule="exact"/>
        <w:ind w:left="120"/>
        <w:jc w:val="left"/>
        <w:rPr>
          <w:rFonts w:ascii="Times New Roman" w:hAnsi="Times New Roman"/>
          <w:bCs/>
          <w:sz w:val="24"/>
          <w:szCs w:val="24"/>
          <w:lang w:eastAsia="ja-JP"/>
        </w:rPr>
      </w:pPr>
      <w:r w:rsidRPr="00C720AF">
        <w:rPr>
          <w:rFonts w:ascii="Times New Roman" w:hAnsi="Times New Roman"/>
          <w:bCs/>
          <w:sz w:val="24"/>
          <w:szCs w:val="24"/>
          <w:lang w:eastAsia="ja-JP"/>
        </w:rPr>
        <w:t xml:space="preserve">Figure S4. Comparison of the observed and expected numbers of DNMs in YCU, DDD31k, and </w:t>
      </w:r>
      <w:proofErr w:type="spellStart"/>
      <w:r w:rsidRPr="00C720AF">
        <w:rPr>
          <w:rFonts w:ascii="Times New Roman" w:hAnsi="Times New Roman"/>
          <w:bCs/>
          <w:sz w:val="24"/>
          <w:szCs w:val="24"/>
          <w:lang w:eastAsia="ja-JP"/>
        </w:rPr>
        <w:t>denovo-db</w:t>
      </w:r>
      <w:proofErr w:type="spellEnd"/>
      <w:r w:rsidRPr="00C720AF">
        <w:rPr>
          <w:rFonts w:ascii="Times New Roman" w:hAnsi="Times New Roman"/>
          <w:bCs/>
          <w:sz w:val="24"/>
          <w:szCs w:val="24"/>
          <w:lang w:eastAsia="ja-JP"/>
        </w:rPr>
        <w:t xml:space="preserve"> data…………………………………………………...…... 15</w:t>
      </w:r>
    </w:p>
    <w:p w14:paraId="6BC27902" w14:textId="77777777" w:rsidR="00C720AF" w:rsidRPr="00C720AF" w:rsidRDefault="00C720AF" w:rsidP="00EF6789">
      <w:pPr>
        <w:spacing w:after="0" w:line="480" w:lineRule="exact"/>
        <w:ind w:left="120"/>
        <w:jc w:val="left"/>
        <w:rPr>
          <w:rFonts w:ascii="Times New Roman" w:hAnsi="Times New Roman"/>
          <w:bCs/>
          <w:sz w:val="24"/>
          <w:szCs w:val="24"/>
          <w:lang w:eastAsia="ja-JP"/>
        </w:rPr>
      </w:pPr>
      <w:r w:rsidRPr="00C720AF">
        <w:rPr>
          <w:rFonts w:ascii="Times New Roman" w:hAnsi="Times New Roman"/>
          <w:bCs/>
          <w:sz w:val="24"/>
          <w:szCs w:val="24"/>
          <w:lang w:eastAsia="ja-JP"/>
        </w:rPr>
        <w:t xml:space="preserve">Figure S5. </w:t>
      </w:r>
      <w:proofErr w:type="spellStart"/>
      <w:r w:rsidRPr="00C720AF">
        <w:rPr>
          <w:rFonts w:ascii="Times New Roman" w:hAnsi="Times New Roman"/>
          <w:bCs/>
          <w:sz w:val="24"/>
          <w:szCs w:val="24"/>
          <w:lang w:eastAsia="ja-JP"/>
        </w:rPr>
        <w:t>dnCNVs</w:t>
      </w:r>
      <w:proofErr w:type="spellEnd"/>
      <w:r w:rsidRPr="00C720AF">
        <w:rPr>
          <w:rFonts w:ascii="Times New Roman" w:hAnsi="Times New Roman"/>
          <w:bCs/>
          <w:sz w:val="24"/>
          <w:szCs w:val="24"/>
          <w:lang w:eastAsia="ja-JP"/>
        </w:rPr>
        <w:t xml:space="preserve"> at the 380 DNM-enriched genes in SSC data………………</w:t>
      </w:r>
      <w:proofErr w:type="gramStart"/>
      <w:r w:rsidRPr="00C720AF">
        <w:rPr>
          <w:rFonts w:ascii="Times New Roman" w:hAnsi="Times New Roman"/>
          <w:bCs/>
          <w:sz w:val="24"/>
          <w:szCs w:val="24"/>
          <w:lang w:eastAsia="ja-JP"/>
        </w:rPr>
        <w:t>…..</w:t>
      </w:r>
      <w:proofErr w:type="gramEnd"/>
      <w:r w:rsidRPr="00C720AF">
        <w:rPr>
          <w:rFonts w:ascii="Times New Roman" w:hAnsi="Times New Roman"/>
          <w:bCs/>
          <w:sz w:val="24"/>
          <w:szCs w:val="24"/>
          <w:lang w:eastAsia="ja-JP"/>
        </w:rPr>
        <w:t xml:space="preserve"> 16</w:t>
      </w:r>
    </w:p>
    <w:p w14:paraId="1EA92B74" w14:textId="77777777" w:rsidR="00C720AF" w:rsidRPr="00C720AF" w:rsidRDefault="00C720AF" w:rsidP="00EF6789">
      <w:pPr>
        <w:spacing w:after="0" w:line="480" w:lineRule="exact"/>
        <w:ind w:left="120"/>
        <w:jc w:val="left"/>
        <w:rPr>
          <w:rFonts w:ascii="Times New Roman" w:hAnsi="Times New Roman"/>
          <w:bCs/>
          <w:sz w:val="24"/>
          <w:szCs w:val="24"/>
          <w:lang w:eastAsia="ja-JP"/>
        </w:rPr>
      </w:pPr>
      <w:r w:rsidRPr="00C720AF">
        <w:rPr>
          <w:rFonts w:ascii="Times New Roman" w:hAnsi="Times New Roman"/>
          <w:bCs/>
          <w:sz w:val="24"/>
          <w:szCs w:val="24"/>
          <w:lang w:eastAsia="ja-JP"/>
        </w:rPr>
        <w:t xml:space="preserve">Figure S6. </w:t>
      </w:r>
      <w:proofErr w:type="spellStart"/>
      <w:r w:rsidRPr="00C720AF">
        <w:rPr>
          <w:rFonts w:ascii="Times New Roman" w:hAnsi="Times New Roman"/>
          <w:bCs/>
          <w:sz w:val="24"/>
          <w:szCs w:val="24"/>
          <w:lang w:eastAsia="ja-JP"/>
        </w:rPr>
        <w:t>dnCNVs</w:t>
      </w:r>
      <w:proofErr w:type="spellEnd"/>
      <w:r w:rsidRPr="00C720AF">
        <w:rPr>
          <w:rFonts w:ascii="Times New Roman" w:hAnsi="Times New Roman"/>
          <w:bCs/>
          <w:sz w:val="24"/>
          <w:szCs w:val="24"/>
          <w:lang w:eastAsia="ja-JP"/>
        </w:rPr>
        <w:t xml:space="preserve"> at the 380 DNM-enriched genes in YCU data…………………. 20</w:t>
      </w:r>
    </w:p>
    <w:p w14:paraId="5AF4C001" w14:textId="77777777" w:rsidR="00C720AF" w:rsidRPr="00C720AF" w:rsidRDefault="00C720AF" w:rsidP="00EF6789">
      <w:pPr>
        <w:spacing w:after="0" w:line="480" w:lineRule="exact"/>
        <w:ind w:left="120"/>
        <w:jc w:val="left"/>
        <w:rPr>
          <w:rFonts w:ascii="Times New Roman" w:hAnsi="Times New Roman"/>
          <w:bCs/>
          <w:sz w:val="24"/>
          <w:szCs w:val="24"/>
          <w:lang w:eastAsia="ja-JP"/>
        </w:rPr>
      </w:pPr>
      <w:r w:rsidRPr="00C720AF">
        <w:rPr>
          <w:rFonts w:ascii="Times New Roman" w:hAnsi="Times New Roman"/>
          <w:bCs/>
          <w:sz w:val="24"/>
          <w:szCs w:val="24"/>
          <w:lang w:eastAsia="ja-JP"/>
        </w:rPr>
        <w:t>Figure S7. Plots of DNMs at the 52 DNM-enriched candidate genes……………</w:t>
      </w:r>
      <w:proofErr w:type="gramStart"/>
      <w:r w:rsidRPr="00C720AF">
        <w:rPr>
          <w:rFonts w:ascii="Times New Roman" w:hAnsi="Times New Roman"/>
          <w:bCs/>
          <w:sz w:val="24"/>
          <w:szCs w:val="24"/>
          <w:lang w:eastAsia="ja-JP"/>
        </w:rPr>
        <w:t>…..</w:t>
      </w:r>
      <w:proofErr w:type="gramEnd"/>
      <w:r w:rsidRPr="00C720AF">
        <w:rPr>
          <w:rFonts w:ascii="Times New Roman" w:hAnsi="Times New Roman"/>
          <w:bCs/>
          <w:sz w:val="24"/>
          <w:szCs w:val="24"/>
          <w:lang w:eastAsia="ja-JP"/>
        </w:rPr>
        <w:t xml:space="preserve"> 24</w:t>
      </w:r>
    </w:p>
    <w:p w14:paraId="7A76CF69" w14:textId="395AFE2B" w:rsidR="00C720AF" w:rsidRPr="00C720AF" w:rsidRDefault="00C720AF" w:rsidP="00EF6789">
      <w:pPr>
        <w:spacing w:after="0" w:line="480" w:lineRule="exact"/>
        <w:ind w:left="120"/>
        <w:jc w:val="left"/>
        <w:rPr>
          <w:rFonts w:ascii="Times New Roman" w:hAnsi="Times New Roman"/>
          <w:bCs/>
          <w:sz w:val="24"/>
          <w:szCs w:val="24"/>
          <w:lang w:eastAsia="ja-JP"/>
        </w:rPr>
      </w:pPr>
      <w:r w:rsidRPr="00C720AF">
        <w:rPr>
          <w:rFonts w:ascii="Times New Roman" w:hAnsi="Times New Roman"/>
          <w:bCs/>
          <w:sz w:val="24"/>
          <w:szCs w:val="24"/>
          <w:lang w:eastAsia="ja-JP"/>
        </w:rPr>
        <w:t>Figure S8. Enrichment of constrained genes in the 52 DNM-enriched candidate genes…………………………………………………………………………………. 2</w:t>
      </w:r>
      <w:r w:rsidR="00D02613">
        <w:rPr>
          <w:rFonts w:ascii="Times New Roman" w:hAnsi="Times New Roman"/>
          <w:bCs/>
          <w:sz w:val="24"/>
          <w:szCs w:val="24"/>
          <w:lang w:eastAsia="ja-JP"/>
        </w:rPr>
        <w:t>6</w:t>
      </w:r>
    </w:p>
    <w:p w14:paraId="3AFFE24F" w14:textId="660EB0EF" w:rsidR="00C720AF" w:rsidRPr="00C720AF" w:rsidRDefault="00C720AF" w:rsidP="00EF6789">
      <w:pPr>
        <w:spacing w:after="0" w:line="480" w:lineRule="exact"/>
        <w:ind w:left="120"/>
        <w:jc w:val="left"/>
        <w:rPr>
          <w:rFonts w:ascii="Times New Roman" w:hAnsi="Times New Roman"/>
          <w:bCs/>
          <w:sz w:val="24"/>
          <w:szCs w:val="24"/>
          <w:lang w:eastAsia="ja-JP"/>
        </w:rPr>
      </w:pPr>
      <w:r w:rsidRPr="00C720AF">
        <w:rPr>
          <w:rFonts w:ascii="Times New Roman" w:hAnsi="Times New Roman"/>
          <w:bCs/>
          <w:sz w:val="24"/>
          <w:szCs w:val="24"/>
          <w:lang w:eastAsia="ja-JP"/>
        </w:rPr>
        <w:t xml:space="preserve">Figure S9. </w:t>
      </w:r>
      <w:r w:rsidR="00D02613" w:rsidRPr="00D02613">
        <w:rPr>
          <w:rFonts w:ascii="Times New Roman" w:hAnsi="Times New Roman"/>
          <w:bCs/>
          <w:sz w:val="24"/>
          <w:szCs w:val="24"/>
          <w:lang w:eastAsia="ja-JP"/>
        </w:rPr>
        <w:t>Distributions of NN model scores in NC1 and PC1 training and NC2 and PC2 test gene sets</w:t>
      </w:r>
      <w:r w:rsidR="00D02613">
        <w:rPr>
          <w:rFonts w:ascii="Times New Roman" w:hAnsi="Times New Roman"/>
          <w:bCs/>
          <w:sz w:val="24"/>
          <w:szCs w:val="24"/>
          <w:lang w:eastAsia="ja-JP"/>
        </w:rPr>
        <w:t xml:space="preserve">……………………………………………………………………. 27 </w:t>
      </w:r>
    </w:p>
    <w:p w14:paraId="0599D196" w14:textId="24BE5D60" w:rsidR="00C720AF" w:rsidRPr="00C720AF" w:rsidRDefault="00C720AF" w:rsidP="00D51AC9">
      <w:pPr>
        <w:tabs>
          <w:tab w:val="right" w:pos="8504"/>
        </w:tabs>
        <w:spacing w:after="0" w:line="480" w:lineRule="exact"/>
        <w:rPr>
          <w:rFonts w:ascii="Times New Roman" w:hAnsi="Times New Roman"/>
          <w:bCs/>
          <w:sz w:val="24"/>
          <w:szCs w:val="24"/>
          <w:lang w:eastAsia="ja-JP"/>
        </w:rPr>
      </w:pPr>
      <w:r w:rsidRPr="00C720AF">
        <w:rPr>
          <w:rFonts w:ascii="Times New Roman" w:hAnsi="Times New Roman"/>
          <w:bCs/>
          <w:sz w:val="24"/>
          <w:szCs w:val="24"/>
          <w:u w:val="single"/>
          <w:lang w:eastAsia="ja-JP"/>
        </w:rPr>
        <w:t>References</w:t>
      </w:r>
      <w:r w:rsidRPr="00C720AF">
        <w:rPr>
          <w:rFonts w:ascii="Times New Roman" w:hAnsi="Times New Roman"/>
          <w:bCs/>
          <w:sz w:val="24"/>
          <w:szCs w:val="24"/>
          <w:lang w:eastAsia="ja-JP"/>
        </w:rPr>
        <w:t>………………………………………...…………………...</w:t>
      </w:r>
      <w:r w:rsidR="004921F1">
        <w:rPr>
          <w:rFonts w:ascii="Times New Roman" w:hAnsi="Times New Roman"/>
          <w:bCs/>
          <w:sz w:val="24"/>
          <w:szCs w:val="24"/>
          <w:lang w:eastAsia="ja-JP"/>
        </w:rPr>
        <w:t xml:space="preserve">........................ </w:t>
      </w:r>
      <w:r w:rsidRPr="00C720AF">
        <w:rPr>
          <w:rFonts w:ascii="Times New Roman" w:hAnsi="Times New Roman"/>
          <w:bCs/>
          <w:sz w:val="24"/>
          <w:szCs w:val="24"/>
          <w:lang w:eastAsia="ja-JP"/>
        </w:rPr>
        <w:t>2</w:t>
      </w:r>
      <w:r w:rsidR="00D02613">
        <w:rPr>
          <w:rFonts w:ascii="Times New Roman" w:hAnsi="Times New Roman"/>
          <w:bCs/>
          <w:sz w:val="24"/>
          <w:szCs w:val="24"/>
          <w:lang w:eastAsia="ja-JP"/>
        </w:rPr>
        <w:t>8</w:t>
      </w:r>
      <w:r w:rsidRPr="00C720AF">
        <w:rPr>
          <w:rFonts w:ascii="Times New Roman" w:hAnsi="Times New Roman"/>
          <w:b/>
          <w:sz w:val="24"/>
          <w:szCs w:val="24"/>
          <w:lang w:eastAsia="ja-JP"/>
        </w:rPr>
        <w:br w:type="page"/>
      </w:r>
    </w:p>
    <w:p w14:paraId="790A15A5" w14:textId="77777777" w:rsidR="00C720AF" w:rsidRPr="00C720AF" w:rsidRDefault="00C720AF" w:rsidP="00EF6789">
      <w:pPr>
        <w:spacing w:after="0" w:line="480" w:lineRule="exact"/>
        <w:jc w:val="left"/>
        <w:rPr>
          <w:rFonts w:ascii="Times New Roman" w:hAnsi="Times New Roman"/>
          <w:b/>
          <w:sz w:val="24"/>
          <w:szCs w:val="24"/>
          <w:lang w:eastAsia="ja-JP"/>
        </w:rPr>
      </w:pPr>
      <w:r w:rsidRPr="00C720AF">
        <w:rPr>
          <w:rFonts w:ascii="Times New Roman" w:hAnsi="Times New Roman"/>
          <w:b/>
          <w:sz w:val="24"/>
          <w:szCs w:val="24"/>
          <w:lang w:eastAsia="ja-JP"/>
        </w:rPr>
        <w:lastRenderedPageBreak/>
        <w:t>Supplementary Methods</w:t>
      </w:r>
    </w:p>
    <w:p w14:paraId="12ED56F3" w14:textId="77777777" w:rsidR="00C720AF" w:rsidRPr="00C720AF" w:rsidRDefault="00C720AF" w:rsidP="00EF6789">
      <w:pPr>
        <w:spacing w:after="0" w:line="480" w:lineRule="exact"/>
        <w:rPr>
          <w:rFonts w:ascii="Times New Roman" w:hAnsi="Times New Roman"/>
          <w:b/>
          <w:sz w:val="24"/>
          <w:szCs w:val="24"/>
          <w:lang w:eastAsia="ja-JP"/>
        </w:rPr>
      </w:pPr>
    </w:p>
    <w:p w14:paraId="362D736E" w14:textId="77777777" w:rsidR="00C720AF" w:rsidRPr="00C720AF" w:rsidRDefault="00C720AF" w:rsidP="00EF6789">
      <w:pPr>
        <w:spacing w:after="0" w:line="480" w:lineRule="exact"/>
        <w:rPr>
          <w:rFonts w:ascii="Times New Roman" w:hAnsi="Times New Roman"/>
          <w:b/>
          <w:sz w:val="24"/>
          <w:szCs w:val="24"/>
          <w:lang w:eastAsia="ja-JP"/>
        </w:rPr>
      </w:pPr>
      <w:bookmarkStart w:id="0" w:name="_Hlk54601634"/>
      <w:r w:rsidRPr="00C720AF">
        <w:rPr>
          <w:rFonts w:ascii="Times New Roman" w:hAnsi="Times New Roman"/>
          <w:b/>
          <w:sz w:val="24"/>
          <w:szCs w:val="24"/>
          <w:lang w:eastAsia="ja-JP"/>
        </w:rPr>
        <w:t xml:space="preserve">Analysis of </w:t>
      </w:r>
      <w:r w:rsidRPr="00C720AF">
        <w:rPr>
          <w:rFonts w:ascii="Times New Roman" w:hAnsi="Times New Roman"/>
          <w:b/>
          <w:bCs/>
          <w:sz w:val="24"/>
          <w:szCs w:val="24"/>
          <w:lang w:eastAsia="ja-JP"/>
        </w:rPr>
        <w:t>de novo copy number variants (</w:t>
      </w:r>
      <w:proofErr w:type="spellStart"/>
      <w:r w:rsidRPr="00C720AF">
        <w:rPr>
          <w:rFonts w:ascii="Times New Roman" w:hAnsi="Times New Roman"/>
          <w:b/>
          <w:sz w:val="24"/>
          <w:szCs w:val="24"/>
          <w:lang w:eastAsia="ja-JP"/>
        </w:rPr>
        <w:t>dnCNVs</w:t>
      </w:r>
      <w:proofErr w:type="spellEnd"/>
      <w:r w:rsidRPr="00C720AF">
        <w:rPr>
          <w:rFonts w:ascii="Times New Roman" w:hAnsi="Times New Roman"/>
          <w:b/>
          <w:bCs/>
          <w:sz w:val="24"/>
          <w:szCs w:val="24"/>
          <w:lang w:eastAsia="ja-JP"/>
        </w:rPr>
        <w:t xml:space="preserve">) </w:t>
      </w:r>
      <w:r w:rsidRPr="00C720AF">
        <w:rPr>
          <w:rFonts w:ascii="Times New Roman" w:hAnsi="Times New Roman"/>
          <w:b/>
          <w:sz w:val="24"/>
          <w:szCs w:val="24"/>
          <w:lang w:eastAsia="ja-JP"/>
        </w:rPr>
        <w:t xml:space="preserve">in whole-genome sequencing (WGS) of </w:t>
      </w:r>
      <w:r w:rsidRPr="00C720AF">
        <w:rPr>
          <w:rFonts w:ascii="Times New Roman" w:hAnsi="Times New Roman"/>
          <w:b/>
          <w:bCs/>
          <w:sz w:val="24"/>
          <w:szCs w:val="24"/>
          <w:lang w:eastAsia="ja-JP"/>
        </w:rPr>
        <w:t>Simons Simplex Collection</w:t>
      </w:r>
      <w:r w:rsidRPr="00C720AF">
        <w:rPr>
          <w:rFonts w:ascii="Times New Roman" w:hAnsi="Times New Roman"/>
          <w:b/>
          <w:sz w:val="24"/>
          <w:szCs w:val="24"/>
          <w:lang w:eastAsia="ja-JP"/>
        </w:rPr>
        <w:t xml:space="preserve"> </w:t>
      </w:r>
      <w:r w:rsidRPr="00C720AF">
        <w:rPr>
          <w:rFonts w:ascii="Times New Roman" w:hAnsi="Times New Roman"/>
          <w:b/>
          <w:bCs/>
          <w:sz w:val="24"/>
          <w:szCs w:val="24"/>
          <w:lang w:eastAsia="ja-JP"/>
        </w:rPr>
        <w:t>(</w:t>
      </w:r>
      <w:r w:rsidRPr="00C720AF">
        <w:rPr>
          <w:rFonts w:ascii="Times New Roman" w:hAnsi="Times New Roman"/>
          <w:b/>
          <w:sz w:val="24"/>
          <w:szCs w:val="24"/>
          <w:lang w:eastAsia="ja-JP"/>
        </w:rPr>
        <w:t>SSC</w:t>
      </w:r>
      <w:r w:rsidRPr="00C720AF">
        <w:rPr>
          <w:rFonts w:ascii="Times New Roman" w:hAnsi="Times New Roman"/>
          <w:b/>
          <w:bCs/>
          <w:sz w:val="24"/>
          <w:szCs w:val="24"/>
          <w:lang w:eastAsia="ja-JP"/>
        </w:rPr>
        <w:t>) autism spectrum disorder</w:t>
      </w:r>
      <w:r w:rsidRPr="00C720AF">
        <w:rPr>
          <w:rFonts w:ascii="Times New Roman" w:hAnsi="Times New Roman"/>
          <w:b/>
          <w:sz w:val="24"/>
          <w:szCs w:val="24"/>
          <w:lang w:eastAsia="ja-JP"/>
        </w:rPr>
        <w:t xml:space="preserve"> (ASD</w:t>
      </w:r>
      <w:r w:rsidRPr="00C720AF">
        <w:rPr>
          <w:rFonts w:ascii="Times New Roman" w:hAnsi="Times New Roman"/>
          <w:b/>
          <w:bCs/>
          <w:sz w:val="24"/>
          <w:szCs w:val="24"/>
          <w:lang w:eastAsia="ja-JP"/>
        </w:rPr>
        <w:t xml:space="preserve">) </w:t>
      </w:r>
      <w:r w:rsidRPr="00C720AF">
        <w:rPr>
          <w:rFonts w:ascii="Times New Roman" w:hAnsi="Times New Roman"/>
          <w:b/>
          <w:sz w:val="24"/>
          <w:szCs w:val="24"/>
          <w:lang w:eastAsia="ja-JP"/>
        </w:rPr>
        <w:t xml:space="preserve">quads </w:t>
      </w:r>
    </w:p>
    <w:p w14:paraId="08B223EC" w14:textId="2E0A8ABF" w:rsidR="00C720AF" w:rsidRPr="00C720AF" w:rsidRDefault="00C720AF" w:rsidP="00EF6789">
      <w:pPr>
        <w:spacing w:after="0" w:line="480" w:lineRule="exact"/>
        <w:ind w:firstLineChars="50" w:firstLine="120"/>
        <w:rPr>
          <w:rFonts w:ascii="Times New Roman" w:hAnsi="Times New Roman"/>
          <w:bCs/>
          <w:color w:val="FF0000"/>
          <w:sz w:val="24"/>
          <w:szCs w:val="24"/>
          <w:lang w:eastAsia="ja-JP"/>
        </w:rPr>
      </w:pPr>
      <w:r w:rsidRPr="00C720AF">
        <w:rPr>
          <w:rFonts w:ascii="Times New Roman" w:hAnsi="Times New Roman"/>
          <w:bCs/>
          <w:sz w:val="24"/>
          <w:szCs w:val="24"/>
          <w:lang w:eastAsia="ja-JP"/>
        </w:rPr>
        <w:t xml:space="preserve">We downloaded </w:t>
      </w:r>
      <w:r w:rsidR="00B709B7">
        <w:rPr>
          <w:rFonts w:ascii="Times New Roman" w:hAnsi="Times New Roman"/>
          <w:bCs/>
          <w:sz w:val="24"/>
          <w:szCs w:val="24"/>
          <w:lang w:eastAsia="ja-JP"/>
        </w:rPr>
        <w:t>variant call formant (</w:t>
      </w:r>
      <w:r w:rsidRPr="00C720AF">
        <w:rPr>
          <w:rFonts w:ascii="Times New Roman" w:hAnsi="Times New Roman"/>
          <w:bCs/>
          <w:sz w:val="24"/>
          <w:szCs w:val="24"/>
          <w:lang w:eastAsia="ja-JP"/>
        </w:rPr>
        <w:t>VCF</w:t>
      </w:r>
      <w:r w:rsidR="00B709B7">
        <w:rPr>
          <w:rFonts w:ascii="Times New Roman" w:hAnsi="Times New Roman"/>
          <w:bCs/>
          <w:sz w:val="24"/>
          <w:szCs w:val="24"/>
          <w:lang w:eastAsia="ja-JP"/>
        </w:rPr>
        <w:t>)</w:t>
      </w:r>
      <w:r w:rsidRPr="00C720AF">
        <w:rPr>
          <w:rFonts w:ascii="Times New Roman" w:hAnsi="Times New Roman"/>
          <w:bCs/>
          <w:sz w:val="24"/>
          <w:szCs w:val="24"/>
          <w:lang w:eastAsia="ja-JP"/>
        </w:rPr>
        <w:t xml:space="preserve"> files (GS.sv.genotype.filtered.vcf, hg38) containing deletion CNVs in quads with one child affected by ASD and one or more unaffected siblings from SSC. When a family had more than one unaffected sibling, we selected only one sibling (named s1). CNVs were discovered with </w:t>
      </w:r>
      <w:proofErr w:type="spellStart"/>
      <w:r w:rsidRPr="00C720AF">
        <w:rPr>
          <w:rFonts w:ascii="Times New Roman" w:hAnsi="Times New Roman"/>
          <w:bCs/>
          <w:sz w:val="24"/>
          <w:szCs w:val="24"/>
          <w:lang w:eastAsia="ja-JP"/>
        </w:rPr>
        <w:t>GenomeSTRiP</w:t>
      </w:r>
      <w:proofErr w:type="spellEnd"/>
      <w:r w:rsidRPr="00C720AF">
        <w:rPr>
          <w:rFonts w:ascii="Times New Roman" w:hAnsi="Times New Roman"/>
          <w:bCs/>
          <w:sz w:val="24"/>
          <w:szCs w:val="24"/>
          <w:lang w:eastAsia="ja-JP"/>
        </w:rPr>
        <w:t xml:space="preserve"> v2.00 by the data provider. We discarded CNVs with no data on genotype quality (GQ) or GQ lower than a threshold, which we varied from 0 to 90, in any of the trio members. To analyze the sensitivity of the </w:t>
      </w:r>
      <w:proofErr w:type="spellStart"/>
      <w:r w:rsidRPr="00C720AF">
        <w:rPr>
          <w:rFonts w:ascii="Times New Roman" w:hAnsi="Times New Roman"/>
          <w:bCs/>
          <w:sz w:val="24"/>
          <w:szCs w:val="24"/>
          <w:lang w:eastAsia="ja-JP"/>
        </w:rPr>
        <w:t>GenomeSTRiP</w:t>
      </w:r>
      <w:proofErr w:type="spellEnd"/>
      <w:r w:rsidRPr="00C720AF">
        <w:rPr>
          <w:rFonts w:ascii="Times New Roman" w:hAnsi="Times New Roman"/>
          <w:bCs/>
          <w:sz w:val="24"/>
          <w:szCs w:val="24"/>
          <w:lang w:eastAsia="ja-JP"/>
        </w:rPr>
        <w:t xml:space="preserve"> analysis, we used deletion CNVs discovered in a subset (n = 519) of the families with the </w:t>
      </w:r>
      <w:r w:rsidR="002A3832" w:rsidRPr="002A3832">
        <w:rPr>
          <w:rFonts w:ascii="Times New Roman" w:hAnsi="Times New Roman"/>
          <w:bCs/>
          <w:sz w:val="24"/>
          <w:szCs w:val="24"/>
          <w:lang w:eastAsia="ja-JP"/>
        </w:rPr>
        <w:t>Genome Aggregation Database</w:t>
      </w:r>
      <w:r w:rsidR="002A3832">
        <w:rPr>
          <w:rFonts w:ascii="Times New Roman" w:hAnsi="Times New Roman"/>
          <w:bCs/>
          <w:sz w:val="24"/>
          <w:szCs w:val="24"/>
          <w:lang w:eastAsia="ja-JP"/>
        </w:rPr>
        <w:t xml:space="preserve"> structural variation (</w:t>
      </w:r>
      <w:proofErr w:type="spellStart"/>
      <w:r w:rsidRPr="00C720AF">
        <w:rPr>
          <w:rFonts w:ascii="Times New Roman" w:hAnsi="Times New Roman"/>
          <w:bCs/>
          <w:sz w:val="24"/>
          <w:szCs w:val="24"/>
          <w:lang w:eastAsia="ja-JP"/>
        </w:rPr>
        <w:t>gnomAD</w:t>
      </w:r>
      <w:proofErr w:type="spellEnd"/>
      <w:r w:rsidRPr="00C720AF">
        <w:rPr>
          <w:rFonts w:ascii="Times New Roman" w:hAnsi="Times New Roman"/>
          <w:bCs/>
          <w:sz w:val="24"/>
          <w:szCs w:val="24"/>
          <w:lang w:eastAsia="ja-JP"/>
        </w:rPr>
        <w:t>-SV</w:t>
      </w:r>
      <w:r w:rsidR="002A3832">
        <w:rPr>
          <w:rFonts w:ascii="Times New Roman" w:hAnsi="Times New Roman"/>
          <w:bCs/>
          <w:sz w:val="24"/>
          <w:szCs w:val="24"/>
          <w:lang w:eastAsia="ja-JP"/>
        </w:rPr>
        <w:t>)</w:t>
      </w:r>
      <w:r w:rsidRPr="00C720AF">
        <w:rPr>
          <w:rFonts w:ascii="Times New Roman" w:hAnsi="Times New Roman"/>
          <w:bCs/>
          <w:sz w:val="24"/>
          <w:szCs w:val="24"/>
          <w:lang w:eastAsia="ja-JP"/>
        </w:rPr>
        <w:t xml:space="preserve"> pipeline and confirmed by quantitative polymerase chain reaction (qPCR) in a previous study.</w:t>
      </w:r>
      <w:r w:rsidRPr="00C720AF">
        <w:rPr>
          <w:rFonts w:ascii="Times New Roman" w:hAnsi="Times New Roman"/>
          <w:bCs/>
          <w:sz w:val="24"/>
          <w:szCs w:val="24"/>
          <w:vertAlign w:val="superscript"/>
          <w:lang w:eastAsia="ja-JP"/>
        </w:rPr>
        <w:t>1</w:t>
      </w:r>
      <w:r w:rsidRPr="00C720AF">
        <w:rPr>
          <w:rFonts w:ascii="Times New Roman" w:hAnsi="Times New Roman"/>
          <w:bCs/>
          <w:sz w:val="24"/>
          <w:szCs w:val="24"/>
          <w:lang w:eastAsia="ja-JP"/>
        </w:rPr>
        <w:t xml:space="preserve"> CNVs identified in de novo mutation (DNM)-enrichment analyses were subsequently confirmed using Integrative Genomic Viewer (IGV)</w:t>
      </w:r>
      <w:r w:rsidR="00DD5692">
        <w:rPr>
          <w:rFonts w:ascii="Times New Roman" w:hAnsi="Times New Roman"/>
          <w:bCs/>
          <w:sz w:val="24"/>
          <w:szCs w:val="24"/>
          <w:lang w:eastAsia="ja-JP"/>
        </w:rPr>
        <w:t xml:space="preserve"> </w:t>
      </w:r>
      <w:r w:rsidRPr="00C720AF">
        <w:rPr>
          <w:rFonts w:ascii="Times New Roman" w:hAnsi="Times New Roman"/>
          <w:bCs/>
          <w:noProof/>
          <w:sz w:val="24"/>
          <w:szCs w:val="24"/>
          <w:lang w:eastAsia="ja-JP"/>
        </w:rPr>
        <w:t>[1]</w:t>
      </w:r>
      <w:r w:rsidR="00DD5692">
        <w:rPr>
          <w:rFonts w:ascii="Times New Roman" w:hAnsi="Times New Roman"/>
          <w:bCs/>
          <w:noProof/>
          <w:sz w:val="24"/>
          <w:szCs w:val="24"/>
          <w:lang w:eastAsia="ja-JP"/>
        </w:rPr>
        <w:t>.</w:t>
      </w:r>
    </w:p>
    <w:bookmarkEnd w:id="0"/>
    <w:p w14:paraId="3518C9DC" w14:textId="77777777" w:rsidR="00C720AF" w:rsidRPr="00C720AF" w:rsidRDefault="00C720AF" w:rsidP="00EF6789">
      <w:pPr>
        <w:spacing w:after="0" w:line="480" w:lineRule="exact"/>
        <w:rPr>
          <w:rFonts w:ascii="Times New Roman" w:hAnsi="Times New Roman"/>
          <w:b/>
          <w:sz w:val="24"/>
          <w:szCs w:val="24"/>
          <w:lang w:eastAsia="ja-JP"/>
        </w:rPr>
      </w:pPr>
    </w:p>
    <w:p w14:paraId="1304CE72" w14:textId="39C352CA" w:rsidR="00C720AF" w:rsidRPr="00C720AF" w:rsidRDefault="00C720AF" w:rsidP="00EF6789">
      <w:pPr>
        <w:spacing w:after="0" w:line="480" w:lineRule="exact"/>
        <w:rPr>
          <w:rFonts w:ascii="Times New Roman" w:hAnsi="Times New Roman"/>
          <w:sz w:val="24"/>
          <w:szCs w:val="24"/>
          <w:lang w:eastAsia="ja-JP"/>
        </w:rPr>
      </w:pPr>
      <w:r w:rsidRPr="00C720AF">
        <w:rPr>
          <w:rFonts w:ascii="Times New Roman" w:hAnsi="Times New Roman"/>
          <w:b/>
          <w:bCs/>
          <w:sz w:val="24"/>
          <w:szCs w:val="24"/>
          <w:lang w:eastAsia="ja-JP"/>
        </w:rPr>
        <w:t xml:space="preserve">Sample and variant quality check (QC) in </w:t>
      </w:r>
      <w:r w:rsidR="002A3832">
        <w:rPr>
          <w:rFonts w:ascii="Times New Roman" w:hAnsi="Times New Roman"/>
          <w:b/>
          <w:bCs/>
          <w:sz w:val="24"/>
          <w:szCs w:val="24"/>
          <w:lang w:eastAsia="ja-JP"/>
        </w:rPr>
        <w:t>Yokohama City University (</w:t>
      </w:r>
      <w:r w:rsidRPr="00C720AF">
        <w:rPr>
          <w:rFonts w:ascii="Times New Roman" w:hAnsi="Times New Roman"/>
          <w:b/>
          <w:bCs/>
          <w:sz w:val="24"/>
          <w:szCs w:val="24"/>
          <w:lang w:eastAsia="ja-JP"/>
        </w:rPr>
        <w:t>YCU</w:t>
      </w:r>
      <w:r w:rsidR="002A3832">
        <w:rPr>
          <w:rFonts w:ascii="Times New Roman" w:hAnsi="Times New Roman"/>
          <w:b/>
          <w:bCs/>
          <w:sz w:val="24"/>
          <w:szCs w:val="24"/>
          <w:lang w:eastAsia="ja-JP"/>
        </w:rPr>
        <w:t>)</w:t>
      </w:r>
      <w:r w:rsidRPr="00C720AF">
        <w:rPr>
          <w:rFonts w:ascii="Times New Roman" w:hAnsi="Times New Roman"/>
          <w:b/>
          <w:bCs/>
          <w:sz w:val="24"/>
          <w:szCs w:val="24"/>
          <w:lang w:eastAsia="ja-JP"/>
        </w:rPr>
        <w:t xml:space="preserve"> </w:t>
      </w:r>
      <w:r w:rsidR="002A3832">
        <w:rPr>
          <w:rFonts w:ascii="Times New Roman" w:hAnsi="Times New Roman"/>
          <w:b/>
          <w:bCs/>
          <w:sz w:val="24"/>
          <w:szCs w:val="24"/>
          <w:lang w:eastAsia="ja-JP"/>
        </w:rPr>
        <w:t>whole-exome sequencing (</w:t>
      </w:r>
      <w:r w:rsidRPr="00C720AF">
        <w:rPr>
          <w:rFonts w:ascii="Times New Roman" w:hAnsi="Times New Roman"/>
          <w:b/>
          <w:bCs/>
          <w:sz w:val="24"/>
          <w:szCs w:val="24"/>
          <w:lang w:eastAsia="ja-JP"/>
        </w:rPr>
        <w:t>WES</w:t>
      </w:r>
      <w:r w:rsidR="002A3832">
        <w:rPr>
          <w:rFonts w:ascii="Times New Roman" w:hAnsi="Times New Roman"/>
          <w:b/>
          <w:bCs/>
          <w:sz w:val="24"/>
          <w:szCs w:val="24"/>
          <w:lang w:eastAsia="ja-JP"/>
        </w:rPr>
        <w:t>)</w:t>
      </w:r>
      <w:r w:rsidRPr="00C720AF">
        <w:rPr>
          <w:rFonts w:ascii="Times New Roman" w:hAnsi="Times New Roman"/>
          <w:b/>
          <w:bCs/>
          <w:sz w:val="24"/>
          <w:szCs w:val="24"/>
          <w:lang w:eastAsia="ja-JP"/>
        </w:rPr>
        <w:t xml:space="preserve"> data</w:t>
      </w:r>
    </w:p>
    <w:p w14:paraId="3A70B6DE" w14:textId="7D3EA38A" w:rsidR="00C720AF" w:rsidRPr="00C720AF" w:rsidRDefault="00C720AF" w:rsidP="00EF6789">
      <w:pPr>
        <w:spacing w:after="0" w:line="480" w:lineRule="exact"/>
        <w:ind w:firstLineChars="50" w:firstLine="120"/>
        <w:rPr>
          <w:rFonts w:ascii="Times New Roman" w:hAnsi="Times New Roman"/>
          <w:sz w:val="24"/>
          <w:szCs w:val="24"/>
          <w:lang w:eastAsia="ja-JP"/>
        </w:rPr>
      </w:pPr>
      <w:r w:rsidRPr="00C720AF">
        <w:rPr>
          <w:rFonts w:ascii="Times New Roman" w:hAnsi="Times New Roman"/>
          <w:sz w:val="24"/>
          <w:szCs w:val="24"/>
          <w:lang w:eastAsia="ja-JP"/>
        </w:rPr>
        <w:t>WES was performed for</w:t>
      </w:r>
      <w:r w:rsidR="00B21A22">
        <w:rPr>
          <w:rFonts w:ascii="Times New Roman" w:hAnsi="Times New Roman"/>
          <w:sz w:val="24"/>
          <w:szCs w:val="24"/>
          <w:lang w:eastAsia="ja-JP"/>
        </w:rPr>
        <w:t xml:space="preserve"> 13,851 samples including</w:t>
      </w:r>
      <w:r w:rsidRPr="00C720AF">
        <w:rPr>
          <w:rFonts w:ascii="Times New Roman" w:hAnsi="Times New Roman"/>
          <w:sz w:val="24"/>
          <w:szCs w:val="24"/>
          <w:lang w:eastAsia="ja-JP"/>
        </w:rPr>
        <w:t xml:space="preserve"> 2536 trios, as previously described</w:t>
      </w:r>
      <w:r w:rsidR="00DD5692">
        <w:rPr>
          <w:rFonts w:ascii="Times New Roman" w:hAnsi="Times New Roman"/>
          <w:sz w:val="24"/>
          <w:szCs w:val="24"/>
          <w:lang w:eastAsia="ja-JP"/>
        </w:rPr>
        <w:t xml:space="preserve"> </w:t>
      </w:r>
      <w:r w:rsidRPr="00C720AF">
        <w:rPr>
          <w:rFonts w:ascii="Times New Roman" w:hAnsi="Times New Roman"/>
          <w:noProof/>
          <w:sz w:val="24"/>
          <w:szCs w:val="24"/>
          <w:lang w:eastAsia="ja-JP"/>
        </w:rPr>
        <w:t>[2]</w:t>
      </w:r>
      <w:r w:rsidR="00DD5692">
        <w:rPr>
          <w:rFonts w:ascii="Times New Roman" w:hAnsi="Times New Roman"/>
          <w:noProof/>
          <w:sz w:val="24"/>
          <w:szCs w:val="24"/>
          <w:lang w:eastAsia="ja-JP"/>
        </w:rPr>
        <w:t>.</w:t>
      </w:r>
      <w:r w:rsidRPr="00C720AF">
        <w:rPr>
          <w:rFonts w:ascii="Times New Roman" w:hAnsi="Times New Roman"/>
          <w:sz w:val="24"/>
          <w:szCs w:val="24"/>
          <w:lang w:eastAsia="ja-JP"/>
        </w:rPr>
        <w:t xml:space="preserve"> In brief, genomic DNA was captured with a </w:t>
      </w:r>
      <w:proofErr w:type="spellStart"/>
      <w:r w:rsidRPr="00C720AF">
        <w:rPr>
          <w:rFonts w:ascii="Times New Roman" w:hAnsi="Times New Roman"/>
          <w:sz w:val="24"/>
          <w:szCs w:val="24"/>
          <w:lang w:eastAsia="ja-JP"/>
        </w:rPr>
        <w:t>SureSelect</w:t>
      </w:r>
      <w:proofErr w:type="spellEnd"/>
      <w:r w:rsidRPr="00C720AF">
        <w:rPr>
          <w:rFonts w:ascii="Times New Roman" w:hAnsi="Times New Roman"/>
          <w:sz w:val="24"/>
          <w:szCs w:val="24"/>
          <w:lang w:eastAsia="ja-JP"/>
        </w:rPr>
        <w:t xml:space="preserve"> Human All Exon V4, V5, or V6 Kit (Agilent Technologies, Santa Clara, CA, USA). Sequencing was performed on a </w:t>
      </w:r>
      <w:proofErr w:type="spellStart"/>
      <w:r w:rsidRPr="00C720AF">
        <w:rPr>
          <w:rFonts w:ascii="Times New Roman" w:hAnsi="Times New Roman"/>
          <w:sz w:val="24"/>
          <w:szCs w:val="24"/>
          <w:lang w:eastAsia="ja-JP"/>
        </w:rPr>
        <w:t>HiSeq</w:t>
      </w:r>
      <w:proofErr w:type="spellEnd"/>
      <w:r w:rsidRPr="00C720AF">
        <w:rPr>
          <w:rFonts w:ascii="Times New Roman" w:hAnsi="Times New Roman"/>
          <w:sz w:val="24"/>
          <w:szCs w:val="24"/>
          <w:lang w:eastAsia="ja-JP"/>
        </w:rPr>
        <w:t xml:space="preserve"> 2500 (Illumina, San Diego, CA, USA) with 101 bp </w:t>
      </w:r>
      <w:proofErr w:type="gramStart"/>
      <w:r w:rsidRPr="00C720AF">
        <w:rPr>
          <w:rFonts w:ascii="Times New Roman" w:hAnsi="Times New Roman"/>
          <w:sz w:val="24"/>
          <w:szCs w:val="24"/>
          <w:lang w:eastAsia="ja-JP"/>
        </w:rPr>
        <w:t>paired-end</w:t>
      </w:r>
      <w:proofErr w:type="gramEnd"/>
      <w:r w:rsidRPr="00C720AF">
        <w:rPr>
          <w:rFonts w:ascii="Times New Roman" w:hAnsi="Times New Roman"/>
          <w:sz w:val="24"/>
          <w:szCs w:val="24"/>
          <w:lang w:eastAsia="ja-JP"/>
        </w:rPr>
        <w:t xml:space="preserve"> reads. Reads were aligned to the human reference genome (GRCh37.1/hg19) using </w:t>
      </w:r>
      <w:proofErr w:type="spellStart"/>
      <w:r w:rsidRPr="00C720AF">
        <w:rPr>
          <w:rFonts w:ascii="Times New Roman" w:hAnsi="Times New Roman"/>
          <w:sz w:val="24"/>
          <w:szCs w:val="24"/>
          <w:lang w:eastAsia="ja-JP"/>
        </w:rPr>
        <w:t>Novoalign</w:t>
      </w:r>
      <w:proofErr w:type="spellEnd"/>
      <w:r w:rsidRPr="00C720AF">
        <w:rPr>
          <w:rFonts w:ascii="Times New Roman" w:hAnsi="Times New Roman"/>
          <w:sz w:val="24"/>
          <w:szCs w:val="24"/>
          <w:lang w:eastAsia="ja-JP"/>
        </w:rPr>
        <w:t xml:space="preserve"> v3.02.13. Polymerase chain reaction (PCR) duplicates were removed using Picard. Local realignments around indels and base quality score recalibration </w:t>
      </w:r>
      <w:proofErr w:type="gramStart"/>
      <w:r w:rsidRPr="00C720AF">
        <w:rPr>
          <w:rFonts w:ascii="Times New Roman" w:hAnsi="Times New Roman"/>
          <w:sz w:val="24"/>
          <w:szCs w:val="24"/>
          <w:lang w:eastAsia="ja-JP"/>
        </w:rPr>
        <w:t>were</w:t>
      </w:r>
      <w:proofErr w:type="gramEnd"/>
      <w:r w:rsidRPr="00C720AF">
        <w:rPr>
          <w:rFonts w:ascii="Times New Roman" w:hAnsi="Times New Roman"/>
          <w:sz w:val="24"/>
          <w:szCs w:val="24"/>
          <w:lang w:eastAsia="ja-JP"/>
        </w:rPr>
        <w:t xml:space="preserve"> performed with the </w:t>
      </w:r>
      <w:r w:rsidRPr="00C720AF">
        <w:rPr>
          <w:rFonts w:ascii="Times New Roman" w:hAnsi="Times New Roman"/>
          <w:sz w:val="24"/>
          <w:szCs w:val="24"/>
          <w:lang w:eastAsia="ja-JP"/>
        </w:rPr>
        <w:lastRenderedPageBreak/>
        <w:t>Genome Analysis Toolkit (GATK) 3.7-0, and analysis-ready binary alignment map (BAM) files were generated</w:t>
      </w:r>
      <w:r w:rsidR="00DD5692">
        <w:rPr>
          <w:rFonts w:ascii="Times New Roman" w:hAnsi="Times New Roman"/>
          <w:sz w:val="24"/>
          <w:szCs w:val="24"/>
          <w:lang w:eastAsia="ja-JP"/>
        </w:rPr>
        <w:t xml:space="preserve"> </w:t>
      </w:r>
      <w:r w:rsidRPr="00C720AF">
        <w:rPr>
          <w:rFonts w:ascii="Times New Roman" w:hAnsi="Times New Roman"/>
          <w:noProof/>
          <w:sz w:val="24"/>
          <w:szCs w:val="24"/>
          <w:lang w:eastAsia="ja-JP"/>
        </w:rPr>
        <w:t>[3]</w:t>
      </w:r>
      <w:r w:rsidR="00DD5692">
        <w:rPr>
          <w:rFonts w:ascii="Times New Roman" w:hAnsi="Times New Roman"/>
          <w:noProof/>
          <w:sz w:val="24"/>
          <w:szCs w:val="24"/>
          <w:lang w:eastAsia="ja-JP"/>
        </w:rPr>
        <w:t>.</w:t>
      </w:r>
      <w:r w:rsidRPr="00C720AF">
        <w:rPr>
          <w:rFonts w:ascii="Times New Roman" w:hAnsi="Times New Roman"/>
          <w:sz w:val="24"/>
          <w:szCs w:val="24"/>
          <w:lang w:eastAsia="ja-JP"/>
        </w:rPr>
        <w:t xml:space="preserve"> From the BAM files, variants were jointly genotyped with GATK </w:t>
      </w:r>
      <w:proofErr w:type="spellStart"/>
      <w:r w:rsidRPr="00C720AF">
        <w:rPr>
          <w:rFonts w:ascii="Times New Roman" w:hAnsi="Times New Roman"/>
          <w:sz w:val="24"/>
          <w:szCs w:val="24"/>
          <w:lang w:eastAsia="ja-JP"/>
        </w:rPr>
        <w:t>HaplotypeCaller</w:t>
      </w:r>
      <w:proofErr w:type="spellEnd"/>
      <w:r w:rsidRPr="00C720AF">
        <w:rPr>
          <w:rFonts w:ascii="Times New Roman" w:hAnsi="Times New Roman"/>
          <w:sz w:val="24"/>
          <w:szCs w:val="24"/>
          <w:lang w:eastAsia="ja-JP"/>
        </w:rPr>
        <w:t xml:space="preserve"> and annotated with the variant quality score recalibration (VQSR) score following GATK Best Practice</w:t>
      </w:r>
      <w:r w:rsidR="00DD5692">
        <w:rPr>
          <w:rFonts w:ascii="Times New Roman" w:hAnsi="Times New Roman"/>
          <w:sz w:val="24"/>
          <w:szCs w:val="24"/>
          <w:lang w:eastAsia="ja-JP"/>
        </w:rPr>
        <w:t xml:space="preserve"> </w:t>
      </w:r>
      <w:r w:rsidRPr="00C720AF">
        <w:rPr>
          <w:rFonts w:ascii="Times New Roman" w:hAnsi="Times New Roman"/>
          <w:noProof/>
          <w:sz w:val="24"/>
          <w:szCs w:val="24"/>
          <w:lang w:eastAsia="ja-JP"/>
        </w:rPr>
        <w:t>[4]</w:t>
      </w:r>
      <w:r w:rsidR="00DD5692">
        <w:rPr>
          <w:rFonts w:ascii="Times New Roman" w:hAnsi="Times New Roman"/>
          <w:noProof/>
          <w:sz w:val="24"/>
          <w:szCs w:val="24"/>
          <w:lang w:eastAsia="ja-JP"/>
        </w:rPr>
        <w:t>.</w:t>
      </w:r>
      <w:r w:rsidRPr="00C720AF">
        <w:rPr>
          <w:rFonts w:ascii="Times New Roman" w:hAnsi="Times New Roman"/>
          <w:sz w:val="24"/>
          <w:szCs w:val="24"/>
          <w:lang w:eastAsia="ja-JP"/>
        </w:rPr>
        <w:t xml:space="preserve"> The functional consequences of the variants were annotated using </w:t>
      </w:r>
      <w:proofErr w:type="spellStart"/>
      <w:r w:rsidRPr="00C720AF">
        <w:rPr>
          <w:rFonts w:ascii="Times New Roman" w:hAnsi="Times New Roman"/>
          <w:sz w:val="24"/>
          <w:szCs w:val="24"/>
          <w:lang w:eastAsia="ja-JP"/>
        </w:rPr>
        <w:t>snpEff</w:t>
      </w:r>
      <w:proofErr w:type="spellEnd"/>
      <w:r w:rsidR="00DD5692">
        <w:rPr>
          <w:rFonts w:ascii="Times New Roman" w:hAnsi="Times New Roman"/>
          <w:sz w:val="24"/>
          <w:szCs w:val="24"/>
          <w:lang w:eastAsia="ja-JP"/>
        </w:rPr>
        <w:t xml:space="preserve"> </w:t>
      </w:r>
      <w:r w:rsidRPr="00C720AF">
        <w:rPr>
          <w:rFonts w:ascii="Times New Roman" w:hAnsi="Times New Roman"/>
          <w:noProof/>
          <w:sz w:val="24"/>
          <w:szCs w:val="24"/>
          <w:lang w:eastAsia="ja-JP"/>
        </w:rPr>
        <w:t>[5]</w:t>
      </w:r>
      <w:r w:rsidR="00DD5692">
        <w:rPr>
          <w:rFonts w:ascii="Times New Roman" w:hAnsi="Times New Roman"/>
          <w:noProof/>
          <w:sz w:val="24"/>
          <w:szCs w:val="24"/>
          <w:lang w:eastAsia="ja-JP"/>
        </w:rPr>
        <w:t>.</w:t>
      </w:r>
      <w:r w:rsidRPr="00C720AF">
        <w:rPr>
          <w:rFonts w:ascii="Times New Roman" w:hAnsi="Times New Roman"/>
          <w:sz w:val="24"/>
          <w:szCs w:val="24"/>
          <w:lang w:eastAsia="ja-JP"/>
        </w:rPr>
        <w:t xml:space="preserve"> We obtained several metrics using GATK </w:t>
      </w:r>
      <w:proofErr w:type="spellStart"/>
      <w:r w:rsidRPr="00C720AF">
        <w:rPr>
          <w:rFonts w:ascii="Times New Roman" w:hAnsi="Times New Roman"/>
          <w:sz w:val="24"/>
          <w:szCs w:val="24"/>
          <w:lang w:eastAsia="ja-JP"/>
        </w:rPr>
        <w:t>VariantEval</w:t>
      </w:r>
      <w:proofErr w:type="spellEnd"/>
      <w:r w:rsidRPr="00C720AF">
        <w:rPr>
          <w:rFonts w:ascii="Times New Roman" w:hAnsi="Times New Roman"/>
          <w:sz w:val="24"/>
          <w:szCs w:val="24"/>
          <w:lang w:eastAsia="ja-JP"/>
        </w:rPr>
        <w:t>: number of single-nucleotide variants (SNVs), number of insertions, number of deletions, the ratio of insertions to deletions, the ratio of heterozygous to homozygous variants, and the ratio of transitions to transversions in each sample. We removed outlier individuals for either of the metrics.</w:t>
      </w:r>
    </w:p>
    <w:p w14:paraId="1124391E" w14:textId="64184341" w:rsidR="00C720AF" w:rsidRPr="00C720AF" w:rsidRDefault="00C720AF" w:rsidP="00EF6789">
      <w:pPr>
        <w:spacing w:after="0" w:line="480" w:lineRule="exact"/>
        <w:ind w:firstLineChars="50" w:firstLine="120"/>
        <w:rPr>
          <w:rFonts w:ascii="Times New Roman" w:hAnsi="Times New Roman"/>
          <w:sz w:val="24"/>
          <w:szCs w:val="24"/>
          <w:lang w:eastAsia="ja-JP"/>
        </w:rPr>
      </w:pPr>
      <w:r w:rsidRPr="00C720AF">
        <w:rPr>
          <w:rFonts w:ascii="Times New Roman" w:hAnsi="Times New Roman"/>
          <w:sz w:val="24"/>
          <w:szCs w:val="24"/>
          <w:lang w:eastAsia="ja-JP"/>
        </w:rPr>
        <w:t>To confirm chromosomal sex in each sample as described previously</w:t>
      </w:r>
      <w:r w:rsidR="00DD5692">
        <w:rPr>
          <w:rFonts w:ascii="Times New Roman" w:hAnsi="Times New Roman"/>
          <w:sz w:val="24"/>
          <w:szCs w:val="24"/>
          <w:lang w:eastAsia="ja-JP"/>
        </w:rPr>
        <w:t xml:space="preserve"> </w:t>
      </w:r>
      <w:r w:rsidRPr="00C720AF">
        <w:rPr>
          <w:rFonts w:ascii="Times New Roman" w:hAnsi="Times New Roman"/>
          <w:noProof/>
          <w:sz w:val="24"/>
          <w:szCs w:val="24"/>
          <w:lang w:eastAsia="ja-JP"/>
        </w:rPr>
        <w:t>[6]</w:t>
      </w:r>
      <w:r w:rsidR="00DD5692">
        <w:rPr>
          <w:rFonts w:ascii="Times New Roman" w:hAnsi="Times New Roman"/>
          <w:noProof/>
          <w:sz w:val="24"/>
          <w:szCs w:val="24"/>
          <w:lang w:eastAsia="ja-JP"/>
        </w:rPr>
        <w:t>,</w:t>
      </w:r>
      <w:r w:rsidRPr="00C720AF">
        <w:rPr>
          <w:rFonts w:ascii="Times New Roman" w:hAnsi="Times New Roman"/>
          <w:sz w:val="24"/>
          <w:szCs w:val="24"/>
          <w:lang w:eastAsia="ja-JP"/>
        </w:rPr>
        <w:t xml:space="preserve"> we manipulated the VCF file using GATK </w:t>
      </w:r>
      <w:proofErr w:type="spellStart"/>
      <w:r w:rsidRPr="00C720AF">
        <w:rPr>
          <w:rFonts w:ascii="Times New Roman" w:hAnsi="Times New Roman"/>
          <w:sz w:val="24"/>
          <w:szCs w:val="24"/>
          <w:lang w:eastAsia="ja-JP"/>
        </w:rPr>
        <w:t>SelectVariants</w:t>
      </w:r>
      <w:proofErr w:type="spellEnd"/>
      <w:r w:rsidRPr="00C720AF">
        <w:rPr>
          <w:rFonts w:ascii="Times New Roman" w:hAnsi="Times New Roman"/>
          <w:sz w:val="24"/>
          <w:szCs w:val="24"/>
          <w:lang w:eastAsia="ja-JP"/>
        </w:rPr>
        <w:t xml:space="preserve">, GATK </w:t>
      </w:r>
      <w:proofErr w:type="spellStart"/>
      <w:r w:rsidRPr="00C720AF">
        <w:rPr>
          <w:rFonts w:ascii="Times New Roman" w:hAnsi="Times New Roman"/>
          <w:sz w:val="24"/>
          <w:szCs w:val="24"/>
          <w:lang w:eastAsia="ja-JP"/>
        </w:rPr>
        <w:t>VariantFiltration</w:t>
      </w:r>
      <w:proofErr w:type="spellEnd"/>
      <w:r w:rsidRPr="00C720AF">
        <w:rPr>
          <w:rFonts w:ascii="Times New Roman" w:hAnsi="Times New Roman"/>
          <w:sz w:val="24"/>
          <w:szCs w:val="24"/>
          <w:lang w:eastAsia="ja-JP"/>
        </w:rPr>
        <w:t xml:space="preserve">, and </w:t>
      </w:r>
      <w:proofErr w:type="spellStart"/>
      <w:r w:rsidRPr="00C720AF">
        <w:rPr>
          <w:rFonts w:ascii="Times New Roman" w:hAnsi="Times New Roman"/>
          <w:sz w:val="24"/>
          <w:szCs w:val="24"/>
          <w:lang w:eastAsia="ja-JP"/>
        </w:rPr>
        <w:t>vcftools</w:t>
      </w:r>
      <w:proofErr w:type="spellEnd"/>
      <w:r w:rsidRPr="00C720AF">
        <w:rPr>
          <w:rFonts w:ascii="Times New Roman" w:hAnsi="Times New Roman"/>
          <w:sz w:val="24"/>
          <w:szCs w:val="24"/>
          <w:lang w:eastAsia="ja-JP"/>
        </w:rPr>
        <w:t xml:space="preserve"> as follows: 1) selected variants at </w:t>
      </w:r>
      <w:proofErr w:type="spellStart"/>
      <w:r w:rsidRPr="00C720AF">
        <w:rPr>
          <w:rFonts w:ascii="Times New Roman" w:hAnsi="Times New Roman"/>
          <w:sz w:val="24"/>
          <w:szCs w:val="24"/>
          <w:lang w:eastAsia="ja-JP"/>
        </w:rPr>
        <w:t>chr.X</w:t>
      </w:r>
      <w:proofErr w:type="spellEnd"/>
      <w:r w:rsidRPr="00C720AF">
        <w:rPr>
          <w:rFonts w:ascii="Times New Roman" w:hAnsi="Times New Roman"/>
          <w:sz w:val="24"/>
          <w:szCs w:val="24"/>
          <w:lang w:eastAsia="ja-JP"/>
        </w:rPr>
        <w:t xml:space="preserve"> or Y but not at </w:t>
      </w:r>
      <w:proofErr w:type="spellStart"/>
      <w:r w:rsidRPr="00C720AF">
        <w:rPr>
          <w:rFonts w:ascii="Times New Roman" w:hAnsi="Times New Roman"/>
          <w:sz w:val="24"/>
          <w:szCs w:val="24"/>
          <w:lang w:eastAsia="ja-JP"/>
        </w:rPr>
        <w:t>pseudoautosomal</w:t>
      </w:r>
      <w:proofErr w:type="spellEnd"/>
      <w:r w:rsidRPr="00C720AF">
        <w:rPr>
          <w:rFonts w:ascii="Times New Roman" w:hAnsi="Times New Roman"/>
          <w:sz w:val="24"/>
          <w:szCs w:val="24"/>
          <w:lang w:eastAsia="ja-JP"/>
        </w:rPr>
        <w:t xml:space="preserve"> regions; 2) regarded variants with read depth of &lt; 10 in each sample as missing; and 3) selected variants whose missing rate was &lt; 0.05 and minor allele frequency (MAF) in the VCF file was &gt; 0.01. We analyzed these filtered variants using the check-sex option of PLINK and obtained</w:t>
      </w:r>
      <w:r w:rsidR="005E21CC">
        <w:rPr>
          <w:rFonts w:ascii="Times New Roman" w:hAnsi="Times New Roman"/>
          <w:sz w:val="24"/>
          <w:szCs w:val="24"/>
          <w:lang w:eastAsia="ja-JP"/>
        </w:rPr>
        <w:t xml:space="preserve"> inbreeding coefficients</w:t>
      </w:r>
      <w:r w:rsidRPr="00C720AF">
        <w:rPr>
          <w:rFonts w:ascii="Times New Roman" w:hAnsi="Times New Roman"/>
          <w:sz w:val="24"/>
          <w:szCs w:val="24"/>
          <w:lang w:eastAsia="ja-JP"/>
        </w:rPr>
        <w:t xml:space="preserve"> </w:t>
      </w:r>
      <w:r w:rsidR="005E21CC">
        <w:rPr>
          <w:rFonts w:ascii="Times New Roman" w:hAnsi="Times New Roman"/>
          <w:sz w:val="24"/>
          <w:szCs w:val="24"/>
          <w:lang w:eastAsia="ja-JP"/>
        </w:rPr>
        <w:t>(</w:t>
      </w:r>
      <w:r w:rsidRPr="00C720AF">
        <w:rPr>
          <w:rFonts w:ascii="Times New Roman" w:hAnsi="Times New Roman"/>
          <w:sz w:val="24"/>
          <w:szCs w:val="24"/>
          <w:lang w:eastAsia="ja-JP"/>
        </w:rPr>
        <w:t>F</w:t>
      </w:r>
      <w:r w:rsidR="005E21CC">
        <w:rPr>
          <w:rFonts w:ascii="Times New Roman" w:hAnsi="Times New Roman"/>
          <w:sz w:val="24"/>
          <w:szCs w:val="24"/>
          <w:lang w:eastAsia="ja-JP"/>
        </w:rPr>
        <w:t>)</w:t>
      </w:r>
      <w:r w:rsidRPr="00C720AF">
        <w:rPr>
          <w:rFonts w:ascii="Times New Roman" w:hAnsi="Times New Roman"/>
          <w:sz w:val="24"/>
          <w:szCs w:val="24"/>
          <w:lang w:eastAsia="ja-JP"/>
        </w:rPr>
        <w:t xml:space="preserve"> at </w:t>
      </w:r>
      <w:proofErr w:type="spellStart"/>
      <w:r w:rsidRPr="00C720AF">
        <w:rPr>
          <w:rFonts w:ascii="Times New Roman" w:hAnsi="Times New Roman"/>
          <w:sz w:val="24"/>
          <w:szCs w:val="24"/>
          <w:lang w:eastAsia="ja-JP"/>
        </w:rPr>
        <w:t>chr.X</w:t>
      </w:r>
      <w:proofErr w:type="spellEnd"/>
      <w:r w:rsidRPr="00C720AF">
        <w:rPr>
          <w:rFonts w:ascii="Times New Roman" w:hAnsi="Times New Roman"/>
          <w:sz w:val="24"/>
          <w:szCs w:val="24"/>
          <w:lang w:eastAsia="ja-JP"/>
        </w:rPr>
        <w:t xml:space="preserve"> and variant count at </w:t>
      </w:r>
      <w:proofErr w:type="spellStart"/>
      <w:r w:rsidRPr="00C720AF">
        <w:rPr>
          <w:rFonts w:ascii="Times New Roman" w:hAnsi="Times New Roman"/>
          <w:sz w:val="24"/>
          <w:szCs w:val="24"/>
          <w:lang w:eastAsia="ja-JP"/>
        </w:rPr>
        <w:t>chr.Y</w:t>
      </w:r>
      <w:proofErr w:type="spellEnd"/>
      <w:r w:rsidRPr="00C720AF">
        <w:rPr>
          <w:rFonts w:ascii="Times New Roman" w:hAnsi="Times New Roman"/>
          <w:sz w:val="24"/>
          <w:szCs w:val="24"/>
          <w:lang w:eastAsia="ja-JP"/>
        </w:rPr>
        <w:t xml:space="preserve">. Plotting the F at </w:t>
      </w:r>
      <w:proofErr w:type="spellStart"/>
      <w:r w:rsidRPr="00C720AF">
        <w:rPr>
          <w:rFonts w:ascii="Times New Roman" w:hAnsi="Times New Roman"/>
          <w:sz w:val="24"/>
          <w:szCs w:val="24"/>
          <w:lang w:eastAsia="ja-JP"/>
        </w:rPr>
        <w:t>chr.X</w:t>
      </w:r>
      <w:proofErr w:type="spellEnd"/>
      <w:r w:rsidRPr="00C720AF">
        <w:rPr>
          <w:rFonts w:ascii="Times New Roman" w:hAnsi="Times New Roman"/>
          <w:sz w:val="24"/>
          <w:szCs w:val="24"/>
          <w:lang w:eastAsia="ja-JP"/>
        </w:rPr>
        <w:t xml:space="preserve"> and variant count at </w:t>
      </w:r>
      <w:proofErr w:type="spellStart"/>
      <w:proofErr w:type="gramStart"/>
      <w:r w:rsidRPr="00C720AF">
        <w:rPr>
          <w:rFonts w:ascii="Times New Roman" w:hAnsi="Times New Roman"/>
          <w:sz w:val="24"/>
          <w:szCs w:val="24"/>
          <w:lang w:eastAsia="ja-JP"/>
        </w:rPr>
        <w:t>chr.Y</w:t>
      </w:r>
      <w:proofErr w:type="spellEnd"/>
      <w:proofErr w:type="gramEnd"/>
      <w:r w:rsidRPr="00C720AF">
        <w:rPr>
          <w:rFonts w:ascii="Times New Roman" w:hAnsi="Times New Roman"/>
          <w:sz w:val="24"/>
          <w:szCs w:val="24"/>
          <w:lang w:eastAsia="ja-JP"/>
        </w:rPr>
        <w:t xml:space="preserve"> showed two clusters of male and female individuals (data not shown). From this plot, we removed individuals who were outliers from the two clusters. </w:t>
      </w:r>
    </w:p>
    <w:p w14:paraId="35AFFEE7" w14:textId="5BFF9EA2" w:rsidR="00C720AF" w:rsidRPr="00C720AF" w:rsidRDefault="00C720AF" w:rsidP="00EF6789">
      <w:pPr>
        <w:spacing w:after="0" w:line="480" w:lineRule="exact"/>
        <w:ind w:firstLineChars="50" w:firstLine="120"/>
        <w:rPr>
          <w:rFonts w:ascii="Times New Roman" w:hAnsi="Times New Roman"/>
          <w:sz w:val="24"/>
          <w:szCs w:val="24"/>
          <w:lang w:eastAsia="ja-JP"/>
        </w:rPr>
      </w:pPr>
      <w:r w:rsidRPr="00C720AF">
        <w:rPr>
          <w:rFonts w:ascii="Times New Roman" w:hAnsi="Times New Roman"/>
          <w:sz w:val="24"/>
          <w:szCs w:val="24"/>
          <w:lang w:eastAsia="ja-JP"/>
        </w:rPr>
        <w:t>To analyze relatedness among samples as previously described</w:t>
      </w:r>
      <w:r w:rsidR="00DD5692">
        <w:rPr>
          <w:rFonts w:ascii="Times New Roman" w:hAnsi="Times New Roman"/>
          <w:sz w:val="24"/>
          <w:szCs w:val="24"/>
          <w:lang w:eastAsia="ja-JP"/>
        </w:rPr>
        <w:t xml:space="preserve"> </w:t>
      </w:r>
      <w:r w:rsidRPr="00C720AF">
        <w:rPr>
          <w:rFonts w:ascii="Times New Roman" w:hAnsi="Times New Roman"/>
          <w:noProof/>
          <w:sz w:val="24"/>
          <w:szCs w:val="24"/>
          <w:lang w:eastAsia="ja-JP"/>
        </w:rPr>
        <w:t>[6]</w:t>
      </w:r>
      <w:r w:rsidR="00DD5692">
        <w:rPr>
          <w:rFonts w:ascii="Times New Roman" w:hAnsi="Times New Roman"/>
          <w:noProof/>
          <w:sz w:val="24"/>
          <w:szCs w:val="24"/>
          <w:lang w:eastAsia="ja-JP"/>
        </w:rPr>
        <w:t>,</w:t>
      </w:r>
      <w:r w:rsidRPr="00C720AF">
        <w:rPr>
          <w:rFonts w:ascii="Times New Roman" w:hAnsi="Times New Roman"/>
          <w:sz w:val="24"/>
          <w:szCs w:val="24"/>
          <w:lang w:eastAsia="ja-JP"/>
        </w:rPr>
        <w:t xml:space="preserve"> we extracted variants using PLINK as follows: 1) &gt; 10% MAF in the VCF; 2) &lt; 10% missingness; 3) p-value &gt; 0.05 in Hardy–Weinberg equilibrium test; 4) biallelic; and 5) not in linkage disequilibrium with &gt; 2 variance inflation factors at every 50 variants. </w:t>
      </w:r>
      <w:proofErr w:type="gramStart"/>
      <w:r w:rsidRPr="00C720AF">
        <w:rPr>
          <w:rFonts w:ascii="Times New Roman" w:hAnsi="Times New Roman"/>
          <w:sz w:val="24"/>
          <w:szCs w:val="24"/>
          <w:lang w:eastAsia="ja-JP"/>
        </w:rPr>
        <w:t>On the basis of</w:t>
      </w:r>
      <w:proofErr w:type="gramEnd"/>
      <w:r w:rsidRPr="00C720AF">
        <w:rPr>
          <w:rFonts w:ascii="Times New Roman" w:hAnsi="Times New Roman"/>
          <w:sz w:val="24"/>
          <w:szCs w:val="24"/>
          <w:lang w:eastAsia="ja-JP"/>
        </w:rPr>
        <w:t xml:space="preserve"> these extracted variants, we excluded individuals for whom &gt; 10% variants were missed using PLINK. For the remaining variants in the remaining samples, we obtained PIHAT and the probability that there was no identity by descent [P(IBD=0)] among samples using </w:t>
      </w:r>
      <w:r w:rsidRPr="00C720AF">
        <w:rPr>
          <w:rFonts w:ascii="Times New Roman" w:hAnsi="Times New Roman"/>
          <w:sz w:val="24"/>
          <w:szCs w:val="24"/>
          <w:lang w:eastAsia="ja-JP"/>
        </w:rPr>
        <w:lastRenderedPageBreak/>
        <w:t xml:space="preserve">the PLINK –genome option. Plotting PIHAT and P(IBD=0) for each pair (n = </w:t>
      </w:r>
      <w:r w:rsidRPr="00C720AF">
        <w:rPr>
          <w:rFonts w:ascii="Times New Roman" w:hAnsi="Times New Roman"/>
          <w:sz w:val="24"/>
          <w:szCs w:val="24"/>
          <w:vertAlign w:val="subscript"/>
          <w:lang w:eastAsia="ja-JP"/>
        </w:rPr>
        <w:t>13,851</w:t>
      </w:r>
      <w:r w:rsidRPr="00C720AF">
        <w:rPr>
          <w:rFonts w:ascii="Times New Roman" w:hAnsi="Times New Roman"/>
          <w:sz w:val="24"/>
          <w:szCs w:val="24"/>
          <w:lang w:eastAsia="ja-JP"/>
        </w:rPr>
        <w:t>C</w:t>
      </w:r>
      <w:r w:rsidRPr="00C720AF">
        <w:rPr>
          <w:rFonts w:ascii="Times New Roman" w:hAnsi="Times New Roman"/>
          <w:sz w:val="24"/>
          <w:szCs w:val="24"/>
          <w:vertAlign w:val="subscript"/>
          <w:lang w:eastAsia="ja-JP"/>
        </w:rPr>
        <w:t>2</w:t>
      </w:r>
      <w:r w:rsidRPr="00C720AF">
        <w:rPr>
          <w:rFonts w:ascii="Times New Roman" w:hAnsi="Times New Roman"/>
          <w:sz w:val="24"/>
          <w:szCs w:val="24"/>
          <w:lang w:eastAsia="ja-JP"/>
        </w:rPr>
        <w:t xml:space="preserve">), we removed pairs that were outliers from a cluster of </w:t>
      </w:r>
      <w:proofErr w:type="gramStart"/>
      <w:r w:rsidRPr="00C720AF">
        <w:rPr>
          <w:rFonts w:ascii="Times New Roman" w:hAnsi="Times New Roman"/>
          <w:sz w:val="24"/>
          <w:szCs w:val="24"/>
          <w:lang w:eastAsia="ja-JP"/>
        </w:rPr>
        <w:t>child</w:t>
      </w:r>
      <w:proofErr w:type="gramEnd"/>
      <w:r w:rsidRPr="00C720AF">
        <w:rPr>
          <w:rFonts w:ascii="Times New Roman" w:hAnsi="Times New Roman"/>
          <w:sz w:val="24"/>
          <w:szCs w:val="24"/>
          <w:lang w:eastAsia="ja-JP"/>
        </w:rPr>
        <w:t xml:space="preserve">–parent pairs. </w:t>
      </w:r>
    </w:p>
    <w:p w14:paraId="3BD2B6F0" w14:textId="43183625" w:rsidR="00C720AF" w:rsidRPr="00C720AF" w:rsidRDefault="00C720AF" w:rsidP="00EF6789">
      <w:pPr>
        <w:spacing w:after="0" w:line="480" w:lineRule="exact"/>
        <w:ind w:firstLineChars="50" w:firstLine="120"/>
        <w:rPr>
          <w:rFonts w:ascii="Times New Roman" w:hAnsi="Times New Roman"/>
          <w:sz w:val="24"/>
          <w:szCs w:val="24"/>
          <w:lang w:eastAsia="ja-JP"/>
        </w:rPr>
      </w:pPr>
      <w:r w:rsidRPr="00C720AF">
        <w:rPr>
          <w:rFonts w:ascii="Times New Roman" w:hAnsi="Times New Roman"/>
          <w:sz w:val="24"/>
          <w:szCs w:val="24"/>
          <w:lang w:eastAsia="ja-JP"/>
        </w:rPr>
        <w:t>To analyze sample contamination as previously described</w:t>
      </w:r>
      <w:r w:rsidR="00DD5692">
        <w:rPr>
          <w:rFonts w:ascii="Times New Roman" w:hAnsi="Times New Roman"/>
          <w:sz w:val="24"/>
          <w:szCs w:val="24"/>
          <w:lang w:eastAsia="ja-JP"/>
        </w:rPr>
        <w:t xml:space="preserve"> </w:t>
      </w:r>
      <w:r w:rsidRPr="00C720AF">
        <w:rPr>
          <w:rFonts w:ascii="Times New Roman" w:hAnsi="Times New Roman"/>
          <w:noProof/>
          <w:sz w:val="24"/>
          <w:szCs w:val="24"/>
          <w:lang w:eastAsia="ja-JP"/>
        </w:rPr>
        <w:t>[6]</w:t>
      </w:r>
      <w:r w:rsidR="00DD5692">
        <w:rPr>
          <w:rFonts w:ascii="Times New Roman" w:hAnsi="Times New Roman"/>
          <w:noProof/>
          <w:sz w:val="24"/>
          <w:szCs w:val="24"/>
          <w:lang w:eastAsia="ja-JP"/>
        </w:rPr>
        <w:t>,</w:t>
      </w:r>
      <w:r w:rsidRPr="00C720AF">
        <w:rPr>
          <w:rFonts w:ascii="Times New Roman" w:hAnsi="Times New Roman"/>
          <w:sz w:val="24"/>
          <w:szCs w:val="24"/>
          <w:lang w:eastAsia="ja-JP"/>
        </w:rPr>
        <w:t xml:space="preserve"> we used variants filtered in the relatedness analysis. We calculated F and means of PIHATs to all other samples in each sample using the PLINK –het option. We regarded outlier samples with low F and high mean of PIHAT as being contaminated and removed them. </w:t>
      </w:r>
    </w:p>
    <w:p w14:paraId="1DC0F8EB" w14:textId="77777777" w:rsidR="00C720AF" w:rsidRPr="00C720AF" w:rsidRDefault="00C720AF" w:rsidP="00EF6789">
      <w:pPr>
        <w:spacing w:after="0" w:line="480" w:lineRule="exact"/>
        <w:rPr>
          <w:rFonts w:ascii="Times New Roman" w:hAnsi="Times New Roman"/>
          <w:bCs/>
          <w:sz w:val="24"/>
          <w:szCs w:val="24"/>
          <w:lang w:eastAsia="ja-JP"/>
        </w:rPr>
      </w:pPr>
    </w:p>
    <w:p w14:paraId="0F1A2026" w14:textId="77777777" w:rsidR="00C720AF" w:rsidRPr="00C720AF" w:rsidRDefault="00C720AF" w:rsidP="00EF6789">
      <w:pPr>
        <w:spacing w:after="0" w:line="480" w:lineRule="exact"/>
        <w:rPr>
          <w:rFonts w:ascii="Times New Roman" w:hAnsi="Times New Roman"/>
          <w:b/>
          <w:bCs/>
          <w:sz w:val="24"/>
          <w:szCs w:val="24"/>
          <w:lang w:eastAsia="ja-JP"/>
        </w:rPr>
      </w:pPr>
      <w:r w:rsidRPr="00C720AF">
        <w:rPr>
          <w:rFonts w:ascii="Times New Roman" w:hAnsi="Times New Roman"/>
          <w:b/>
          <w:bCs/>
          <w:sz w:val="24"/>
          <w:szCs w:val="24"/>
          <w:lang w:eastAsia="ja-JP"/>
        </w:rPr>
        <w:t>Filtering de novo SNVs and small indels and additional QC of samples in YCU WES data</w:t>
      </w:r>
    </w:p>
    <w:p w14:paraId="784FFDEF" w14:textId="79954185" w:rsidR="00C720AF" w:rsidRPr="00C720AF" w:rsidRDefault="00C720AF" w:rsidP="00EF6789">
      <w:pPr>
        <w:spacing w:after="0" w:line="480" w:lineRule="exact"/>
        <w:ind w:firstLine="120"/>
        <w:rPr>
          <w:rFonts w:ascii="Times New Roman" w:hAnsi="Times New Roman"/>
          <w:bCs/>
          <w:sz w:val="24"/>
          <w:szCs w:val="24"/>
          <w:lang w:eastAsia="ja-JP"/>
        </w:rPr>
      </w:pPr>
      <w:r w:rsidRPr="00C720AF">
        <w:rPr>
          <w:rFonts w:ascii="Times New Roman" w:hAnsi="Times New Roman"/>
          <w:bCs/>
          <w:sz w:val="24"/>
          <w:szCs w:val="24"/>
          <w:lang w:eastAsia="ja-JP"/>
        </w:rPr>
        <w:t>We filtered variants as previously described</w:t>
      </w:r>
      <w:r w:rsidR="00DD5692">
        <w:rPr>
          <w:rFonts w:ascii="Times New Roman" w:hAnsi="Times New Roman"/>
          <w:bCs/>
          <w:sz w:val="24"/>
          <w:szCs w:val="24"/>
          <w:lang w:eastAsia="ja-JP"/>
        </w:rPr>
        <w:t xml:space="preserve"> </w:t>
      </w:r>
      <w:r w:rsidRPr="00C720AF">
        <w:rPr>
          <w:rFonts w:ascii="Times New Roman" w:hAnsi="Times New Roman"/>
          <w:bCs/>
          <w:noProof/>
          <w:sz w:val="24"/>
          <w:szCs w:val="24"/>
          <w:lang w:eastAsia="ja-JP"/>
        </w:rPr>
        <w:t>[7]</w:t>
      </w:r>
      <w:r w:rsidRPr="00C720AF">
        <w:rPr>
          <w:rFonts w:ascii="Times New Roman" w:hAnsi="Times New Roman"/>
          <w:bCs/>
          <w:sz w:val="24"/>
          <w:szCs w:val="24"/>
          <w:lang w:eastAsia="ja-JP"/>
        </w:rPr>
        <w:t xml:space="preserve">: 1) MAF &lt; 0.001% in </w:t>
      </w:r>
      <w:r w:rsidRPr="00C720AF">
        <w:rPr>
          <w:rFonts w:ascii="Times New Roman" w:hAnsi="Times New Roman"/>
          <w:sz w:val="24"/>
          <w:szCs w:val="24"/>
          <w:lang w:eastAsia="ja-JP"/>
        </w:rPr>
        <w:t xml:space="preserve">5575 healthy YCU samples and the “non-neuro” subset of </w:t>
      </w:r>
      <w:r w:rsidR="002A3832" w:rsidRPr="002A3832">
        <w:rPr>
          <w:rFonts w:ascii="Times New Roman" w:hAnsi="Times New Roman"/>
          <w:sz w:val="24"/>
          <w:szCs w:val="24"/>
          <w:lang w:eastAsia="ja-JP"/>
        </w:rPr>
        <w:t>Genome Aggregation Database</w:t>
      </w:r>
      <w:r w:rsidR="002A3832">
        <w:rPr>
          <w:rFonts w:ascii="Times New Roman" w:hAnsi="Times New Roman"/>
          <w:sz w:val="24"/>
          <w:szCs w:val="24"/>
          <w:lang w:eastAsia="ja-JP"/>
        </w:rPr>
        <w:t xml:space="preserve"> (</w:t>
      </w:r>
      <w:proofErr w:type="spellStart"/>
      <w:r w:rsidRPr="00C720AF">
        <w:rPr>
          <w:rFonts w:ascii="Times New Roman" w:hAnsi="Times New Roman"/>
          <w:sz w:val="24"/>
          <w:szCs w:val="24"/>
          <w:lang w:eastAsia="ja-JP"/>
        </w:rPr>
        <w:t>gnomAD</w:t>
      </w:r>
      <w:proofErr w:type="spellEnd"/>
      <w:r w:rsidR="002A3832">
        <w:rPr>
          <w:rFonts w:ascii="Times New Roman" w:hAnsi="Times New Roman"/>
          <w:sz w:val="24"/>
          <w:szCs w:val="24"/>
          <w:lang w:eastAsia="ja-JP"/>
        </w:rPr>
        <w:t>)</w:t>
      </w:r>
      <w:r w:rsidRPr="00C720AF">
        <w:rPr>
          <w:rFonts w:ascii="Times New Roman" w:hAnsi="Times New Roman"/>
          <w:bCs/>
          <w:sz w:val="24"/>
          <w:szCs w:val="24"/>
          <w:lang w:eastAsia="ja-JP"/>
        </w:rPr>
        <w:t xml:space="preserve">; 2) called by GATK in the case but not in the parents; and 3) &gt; </w:t>
      </w:r>
      <w:r w:rsidRPr="00C720AF">
        <w:rPr>
          <w:rFonts w:ascii="Times New Roman" w:hAnsi="Times New Roman"/>
          <w:bCs/>
          <w:sz w:val="24"/>
          <w:szCs w:val="24"/>
          <w:lang w:eastAsia="ja-JP"/>
        </w:rPr>
        <w:sym w:font="Symbol" w:char="F02D"/>
      </w:r>
      <w:r w:rsidRPr="00C720AF">
        <w:rPr>
          <w:rFonts w:ascii="Times New Roman" w:hAnsi="Times New Roman"/>
          <w:bCs/>
          <w:sz w:val="24"/>
          <w:szCs w:val="24"/>
          <w:lang w:eastAsia="ja-JP"/>
        </w:rPr>
        <w:t xml:space="preserve">29.2 and &gt; </w:t>
      </w:r>
      <w:r w:rsidRPr="00C720AF">
        <w:rPr>
          <w:rFonts w:ascii="Times New Roman" w:hAnsi="Times New Roman"/>
          <w:bCs/>
          <w:sz w:val="24"/>
          <w:szCs w:val="24"/>
          <w:lang w:eastAsia="ja-JP"/>
        </w:rPr>
        <w:sym w:font="Symbol" w:char="F02D"/>
      </w:r>
      <w:r w:rsidRPr="00C720AF">
        <w:rPr>
          <w:rFonts w:ascii="Times New Roman" w:hAnsi="Times New Roman"/>
          <w:bCs/>
          <w:sz w:val="24"/>
          <w:szCs w:val="24"/>
          <w:lang w:eastAsia="ja-JP"/>
        </w:rPr>
        <w:t xml:space="preserve">7.58 variant quality score log odds (VQSLOD) scores for SNVs and small indels, respectively, &gt; 5.5 </w:t>
      </w:r>
      <w:proofErr w:type="spellStart"/>
      <w:r w:rsidRPr="00C720AF">
        <w:rPr>
          <w:rFonts w:ascii="Times New Roman" w:hAnsi="Times New Roman"/>
          <w:bCs/>
          <w:sz w:val="24"/>
          <w:szCs w:val="24"/>
          <w:lang w:eastAsia="ja-JP"/>
        </w:rPr>
        <w:t>Triodenovo</w:t>
      </w:r>
      <w:proofErr w:type="spellEnd"/>
      <w:r w:rsidRPr="00C720AF">
        <w:rPr>
          <w:rFonts w:ascii="Times New Roman" w:hAnsi="Times New Roman"/>
          <w:bCs/>
          <w:sz w:val="24"/>
          <w:szCs w:val="24"/>
          <w:lang w:eastAsia="ja-JP"/>
        </w:rPr>
        <w:t xml:space="preserve"> scores for SNVs and small indels</w:t>
      </w:r>
      <w:r w:rsidR="00DD5692">
        <w:rPr>
          <w:rFonts w:ascii="Times New Roman" w:hAnsi="Times New Roman"/>
          <w:bCs/>
          <w:sz w:val="24"/>
          <w:szCs w:val="24"/>
          <w:lang w:eastAsia="ja-JP"/>
        </w:rPr>
        <w:t xml:space="preserve"> </w:t>
      </w:r>
      <w:r w:rsidRPr="00C720AF">
        <w:rPr>
          <w:rFonts w:ascii="Times New Roman" w:hAnsi="Times New Roman"/>
          <w:bCs/>
          <w:noProof/>
          <w:sz w:val="24"/>
          <w:szCs w:val="24"/>
          <w:lang w:eastAsia="ja-JP"/>
        </w:rPr>
        <w:t>[8]</w:t>
      </w:r>
      <w:r w:rsidR="00DD5692">
        <w:rPr>
          <w:rFonts w:ascii="Times New Roman" w:hAnsi="Times New Roman"/>
          <w:bCs/>
          <w:noProof/>
          <w:sz w:val="24"/>
          <w:szCs w:val="24"/>
          <w:lang w:eastAsia="ja-JP"/>
        </w:rPr>
        <w:t>,</w:t>
      </w:r>
      <w:r w:rsidRPr="00C720AF">
        <w:rPr>
          <w:rFonts w:ascii="Times New Roman" w:hAnsi="Times New Roman"/>
          <w:bCs/>
          <w:sz w:val="24"/>
          <w:szCs w:val="24"/>
          <w:lang w:eastAsia="ja-JP"/>
        </w:rPr>
        <w:t xml:space="preserve"> &gt; 0.25 </w:t>
      </w:r>
      <w:proofErr w:type="spellStart"/>
      <w:r w:rsidRPr="00C720AF">
        <w:rPr>
          <w:rFonts w:ascii="Times New Roman" w:hAnsi="Times New Roman"/>
          <w:bCs/>
          <w:sz w:val="24"/>
          <w:szCs w:val="24"/>
          <w:lang w:eastAsia="ja-JP"/>
        </w:rPr>
        <w:t>DNMfilter</w:t>
      </w:r>
      <w:proofErr w:type="spellEnd"/>
      <w:r w:rsidRPr="00C720AF">
        <w:rPr>
          <w:rFonts w:ascii="Times New Roman" w:hAnsi="Times New Roman"/>
          <w:bCs/>
          <w:sz w:val="24"/>
          <w:szCs w:val="24"/>
          <w:lang w:eastAsia="ja-JP"/>
        </w:rPr>
        <w:t xml:space="preserve"> score for SNVs</w:t>
      </w:r>
      <w:r w:rsidR="00DD5692">
        <w:rPr>
          <w:rFonts w:ascii="Times New Roman" w:hAnsi="Times New Roman"/>
          <w:bCs/>
          <w:sz w:val="24"/>
          <w:szCs w:val="24"/>
          <w:lang w:eastAsia="ja-JP"/>
        </w:rPr>
        <w:t xml:space="preserve"> </w:t>
      </w:r>
      <w:r w:rsidRPr="00C720AF">
        <w:rPr>
          <w:rFonts w:ascii="Times New Roman" w:hAnsi="Times New Roman"/>
          <w:bCs/>
          <w:noProof/>
          <w:sz w:val="24"/>
          <w:szCs w:val="24"/>
          <w:lang w:eastAsia="ja-JP"/>
        </w:rPr>
        <w:t>[9]</w:t>
      </w:r>
      <w:r w:rsidR="00DD5692">
        <w:rPr>
          <w:rFonts w:ascii="Times New Roman" w:hAnsi="Times New Roman"/>
          <w:bCs/>
          <w:noProof/>
          <w:sz w:val="24"/>
          <w:szCs w:val="24"/>
          <w:lang w:eastAsia="ja-JP"/>
        </w:rPr>
        <w:t>,</w:t>
      </w:r>
      <w:r w:rsidRPr="00C720AF">
        <w:rPr>
          <w:rFonts w:ascii="Times New Roman" w:hAnsi="Times New Roman"/>
          <w:bCs/>
          <w:sz w:val="24"/>
          <w:szCs w:val="24"/>
          <w:lang w:eastAsia="ja-JP"/>
        </w:rPr>
        <w:t xml:space="preserve"> and &gt; 0.005 </w:t>
      </w:r>
      <w:proofErr w:type="spellStart"/>
      <w:r w:rsidRPr="00C720AF">
        <w:rPr>
          <w:rFonts w:ascii="Times New Roman" w:hAnsi="Times New Roman"/>
          <w:bCs/>
          <w:sz w:val="24"/>
          <w:szCs w:val="24"/>
          <w:lang w:eastAsia="ja-JP"/>
        </w:rPr>
        <w:t>Denovogear</w:t>
      </w:r>
      <w:proofErr w:type="spellEnd"/>
      <w:r w:rsidRPr="00C720AF">
        <w:rPr>
          <w:rFonts w:ascii="Times New Roman" w:hAnsi="Times New Roman"/>
          <w:bCs/>
          <w:sz w:val="24"/>
          <w:szCs w:val="24"/>
          <w:lang w:eastAsia="ja-JP"/>
        </w:rPr>
        <w:t xml:space="preserve"> score for SNVs</w:t>
      </w:r>
      <w:r w:rsidR="00DD5692">
        <w:rPr>
          <w:rFonts w:ascii="Times New Roman" w:hAnsi="Times New Roman"/>
          <w:bCs/>
          <w:sz w:val="24"/>
          <w:szCs w:val="24"/>
          <w:lang w:eastAsia="ja-JP"/>
        </w:rPr>
        <w:t xml:space="preserve"> </w:t>
      </w:r>
      <w:r w:rsidRPr="00C720AF">
        <w:rPr>
          <w:rFonts w:ascii="Times New Roman" w:hAnsi="Times New Roman"/>
          <w:bCs/>
          <w:noProof/>
          <w:sz w:val="24"/>
          <w:szCs w:val="24"/>
          <w:lang w:eastAsia="ja-JP"/>
        </w:rPr>
        <w:t>[10]</w:t>
      </w:r>
      <w:r w:rsidR="00DD5692">
        <w:rPr>
          <w:rFonts w:ascii="Times New Roman" w:hAnsi="Times New Roman"/>
          <w:bCs/>
          <w:noProof/>
          <w:sz w:val="24"/>
          <w:szCs w:val="24"/>
          <w:lang w:eastAsia="ja-JP"/>
        </w:rPr>
        <w:t>.</w:t>
      </w:r>
      <w:r w:rsidRPr="00C720AF">
        <w:rPr>
          <w:rFonts w:ascii="Times New Roman" w:hAnsi="Times New Roman"/>
          <w:bCs/>
          <w:sz w:val="24"/>
          <w:szCs w:val="24"/>
          <w:lang w:eastAsia="ja-JP"/>
        </w:rPr>
        <w:t xml:space="preserve"> After such filtering, we removed samples with an outlying number </w:t>
      </w:r>
      <w:r w:rsidR="00B709B7">
        <w:rPr>
          <w:rFonts w:ascii="Times New Roman" w:hAnsi="Times New Roman"/>
          <w:bCs/>
          <w:sz w:val="24"/>
          <w:szCs w:val="24"/>
          <w:lang w:eastAsia="ja-JP"/>
        </w:rPr>
        <w:t>(&gt; 9) of DNMs</w:t>
      </w:r>
      <w:r w:rsidRPr="00C720AF">
        <w:rPr>
          <w:rFonts w:ascii="Times New Roman" w:hAnsi="Times New Roman"/>
          <w:bCs/>
          <w:sz w:val="24"/>
          <w:szCs w:val="24"/>
          <w:lang w:eastAsia="ja-JP"/>
        </w:rPr>
        <w:t>.</w:t>
      </w:r>
    </w:p>
    <w:p w14:paraId="2FCDB981" w14:textId="77777777" w:rsidR="00C720AF" w:rsidRPr="00C720AF" w:rsidRDefault="00C720AF" w:rsidP="00EF6789">
      <w:pPr>
        <w:spacing w:after="0" w:line="480" w:lineRule="exact"/>
        <w:rPr>
          <w:rFonts w:ascii="Times New Roman" w:hAnsi="Times New Roman"/>
          <w:bCs/>
          <w:sz w:val="24"/>
          <w:szCs w:val="24"/>
          <w:lang w:eastAsia="ja-JP"/>
        </w:rPr>
      </w:pPr>
    </w:p>
    <w:p w14:paraId="02525120" w14:textId="77777777" w:rsidR="00C720AF" w:rsidRPr="00C720AF" w:rsidRDefault="00C720AF" w:rsidP="00EF6789">
      <w:pPr>
        <w:spacing w:after="0" w:line="480" w:lineRule="exact"/>
        <w:rPr>
          <w:rFonts w:ascii="Times New Roman" w:hAnsi="Times New Roman"/>
          <w:b/>
          <w:bCs/>
          <w:sz w:val="24"/>
          <w:szCs w:val="24"/>
          <w:lang w:eastAsia="ja-JP"/>
        </w:rPr>
      </w:pPr>
      <w:r w:rsidRPr="00C720AF">
        <w:rPr>
          <w:rFonts w:ascii="Times New Roman" w:hAnsi="Times New Roman"/>
          <w:b/>
          <w:bCs/>
          <w:sz w:val="24"/>
          <w:szCs w:val="24"/>
          <w:lang w:eastAsia="ja-JP"/>
        </w:rPr>
        <w:t xml:space="preserve">Filtering </w:t>
      </w:r>
      <w:proofErr w:type="spellStart"/>
      <w:r w:rsidRPr="00C720AF">
        <w:rPr>
          <w:rFonts w:ascii="Times New Roman" w:hAnsi="Times New Roman"/>
          <w:b/>
          <w:bCs/>
          <w:sz w:val="24"/>
          <w:szCs w:val="24"/>
          <w:lang w:eastAsia="ja-JP"/>
        </w:rPr>
        <w:t>dnCNVs</w:t>
      </w:r>
      <w:proofErr w:type="spellEnd"/>
      <w:r w:rsidRPr="00C720AF">
        <w:rPr>
          <w:rFonts w:ascii="Times New Roman" w:hAnsi="Times New Roman"/>
          <w:b/>
          <w:bCs/>
          <w:sz w:val="24"/>
          <w:szCs w:val="24"/>
          <w:lang w:eastAsia="ja-JP"/>
        </w:rPr>
        <w:t xml:space="preserve"> and additional QC of samples in YCU WES data</w:t>
      </w:r>
    </w:p>
    <w:p w14:paraId="2AFEE223" w14:textId="7CFF1AD1" w:rsidR="00C720AF" w:rsidRPr="00C720AF" w:rsidRDefault="00C720AF" w:rsidP="00EF6789">
      <w:pPr>
        <w:spacing w:after="0" w:line="480" w:lineRule="exact"/>
        <w:ind w:firstLineChars="50" w:firstLine="120"/>
        <w:rPr>
          <w:rFonts w:ascii="Times New Roman" w:hAnsi="Times New Roman"/>
          <w:bCs/>
          <w:sz w:val="24"/>
          <w:szCs w:val="24"/>
          <w:lang w:eastAsia="ja-JP"/>
        </w:rPr>
      </w:pPr>
      <w:r w:rsidRPr="00C720AF">
        <w:rPr>
          <w:rFonts w:ascii="Times New Roman" w:hAnsi="Times New Roman"/>
          <w:bCs/>
          <w:sz w:val="24"/>
          <w:szCs w:val="24"/>
          <w:lang w:eastAsia="ja-JP"/>
        </w:rPr>
        <w:t xml:space="preserve">To detect CNVs, we joint-genotyped 8696 samples using </w:t>
      </w:r>
      <w:proofErr w:type="spellStart"/>
      <w:r w:rsidR="00A2035E" w:rsidRPr="00A2035E">
        <w:rPr>
          <w:rFonts w:ascii="Times New Roman" w:hAnsi="Times New Roman"/>
          <w:bCs/>
          <w:sz w:val="24"/>
          <w:szCs w:val="24"/>
          <w:lang w:eastAsia="ja-JP"/>
        </w:rPr>
        <w:t>eXome</w:t>
      </w:r>
      <w:proofErr w:type="spellEnd"/>
      <w:r w:rsidR="00A2035E" w:rsidRPr="00A2035E">
        <w:rPr>
          <w:rFonts w:ascii="Times New Roman" w:hAnsi="Times New Roman"/>
          <w:bCs/>
          <w:sz w:val="24"/>
          <w:szCs w:val="24"/>
          <w:lang w:eastAsia="ja-JP"/>
        </w:rPr>
        <w:t xml:space="preserve"> Hidden Markov Model </w:t>
      </w:r>
      <w:r w:rsidR="00A2035E">
        <w:rPr>
          <w:rFonts w:ascii="Times New Roman" w:hAnsi="Times New Roman"/>
          <w:bCs/>
          <w:sz w:val="24"/>
          <w:szCs w:val="24"/>
          <w:lang w:eastAsia="ja-JP"/>
        </w:rPr>
        <w:t>(</w:t>
      </w:r>
      <w:r w:rsidRPr="00C720AF">
        <w:rPr>
          <w:rFonts w:ascii="Times New Roman" w:hAnsi="Times New Roman"/>
          <w:bCs/>
          <w:sz w:val="24"/>
          <w:szCs w:val="24"/>
          <w:lang w:eastAsia="ja-JP"/>
        </w:rPr>
        <w:t>XHMM</w:t>
      </w:r>
      <w:r w:rsidR="00A2035E">
        <w:rPr>
          <w:rFonts w:ascii="Times New Roman" w:hAnsi="Times New Roman"/>
          <w:bCs/>
          <w:sz w:val="24"/>
          <w:szCs w:val="24"/>
          <w:lang w:eastAsia="ja-JP"/>
        </w:rPr>
        <w:t>)</w:t>
      </w:r>
      <w:r w:rsidRPr="00C720AF">
        <w:rPr>
          <w:rFonts w:ascii="Times New Roman" w:hAnsi="Times New Roman"/>
          <w:bCs/>
          <w:sz w:val="24"/>
          <w:szCs w:val="24"/>
          <w:lang w:eastAsia="ja-JP"/>
        </w:rPr>
        <w:t>, a subset of the above 13,851 samples, including all the 2536 YCU trios</w:t>
      </w:r>
      <w:r w:rsidR="00B709B7" w:rsidRPr="00B709B7">
        <w:rPr>
          <w:rFonts w:ascii="Times New Roman" w:hAnsi="Times New Roman"/>
          <w:bCs/>
          <w:sz w:val="24"/>
          <w:szCs w:val="24"/>
          <w:lang w:eastAsia="ja-JP"/>
        </w:rPr>
        <w:t xml:space="preserve"> </w:t>
      </w:r>
      <w:r w:rsidR="00B709B7" w:rsidRPr="00F912D1">
        <w:rPr>
          <w:rFonts w:ascii="Times New Roman" w:hAnsi="Times New Roman"/>
          <w:bCs/>
          <w:sz w:val="24"/>
          <w:szCs w:val="24"/>
          <w:lang w:eastAsia="ja-JP"/>
        </w:rPr>
        <w:t xml:space="preserve">and additional cases having </w:t>
      </w:r>
      <w:proofErr w:type="gramStart"/>
      <w:r w:rsidR="00B709B7" w:rsidRPr="00F912D1">
        <w:rPr>
          <w:rFonts w:ascii="Times New Roman" w:hAnsi="Times New Roman"/>
          <w:bCs/>
          <w:sz w:val="24"/>
          <w:szCs w:val="24"/>
          <w:lang w:eastAsia="ja-JP"/>
        </w:rPr>
        <w:t>CNVs</w:t>
      </w:r>
      <w:proofErr w:type="gramEnd"/>
      <w:r w:rsidR="00B709B7" w:rsidRPr="00F912D1">
        <w:rPr>
          <w:rFonts w:ascii="Times New Roman" w:hAnsi="Times New Roman"/>
          <w:bCs/>
          <w:sz w:val="24"/>
          <w:szCs w:val="24"/>
          <w:lang w:eastAsia="ja-JP"/>
        </w:rPr>
        <w:t xml:space="preserve"> and healthy controls</w:t>
      </w:r>
      <w:r w:rsidRPr="00C720AF">
        <w:rPr>
          <w:rFonts w:ascii="Times New Roman" w:hAnsi="Times New Roman"/>
          <w:bCs/>
          <w:sz w:val="24"/>
          <w:szCs w:val="24"/>
          <w:lang w:eastAsia="ja-JP"/>
        </w:rPr>
        <w:t xml:space="preserve"> as previously described</w:t>
      </w:r>
      <w:r w:rsidR="00DD5692">
        <w:rPr>
          <w:rFonts w:ascii="Times New Roman" w:hAnsi="Times New Roman"/>
          <w:bCs/>
          <w:sz w:val="24"/>
          <w:szCs w:val="24"/>
          <w:lang w:eastAsia="ja-JP"/>
        </w:rPr>
        <w:t xml:space="preserve"> </w:t>
      </w:r>
      <w:r w:rsidRPr="00C720AF">
        <w:rPr>
          <w:rFonts w:ascii="Times New Roman" w:hAnsi="Times New Roman"/>
          <w:bCs/>
          <w:noProof/>
          <w:sz w:val="24"/>
          <w:szCs w:val="24"/>
          <w:lang w:eastAsia="ja-JP"/>
        </w:rPr>
        <w:t>[11, 12, 13]</w:t>
      </w:r>
      <w:r w:rsidR="00DD5692">
        <w:rPr>
          <w:rFonts w:ascii="Times New Roman" w:hAnsi="Times New Roman"/>
          <w:bCs/>
          <w:noProof/>
          <w:sz w:val="24"/>
          <w:szCs w:val="24"/>
          <w:lang w:eastAsia="ja-JP"/>
        </w:rPr>
        <w:t>.</w:t>
      </w:r>
      <w:r w:rsidR="005E21CC">
        <w:rPr>
          <w:rFonts w:ascii="Times New Roman" w:hAnsi="Times New Roman"/>
          <w:bCs/>
          <w:sz w:val="24"/>
          <w:szCs w:val="24"/>
          <w:lang w:eastAsia="ja-JP"/>
        </w:rPr>
        <w:t xml:space="preserve"> The analysis outputted an X</w:t>
      </w:r>
      <w:r w:rsidRPr="00C720AF">
        <w:rPr>
          <w:rFonts w:ascii="Times New Roman" w:hAnsi="Times New Roman"/>
          <w:bCs/>
          <w:sz w:val="24"/>
          <w:szCs w:val="24"/>
          <w:lang w:eastAsia="ja-JP"/>
        </w:rPr>
        <w:t>C</w:t>
      </w:r>
      <w:r w:rsidR="005E21CC">
        <w:rPr>
          <w:rFonts w:ascii="Times New Roman" w:hAnsi="Times New Roman"/>
          <w:bCs/>
          <w:sz w:val="24"/>
          <w:szCs w:val="24"/>
          <w:lang w:eastAsia="ja-JP"/>
        </w:rPr>
        <w:t>N</w:t>
      </w:r>
      <w:r w:rsidRPr="00C720AF">
        <w:rPr>
          <w:rFonts w:ascii="Times New Roman" w:hAnsi="Times New Roman"/>
          <w:bCs/>
          <w:sz w:val="24"/>
          <w:szCs w:val="24"/>
          <w:lang w:eastAsia="ja-JP"/>
        </w:rPr>
        <w:t xml:space="preserve">V file containing CNV calls in each sample and a VCF file containing Q_SOME (SQ), a quality metric for all CNV called regions × all samples. We analyzed only CNVs overlapping with &gt; 3 baits. We regarded CNVs whose SQ was &gt; 90 in the proband and &lt; 90 in the parents of each trio as </w:t>
      </w:r>
      <w:proofErr w:type="spellStart"/>
      <w:r w:rsidRPr="00C720AF">
        <w:rPr>
          <w:rFonts w:ascii="Times New Roman" w:hAnsi="Times New Roman"/>
          <w:bCs/>
          <w:sz w:val="24"/>
          <w:szCs w:val="24"/>
          <w:lang w:eastAsia="ja-JP"/>
        </w:rPr>
        <w:t>dnCNVs</w:t>
      </w:r>
      <w:proofErr w:type="spellEnd"/>
      <w:r w:rsidRPr="00C720AF">
        <w:rPr>
          <w:rFonts w:ascii="Times New Roman" w:hAnsi="Times New Roman"/>
          <w:bCs/>
          <w:sz w:val="24"/>
          <w:szCs w:val="24"/>
          <w:lang w:eastAsia="ja-JP"/>
        </w:rPr>
        <w:t xml:space="preserve">. We regarded CNVs whose SQ was &gt; 90 in &lt; 3 individuals among 5566 healthy individuals as rare. In addition </w:t>
      </w:r>
      <w:r w:rsidRPr="00C720AF">
        <w:rPr>
          <w:rFonts w:ascii="Times New Roman" w:hAnsi="Times New Roman"/>
          <w:bCs/>
          <w:sz w:val="24"/>
          <w:szCs w:val="24"/>
          <w:lang w:eastAsia="ja-JP"/>
        </w:rPr>
        <w:lastRenderedPageBreak/>
        <w:t xml:space="preserve">to the above sample QC using SNVs, </w:t>
      </w:r>
      <w:r w:rsidRPr="00C720AF">
        <w:rPr>
          <w:rFonts w:ascii="Times New Roman" w:hAnsi="Times New Roman"/>
          <w:bCs/>
          <w:sz w:val="24"/>
          <w:szCs w:val="24"/>
        </w:rPr>
        <w:t>we excluded sample</w:t>
      </w:r>
      <w:r w:rsidRPr="00C720AF">
        <w:rPr>
          <w:rFonts w:ascii="Times New Roman" w:hAnsi="Times New Roman"/>
          <w:bCs/>
          <w:sz w:val="24"/>
          <w:szCs w:val="24"/>
          <w:lang w:eastAsia="ja-JP"/>
        </w:rPr>
        <w:t>s meeting at least one of the following criteria to perform additional sample QC</w:t>
      </w:r>
      <w:r w:rsidRPr="00C720AF">
        <w:rPr>
          <w:rFonts w:ascii="Times New Roman" w:hAnsi="Times New Roman"/>
          <w:bCs/>
          <w:sz w:val="24"/>
          <w:szCs w:val="24"/>
        </w:rPr>
        <w:t>: samples with &gt; 20 deletions, &gt; 20 duplications, &gt; 30 deletions and duplications, &gt; 10 de novo deletions, &gt; 10 de novo duplications, &gt; 15 de novo deletions and duplications, &gt; 3 rare de novo deletions, &gt; 3 rare de novo duplications, and/or &gt; 4 rare de novo deletions and duplications.</w:t>
      </w:r>
    </w:p>
    <w:p w14:paraId="0F362453" w14:textId="1FBD640A" w:rsidR="00C720AF" w:rsidRDefault="00C720AF" w:rsidP="00EF6789">
      <w:pPr>
        <w:spacing w:after="0" w:line="480" w:lineRule="exact"/>
        <w:rPr>
          <w:rFonts w:ascii="Times New Roman" w:hAnsi="Times New Roman"/>
          <w:bCs/>
          <w:sz w:val="24"/>
          <w:szCs w:val="24"/>
          <w:lang w:eastAsia="ja-JP"/>
        </w:rPr>
      </w:pPr>
    </w:p>
    <w:p w14:paraId="3FB3A8AD" w14:textId="51948F31" w:rsidR="00D6027D" w:rsidRPr="00181B59" w:rsidRDefault="00D6027D" w:rsidP="00EF6789">
      <w:pPr>
        <w:spacing w:after="0" w:line="480" w:lineRule="exact"/>
        <w:rPr>
          <w:rFonts w:ascii="Times New Roman" w:hAnsi="Times New Roman"/>
          <w:b/>
          <w:bCs/>
          <w:sz w:val="24"/>
          <w:szCs w:val="24"/>
          <w:lang w:eastAsia="ja-JP"/>
        </w:rPr>
      </w:pPr>
      <w:r w:rsidRPr="00181B59">
        <w:rPr>
          <w:rFonts w:ascii="Times New Roman" w:hAnsi="Times New Roman"/>
          <w:b/>
          <w:bCs/>
          <w:sz w:val="24"/>
          <w:szCs w:val="24"/>
          <w:lang w:eastAsia="ja-JP"/>
        </w:rPr>
        <w:t>Case reports</w:t>
      </w:r>
    </w:p>
    <w:p w14:paraId="4B463307" w14:textId="6F80A88A" w:rsidR="00D6027D" w:rsidRDefault="00D6027D" w:rsidP="00EF6789">
      <w:pPr>
        <w:spacing w:after="0" w:line="480" w:lineRule="exact"/>
        <w:rPr>
          <w:rFonts w:ascii="Times New Roman" w:hAnsi="Times New Roman"/>
          <w:bCs/>
          <w:sz w:val="24"/>
          <w:szCs w:val="24"/>
          <w:lang w:eastAsia="ja-JP"/>
        </w:rPr>
      </w:pPr>
      <w:r>
        <w:rPr>
          <w:rFonts w:ascii="Times New Roman" w:hAnsi="Times New Roman"/>
          <w:bCs/>
          <w:sz w:val="24"/>
          <w:szCs w:val="24"/>
          <w:lang w:eastAsia="ja-JP"/>
        </w:rPr>
        <w:t xml:space="preserve"> We described </w:t>
      </w:r>
      <w:r w:rsidR="00204C7C">
        <w:rPr>
          <w:rFonts w:ascii="Times New Roman" w:hAnsi="Times New Roman"/>
          <w:bCs/>
          <w:sz w:val="24"/>
          <w:szCs w:val="24"/>
          <w:lang w:eastAsia="ja-JP"/>
        </w:rPr>
        <w:t xml:space="preserve">the </w:t>
      </w:r>
      <w:r>
        <w:rPr>
          <w:rFonts w:ascii="Times New Roman" w:hAnsi="Times New Roman"/>
          <w:bCs/>
          <w:sz w:val="24"/>
          <w:szCs w:val="24"/>
          <w:lang w:eastAsia="ja-JP"/>
        </w:rPr>
        <w:t xml:space="preserve">clinical details of two cases with </w:t>
      </w:r>
      <w:r w:rsidR="000E2B2F">
        <w:rPr>
          <w:rFonts w:ascii="Times New Roman" w:hAnsi="Times New Roman"/>
          <w:bCs/>
          <w:sz w:val="24"/>
          <w:szCs w:val="24"/>
          <w:lang w:eastAsia="ja-JP"/>
        </w:rPr>
        <w:t xml:space="preserve">a de novo variant in </w:t>
      </w:r>
      <w:r w:rsidR="000E2B2F" w:rsidRPr="00181B59">
        <w:rPr>
          <w:rFonts w:ascii="Times New Roman" w:hAnsi="Times New Roman"/>
          <w:bCs/>
          <w:i/>
          <w:sz w:val="24"/>
          <w:szCs w:val="24"/>
          <w:lang w:eastAsia="ja-JP"/>
        </w:rPr>
        <w:t>PIP5K1C</w:t>
      </w:r>
      <w:r w:rsidR="000E2B2F">
        <w:rPr>
          <w:rFonts w:ascii="Times New Roman" w:hAnsi="Times New Roman"/>
          <w:bCs/>
          <w:sz w:val="24"/>
          <w:szCs w:val="24"/>
          <w:lang w:eastAsia="ja-JP"/>
        </w:rPr>
        <w:t xml:space="preserve"> (</w:t>
      </w:r>
      <w:r w:rsidR="000E2B2F" w:rsidRPr="000E2B2F">
        <w:rPr>
          <w:rFonts w:ascii="Times New Roman" w:hAnsi="Times New Roman"/>
          <w:bCs/>
          <w:sz w:val="24"/>
          <w:szCs w:val="24"/>
          <w:lang w:eastAsia="ja-JP"/>
        </w:rPr>
        <w:t>c.662A&gt;G</w:t>
      </w:r>
      <w:r w:rsidR="000E2B2F">
        <w:rPr>
          <w:rFonts w:ascii="Times New Roman" w:hAnsi="Times New Roman"/>
          <w:bCs/>
          <w:sz w:val="24"/>
          <w:szCs w:val="24"/>
          <w:lang w:eastAsia="ja-JP"/>
        </w:rPr>
        <w:t>).</w:t>
      </w:r>
      <w:r w:rsidR="000E2B2F" w:rsidRPr="000E2B2F">
        <w:rPr>
          <w:rFonts w:ascii="Times New Roman" w:hAnsi="Times New Roman"/>
          <w:bCs/>
          <w:sz w:val="24"/>
          <w:szCs w:val="24"/>
          <w:lang w:eastAsia="ja-JP"/>
        </w:rPr>
        <w:t xml:space="preserve"> </w:t>
      </w:r>
      <w:r w:rsidR="000E2B2F">
        <w:rPr>
          <w:rFonts w:ascii="Times New Roman" w:hAnsi="Times New Roman"/>
          <w:bCs/>
          <w:sz w:val="24"/>
          <w:szCs w:val="24"/>
          <w:lang w:eastAsia="ja-JP"/>
        </w:rPr>
        <w:t xml:space="preserve">One case was </w:t>
      </w:r>
      <w:r w:rsidR="00F27030">
        <w:rPr>
          <w:rFonts w:ascii="Times New Roman" w:hAnsi="Times New Roman"/>
          <w:bCs/>
          <w:sz w:val="24"/>
          <w:szCs w:val="24"/>
          <w:lang w:eastAsia="ja-JP"/>
        </w:rPr>
        <w:t xml:space="preserve">among the YCU samples included in the DNM enrichment analyses (n=1317) while the other case was later recruited </w:t>
      </w:r>
      <w:r w:rsidR="00204C7C">
        <w:rPr>
          <w:rFonts w:ascii="Times New Roman" w:hAnsi="Times New Roman"/>
          <w:bCs/>
          <w:sz w:val="24"/>
          <w:szCs w:val="24"/>
          <w:lang w:eastAsia="ja-JP"/>
        </w:rPr>
        <w:t>at</w:t>
      </w:r>
      <w:r w:rsidR="00F27030">
        <w:rPr>
          <w:rFonts w:ascii="Times New Roman" w:hAnsi="Times New Roman"/>
          <w:bCs/>
          <w:sz w:val="24"/>
          <w:szCs w:val="24"/>
          <w:lang w:eastAsia="ja-JP"/>
        </w:rPr>
        <w:t xml:space="preserve"> YCU for genetic diagnosis</w:t>
      </w:r>
      <w:r w:rsidR="00204C7C">
        <w:rPr>
          <w:rFonts w:ascii="Times New Roman" w:hAnsi="Times New Roman"/>
          <w:bCs/>
          <w:sz w:val="24"/>
          <w:szCs w:val="24"/>
          <w:lang w:eastAsia="ja-JP"/>
        </w:rPr>
        <w:t>, whose</w:t>
      </w:r>
      <w:r w:rsidR="00F27030">
        <w:rPr>
          <w:rFonts w:ascii="Times New Roman" w:hAnsi="Times New Roman"/>
          <w:bCs/>
          <w:sz w:val="24"/>
          <w:szCs w:val="24"/>
          <w:lang w:eastAsia="ja-JP"/>
        </w:rPr>
        <w:t xml:space="preserve"> </w:t>
      </w:r>
      <w:r w:rsidR="00DA2DEE" w:rsidRPr="00181B59">
        <w:rPr>
          <w:rFonts w:ascii="Times New Roman" w:hAnsi="Times New Roman"/>
          <w:bCs/>
          <w:i/>
          <w:sz w:val="24"/>
          <w:szCs w:val="24"/>
          <w:lang w:eastAsia="ja-JP"/>
        </w:rPr>
        <w:t>PIP5K1C</w:t>
      </w:r>
      <w:r w:rsidR="00DA2DEE">
        <w:rPr>
          <w:rFonts w:ascii="Times New Roman" w:hAnsi="Times New Roman"/>
          <w:bCs/>
          <w:sz w:val="24"/>
          <w:szCs w:val="24"/>
          <w:lang w:eastAsia="ja-JP"/>
        </w:rPr>
        <w:t xml:space="preserve"> </w:t>
      </w:r>
      <w:r w:rsidR="00F27030">
        <w:rPr>
          <w:rFonts w:ascii="Times New Roman" w:hAnsi="Times New Roman"/>
          <w:bCs/>
          <w:sz w:val="24"/>
          <w:szCs w:val="24"/>
          <w:lang w:eastAsia="ja-JP"/>
        </w:rPr>
        <w:t>variant</w:t>
      </w:r>
      <w:r w:rsidR="00DA2DEE">
        <w:rPr>
          <w:rFonts w:ascii="Times New Roman" w:hAnsi="Times New Roman"/>
          <w:bCs/>
          <w:sz w:val="24"/>
          <w:szCs w:val="24"/>
          <w:lang w:eastAsia="ja-JP"/>
        </w:rPr>
        <w:t xml:space="preserve"> </w:t>
      </w:r>
      <w:r w:rsidR="00204C7C">
        <w:rPr>
          <w:rFonts w:ascii="Times New Roman" w:hAnsi="Times New Roman"/>
          <w:bCs/>
          <w:sz w:val="24"/>
          <w:szCs w:val="24"/>
          <w:lang w:eastAsia="ja-JP"/>
        </w:rPr>
        <w:t>was detected by WES</w:t>
      </w:r>
      <w:r w:rsidR="00F27030">
        <w:rPr>
          <w:rFonts w:ascii="Times New Roman" w:hAnsi="Times New Roman"/>
          <w:bCs/>
          <w:sz w:val="24"/>
          <w:szCs w:val="24"/>
          <w:lang w:eastAsia="ja-JP"/>
        </w:rPr>
        <w:t xml:space="preserve">. </w:t>
      </w:r>
      <w:r w:rsidR="000E2B2F">
        <w:rPr>
          <w:rFonts w:ascii="Times New Roman" w:hAnsi="Times New Roman"/>
          <w:bCs/>
          <w:sz w:val="24"/>
          <w:szCs w:val="24"/>
          <w:lang w:eastAsia="ja-JP"/>
        </w:rPr>
        <w:t>The clinical details were collected by attending physicians.</w:t>
      </w:r>
    </w:p>
    <w:p w14:paraId="54974BE3" w14:textId="77777777" w:rsidR="00D6027D" w:rsidRPr="00D6027D" w:rsidRDefault="00D6027D" w:rsidP="00EF6789">
      <w:pPr>
        <w:spacing w:after="0" w:line="480" w:lineRule="exact"/>
        <w:rPr>
          <w:rFonts w:ascii="Times New Roman" w:hAnsi="Times New Roman"/>
          <w:bCs/>
          <w:sz w:val="24"/>
          <w:szCs w:val="24"/>
          <w:lang w:eastAsia="ja-JP"/>
        </w:rPr>
      </w:pPr>
    </w:p>
    <w:p w14:paraId="2B1C32D6" w14:textId="77777777" w:rsidR="00C720AF" w:rsidRPr="00C720AF" w:rsidRDefault="00C720AF" w:rsidP="00EF6789">
      <w:pPr>
        <w:spacing w:after="0" w:line="480" w:lineRule="exact"/>
        <w:rPr>
          <w:rFonts w:ascii="Times New Roman" w:hAnsi="Times New Roman"/>
          <w:b/>
          <w:sz w:val="24"/>
          <w:szCs w:val="24"/>
          <w:lang w:eastAsia="ja-JP"/>
        </w:rPr>
      </w:pPr>
      <w:r w:rsidRPr="00C720AF">
        <w:rPr>
          <w:rFonts w:ascii="Times New Roman" w:hAnsi="Times New Roman"/>
          <w:b/>
          <w:sz w:val="24"/>
          <w:szCs w:val="24"/>
          <w:lang w:eastAsia="ja-JP"/>
        </w:rPr>
        <w:t>Statistics</w:t>
      </w:r>
    </w:p>
    <w:p w14:paraId="73D6F56F" w14:textId="28906516" w:rsidR="00C720AF" w:rsidRPr="00C720AF" w:rsidRDefault="00C720AF" w:rsidP="00D51AC9">
      <w:pPr>
        <w:spacing w:after="0" w:line="480" w:lineRule="exact"/>
        <w:ind w:firstLine="120"/>
        <w:rPr>
          <w:rFonts w:ascii="Times New Roman" w:hAnsi="Times New Roman"/>
          <w:b/>
          <w:sz w:val="24"/>
          <w:szCs w:val="24"/>
          <w:lang w:eastAsia="ja-JP"/>
        </w:rPr>
      </w:pPr>
      <w:r w:rsidRPr="00C720AF">
        <w:rPr>
          <w:rFonts w:ascii="Times New Roman" w:hAnsi="Times New Roman"/>
          <w:bCs/>
          <w:sz w:val="24"/>
          <w:szCs w:val="24"/>
          <w:lang w:eastAsia="ja-JP"/>
        </w:rPr>
        <w:t xml:space="preserve">To model the number of &lt; 1 Mb </w:t>
      </w:r>
      <w:r w:rsidR="002A3832">
        <w:rPr>
          <w:rFonts w:ascii="Times New Roman" w:hAnsi="Times New Roman"/>
          <w:bCs/>
          <w:sz w:val="24"/>
          <w:szCs w:val="24"/>
          <w:lang w:eastAsia="ja-JP"/>
        </w:rPr>
        <w:t>loss-of-function (</w:t>
      </w:r>
      <w:r w:rsidRPr="00C720AF">
        <w:rPr>
          <w:rFonts w:ascii="Times New Roman" w:hAnsi="Times New Roman"/>
          <w:bCs/>
          <w:sz w:val="24"/>
          <w:szCs w:val="24"/>
          <w:lang w:eastAsia="ja-JP"/>
        </w:rPr>
        <w:t>LOF</w:t>
      </w:r>
      <w:r w:rsidR="002A3832">
        <w:rPr>
          <w:rFonts w:ascii="Times New Roman" w:hAnsi="Times New Roman"/>
          <w:bCs/>
          <w:sz w:val="24"/>
          <w:szCs w:val="24"/>
          <w:lang w:eastAsia="ja-JP"/>
        </w:rPr>
        <w:t>)</w:t>
      </w:r>
      <w:r w:rsidRPr="00C720AF">
        <w:rPr>
          <w:rFonts w:ascii="Times New Roman" w:hAnsi="Times New Roman"/>
          <w:bCs/>
          <w:sz w:val="24"/>
          <w:szCs w:val="24"/>
          <w:lang w:eastAsia="ja-JP"/>
        </w:rPr>
        <w:t xml:space="preserve"> CNVs per gene in </w:t>
      </w:r>
      <w:proofErr w:type="spellStart"/>
      <w:r w:rsidRPr="00C720AF">
        <w:rPr>
          <w:rFonts w:ascii="Times New Roman" w:hAnsi="Times New Roman"/>
          <w:bCs/>
          <w:sz w:val="24"/>
          <w:szCs w:val="24"/>
          <w:lang w:eastAsia="ja-JP"/>
        </w:rPr>
        <w:t>gnomAD</w:t>
      </w:r>
      <w:proofErr w:type="spellEnd"/>
      <w:r w:rsidRPr="00C720AF">
        <w:rPr>
          <w:rFonts w:ascii="Times New Roman" w:hAnsi="Times New Roman"/>
          <w:bCs/>
          <w:sz w:val="24"/>
          <w:szCs w:val="24"/>
          <w:lang w:eastAsia="ja-JP"/>
        </w:rPr>
        <w:t xml:space="preserve">-SV, we performed negative binomial regression analyses because the number of CNVs per gene is count data with no upper limit. To analyze the enrichment of DNMs, we performed Poisson tests based on the previous finding that the number of mutation events in </w:t>
      </w:r>
      <w:proofErr w:type="gramStart"/>
      <w:r w:rsidRPr="00C720AF">
        <w:rPr>
          <w:rFonts w:ascii="Times New Roman" w:hAnsi="Times New Roman"/>
          <w:bCs/>
          <w:sz w:val="24"/>
          <w:szCs w:val="24"/>
          <w:lang w:eastAsia="ja-JP"/>
        </w:rPr>
        <w:t>each individual</w:t>
      </w:r>
      <w:proofErr w:type="gramEnd"/>
      <w:r w:rsidRPr="00C720AF">
        <w:rPr>
          <w:rFonts w:ascii="Times New Roman" w:hAnsi="Times New Roman"/>
          <w:bCs/>
          <w:sz w:val="24"/>
          <w:szCs w:val="24"/>
          <w:lang w:eastAsia="ja-JP"/>
        </w:rPr>
        <w:t xml:space="preserve"> follows a Poisson distribution</w:t>
      </w:r>
      <w:r w:rsidR="00DD5692">
        <w:rPr>
          <w:rFonts w:ascii="Times New Roman" w:hAnsi="Times New Roman"/>
          <w:bCs/>
          <w:sz w:val="24"/>
          <w:szCs w:val="24"/>
          <w:lang w:eastAsia="ja-JP"/>
        </w:rPr>
        <w:t xml:space="preserve"> </w:t>
      </w:r>
      <w:r w:rsidRPr="00C720AF">
        <w:rPr>
          <w:rFonts w:ascii="Times New Roman" w:hAnsi="Times New Roman"/>
          <w:bCs/>
          <w:noProof/>
          <w:sz w:val="24"/>
          <w:szCs w:val="24"/>
          <w:lang w:eastAsia="ja-JP"/>
        </w:rPr>
        <w:t>[14]</w:t>
      </w:r>
      <w:r w:rsidR="00DD5692">
        <w:rPr>
          <w:rFonts w:ascii="Times New Roman" w:hAnsi="Times New Roman"/>
          <w:bCs/>
          <w:noProof/>
          <w:sz w:val="24"/>
          <w:szCs w:val="24"/>
          <w:lang w:eastAsia="ja-JP"/>
        </w:rPr>
        <w:t>.</w:t>
      </w:r>
      <w:r w:rsidRPr="00C720AF">
        <w:rPr>
          <w:rFonts w:ascii="Times New Roman" w:hAnsi="Times New Roman"/>
          <w:bCs/>
          <w:sz w:val="24"/>
          <w:szCs w:val="24"/>
          <w:lang w:eastAsia="ja-JP"/>
        </w:rPr>
        <w:t xml:space="preserve"> </w:t>
      </w:r>
      <w:r w:rsidRPr="00C720AF">
        <w:rPr>
          <w:rFonts w:ascii="Times New Roman" w:hAnsi="Times New Roman"/>
          <w:b/>
          <w:sz w:val="24"/>
          <w:szCs w:val="24"/>
          <w:lang w:eastAsia="ja-JP"/>
        </w:rPr>
        <w:br w:type="page"/>
      </w:r>
    </w:p>
    <w:p w14:paraId="18929E49" w14:textId="1DBFF1E0" w:rsidR="00C720AF" w:rsidRPr="00C720AF" w:rsidRDefault="0010016F" w:rsidP="00EF6789">
      <w:pPr>
        <w:spacing w:after="0" w:line="480" w:lineRule="exact"/>
        <w:rPr>
          <w:rFonts w:ascii="Times New Roman" w:hAnsi="Times New Roman"/>
          <w:b/>
          <w:sz w:val="24"/>
          <w:szCs w:val="24"/>
          <w:lang w:eastAsia="ja-JP"/>
        </w:rPr>
      </w:pPr>
      <w:r>
        <w:rPr>
          <w:rFonts w:ascii="Times New Roman" w:hAnsi="Times New Roman"/>
          <w:b/>
          <w:sz w:val="24"/>
          <w:szCs w:val="24"/>
          <w:lang w:eastAsia="ja-JP"/>
        </w:rPr>
        <w:lastRenderedPageBreak/>
        <w:t>Supplementary Results</w:t>
      </w:r>
    </w:p>
    <w:p w14:paraId="4BCF0CD8" w14:textId="77777777" w:rsidR="00C720AF" w:rsidRPr="00C720AF" w:rsidRDefault="00C720AF" w:rsidP="00EF6789">
      <w:pPr>
        <w:spacing w:after="0" w:line="480" w:lineRule="exact"/>
        <w:rPr>
          <w:rFonts w:ascii="Times New Roman" w:hAnsi="Times New Roman"/>
          <w:b/>
          <w:sz w:val="24"/>
          <w:szCs w:val="24"/>
          <w:lang w:eastAsia="ja-JP"/>
        </w:rPr>
      </w:pPr>
    </w:p>
    <w:p w14:paraId="612C8864" w14:textId="77777777" w:rsidR="00C720AF" w:rsidRPr="00C720AF" w:rsidRDefault="00C720AF" w:rsidP="00EF6789">
      <w:pPr>
        <w:spacing w:after="0" w:line="480" w:lineRule="exact"/>
        <w:rPr>
          <w:rFonts w:ascii="Times New Roman" w:hAnsi="Times New Roman"/>
          <w:b/>
          <w:sz w:val="24"/>
          <w:szCs w:val="24"/>
          <w:lang w:eastAsia="ja-JP"/>
        </w:rPr>
      </w:pPr>
      <w:bookmarkStart w:id="1" w:name="_Hlk45146225"/>
      <w:bookmarkStart w:id="2" w:name="_Hlk98098692"/>
      <w:r w:rsidRPr="00C720AF">
        <w:rPr>
          <w:rFonts w:ascii="Times New Roman" w:hAnsi="Times New Roman"/>
          <w:b/>
          <w:sz w:val="24"/>
          <w:szCs w:val="24"/>
          <w:lang w:eastAsia="ja-JP"/>
        </w:rPr>
        <w:t xml:space="preserve">Sample and </w:t>
      </w:r>
      <w:proofErr w:type="spellStart"/>
      <w:r w:rsidRPr="00C720AF">
        <w:rPr>
          <w:rFonts w:ascii="Times New Roman" w:hAnsi="Times New Roman"/>
          <w:b/>
          <w:sz w:val="24"/>
          <w:szCs w:val="24"/>
          <w:lang w:eastAsia="ja-JP"/>
        </w:rPr>
        <w:t>dnCNV</w:t>
      </w:r>
      <w:proofErr w:type="spellEnd"/>
      <w:r w:rsidRPr="00C720AF">
        <w:rPr>
          <w:rFonts w:ascii="Times New Roman" w:hAnsi="Times New Roman"/>
          <w:b/>
          <w:sz w:val="24"/>
          <w:szCs w:val="24"/>
          <w:lang w:eastAsia="ja-JP"/>
        </w:rPr>
        <w:t xml:space="preserve"> QC in WGS of SSC ASD quads</w:t>
      </w:r>
      <w:bookmarkEnd w:id="1"/>
      <w:r w:rsidRPr="00C720AF">
        <w:rPr>
          <w:rFonts w:ascii="Times New Roman" w:hAnsi="Times New Roman"/>
          <w:b/>
          <w:sz w:val="24"/>
          <w:szCs w:val="24"/>
          <w:lang w:eastAsia="ja-JP"/>
        </w:rPr>
        <w:t xml:space="preserve"> </w:t>
      </w:r>
    </w:p>
    <w:bookmarkEnd w:id="2"/>
    <w:p w14:paraId="047960F0" w14:textId="6CE501CD" w:rsidR="00C720AF" w:rsidRPr="00C720AF" w:rsidRDefault="00C720AF" w:rsidP="00EF6789">
      <w:pPr>
        <w:spacing w:after="0" w:line="480" w:lineRule="exact"/>
        <w:ind w:firstLineChars="50" w:firstLine="120"/>
        <w:rPr>
          <w:rFonts w:ascii="Times New Roman" w:hAnsi="Times New Roman"/>
          <w:bCs/>
          <w:sz w:val="24"/>
          <w:szCs w:val="24"/>
          <w:lang w:eastAsia="ja-JP"/>
        </w:rPr>
      </w:pPr>
      <w:r w:rsidRPr="00C720AF">
        <w:rPr>
          <w:rFonts w:ascii="Times New Roman" w:hAnsi="Times New Roman"/>
          <w:bCs/>
          <w:sz w:val="24"/>
          <w:szCs w:val="24"/>
          <w:lang w:eastAsia="ja-JP"/>
        </w:rPr>
        <w:t xml:space="preserve">To perform sample QC, we counted deletion </w:t>
      </w:r>
      <w:proofErr w:type="spellStart"/>
      <w:r w:rsidRPr="00C720AF">
        <w:rPr>
          <w:rFonts w:ascii="Times New Roman" w:hAnsi="Times New Roman"/>
          <w:bCs/>
          <w:sz w:val="24"/>
          <w:szCs w:val="24"/>
          <w:lang w:eastAsia="ja-JP"/>
        </w:rPr>
        <w:t>dnCNVs</w:t>
      </w:r>
      <w:proofErr w:type="spellEnd"/>
      <w:r w:rsidRPr="00C720AF">
        <w:rPr>
          <w:rFonts w:ascii="Times New Roman" w:hAnsi="Times New Roman"/>
          <w:bCs/>
          <w:sz w:val="24"/>
          <w:szCs w:val="24"/>
          <w:lang w:eastAsia="ja-JP"/>
        </w:rPr>
        <w:t xml:space="preserve"> in ASD probands and healthy siblings. We found that several probands (8/2385) and healthy siblings (6/1928) had an outlying number (&gt; 10) of </w:t>
      </w:r>
      <w:proofErr w:type="spellStart"/>
      <w:r w:rsidRPr="00C720AF">
        <w:rPr>
          <w:rFonts w:ascii="Times New Roman" w:hAnsi="Times New Roman"/>
          <w:bCs/>
          <w:sz w:val="24"/>
          <w:szCs w:val="24"/>
          <w:lang w:eastAsia="ja-JP"/>
        </w:rPr>
        <w:t>dnCNVs</w:t>
      </w:r>
      <w:proofErr w:type="spellEnd"/>
      <w:r w:rsidRPr="00C720AF">
        <w:rPr>
          <w:rFonts w:ascii="Times New Roman" w:hAnsi="Times New Roman"/>
          <w:bCs/>
          <w:sz w:val="24"/>
          <w:szCs w:val="24"/>
          <w:lang w:eastAsia="ja-JP"/>
        </w:rPr>
        <w:t xml:space="preserve"> (</w:t>
      </w:r>
      <w:r w:rsidR="00893258">
        <w:rPr>
          <w:rFonts w:ascii="Times New Roman" w:hAnsi="Times New Roman"/>
          <w:bCs/>
          <w:sz w:val="24"/>
          <w:szCs w:val="24"/>
          <w:lang w:eastAsia="ja-JP"/>
        </w:rPr>
        <w:t xml:space="preserve">Additional file 1: </w:t>
      </w:r>
      <w:r w:rsidRPr="00C720AF">
        <w:rPr>
          <w:rFonts w:ascii="Times New Roman" w:hAnsi="Times New Roman"/>
          <w:bCs/>
          <w:sz w:val="24"/>
          <w:szCs w:val="24"/>
          <w:lang w:eastAsia="ja-JP"/>
        </w:rPr>
        <w:t xml:space="preserve">Fig. S2a). We removed these individuals in the following analyses. Next, to optimize </w:t>
      </w:r>
      <w:proofErr w:type="spellStart"/>
      <w:r w:rsidRPr="00C720AF">
        <w:rPr>
          <w:rFonts w:ascii="Times New Roman" w:hAnsi="Times New Roman"/>
          <w:bCs/>
          <w:sz w:val="24"/>
          <w:szCs w:val="24"/>
          <w:lang w:eastAsia="ja-JP"/>
        </w:rPr>
        <w:t>dnCNV</w:t>
      </w:r>
      <w:proofErr w:type="spellEnd"/>
      <w:r w:rsidRPr="00C720AF">
        <w:rPr>
          <w:rFonts w:ascii="Times New Roman" w:hAnsi="Times New Roman"/>
          <w:bCs/>
          <w:sz w:val="24"/>
          <w:szCs w:val="24"/>
          <w:lang w:eastAsia="ja-JP"/>
        </w:rPr>
        <w:t xml:space="preserve"> detection in the SSC pipeline that uses </w:t>
      </w:r>
      <w:proofErr w:type="spellStart"/>
      <w:r w:rsidRPr="00C720AF">
        <w:rPr>
          <w:rFonts w:ascii="Times New Roman" w:hAnsi="Times New Roman"/>
          <w:bCs/>
          <w:sz w:val="24"/>
          <w:szCs w:val="24"/>
          <w:lang w:eastAsia="ja-JP"/>
        </w:rPr>
        <w:t>GenomSTRiP</w:t>
      </w:r>
      <w:proofErr w:type="spellEnd"/>
      <w:r w:rsidRPr="00C720AF">
        <w:rPr>
          <w:rFonts w:ascii="Times New Roman" w:hAnsi="Times New Roman"/>
          <w:bCs/>
          <w:sz w:val="24"/>
          <w:szCs w:val="24"/>
          <w:lang w:eastAsia="ja-JP"/>
        </w:rPr>
        <w:t xml:space="preserve">, we optimized the threshold of GQ score for CNV calling using three metrics: 1) sensitivity to positive control deletion </w:t>
      </w:r>
      <w:proofErr w:type="spellStart"/>
      <w:r w:rsidRPr="00C720AF">
        <w:rPr>
          <w:rFonts w:ascii="Times New Roman" w:hAnsi="Times New Roman"/>
          <w:bCs/>
          <w:sz w:val="24"/>
          <w:szCs w:val="24"/>
          <w:lang w:eastAsia="ja-JP"/>
        </w:rPr>
        <w:t>dnCNVs</w:t>
      </w:r>
      <w:proofErr w:type="spellEnd"/>
      <w:r w:rsidRPr="00C720AF">
        <w:rPr>
          <w:rFonts w:ascii="Times New Roman" w:hAnsi="Times New Roman"/>
          <w:bCs/>
          <w:sz w:val="24"/>
          <w:szCs w:val="24"/>
          <w:lang w:eastAsia="ja-JP"/>
        </w:rPr>
        <w:t xml:space="preserve"> experimentally validated in a previous study</w:t>
      </w:r>
      <w:r w:rsidR="00DD5692">
        <w:rPr>
          <w:rFonts w:ascii="Times New Roman" w:hAnsi="Times New Roman"/>
          <w:bCs/>
          <w:sz w:val="24"/>
          <w:szCs w:val="24"/>
          <w:lang w:eastAsia="ja-JP"/>
        </w:rPr>
        <w:t xml:space="preserve"> </w:t>
      </w:r>
      <w:r w:rsidRPr="00C720AF">
        <w:rPr>
          <w:rFonts w:ascii="Times New Roman" w:hAnsi="Times New Roman"/>
          <w:bCs/>
          <w:noProof/>
          <w:sz w:val="24"/>
          <w:szCs w:val="24"/>
          <w:lang w:eastAsia="ja-JP"/>
        </w:rPr>
        <w:t>[15]</w:t>
      </w:r>
      <w:r w:rsidR="00DD5692">
        <w:rPr>
          <w:rFonts w:ascii="Times New Roman" w:hAnsi="Times New Roman"/>
          <w:bCs/>
          <w:noProof/>
          <w:sz w:val="24"/>
          <w:szCs w:val="24"/>
          <w:lang w:eastAsia="ja-JP"/>
        </w:rPr>
        <w:t>;</w:t>
      </w:r>
      <w:r w:rsidRPr="00C720AF">
        <w:rPr>
          <w:rFonts w:ascii="Times New Roman" w:hAnsi="Times New Roman"/>
          <w:bCs/>
          <w:sz w:val="24"/>
          <w:szCs w:val="24"/>
          <w:lang w:eastAsia="ja-JP"/>
        </w:rPr>
        <w:t xml:space="preserve"> 2) the number of detected </w:t>
      </w:r>
      <w:proofErr w:type="gramStart"/>
      <w:r w:rsidRPr="00C720AF">
        <w:rPr>
          <w:rFonts w:ascii="Times New Roman" w:hAnsi="Times New Roman"/>
          <w:bCs/>
          <w:sz w:val="24"/>
          <w:szCs w:val="24"/>
          <w:lang w:eastAsia="ja-JP"/>
        </w:rPr>
        <w:t>deletion</w:t>
      </w:r>
      <w:proofErr w:type="gramEnd"/>
      <w:r w:rsidRPr="00C720AF">
        <w:rPr>
          <w:rFonts w:ascii="Times New Roman" w:hAnsi="Times New Roman"/>
          <w:bCs/>
          <w:sz w:val="24"/>
          <w:szCs w:val="24"/>
          <w:lang w:eastAsia="ja-JP"/>
        </w:rPr>
        <w:t xml:space="preserve"> </w:t>
      </w:r>
      <w:proofErr w:type="spellStart"/>
      <w:r w:rsidRPr="00C720AF">
        <w:rPr>
          <w:rFonts w:ascii="Times New Roman" w:hAnsi="Times New Roman"/>
          <w:bCs/>
          <w:sz w:val="24"/>
          <w:szCs w:val="24"/>
          <w:lang w:eastAsia="ja-JP"/>
        </w:rPr>
        <w:t>dnCNVs</w:t>
      </w:r>
      <w:proofErr w:type="spellEnd"/>
      <w:r w:rsidRPr="00C720AF">
        <w:rPr>
          <w:rFonts w:ascii="Times New Roman" w:hAnsi="Times New Roman"/>
          <w:bCs/>
          <w:sz w:val="24"/>
          <w:szCs w:val="24"/>
          <w:lang w:eastAsia="ja-JP"/>
        </w:rPr>
        <w:t>; and 3) the transmission rate of deletion CNVs from the parents (</w:t>
      </w:r>
      <w:r w:rsidR="00893258">
        <w:rPr>
          <w:rFonts w:ascii="Times New Roman" w:hAnsi="Times New Roman"/>
          <w:bCs/>
          <w:sz w:val="24"/>
          <w:szCs w:val="24"/>
          <w:lang w:eastAsia="ja-JP"/>
        </w:rPr>
        <w:t xml:space="preserve">Additional file 1: </w:t>
      </w:r>
      <w:r w:rsidRPr="00C720AF">
        <w:rPr>
          <w:rFonts w:ascii="Times New Roman" w:hAnsi="Times New Roman"/>
          <w:bCs/>
          <w:sz w:val="24"/>
          <w:szCs w:val="24"/>
          <w:lang w:eastAsia="ja-JP"/>
        </w:rPr>
        <w:t xml:space="preserve">Fig. S2b–d). The sensitivity of the SSC pipeline to the positive control </w:t>
      </w:r>
      <w:proofErr w:type="spellStart"/>
      <w:r w:rsidRPr="00C720AF">
        <w:rPr>
          <w:rFonts w:ascii="Times New Roman" w:hAnsi="Times New Roman"/>
          <w:bCs/>
          <w:sz w:val="24"/>
          <w:szCs w:val="24"/>
          <w:lang w:eastAsia="ja-JP"/>
        </w:rPr>
        <w:t>dnCNVs</w:t>
      </w:r>
      <w:proofErr w:type="spellEnd"/>
      <w:r w:rsidRPr="00C720AF">
        <w:rPr>
          <w:rFonts w:ascii="Times New Roman" w:hAnsi="Times New Roman"/>
          <w:bCs/>
          <w:sz w:val="24"/>
          <w:szCs w:val="24"/>
          <w:lang w:eastAsia="ja-JP"/>
        </w:rPr>
        <w:t xml:space="preserve"> was 59.7% (46/77) when there was no filtering of CNVs (GQ = 0). The region called by the </w:t>
      </w:r>
      <w:proofErr w:type="spellStart"/>
      <w:r w:rsidRPr="00C720AF">
        <w:rPr>
          <w:rFonts w:ascii="Times New Roman" w:hAnsi="Times New Roman"/>
          <w:bCs/>
          <w:sz w:val="24"/>
          <w:szCs w:val="24"/>
          <w:lang w:eastAsia="ja-JP"/>
        </w:rPr>
        <w:t>GenomeSTRiP</w:t>
      </w:r>
      <w:proofErr w:type="spellEnd"/>
      <w:r w:rsidRPr="00C720AF">
        <w:rPr>
          <w:rFonts w:ascii="Times New Roman" w:hAnsi="Times New Roman"/>
          <w:bCs/>
          <w:sz w:val="24"/>
          <w:szCs w:val="24"/>
          <w:lang w:eastAsia="ja-JP"/>
        </w:rPr>
        <w:t xml:space="preserve"> pipeline &gt; 90% mutually overlapped with the region experimentally validated, except for one </w:t>
      </w:r>
      <w:proofErr w:type="spellStart"/>
      <w:r w:rsidRPr="00C720AF">
        <w:rPr>
          <w:rFonts w:ascii="Times New Roman" w:hAnsi="Times New Roman"/>
          <w:bCs/>
          <w:sz w:val="24"/>
          <w:szCs w:val="24"/>
          <w:lang w:eastAsia="ja-JP"/>
        </w:rPr>
        <w:t>dnCNV</w:t>
      </w:r>
      <w:proofErr w:type="spellEnd"/>
      <w:r w:rsidRPr="00C720AF">
        <w:rPr>
          <w:rFonts w:ascii="Times New Roman" w:hAnsi="Times New Roman"/>
          <w:bCs/>
          <w:sz w:val="24"/>
          <w:szCs w:val="24"/>
          <w:lang w:eastAsia="ja-JP"/>
        </w:rPr>
        <w:t xml:space="preserve">. The sensitivity of the SSC pipeline was not high because the positive control </w:t>
      </w:r>
      <w:proofErr w:type="spellStart"/>
      <w:r w:rsidRPr="00C720AF">
        <w:rPr>
          <w:rFonts w:ascii="Times New Roman" w:hAnsi="Times New Roman"/>
          <w:bCs/>
          <w:sz w:val="24"/>
          <w:szCs w:val="24"/>
          <w:lang w:eastAsia="ja-JP"/>
        </w:rPr>
        <w:t>dnCNVs</w:t>
      </w:r>
      <w:proofErr w:type="spellEnd"/>
      <w:r w:rsidRPr="00C720AF">
        <w:rPr>
          <w:rFonts w:ascii="Times New Roman" w:hAnsi="Times New Roman"/>
          <w:bCs/>
          <w:sz w:val="24"/>
          <w:szCs w:val="24"/>
          <w:lang w:eastAsia="ja-JP"/>
        </w:rPr>
        <w:t xml:space="preserve"> were detected using a highly sensitive method combining multiple software programs in previous research.</w:t>
      </w:r>
      <w:r w:rsidRPr="00C720AF">
        <w:rPr>
          <w:rFonts w:ascii="Times New Roman" w:hAnsi="Times New Roman"/>
          <w:bCs/>
          <w:sz w:val="24"/>
          <w:szCs w:val="24"/>
          <w:vertAlign w:val="superscript"/>
          <w:lang w:eastAsia="ja-JP"/>
        </w:rPr>
        <w:t>1</w:t>
      </w:r>
      <w:r w:rsidRPr="00C720AF">
        <w:rPr>
          <w:rFonts w:ascii="Times New Roman" w:hAnsi="Times New Roman"/>
          <w:bCs/>
          <w:sz w:val="24"/>
          <w:szCs w:val="24"/>
          <w:lang w:eastAsia="ja-JP"/>
        </w:rPr>
        <w:t xml:space="preserve"> Most of the missed CNVs were less than 1 kb long, suggesting low sensitivity of </w:t>
      </w:r>
      <w:proofErr w:type="spellStart"/>
      <w:r w:rsidRPr="00C720AF">
        <w:rPr>
          <w:rFonts w:ascii="Times New Roman" w:hAnsi="Times New Roman"/>
          <w:bCs/>
          <w:sz w:val="24"/>
          <w:szCs w:val="24"/>
          <w:lang w:eastAsia="ja-JP"/>
        </w:rPr>
        <w:t>GenomeSTRiP</w:t>
      </w:r>
      <w:proofErr w:type="spellEnd"/>
      <w:r w:rsidRPr="00C720AF">
        <w:rPr>
          <w:rFonts w:ascii="Times New Roman" w:hAnsi="Times New Roman"/>
          <w:bCs/>
          <w:sz w:val="24"/>
          <w:szCs w:val="24"/>
          <w:lang w:eastAsia="ja-JP"/>
        </w:rPr>
        <w:t xml:space="preserve"> for CNVs of this size (</w:t>
      </w:r>
      <w:r w:rsidR="00893258">
        <w:rPr>
          <w:rFonts w:ascii="Times New Roman" w:hAnsi="Times New Roman"/>
          <w:bCs/>
          <w:sz w:val="24"/>
          <w:szCs w:val="24"/>
          <w:lang w:eastAsia="ja-JP"/>
        </w:rPr>
        <w:t xml:space="preserve">Additional file 1: </w:t>
      </w:r>
      <w:r w:rsidRPr="00C720AF">
        <w:rPr>
          <w:rFonts w:ascii="Times New Roman" w:hAnsi="Times New Roman"/>
          <w:bCs/>
          <w:sz w:val="24"/>
          <w:szCs w:val="24"/>
          <w:lang w:eastAsia="ja-JP"/>
        </w:rPr>
        <w:t xml:space="preserve">Fig. S2e). When the GQ threshold is more stringent, the sensitivity is lower, the number of </w:t>
      </w:r>
      <w:proofErr w:type="gramStart"/>
      <w:r w:rsidRPr="00C720AF">
        <w:rPr>
          <w:rFonts w:ascii="Times New Roman" w:hAnsi="Times New Roman"/>
          <w:bCs/>
          <w:sz w:val="24"/>
          <w:szCs w:val="24"/>
          <w:lang w:eastAsia="ja-JP"/>
        </w:rPr>
        <w:t>deletion</w:t>
      </w:r>
      <w:proofErr w:type="gramEnd"/>
      <w:r w:rsidRPr="00C720AF">
        <w:rPr>
          <w:rFonts w:ascii="Times New Roman" w:hAnsi="Times New Roman"/>
          <w:bCs/>
          <w:sz w:val="24"/>
          <w:szCs w:val="24"/>
          <w:lang w:eastAsia="ja-JP"/>
        </w:rPr>
        <w:t xml:space="preserve"> </w:t>
      </w:r>
      <w:proofErr w:type="spellStart"/>
      <w:r w:rsidRPr="00C720AF">
        <w:rPr>
          <w:rFonts w:ascii="Times New Roman" w:hAnsi="Times New Roman"/>
          <w:bCs/>
          <w:sz w:val="24"/>
          <w:szCs w:val="24"/>
          <w:lang w:eastAsia="ja-JP"/>
        </w:rPr>
        <w:t>dnCNVs</w:t>
      </w:r>
      <w:proofErr w:type="spellEnd"/>
      <w:r w:rsidRPr="00C720AF">
        <w:rPr>
          <w:rFonts w:ascii="Times New Roman" w:hAnsi="Times New Roman"/>
          <w:bCs/>
          <w:sz w:val="24"/>
          <w:szCs w:val="24"/>
          <w:lang w:eastAsia="ja-JP"/>
        </w:rPr>
        <w:t xml:space="preserve"> is smaller, and the rates of transmission of deletion CNVs in parents to probands and siblings are closer to 50%, the theoretical rate (</w:t>
      </w:r>
      <w:r w:rsidR="00893258">
        <w:rPr>
          <w:rFonts w:ascii="Times New Roman" w:hAnsi="Times New Roman"/>
          <w:bCs/>
          <w:sz w:val="24"/>
          <w:szCs w:val="24"/>
          <w:lang w:eastAsia="ja-JP"/>
        </w:rPr>
        <w:t xml:space="preserve">Additional file 1: </w:t>
      </w:r>
      <w:r w:rsidRPr="00C720AF">
        <w:rPr>
          <w:rFonts w:ascii="Times New Roman" w:hAnsi="Times New Roman"/>
          <w:bCs/>
          <w:sz w:val="24"/>
          <w:szCs w:val="24"/>
          <w:lang w:eastAsia="ja-JP"/>
        </w:rPr>
        <w:t xml:space="preserve">Fig. S2b–d). When the GQ threshold was set to 40, the three metrics are well balanced as follows: sensitivity = 59.7%, per-individual deletion </w:t>
      </w:r>
      <w:proofErr w:type="spellStart"/>
      <w:r w:rsidRPr="00C720AF">
        <w:rPr>
          <w:rFonts w:ascii="Times New Roman" w:hAnsi="Times New Roman"/>
          <w:bCs/>
          <w:sz w:val="24"/>
          <w:szCs w:val="24"/>
          <w:lang w:eastAsia="ja-JP"/>
        </w:rPr>
        <w:t>dnCNVs</w:t>
      </w:r>
      <w:proofErr w:type="spellEnd"/>
      <w:r w:rsidRPr="00C720AF">
        <w:rPr>
          <w:rFonts w:ascii="Times New Roman" w:hAnsi="Times New Roman"/>
          <w:bCs/>
          <w:sz w:val="24"/>
          <w:szCs w:val="24"/>
          <w:lang w:eastAsia="ja-JP"/>
        </w:rPr>
        <w:t xml:space="preserve"> in probands = 0.211 (501 </w:t>
      </w:r>
      <w:proofErr w:type="spellStart"/>
      <w:r w:rsidRPr="00C720AF">
        <w:rPr>
          <w:rFonts w:ascii="Times New Roman" w:hAnsi="Times New Roman"/>
          <w:bCs/>
          <w:sz w:val="24"/>
          <w:szCs w:val="24"/>
          <w:lang w:eastAsia="ja-JP"/>
        </w:rPr>
        <w:t>dnCNVs</w:t>
      </w:r>
      <w:proofErr w:type="spellEnd"/>
      <w:r w:rsidRPr="00C720AF">
        <w:rPr>
          <w:rFonts w:ascii="Times New Roman" w:hAnsi="Times New Roman"/>
          <w:bCs/>
          <w:sz w:val="24"/>
          <w:szCs w:val="24"/>
          <w:lang w:eastAsia="ja-JP"/>
        </w:rPr>
        <w:t xml:space="preserve"> in 2377 probands), per-individual deletion </w:t>
      </w:r>
      <w:proofErr w:type="spellStart"/>
      <w:r w:rsidRPr="00C720AF">
        <w:rPr>
          <w:rFonts w:ascii="Times New Roman" w:hAnsi="Times New Roman"/>
          <w:bCs/>
          <w:sz w:val="24"/>
          <w:szCs w:val="24"/>
          <w:lang w:eastAsia="ja-JP"/>
        </w:rPr>
        <w:t>dnCNVs</w:t>
      </w:r>
      <w:proofErr w:type="spellEnd"/>
      <w:r w:rsidRPr="00C720AF">
        <w:rPr>
          <w:rFonts w:ascii="Times New Roman" w:hAnsi="Times New Roman"/>
          <w:bCs/>
          <w:sz w:val="24"/>
          <w:szCs w:val="24"/>
          <w:lang w:eastAsia="ja-JP"/>
        </w:rPr>
        <w:t xml:space="preserve"> in siblings = 0.151 (290 </w:t>
      </w:r>
      <w:proofErr w:type="spellStart"/>
      <w:r w:rsidRPr="00C720AF">
        <w:rPr>
          <w:rFonts w:ascii="Times New Roman" w:hAnsi="Times New Roman"/>
          <w:bCs/>
          <w:sz w:val="24"/>
          <w:szCs w:val="24"/>
          <w:lang w:eastAsia="ja-JP"/>
        </w:rPr>
        <w:t>dnCNVs</w:t>
      </w:r>
      <w:proofErr w:type="spellEnd"/>
      <w:r w:rsidRPr="00C720AF">
        <w:rPr>
          <w:rFonts w:ascii="Times New Roman" w:hAnsi="Times New Roman"/>
          <w:bCs/>
          <w:sz w:val="24"/>
          <w:szCs w:val="24"/>
          <w:lang w:eastAsia="ja-JP"/>
        </w:rPr>
        <w:t xml:space="preserve"> in 1922 siblings), and rates of transmission of deletion CNVs in parents to probands and siblings = 49.7% and 49.7%, respectively. </w:t>
      </w:r>
      <w:bookmarkStart w:id="3" w:name="_Hlk98098710"/>
      <w:r w:rsidR="00A04570">
        <w:rPr>
          <w:rFonts w:ascii="Times New Roman" w:hAnsi="Times New Roman"/>
          <w:bCs/>
          <w:sz w:val="24"/>
          <w:szCs w:val="24"/>
          <w:lang w:eastAsia="ja-JP"/>
        </w:rPr>
        <w:t xml:space="preserve">After these sample- and variant-level </w:t>
      </w:r>
      <w:proofErr w:type="gramStart"/>
      <w:r w:rsidR="00A04570">
        <w:rPr>
          <w:rFonts w:ascii="Times New Roman" w:hAnsi="Times New Roman"/>
          <w:bCs/>
          <w:sz w:val="24"/>
          <w:szCs w:val="24"/>
          <w:lang w:eastAsia="ja-JP"/>
        </w:rPr>
        <w:t xml:space="preserve">QCs,  </w:t>
      </w:r>
      <w:r w:rsidR="0053059F">
        <w:rPr>
          <w:rFonts w:ascii="Times New Roman" w:hAnsi="Times New Roman"/>
          <w:bCs/>
          <w:sz w:val="24"/>
          <w:szCs w:val="24"/>
          <w:lang w:eastAsia="ja-JP"/>
        </w:rPr>
        <w:lastRenderedPageBreak/>
        <w:t>89</w:t>
      </w:r>
      <w:proofErr w:type="gramEnd"/>
      <w:r w:rsidR="0053059F">
        <w:rPr>
          <w:rFonts w:ascii="Times New Roman" w:hAnsi="Times New Roman"/>
          <w:bCs/>
          <w:sz w:val="24"/>
          <w:szCs w:val="24"/>
          <w:lang w:eastAsia="ja-JP"/>
        </w:rPr>
        <w:t xml:space="preserve"> rare </w:t>
      </w:r>
      <w:r w:rsidR="00790884">
        <w:rPr>
          <w:rFonts w:ascii="Times New Roman" w:hAnsi="Times New Roman"/>
          <w:bCs/>
          <w:sz w:val="24"/>
          <w:szCs w:val="24"/>
          <w:lang w:eastAsia="ja-JP"/>
        </w:rPr>
        <w:t xml:space="preserve">de novo </w:t>
      </w:r>
      <w:r w:rsidR="008A0D76">
        <w:rPr>
          <w:rFonts w:ascii="Times New Roman" w:hAnsi="Times New Roman"/>
          <w:bCs/>
          <w:sz w:val="24"/>
          <w:szCs w:val="24"/>
          <w:lang w:eastAsia="ja-JP"/>
        </w:rPr>
        <w:t xml:space="preserve">LOF </w:t>
      </w:r>
      <w:r w:rsidR="0053059F">
        <w:rPr>
          <w:rFonts w:ascii="Times New Roman" w:hAnsi="Times New Roman"/>
          <w:bCs/>
          <w:sz w:val="24"/>
          <w:szCs w:val="24"/>
          <w:lang w:eastAsia="ja-JP"/>
        </w:rPr>
        <w:t>deletions</w:t>
      </w:r>
      <w:r w:rsidR="00A04570">
        <w:rPr>
          <w:rFonts w:ascii="Times New Roman" w:hAnsi="Times New Roman"/>
          <w:bCs/>
          <w:sz w:val="24"/>
          <w:szCs w:val="24"/>
          <w:lang w:eastAsia="ja-JP"/>
        </w:rPr>
        <w:t xml:space="preserve"> in 2377 probands in SSC quads were available for DNM enrichment analyses (</w:t>
      </w:r>
      <w:r w:rsidR="00A04570" w:rsidRPr="00A04570">
        <w:rPr>
          <w:rFonts w:ascii="Times New Roman" w:hAnsi="Times New Roman"/>
          <w:bCs/>
          <w:sz w:val="24"/>
          <w:szCs w:val="24"/>
          <w:lang w:eastAsia="ja-JP"/>
        </w:rPr>
        <w:t>Additional file 2: Table S</w:t>
      </w:r>
      <w:r w:rsidR="00166D67">
        <w:rPr>
          <w:rFonts w:ascii="Times New Roman" w:hAnsi="Times New Roman"/>
          <w:bCs/>
          <w:sz w:val="24"/>
          <w:szCs w:val="24"/>
          <w:lang w:eastAsia="ja-JP"/>
        </w:rPr>
        <w:t>6</w:t>
      </w:r>
      <w:r w:rsidR="00A04570">
        <w:rPr>
          <w:rFonts w:ascii="Times New Roman" w:hAnsi="Times New Roman"/>
          <w:bCs/>
          <w:sz w:val="24"/>
          <w:szCs w:val="24"/>
          <w:lang w:eastAsia="ja-JP"/>
        </w:rPr>
        <w:t>).</w:t>
      </w:r>
      <w:bookmarkEnd w:id="3"/>
    </w:p>
    <w:p w14:paraId="3F888D49" w14:textId="77777777" w:rsidR="00C720AF" w:rsidRPr="00C720AF" w:rsidRDefault="00C720AF" w:rsidP="00EF6789">
      <w:pPr>
        <w:spacing w:after="0" w:line="480" w:lineRule="exact"/>
        <w:rPr>
          <w:rFonts w:ascii="Times New Roman" w:hAnsi="Times New Roman"/>
          <w:sz w:val="24"/>
          <w:szCs w:val="24"/>
          <w:lang w:eastAsia="ja-JP"/>
        </w:rPr>
      </w:pPr>
    </w:p>
    <w:p w14:paraId="74A108E6" w14:textId="77777777" w:rsidR="00C720AF" w:rsidRPr="00C720AF" w:rsidRDefault="00C720AF" w:rsidP="00EF6789">
      <w:pPr>
        <w:spacing w:after="0" w:line="480" w:lineRule="exact"/>
        <w:rPr>
          <w:rFonts w:ascii="Times New Roman" w:hAnsi="Times New Roman"/>
          <w:b/>
          <w:bCs/>
          <w:sz w:val="24"/>
          <w:szCs w:val="24"/>
          <w:lang w:eastAsia="ja-JP"/>
        </w:rPr>
      </w:pPr>
      <w:bookmarkStart w:id="4" w:name="_Hlk47800573"/>
      <w:bookmarkStart w:id="5" w:name="_Hlk98098780"/>
      <w:r w:rsidRPr="00C720AF">
        <w:rPr>
          <w:rFonts w:ascii="Times New Roman" w:hAnsi="Times New Roman"/>
          <w:b/>
          <w:bCs/>
          <w:sz w:val="24"/>
          <w:szCs w:val="24"/>
          <w:lang w:eastAsia="ja-JP"/>
        </w:rPr>
        <w:t>CNV QC and additional sample QC of YCU WES data</w:t>
      </w:r>
    </w:p>
    <w:bookmarkEnd w:id="4"/>
    <w:p w14:paraId="60DF6886" w14:textId="67992DC2" w:rsidR="00C720AF" w:rsidRPr="00F912D1" w:rsidRDefault="00F912D1" w:rsidP="00F912D1">
      <w:pPr>
        <w:spacing w:after="0" w:line="480" w:lineRule="exact"/>
        <w:ind w:firstLineChars="50" w:firstLine="120"/>
        <w:rPr>
          <w:rFonts w:ascii="Times New Roman" w:hAnsi="Times New Roman"/>
          <w:bCs/>
          <w:sz w:val="24"/>
          <w:szCs w:val="24"/>
          <w:lang w:eastAsia="ja-JP"/>
        </w:rPr>
      </w:pPr>
      <w:r w:rsidRPr="00F912D1">
        <w:rPr>
          <w:rFonts w:ascii="Times New Roman" w:hAnsi="Times New Roman"/>
          <w:bCs/>
          <w:sz w:val="24"/>
          <w:szCs w:val="24"/>
          <w:lang w:eastAsia="ja-JP"/>
        </w:rPr>
        <w:t xml:space="preserve">To detect CNVs, we joint-genotyped all the 2536 trios and additional cases having CNVs and healthy controls (8696 samples in total) </w:t>
      </w:r>
      <w:r>
        <w:rPr>
          <w:rFonts w:ascii="Times New Roman" w:hAnsi="Times New Roman"/>
          <w:bCs/>
          <w:sz w:val="24"/>
          <w:szCs w:val="24"/>
          <w:lang w:eastAsia="ja-JP"/>
        </w:rPr>
        <w:t xml:space="preserve">using XHMM </w:t>
      </w:r>
      <w:r w:rsidRPr="00F912D1">
        <w:rPr>
          <w:rFonts w:ascii="Times New Roman" w:hAnsi="Times New Roman"/>
          <w:bCs/>
          <w:sz w:val="24"/>
          <w:szCs w:val="24"/>
          <w:lang w:eastAsia="ja-JP"/>
        </w:rPr>
        <w:t xml:space="preserve">to establish the variant filtering strategy </w:t>
      </w:r>
      <w:r w:rsidR="00AF099E">
        <w:rPr>
          <w:rFonts w:ascii="Times New Roman" w:hAnsi="Times New Roman"/>
          <w:bCs/>
          <w:sz w:val="24"/>
          <w:szCs w:val="24"/>
          <w:lang w:eastAsia="ja-JP"/>
        </w:rPr>
        <w:t xml:space="preserve">as shown </w:t>
      </w:r>
      <w:r w:rsidRPr="00F912D1">
        <w:rPr>
          <w:rFonts w:ascii="Times New Roman" w:hAnsi="Times New Roman"/>
          <w:bCs/>
          <w:sz w:val="24"/>
          <w:szCs w:val="24"/>
          <w:lang w:eastAsia="ja-JP"/>
        </w:rPr>
        <w:t xml:space="preserve">below and detect rare </w:t>
      </w:r>
      <w:proofErr w:type="spellStart"/>
      <w:r w:rsidRPr="00F912D1">
        <w:rPr>
          <w:rFonts w:ascii="Times New Roman" w:hAnsi="Times New Roman"/>
          <w:bCs/>
          <w:sz w:val="24"/>
          <w:szCs w:val="24"/>
          <w:lang w:eastAsia="ja-JP"/>
        </w:rPr>
        <w:t>dnCNVs</w:t>
      </w:r>
      <w:proofErr w:type="spellEnd"/>
      <w:r w:rsidRPr="00F912D1">
        <w:rPr>
          <w:rFonts w:ascii="Times New Roman" w:hAnsi="Times New Roman"/>
          <w:bCs/>
          <w:sz w:val="24"/>
          <w:szCs w:val="24"/>
          <w:lang w:eastAsia="ja-JP"/>
        </w:rPr>
        <w:t xml:space="preserve"> for DNM enrichment analyses.</w:t>
      </w:r>
      <w:bookmarkEnd w:id="5"/>
      <w:r>
        <w:rPr>
          <w:rFonts w:ascii="Times New Roman" w:hAnsi="Times New Roman"/>
          <w:bCs/>
          <w:sz w:val="24"/>
          <w:szCs w:val="24"/>
          <w:lang w:eastAsia="ja-JP"/>
        </w:rPr>
        <w:t xml:space="preserve"> </w:t>
      </w:r>
      <w:r w:rsidR="00C720AF" w:rsidRPr="00C720AF">
        <w:rPr>
          <w:rFonts w:ascii="Times New Roman" w:hAnsi="Times New Roman"/>
          <w:bCs/>
          <w:sz w:val="24"/>
          <w:szCs w:val="24"/>
          <w:lang w:eastAsia="ja-JP"/>
        </w:rPr>
        <w:t xml:space="preserve">To filter the CNVs, we optimized the </w:t>
      </w:r>
      <w:r w:rsidR="00C720AF" w:rsidRPr="00C720AF">
        <w:rPr>
          <w:rFonts w:ascii="Times New Roman" w:hAnsi="Times New Roman"/>
          <w:sz w:val="24"/>
          <w:szCs w:val="24"/>
          <w:lang w:eastAsia="ja-JP"/>
        </w:rPr>
        <w:t xml:space="preserve">threshold for Q_SOME (SQ), a quality metric of CNVs, using </w:t>
      </w:r>
      <w:proofErr w:type="gramStart"/>
      <w:r w:rsidR="00C720AF" w:rsidRPr="00C720AF">
        <w:rPr>
          <w:rFonts w:ascii="Times New Roman" w:hAnsi="Times New Roman"/>
          <w:sz w:val="24"/>
          <w:szCs w:val="24"/>
          <w:lang w:eastAsia="ja-JP"/>
        </w:rPr>
        <w:t>qPCR-confirmed</w:t>
      </w:r>
      <w:proofErr w:type="gramEnd"/>
      <w:r w:rsidR="00C720AF" w:rsidRPr="00C720AF">
        <w:rPr>
          <w:rFonts w:ascii="Times New Roman" w:hAnsi="Times New Roman"/>
          <w:sz w:val="24"/>
          <w:szCs w:val="24"/>
          <w:lang w:eastAsia="ja-JP"/>
        </w:rPr>
        <w:t xml:space="preserve"> CNVs: 34 deletions (44 calls) and 19 duplications (32 calls). We compared the SQ of each CNV region between the carrier and control individuals (n = 5468), which excluded the family members of the carriers (</w:t>
      </w:r>
      <w:r w:rsidR="00893258">
        <w:rPr>
          <w:rFonts w:ascii="Times New Roman" w:hAnsi="Times New Roman"/>
          <w:bCs/>
          <w:sz w:val="24"/>
          <w:szCs w:val="24"/>
          <w:lang w:eastAsia="ja-JP"/>
        </w:rPr>
        <w:t xml:space="preserve">Additional file 1: </w:t>
      </w:r>
      <w:r w:rsidR="00C720AF" w:rsidRPr="00C720AF">
        <w:rPr>
          <w:rFonts w:ascii="Times New Roman" w:hAnsi="Times New Roman"/>
          <w:sz w:val="24"/>
          <w:szCs w:val="24"/>
          <w:lang w:eastAsia="ja-JP"/>
        </w:rPr>
        <w:t xml:space="preserve">Fig. S3). From the distributions of SQ, we set the threshold as 90, and the sensitivity was 100% (44/44) for deletions and 97% (31/32) for duplications. The sensitivity was overestimated because most of the deletions and duplications had been previously identified with XHMM. Several CNVs had SQ of &gt; 90 in some control individuals. Some CNVs were divided and called as multiple smaller CNVs based on highly variable coverage, especially at segmental duplication (SD) regions in the centromere, </w:t>
      </w:r>
      <w:proofErr w:type="spellStart"/>
      <w:r w:rsidR="00C720AF" w:rsidRPr="00C720AF">
        <w:rPr>
          <w:rFonts w:ascii="Times New Roman" w:hAnsi="Times New Roman"/>
          <w:sz w:val="24"/>
          <w:szCs w:val="24"/>
          <w:lang w:eastAsia="ja-JP"/>
        </w:rPr>
        <w:t>subtelomere</w:t>
      </w:r>
      <w:proofErr w:type="spellEnd"/>
      <w:r w:rsidR="00C720AF" w:rsidRPr="00C720AF">
        <w:rPr>
          <w:rFonts w:ascii="Times New Roman" w:hAnsi="Times New Roman"/>
          <w:sz w:val="24"/>
          <w:szCs w:val="24"/>
          <w:lang w:eastAsia="ja-JP"/>
        </w:rPr>
        <w:t xml:space="preserve">, or 16p13.11. Among the smaller CNVs, CNVs containing the SDs (chr1:1,421,483–1,444,865, chr1:1,583,363–1,635,875, chr16:14,916,714–15,083,999, and chr21:10,908,792–10,998,340) had SQ of &gt; 90 in many control individuals and might be false positive. By contrast, most of the other CNV calls with SQ of &gt; 90 in control individuals were likely true positive based on the manual inspection of coverage. It was supposed that the pathogenic CNVs were observed in control individuals for the following reasons: the CNVs were not fully penetrant (chr2:111,395,546–113,090,073: 2q13 deletion syndrome; chr16:14,916,714–15,083,999, chr16:15,123,812–15,141,893, chr16:15,125,634–16,315,604, chr16:15,125,634–16,315,604: 16p13.11 deletion </w:t>
      </w:r>
      <w:r w:rsidR="00C720AF" w:rsidRPr="00C720AF">
        <w:rPr>
          <w:rFonts w:ascii="Times New Roman" w:hAnsi="Times New Roman"/>
          <w:sz w:val="24"/>
          <w:szCs w:val="24"/>
          <w:lang w:eastAsia="ja-JP"/>
        </w:rPr>
        <w:lastRenderedPageBreak/>
        <w:t xml:space="preserve">syndrome; chr16:15,494,660–17,451,968: 16p13.11 duplication syndrome; chr16:29,610,505–30,217,589: 16p11.2 duplication syndrome; chr22:18,893,960–21,411,567: 22q11 duplication syndrome) or the CNVs were tolerable in females (chrX:153,030,920–153,609,603 and chrX:153,055,060–153,609,603). Thus, the SQ threshold had high sensitivity and specificity, except for regions overlapping with SDs. </w:t>
      </w:r>
      <w:bookmarkStart w:id="6" w:name="_Hlk98099018"/>
      <w:r w:rsidR="00C720AF" w:rsidRPr="00C720AF">
        <w:rPr>
          <w:rFonts w:ascii="Times New Roman" w:hAnsi="Times New Roman"/>
          <w:sz w:val="24"/>
          <w:szCs w:val="24"/>
          <w:lang w:eastAsia="ja-JP"/>
        </w:rPr>
        <w:t>After we filtered CNVs with the SQ threshold and samples with outlying numbers of CNVs (see “</w:t>
      </w:r>
      <w:r w:rsidR="00C720AF" w:rsidRPr="00C720AF">
        <w:rPr>
          <w:rFonts w:ascii="Times New Roman" w:hAnsi="Times New Roman"/>
          <w:i/>
          <w:sz w:val="24"/>
          <w:szCs w:val="24"/>
          <w:lang w:eastAsia="ja-JP"/>
        </w:rPr>
        <w:t xml:space="preserve">Filtering of </w:t>
      </w:r>
      <w:proofErr w:type="spellStart"/>
      <w:r w:rsidR="00C720AF" w:rsidRPr="00C720AF">
        <w:rPr>
          <w:rFonts w:ascii="Times New Roman" w:hAnsi="Times New Roman"/>
          <w:i/>
          <w:sz w:val="24"/>
          <w:szCs w:val="24"/>
          <w:lang w:eastAsia="ja-JP"/>
        </w:rPr>
        <w:t>dnCNVs</w:t>
      </w:r>
      <w:proofErr w:type="spellEnd"/>
      <w:r w:rsidR="00C720AF" w:rsidRPr="00C720AF">
        <w:rPr>
          <w:rFonts w:ascii="Times New Roman" w:hAnsi="Times New Roman"/>
          <w:i/>
          <w:sz w:val="24"/>
          <w:szCs w:val="24"/>
          <w:lang w:eastAsia="ja-JP"/>
        </w:rPr>
        <w:t xml:space="preserve"> and additional QC of samples in YCU WES data</w:t>
      </w:r>
      <w:r w:rsidR="00C720AF" w:rsidRPr="00C720AF">
        <w:rPr>
          <w:rFonts w:ascii="Times New Roman" w:hAnsi="Times New Roman"/>
          <w:sz w:val="24"/>
          <w:szCs w:val="24"/>
          <w:lang w:eastAsia="ja-JP"/>
        </w:rPr>
        <w:t xml:space="preserve">”), the mean numbers of deletions, duplications, and all rare </w:t>
      </w:r>
      <w:proofErr w:type="spellStart"/>
      <w:r w:rsidR="00C720AF" w:rsidRPr="00C720AF">
        <w:rPr>
          <w:rFonts w:ascii="Times New Roman" w:hAnsi="Times New Roman"/>
          <w:sz w:val="24"/>
          <w:szCs w:val="24"/>
          <w:lang w:eastAsia="ja-JP"/>
        </w:rPr>
        <w:t>dnCNVs</w:t>
      </w:r>
      <w:proofErr w:type="spellEnd"/>
      <w:r w:rsidR="00C720AF" w:rsidRPr="00C720AF">
        <w:rPr>
          <w:rFonts w:ascii="Times New Roman" w:hAnsi="Times New Roman"/>
          <w:sz w:val="24"/>
          <w:szCs w:val="24"/>
          <w:lang w:eastAsia="ja-JP"/>
        </w:rPr>
        <w:t xml:space="preserve"> per sample were 0.10, 0.11, and 0.21, respectively</w:t>
      </w:r>
      <w:r w:rsidR="00790884" w:rsidRPr="00790884">
        <w:rPr>
          <w:rFonts w:ascii="Times New Roman" w:hAnsi="Times New Roman"/>
          <w:bCs/>
          <w:sz w:val="24"/>
          <w:szCs w:val="24"/>
          <w:lang w:eastAsia="ja-JP"/>
        </w:rPr>
        <w:t>,</w:t>
      </w:r>
      <w:r w:rsidR="00790884">
        <w:rPr>
          <w:rFonts w:ascii="Times New Roman" w:hAnsi="Times New Roman"/>
          <w:bCs/>
          <w:sz w:val="24"/>
          <w:szCs w:val="24"/>
          <w:lang w:eastAsia="ja-JP"/>
        </w:rPr>
        <w:t xml:space="preserve"> and</w:t>
      </w:r>
      <w:r w:rsidR="00790884" w:rsidRPr="00790884">
        <w:rPr>
          <w:rFonts w:ascii="Times New Roman" w:hAnsi="Times New Roman"/>
          <w:bCs/>
          <w:sz w:val="24"/>
          <w:szCs w:val="24"/>
          <w:lang w:eastAsia="ja-JP"/>
        </w:rPr>
        <w:t xml:space="preserve"> </w:t>
      </w:r>
      <w:r w:rsidR="00790884">
        <w:rPr>
          <w:rFonts w:ascii="Times New Roman" w:hAnsi="Times New Roman"/>
          <w:bCs/>
          <w:sz w:val="24"/>
          <w:szCs w:val="24"/>
          <w:lang w:eastAsia="ja-JP"/>
        </w:rPr>
        <w:t>114</w:t>
      </w:r>
      <w:r w:rsidR="00790884" w:rsidRPr="00790884">
        <w:rPr>
          <w:rFonts w:ascii="Times New Roman" w:hAnsi="Times New Roman"/>
          <w:bCs/>
          <w:sz w:val="24"/>
          <w:szCs w:val="24"/>
          <w:lang w:eastAsia="ja-JP"/>
        </w:rPr>
        <w:t xml:space="preserve"> rare </w:t>
      </w:r>
      <w:r w:rsidR="00790884">
        <w:rPr>
          <w:rFonts w:ascii="Times New Roman" w:hAnsi="Times New Roman"/>
          <w:bCs/>
          <w:sz w:val="24"/>
          <w:szCs w:val="24"/>
          <w:lang w:eastAsia="ja-JP"/>
        </w:rPr>
        <w:t xml:space="preserve">de novo LOF </w:t>
      </w:r>
      <w:r w:rsidR="00790884" w:rsidRPr="00790884">
        <w:rPr>
          <w:rFonts w:ascii="Times New Roman" w:hAnsi="Times New Roman"/>
          <w:bCs/>
          <w:sz w:val="24"/>
          <w:szCs w:val="24"/>
          <w:lang w:eastAsia="ja-JP"/>
        </w:rPr>
        <w:t xml:space="preserve">deletions in </w:t>
      </w:r>
      <w:r w:rsidR="00790884">
        <w:rPr>
          <w:rFonts w:ascii="Times New Roman" w:hAnsi="Times New Roman"/>
          <w:bCs/>
          <w:sz w:val="24"/>
          <w:szCs w:val="24"/>
          <w:lang w:eastAsia="ja-JP"/>
        </w:rPr>
        <w:t xml:space="preserve">1298 </w:t>
      </w:r>
      <w:r w:rsidR="002A3832">
        <w:rPr>
          <w:rFonts w:ascii="Times New Roman" w:hAnsi="Times New Roman"/>
          <w:bCs/>
          <w:sz w:val="24"/>
          <w:szCs w:val="24"/>
          <w:lang w:eastAsia="ja-JP"/>
        </w:rPr>
        <w:t>neurodevelopmental disorder (</w:t>
      </w:r>
      <w:r w:rsidR="00F744ED">
        <w:rPr>
          <w:rFonts w:ascii="Times New Roman" w:hAnsi="Times New Roman"/>
          <w:bCs/>
          <w:sz w:val="24"/>
          <w:szCs w:val="24"/>
          <w:lang w:eastAsia="ja-JP"/>
        </w:rPr>
        <w:t>NDD</w:t>
      </w:r>
      <w:r w:rsidR="002A3832">
        <w:rPr>
          <w:rFonts w:ascii="Times New Roman" w:hAnsi="Times New Roman"/>
          <w:bCs/>
          <w:sz w:val="24"/>
          <w:szCs w:val="24"/>
          <w:lang w:eastAsia="ja-JP"/>
        </w:rPr>
        <w:t>)</w:t>
      </w:r>
      <w:r w:rsidR="00F744ED">
        <w:rPr>
          <w:rFonts w:ascii="Times New Roman" w:hAnsi="Times New Roman"/>
          <w:bCs/>
          <w:sz w:val="24"/>
          <w:szCs w:val="24"/>
          <w:lang w:eastAsia="ja-JP"/>
        </w:rPr>
        <w:t xml:space="preserve"> cases</w:t>
      </w:r>
      <w:r w:rsidR="00790884" w:rsidRPr="00790884">
        <w:rPr>
          <w:rFonts w:ascii="Times New Roman" w:hAnsi="Times New Roman"/>
          <w:bCs/>
          <w:sz w:val="24"/>
          <w:szCs w:val="24"/>
          <w:lang w:eastAsia="ja-JP"/>
        </w:rPr>
        <w:t xml:space="preserve"> </w:t>
      </w:r>
      <w:r w:rsidR="00790884">
        <w:rPr>
          <w:rFonts w:ascii="Times New Roman" w:hAnsi="Times New Roman"/>
          <w:bCs/>
          <w:sz w:val="24"/>
          <w:szCs w:val="24"/>
          <w:lang w:eastAsia="ja-JP"/>
        </w:rPr>
        <w:t>remained</w:t>
      </w:r>
      <w:r w:rsidR="00790884" w:rsidRPr="00790884">
        <w:rPr>
          <w:rFonts w:ascii="Times New Roman" w:hAnsi="Times New Roman"/>
          <w:bCs/>
          <w:sz w:val="24"/>
          <w:szCs w:val="24"/>
          <w:lang w:eastAsia="ja-JP"/>
        </w:rPr>
        <w:t xml:space="preserve"> for DNM enrichment analyses (Additional file 2: Table S</w:t>
      </w:r>
      <w:r w:rsidR="00790884">
        <w:rPr>
          <w:rFonts w:ascii="Times New Roman" w:hAnsi="Times New Roman"/>
          <w:bCs/>
          <w:sz w:val="24"/>
          <w:szCs w:val="24"/>
          <w:lang w:eastAsia="ja-JP"/>
        </w:rPr>
        <w:t>5</w:t>
      </w:r>
      <w:r w:rsidR="00790884" w:rsidRPr="00790884">
        <w:rPr>
          <w:rFonts w:ascii="Times New Roman" w:hAnsi="Times New Roman"/>
          <w:bCs/>
          <w:sz w:val="24"/>
          <w:szCs w:val="24"/>
          <w:lang w:eastAsia="ja-JP"/>
        </w:rPr>
        <w:t>).</w:t>
      </w:r>
      <w:bookmarkEnd w:id="6"/>
    </w:p>
    <w:p w14:paraId="75B9B804" w14:textId="77777777" w:rsidR="00C720AF" w:rsidRPr="00C720AF" w:rsidRDefault="00C720AF" w:rsidP="00EF6789">
      <w:pPr>
        <w:spacing w:after="0" w:line="480" w:lineRule="exact"/>
        <w:rPr>
          <w:rFonts w:ascii="Times New Roman" w:hAnsi="Times New Roman"/>
          <w:sz w:val="24"/>
          <w:szCs w:val="24"/>
          <w:lang w:eastAsia="ja-JP"/>
        </w:rPr>
      </w:pPr>
    </w:p>
    <w:p w14:paraId="70D55B66" w14:textId="77777777" w:rsidR="00C720AF" w:rsidRPr="00C720AF" w:rsidRDefault="00C720AF" w:rsidP="00EF6789">
      <w:pPr>
        <w:spacing w:after="0" w:line="480" w:lineRule="exact"/>
        <w:rPr>
          <w:rFonts w:ascii="Times New Roman" w:hAnsi="Times New Roman"/>
          <w:b/>
          <w:sz w:val="24"/>
          <w:szCs w:val="24"/>
        </w:rPr>
      </w:pPr>
      <w:r w:rsidRPr="00C720AF">
        <w:rPr>
          <w:rFonts w:ascii="Times New Roman" w:hAnsi="Times New Roman"/>
          <w:b/>
          <w:sz w:val="24"/>
          <w:szCs w:val="24"/>
        </w:rPr>
        <w:t xml:space="preserve">Case report of two YCU individuals showing a de novo missense variant at </w:t>
      </w:r>
      <w:r w:rsidRPr="00C720AF">
        <w:rPr>
          <w:rFonts w:ascii="Times New Roman" w:hAnsi="Times New Roman"/>
          <w:b/>
          <w:i/>
          <w:iCs/>
          <w:sz w:val="24"/>
          <w:szCs w:val="24"/>
        </w:rPr>
        <w:t>PIP5K1C</w:t>
      </w:r>
      <w:r w:rsidRPr="00C720AF">
        <w:rPr>
          <w:rFonts w:ascii="Times New Roman" w:hAnsi="Times New Roman"/>
          <w:b/>
          <w:sz w:val="24"/>
          <w:szCs w:val="24"/>
        </w:rPr>
        <w:t xml:space="preserve"> (Sample_8283 and Sample_26613; chr19:3653547T&gt;C; ENST00000589578: c.662A&gt;G, </w:t>
      </w:r>
      <w:proofErr w:type="gramStart"/>
      <w:r w:rsidRPr="00C720AF">
        <w:rPr>
          <w:rFonts w:ascii="Times New Roman" w:hAnsi="Times New Roman"/>
          <w:b/>
          <w:sz w:val="24"/>
          <w:szCs w:val="24"/>
        </w:rPr>
        <w:t>p.Tyr</w:t>
      </w:r>
      <w:proofErr w:type="gramEnd"/>
      <w:r w:rsidRPr="00C720AF">
        <w:rPr>
          <w:rFonts w:ascii="Times New Roman" w:hAnsi="Times New Roman"/>
          <w:b/>
          <w:sz w:val="24"/>
          <w:szCs w:val="24"/>
        </w:rPr>
        <w:t>221Cys)</w:t>
      </w:r>
    </w:p>
    <w:p w14:paraId="44205243" w14:textId="77777777" w:rsidR="00C720AF" w:rsidRPr="00C720AF" w:rsidRDefault="00C720AF" w:rsidP="00EF6789">
      <w:pPr>
        <w:spacing w:after="0" w:line="480" w:lineRule="exact"/>
        <w:rPr>
          <w:rFonts w:ascii="Times New Roman" w:hAnsi="Times New Roman"/>
          <w:bCs/>
          <w:sz w:val="24"/>
          <w:szCs w:val="24"/>
          <w:lang w:eastAsia="ja-JP"/>
        </w:rPr>
      </w:pPr>
      <w:r w:rsidRPr="00C720AF">
        <w:rPr>
          <w:rFonts w:ascii="Times New Roman" w:hAnsi="Times New Roman"/>
          <w:bCs/>
          <w:sz w:val="24"/>
          <w:szCs w:val="24"/>
          <w:lang w:eastAsia="ja-JP"/>
        </w:rPr>
        <w:t xml:space="preserve"> Sample_8283: This case involved an 11-year-old girl. From the neonatal period onward, she exhibited intractable epilepsy. Currently, she has </w:t>
      </w:r>
      <w:bookmarkStart w:id="7" w:name="_Hlk45607002"/>
      <w:r w:rsidRPr="00C720AF">
        <w:rPr>
          <w:rFonts w:ascii="Times New Roman" w:hAnsi="Times New Roman"/>
          <w:bCs/>
          <w:sz w:val="24"/>
          <w:szCs w:val="24"/>
          <w:lang w:eastAsia="ja-JP"/>
        </w:rPr>
        <w:t>tonic seizures a few times a day, severe intellectual disability, facial dysmorphism, and constriction of the upper respiratory tract</w:t>
      </w:r>
      <w:bookmarkEnd w:id="7"/>
      <w:r w:rsidRPr="00C720AF">
        <w:rPr>
          <w:rFonts w:ascii="Times New Roman" w:hAnsi="Times New Roman"/>
          <w:bCs/>
          <w:sz w:val="24"/>
          <w:szCs w:val="24"/>
          <w:lang w:eastAsia="ja-JP"/>
        </w:rPr>
        <w:t>. She speaks no meaningful words.</w:t>
      </w:r>
    </w:p>
    <w:p w14:paraId="2700B812" w14:textId="60DBDCCB" w:rsidR="00C720AF" w:rsidRPr="00C720AF" w:rsidRDefault="00C720AF" w:rsidP="00D51AC9">
      <w:pPr>
        <w:spacing w:after="0" w:line="480" w:lineRule="exact"/>
        <w:ind w:firstLine="120"/>
        <w:rPr>
          <w:rFonts w:ascii="Times New Roman" w:hAnsi="Times New Roman"/>
          <w:b/>
          <w:sz w:val="24"/>
          <w:szCs w:val="24"/>
          <w:lang w:eastAsia="ja-JP"/>
        </w:rPr>
      </w:pPr>
      <w:r w:rsidRPr="00C720AF">
        <w:rPr>
          <w:rFonts w:ascii="Times New Roman" w:hAnsi="Times New Roman"/>
          <w:bCs/>
          <w:sz w:val="24"/>
          <w:szCs w:val="24"/>
          <w:lang w:eastAsia="ja-JP"/>
        </w:rPr>
        <w:t xml:space="preserve">Sample_26613: </w:t>
      </w:r>
      <w:r w:rsidRPr="00C720AF">
        <w:rPr>
          <w:rFonts w:ascii="Times New Roman" w:hAnsi="Times New Roman"/>
          <w:sz w:val="24"/>
          <w:szCs w:val="24"/>
          <w:lang w:eastAsia="ja-JP"/>
        </w:rPr>
        <w:t>This case involved a girl aged 3 years and 8 months. She had a small head circumference from birth (</w:t>
      </w:r>
      <w:r w:rsidRPr="00C720AF">
        <w:rPr>
          <w:rFonts w:ascii="Times New Roman" w:hAnsi="Times New Roman"/>
          <w:sz w:val="24"/>
          <w:szCs w:val="24"/>
          <w:lang w:eastAsia="ja-JP"/>
        </w:rPr>
        <w:sym w:font="Symbol" w:char="F02D"/>
      </w:r>
      <w:r w:rsidRPr="00C720AF">
        <w:rPr>
          <w:rFonts w:ascii="Times New Roman" w:hAnsi="Times New Roman"/>
          <w:sz w:val="24"/>
          <w:szCs w:val="24"/>
          <w:lang w:eastAsia="ja-JP"/>
        </w:rPr>
        <w:t xml:space="preserve">2 </w:t>
      </w:r>
      <w:proofErr w:type="spellStart"/>
      <w:r w:rsidRPr="00C720AF">
        <w:rPr>
          <w:rFonts w:ascii="Times New Roman" w:hAnsi="Times New Roman"/>
          <w:sz w:val="24"/>
          <w:szCs w:val="24"/>
          <w:lang w:eastAsia="ja-JP"/>
        </w:rPr>
        <w:t>sd</w:t>
      </w:r>
      <w:proofErr w:type="spellEnd"/>
      <w:r w:rsidRPr="00C720AF">
        <w:rPr>
          <w:rFonts w:ascii="Times New Roman" w:hAnsi="Times New Roman"/>
          <w:sz w:val="24"/>
          <w:szCs w:val="24"/>
          <w:lang w:eastAsia="ja-JP"/>
        </w:rPr>
        <w:t xml:space="preserve">, 32 cm) and showed profound global developmental delay and significant postnatal slowing of head growth. She had recurrent aspiration pneumonia with persistent right upper lobe collapse at 6 months and 9 months of age and was recognized to have grade 3 gastroesophageal reflux from barium swallow. </w:t>
      </w:r>
      <w:proofErr w:type="spellStart"/>
      <w:r w:rsidRPr="00C720AF">
        <w:rPr>
          <w:rFonts w:ascii="Times New Roman" w:hAnsi="Times New Roman"/>
          <w:sz w:val="24"/>
          <w:szCs w:val="24"/>
          <w:lang w:eastAsia="ja-JP"/>
        </w:rPr>
        <w:t>Flexiscope</w:t>
      </w:r>
      <w:proofErr w:type="spellEnd"/>
      <w:r w:rsidRPr="00C720AF">
        <w:rPr>
          <w:rFonts w:ascii="Times New Roman" w:hAnsi="Times New Roman"/>
          <w:sz w:val="24"/>
          <w:szCs w:val="24"/>
          <w:lang w:eastAsia="ja-JP"/>
        </w:rPr>
        <w:t xml:space="preserve"> showed laryngopharyngeal reflux. She had frequent spasms, which resolved with clonazepam. Physical exams showed low anterior hairline, anterior cowlick, sparse flared </w:t>
      </w:r>
      <w:r w:rsidRPr="00C720AF">
        <w:rPr>
          <w:rFonts w:ascii="Times New Roman" w:hAnsi="Times New Roman"/>
          <w:sz w:val="24"/>
          <w:szCs w:val="24"/>
          <w:lang w:eastAsia="ja-JP"/>
        </w:rPr>
        <w:lastRenderedPageBreak/>
        <w:t xml:space="preserve">eyebrows, </w:t>
      </w:r>
      <w:proofErr w:type="gramStart"/>
      <w:r w:rsidRPr="00C720AF">
        <w:rPr>
          <w:rFonts w:ascii="Times New Roman" w:hAnsi="Times New Roman"/>
          <w:sz w:val="24"/>
          <w:szCs w:val="24"/>
          <w:lang w:eastAsia="ja-JP"/>
        </w:rPr>
        <w:t>down-slanting</w:t>
      </w:r>
      <w:proofErr w:type="gramEnd"/>
      <w:r w:rsidRPr="00C720AF">
        <w:rPr>
          <w:rFonts w:ascii="Times New Roman" w:hAnsi="Times New Roman"/>
          <w:sz w:val="24"/>
          <w:szCs w:val="24"/>
          <w:lang w:eastAsia="ja-JP"/>
        </w:rPr>
        <w:t xml:space="preserve"> and short palpebral fissures, left partial ptosis, large and asymmetrical ears, circumferential skin folds at the forearms and ankles, and extensive Mongolian spots over both lower and upper limbs. </w:t>
      </w:r>
      <w:r w:rsidR="00A2035E">
        <w:rPr>
          <w:rFonts w:ascii="Times New Roman" w:hAnsi="Times New Roman"/>
          <w:sz w:val="24"/>
          <w:szCs w:val="24"/>
          <w:lang w:eastAsia="ja-JP"/>
        </w:rPr>
        <w:t>Magnetic resonance imaging (</w:t>
      </w:r>
      <w:r w:rsidRPr="00C720AF">
        <w:rPr>
          <w:rFonts w:ascii="Times New Roman" w:hAnsi="Times New Roman"/>
          <w:sz w:val="24"/>
          <w:szCs w:val="24"/>
          <w:lang w:eastAsia="ja-JP"/>
        </w:rPr>
        <w:t>MRI</w:t>
      </w:r>
      <w:r w:rsidR="00A2035E">
        <w:rPr>
          <w:rFonts w:ascii="Times New Roman" w:hAnsi="Times New Roman"/>
          <w:sz w:val="24"/>
          <w:szCs w:val="24"/>
          <w:lang w:eastAsia="ja-JP"/>
        </w:rPr>
        <w:t>)</w:t>
      </w:r>
      <w:r w:rsidRPr="00C720AF">
        <w:rPr>
          <w:rFonts w:ascii="Times New Roman" w:hAnsi="Times New Roman"/>
          <w:sz w:val="24"/>
          <w:szCs w:val="24"/>
          <w:lang w:eastAsia="ja-JP"/>
        </w:rPr>
        <w:t xml:space="preserve"> showed cerebral atrophy. Currently, her height is 93 cm (</w:t>
      </w:r>
      <w:r w:rsidRPr="00C720AF">
        <w:rPr>
          <w:rFonts w:ascii="Times New Roman" w:hAnsi="Times New Roman"/>
          <w:sz w:val="24"/>
          <w:szCs w:val="24"/>
          <w:lang w:eastAsia="ja-JP"/>
        </w:rPr>
        <w:sym w:font="Symbol" w:char="F02D"/>
      </w:r>
      <w:r w:rsidRPr="00C720AF">
        <w:rPr>
          <w:rFonts w:ascii="Times New Roman" w:hAnsi="Times New Roman"/>
          <w:sz w:val="24"/>
          <w:szCs w:val="24"/>
          <w:lang w:eastAsia="ja-JP"/>
        </w:rPr>
        <w:t xml:space="preserve">1 </w:t>
      </w:r>
      <w:proofErr w:type="spellStart"/>
      <w:r w:rsidRPr="00C720AF">
        <w:rPr>
          <w:rFonts w:ascii="Times New Roman" w:hAnsi="Times New Roman"/>
          <w:sz w:val="24"/>
          <w:szCs w:val="24"/>
          <w:lang w:eastAsia="ja-JP"/>
        </w:rPr>
        <w:t>sd</w:t>
      </w:r>
      <w:proofErr w:type="spellEnd"/>
      <w:r w:rsidRPr="00C720AF">
        <w:rPr>
          <w:rFonts w:ascii="Times New Roman" w:hAnsi="Times New Roman"/>
          <w:sz w:val="24"/>
          <w:szCs w:val="24"/>
          <w:lang w:eastAsia="ja-JP"/>
        </w:rPr>
        <w:t>), her weight is 9.7 kg (&lt; 3</w:t>
      </w:r>
      <w:r w:rsidRPr="00C720AF">
        <w:rPr>
          <w:rFonts w:ascii="Times New Roman" w:hAnsi="Times New Roman"/>
          <w:sz w:val="24"/>
          <w:szCs w:val="24"/>
          <w:vertAlign w:val="superscript"/>
          <w:lang w:eastAsia="ja-JP"/>
        </w:rPr>
        <w:t>rd</w:t>
      </w:r>
      <w:r w:rsidRPr="00C720AF">
        <w:rPr>
          <w:rFonts w:ascii="Times New Roman" w:hAnsi="Times New Roman"/>
          <w:sz w:val="24"/>
          <w:szCs w:val="24"/>
          <w:lang w:eastAsia="ja-JP"/>
        </w:rPr>
        <w:t xml:space="preserve"> percentile), and her head circumference is 42 cm (</w:t>
      </w:r>
      <w:r w:rsidRPr="00C720AF">
        <w:rPr>
          <w:rFonts w:ascii="Times New Roman" w:hAnsi="Times New Roman"/>
          <w:sz w:val="24"/>
          <w:szCs w:val="24"/>
          <w:lang w:eastAsia="ja-JP"/>
        </w:rPr>
        <w:sym w:font="Symbol" w:char="F02D"/>
      </w:r>
      <w:r w:rsidRPr="00C720AF">
        <w:rPr>
          <w:rFonts w:ascii="Times New Roman" w:hAnsi="Times New Roman"/>
          <w:sz w:val="24"/>
          <w:szCs w:val="24"/>
          <w:lang w:eastAsia="ja-JP"/>
        </w:rPr>
        <w:t xml:space="preserve">7 </w:t>
      </w:r>
      <w:proofErr w:type="spellStart"/>
      <w:r w:rsidRPr="00C720AF">
        <w:rPr>
          <w:rFonts w:ascii="Times New Roman" w:hAnsi="Times New Roman"/>
          <w:sz w:val="24"/>
          <w:szCs w:val="24"/>
          <w:lang w:eastAsia="ja-JP"/>
        </w:rPr>
        <w:t>sd</w:t>
      </w:r>
      <w:proofErr w:type="spellEnd"/>
      <w:r w:rsidRPr="00C720AF">
        <w:rPr>
          <w:rFonts w:ascii="Times New Roman" w:hAnsi="Times New Roman"/>
          <w:sz w:val="24"/>
          <w:szCs w:val="24"/>
          <w:lang w:eastAsia="ja-JP"/>
        </w:rPr>
        <w:t>). She still shows head lag. She rolls over but cannot sit unsupported. She can only make incomprehensible sounds and speaks no meaningful words. She has hypotonia.</w:t>
      </w:r>
      <w:r w:rsidRPr="00C720AF">
        <w:rPr>
          <w:rFonts w:ascii="Times New Roman" w:hAnsi="Times New Roman"/>
          <w:b/>
          <w:sz w:val="24"/>
          <w:szCs w:val="24"/>
          <w:lang w:eastAsia="ja-JP"/>
        </w:rPr>
        <w:br w:type="page"/>
      </w:r>
    </w:p>
    <w:p w14:paraId="584F85F9" w14:textId="4F67D196" w:rsidR="00E86EE1" w:rsidRPr="00C720AF" w:rsidRDefault="004921F1" w:rsidP="00EF6789">
      <w:pPr>
        <w:spacing w:after="0" w:line="240" w:lineRule="auto"/>
        <w:jc w:val="left"/>
        <w:rPr>
          <w:rFonts w:ascii="Times New Roman" w:hAnsi="Times New Roman"/>
          <w:b/>
          <w:bCs/>
          <w:sz w:val="24"/>
          <w:szCs w:val="24"/>
          <w:lang w:eastAsia="ja-JP"/>
        </w:rPr>
      </w:pPr>
      <w:r>
        <w:rPr>
          <w:rFonts w:ascii="Times New Roman" w:hAnsi="Times New Roman"/>
          <w:b/>
          <w:noProof/>
          <w:sz w:val="24"/>
          <w:szCs w:val="24"/>
          <w:lang w:eastAsia="ja-JP" w:bidi="ar-SA"/>
        </w:rPr>
        <w:lastRenderedPageBreak/>
        <w:pict w14:anchorId="4A7C1A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26pt;height:496.5pt;mso-width-percent:0;mso-height-percent:0;mso-width-percent:0;mso-height-percent:0">
            <v:imagedata r:id="rId6" o:title="s2_20211216"/>
          </v:shape>
        </w:pict>
      </w:r>
    </w:p>
    <w:p w14:paraId="2C95DE8F" w14:textId="77777777" w:rsidR="00C720AF" w:rsidRPr="00C720AF" w:rsidRDefault="00C720AF" w:rsidP="00EF6789">
      <w:pPr>
        <w:spacing w:after="0" w:line="480" w:lineRule="exact"/>
        <w:rPr>
          <w:rFonts w:ascii="Times New Roman" w:hAnsi="Times New Roman"/>
          <w:bCs/>
          <w:sz w:val="24"/>
          <w:szCs w:val="24"/>
          <w:lang w:eastAsia="ja-JP"/>
        </w:rPr>
      </w:pPr>
      <w:r w:rsidRPr="00C720AF">
        <w:rPr>
          <w:rFonts w:ascii="Times New Roman" w:hAnsi="Times New Roman"/>
          <w:b/>
          <w:sz w:val="24"/>
          <w:szCs w:val="24"/>
        </w:rPr>
        <w:t xml:space="preserve">Figure S1. </w:t>
      </w:r>
      <w:r w:rsidRPr="00C720AF">
        <w:rPr>
          <w:rFonts w:ascii="Times New Roman" w:hAnsi="Times New Roman"/>
          <w:b/>
          <w:sz w:val="24"/>
          <w:szCs w:val="24"/>
          <w:lang w:eastAsia="ja-JP"/>
        </w:rPr>
        <w:t>Calculation of mutation rates of &lt; 1 Mb LOF CNVs</w:t>
      </w:r>
      <w:r w:rsidRPr="00C720AF">
        <w:rPr>
          <w:rFonts w:ascii="Times New Roman" w:hAnsi="Times New Roman"/>
          <w:bCs/>
          <w:sz w:val="24"/>
          <w:szCs w:val="24"/>
          <w:lang w:eastAsia="ja-JP"/>
        </w:rPr>
        <w:t xml:space="preserve"> </w:t>
      </w:r>
      <w:r w:rsidRPr="00C720AF">
        <w:rPr>
          <w:rFonts w:ascii="Times New Roman" w:hAnsi="Times New Roman"/>
          <w:b/>
          <w:sz w:val="24"/>
          <w:szCs w:val="24"/>
          <w:lang w:eastAsia="ja-JP"/>
        </w:rPr>
        <w:t>per gene</w:t>
      </w:r>
    </w:p>
    <w:p w14:paraId="0C87ED44" w14:textId="47B35079" w:rsidR="00C720AF" w:rsidRPr="00C720AF" w:rsidRDefault="00C720AF" w:rsidP="00EF6789">
      <w:pPr>
        <w:spacing w:after="0" w:line="480" w:lineRule="exact"/>
        <w:rPr>
          <w:rFonts w:ascii="Times New Roman" w:hAnsi="Times New Roman"/>
          <w:bCs/>
          <w:sz w:val="24"/>
          <w:szCs w:val="24"/>
          <w:lang w:eastAsia="ja-JP"/>
        </w:rPr>
      </w:pPr>
      <w:r w:rsidRPr="00C720AF">
        <w:rPr>
          <w:rFonts w:ascii="Times New Roman" w:hAnsi="Times New Roman"/>
          <w:bCs/>
          <w:sz w:val="24"/>
          <w:szCs w:val="24"/>
          <w:lang w:eastAsia="ja-JP"/>
        </w:rPr>
        <w:t xml:space="preserve">(a) Correlation between total mutation rate per gene and number of observed variant sites per gene in 10,000 individuals when the variants are under no natural selection in genetic drift simulations. Each dot from left to right in all panels corresponds to the number of mutation sites: 100, 320, or 1000. Mutation rates per mutation site are shown above each </w:t>
      </w:r>
      <w:r w:rsidRPr="00C720AF">
        <w:rPr>
          <w:rFonts w:ascii="Times New Roman" w:hAnsi="Times New Roman"/>
          <w:bCs/>
          <w:sz w:val="24"/>
          <w:szCs w:val="24"/>
          <w:lang w:eastAsia="ja-JP"/>
        </w:rPr>
        <w:lastRenderedPageBreak/>
        <w:t xml:space="preserve">panel. Regardless of the parameter settings, the total mutation rates in a supposed gene and the mean numbers of variant sites observed in 10,000 individuals in the last generation in the supposed gene in &gt; 300 simulations were correlated and aligned on the same dashed line. Dashed line: an arbitrary reference line shared in </w:t>
      </w:r>
      <w:proofErr w:type="gramStart"/>
      <w:r w:rsidRPr="00C720AF">
        <w:rPr>
          <w:rFonts w:ascii="Times New Roman" w:hAnsi="Times New Roman"/>
          <w:bCs/>
          <w:sz w:val="24"/>
          <w:szCs w:val="24"/>
          <w:lang w:eastAsia="ja-JP"/>
        </w:rPr>
        <w:t>all of</w:t>
      </w:r>
      <w:proofErr w:type="gramEnd"/>
      <w:r w:rsidRPr="00C720AF">
        <w:rPr>
          <w:rFonts w:ascii="Times New Roman" w:hAnsi="Times New Roman"/>
          <w:bCs/>
          <w:sz w:val="24"/>
          <w:szCs w:val="24"/>
          <w:lang w:eastAsia="ja-JP"/>
        </w:rPr>
        <w:t xml:space="preserve"> the panels. (b) Plots of numbers of &lt; 1 Mb LOF CNV sites per gene observed in </w:t>
      </w:r>
      <w:proofErr w:type="spellStart"/>
      <w:r w:rsidRPr="00C720AF">
        <w:rPr>
          <w:rFonts w:ascii="Times New Roman" w:hAnsi="Times New Roman"/>
          <w:bCs/>
          <w:sz w:val="24"/>
          <w:szCs w:val="24"/>
          <w:lang w:eastAsia="ja-JP"/>
        </w:rPr>
        <w:t>gnomAD</w:t>
      </w:r>
      <w:proofErr w:type="spellEnd"/>
      <w:r w:rsidRPr="00C720AF">
        <w:rPr>
          <w:rFonts w:ascii="Times New Roman" w:hAnsi="Times New Roman"/>
          <w:bCs/>
          <w:sz w:val="24"/>
          <w:szCs w:val="24"/>
          <w:lang w:eastAsia="ja-JP"/>
        </w:rPr>
        <w:t>-SV and six candidates of explanatory variables in the training genes (red plot, upper) and the other genes (blue plot, lower) at autosomes. Pearson’s correlation coefficients and p-values are presented above each plot. The dotted vertical line in the panel of distance from the telomere indicates 25 Mb at the x-axis, before and after which the trend of the correlation changed. Dot: each gene; black line: moving average of the number of &lt; 1 Mb LOF CNV sites. (c)</w:t>
      </w:r>
      <w:r w:rsidRPr="00C720AF">
        <w:rPr>
          <w:rFonts w:ascii="Times New Roman" w:hAnsi="Times New Roman"/>
          <w:sz w:val="24"/>
          <w:szCs w:val="24"/>
        </w:rPr>
        <w:t xml:space="preserve"> </w:t>
      </w:r>
      <w:r w:rsidRPr="00C720AF">
        <w:rPr>
          <w:rFonts w:ascii="Times New Roman" w:hAnsi="Times New Roman"/>
          <w:bCs/>
          <w:sz w:val="24"/>
          <w:szCs w:val="24"/>
          <w:lang w:eastAsia="ja-JP"/>
        </w:rPr>
        <w:t xml:space="preserve">Correlation between the observed number of &lt; 1 Mb LOF CNV sites in </w:t>
      </w:r>
      <w:proofErr w:type="spellStart"/>
      <w:r w:rsidRPr="00C720AF">
        <w:rPr>
          <w:rFonts w:ascii="Times New Roman" w:hAnsi="Times New Roman"/>
          <w:bCs/>
          <w:sz w:val="24"/>
          <w:szCs w:val="24"/>
          <w:lang w:eastAsia="ja-JP"/>
        </w:rPr>
        <w:t>gnomAD</w:t>
      </w:r>
      <w:proofErr w:type="spellEnd"/>
      <w:r w:rsidRPr="00C720AF">
        <w:rPr>
          <w:rFonts w:ascii="Times New Roman" w:hAnsi="Times New Roman"/>
          <w:bCs/>
          <w:sz w:val="24"/>
          <w:szCs w:val="24"/>
          <w:lang w:eastAsia="ja-JP"/>
        </w:rPr>
        <w:t>-SV and the expected number of &lt; 1 Mb LOF CNV sites based on the fourth model (</w:t>
      </w:r>
      <w:r w:rsidR="003E79D3">
        <w:rPr>
          <w:rFonts w:ascii="Times New Roman" w:hAnsi="Times New Roman"/>
          <w:bCs/>
          <w:sz w:val="24"/>
          <w:szCs w:val="24"/>
          <w:lang w:eastAsia="ja-JP"/>
        </w:rPr>
        <w:t xml:space="preserve">Additional file 2: </w:t>
      </w:r>
      <w:r w:rsidRPr="00C720AF">
        <w:rPr>
          <w:rFonts w:ascii="Times New Roman" w:hAnsi="Times New Roman"/>
          <w:bCs/>
          <w:sz w:val="24"/>
          <w:szCs w:val="24"/>
          <w:lang w:eastAsia="ja-JP"/>
        </w:rPr>
        <w:t>Table S2) for the training genes (left) and the other genes (right) at autosomes. Note that genes whose observed number was &gt; 10 are not shown to clearly visualize genes with 10 or fewer CNV sites. Pearson’s correlation coefficient and p-value are shown above. Dot: each gene; black dashed line: x = y; red line: moving average. (</w:t>
      </w:r>
      <w:r w:rsidR="00E86EE1">
        <w:rPr>
          <w:rFonts w:ascii="Times New Roman" w:hAnsi="Times New Roman"/>
          <w:bCs/>
          <w:sz w:val="24"/>
          <w:szCs w:val="24"/>
          <w:lang w:eastAsia="ja-JP"/>
        </w:rPr>
        <w:t>d</w:t>
      </w:r>
      <w:r w:rsidRPr="00C720AF">
        <w:rPr>
          <w:rFonts w:ascii="Times New Roman" w:hAnsi="Times New Roman"/>
          <w:bCs/>
          <w:sz w:val="24"/>
          <w:szCs w:val="24"/>
          <w:lang w:eastAsia="ja-JP"/>
        </w:rPr>
        <w:t xml:space="preserve">) Correlation between the </w:t>
      </w:r>
      <w:r w:rsidR="00E86EE1" w:rsidRPr="00E86EE1">
        <w:rPr>
          <w:rFonts w:ascii="Times New Roman" w:hAnsi="Times New Roman"/>
          <w:bCs/>
          <w:sz w:val="24"/>
          <w:szCs w:val="24"/>
          <w:lang w:eastAsia="ja-JP"/>
        </w:rPr>
        <w:t>ratios of observed to expected numbers (o/e ratios)</w:t>
      </w:r>
      <w:r w:rsidRPr="00C720AF">
        <w:rPr>
          <w:rFonts w:ascii="Times New Roman" w:hAnsi="Times New Roman"/>
          <w:bCs/>
          <w:sz w:val="24"/>
          <w:szCs w:val="24"/>
          <w:lang w:eastAsia="ja-JP"/>
        </w:rPr>
        <w:t xml:space="preserve"> of LOF SNV sites in </w:t>
      </w:r>
      <w:proofErr w:type="spellStart"/>
      <w:r w:rsidRPr="00C720AF">
        <w:rPr>
          <w:rFonts w:ascii="Times New Roman" w:hAnsi="Times New Roman"/>
          <w:bCs/>
          <w:sz w:val="24"/>
          <w:szCs w:val="24"/>
          <w:lang w:eastAsia="ja-JP"/>
        </w:rPr>
        <w:t>gnomAD</w:t>
      </w:r>
      <w:proofErr w:type="spellEnd"/>
      <w:r w:rsidRPr="00C720AF">
        <w:rPr>
          <w:rFonts w:ascii="Times New Roman" w:hAnsi="Times New Roman"/>
          <w:bCs/>
          <w:sz w:val="24"/>
          <w:szCs w:val="24"/>
          <w:lang w:eastAsia="ja-JP"/>
        </w:rPr>
        <w:t xml:space="preserve"> and &lt; 1 Mb LOF CNV sites in both the training genes and the other genes at autosomes</w:t>
      </w:r>
      <w:r w:rsidR="00E86EE1">
        <w:rPr>
          <w:rFonts w:ascii="Times New Roman" w:hAnsi="Times New Roman"/>
          <w:bCs/>
          <w:sz w:val="24"/>
          <w:szCs w:val="24"/>
          <w:lang w:eastAsia="ja-JP"/>
        </w:rPr>
        <w:t xml:space="preserve">. </w:t>
      </w:r>
      <w:r w:rsidR="00E86EE1" w:rsidRPr="00E86EE1">
        <w:rPr>
          <w:rFonts w:ascii="Times New Roman" w:hAnsi="Times New Roman"/>
          <w:bCs/>
          <w:sz w:val="24"/>
          <w:szCs w:val="24"/>
          <w:lang w:eastAsia="ja-JP"/>
        </w:rPr>
        <w:t>The o/e ratios of &lt; 1 Mb LOF CNV sites were based on the fourth model (</w:t>
      </w:r>
      <w:r w:rsidR="003E79D3">
        <w:rPr>
          <w:rFonts w:ascii="Times New Roman" w:hAnsi="Times New Roman"/>
          <w:bCs/>
          <w:sz w:val="24"/>
          <w:szCs w:val="24"/>
          <w:lang w:eastAsia="ja-JP"/>
        </w:rPr>
        <w:t xml:space="preserve">Additional file 2: </w:t>
      </w:r>
      <w:r w:rsidR="00E86EE1" w:rsidRPr="00E86EE1">
        <w:rPr>
          <w:rFonts w:ascii="Times New Roman" w:hAnsi="Times New Roman"/>
          <w:bCs/>
          <w:sz w:val="24"/>
          <w:szCs w:val="24"/>
          <w:lang w:eastAsia="ja-JP"/>
        </w:rPr>
        <w:t>Table S2)</w:t>
      </w:r>
      <w:r w:rsidRPr="00C720AF">
        <w:rPr>
          <w:rFonts w:ascii="Times New Roman" w:hAnsi="Times New Roman"/>
          <w:bCs/>
          <w:sz w:val="24"/>
          <w:szCs w:val="24"/>
          <w:lang w:eastAsia="ja-JP"/>
        </w:rPr>
        <w:t xml:space="preserve">. Dot: each gene; black dashed line: x = y; red line: moving average. </w:t>
      </w:r>
      <w:r w:rsidR="00E86EE1">
        <w:rPr>
          <w:rFonts w:ascii="Times New Roman" w:hAnsi="Times New Roman"/>
          <w:bCs/>
          <w:sz w:val="24"/>
          <w:szCs w:val="24"/>
          <w:lang w:eastAsia="ja-JP"/>
        </w:rPr>
        <w:t xml:space="preserve">(e) Correlation between </w:t>
      </w:r>
      <w:r w:rsidR="00E86EE1" w:rsidRPr="00C720AF">
        <w:rPr>
          <w:rFonts w:ascii="Times New Roman" w:hAnsi="Times New Roman"/>
          <w:bCs/>
          <w:sz w:val="24"/>
          <w:szCs w:val="24"/>
          <w:lang w:eastAsia="ja-JP"/>
        </w:rPr>
        <w:t xml:space="preserve">the o/e </w:t>
      </w:r>
      <w:r w:rsidR="00DC1EA5">
        <w:rPr>
          <w:rFonts w:ascii="Times New Roman" w:hAnsi="Times New Roman"/>
          <w:bCs/>
          <w:sz w:val="24"/>
          <w:szCs w:val="24"/>
          <w:lang w:eastAsia="ja-JP"/>
        </w:rPr>
        <w:t>ratio</w:t>
      </w:r>
      <w:r w:rsidR="00E86EE1">
        <w:rPr>
          <w:rFonts w:ascii="Times New Roman" w:hAnsi="Times New Roman"/>
          <w:bCs/>
          <w:sz w:val="24"/>
          <w:szCs w:val="24"/>
          <w:lang w:eastAsia="ja-JP"/>
        </w:rPr>
        <w:t xml:space="preserve"> of LOF CNV sites in </w:t>
      </w:r>
      <w:proofErr w:type="spellStart"/>
      <w:r w:rsidR="00E86EE1">
        <w:rPr>
          <w:rFonts w:ascii="Times New Roman" w:hAnsi="Times New Roman"/>
          <w:bCs/>
          <w:sz w:val="24"/>
          <w:szCs w:val="24"/>
          <w:lang w:eastAsia="ja-JP"/>
        </w:rPr>
        <w:t>gnomAD</w:t>
      </w:r>
      <w:proofErr w:type="spellEnd"/>
      <w:r w:rsidR="00E86EE1">
        <w:rPr>
          <w:rFonts w:ascii="Times New Roman" w:hAnsi="Times New Roman"/>
          <w:bCs/>
          <w:sz w:val="24"/>
          <w:szCs w:val="24"/>
          <w:lang w:eastAsia="ja-JP"/>
        </w:rPr>
        <w:t>-SV</w:t>
      </w:r>
      <w:r w:rsidR="00E86EE1" w:rsidRPr="00C720AF">
        <w:rPr>
          <w:rFonts w:ascii="Times New Roman" w:hAnsi="Times New Roman"/>
          <w:bCs/>
          <w:sz w:val="24"/>
          <w:szCs w:val="24"/>
          <w:lang w:eastAsia="ja-JP"/>
        </w:rPr>
        <w:t xml:space="preserve"> and </w:t>
      </w:r>
      <w:r w:rsidR="00E86EE1">
        <w:rPr>
          <w:rFonts w:ascii="Times New Roman" w:hAnsi="Times New Roman"/>
          <w:bCs/>
          <w:sz w:val="24"/>
          <w:szCs w:val="24"/>
          <w:lang w:eastAsia="ja-JP"/>
        </w:rPr>
        <w:t xml:space="preserve">deletion intolerance z-score in </w:t>
      </w:r>
      <w:r w:rsidR="002A3832" w:rsidRPr="002A3832">
        <w:rPr>
          <w:rFonts w:ascii="Times New Roman" w:hAnsi="Times New Roman"/>
          <w:bCs/>
          <w:sz w:val="24"/>
          <w:szCs w:val="24"/>
          <w:lang w:eastAsia="ja-JP"/>
        </w:rPr>
        <w:t>Exome Aggregation Consortium</w:t>
      </w:r>
      <w:r w:rsidR="002A3832">
        <w:rPr>
          <w:rFonts w:ascii="Times New Roman" w:hAnsi="Times New Roman"/>
          <w:bCs/>
          <w:sz w:val="24"/>
          <w:szCs w:val="24"/>
          <w:lang w:eastAsia="ja-JP"/>
        </w:rPr>
        <w:t xml:space="preserve"> (</w:t>
      </w:r>
      <w:proofErr w:type="spellStart"/>
      <w:r w:rsidR="00E86EE1">
        <w:rPr>
          <w:rFonts w:ascii="Times New Roman" w:hAnsi="Times New Roman"/>
          <w:bCs/>
          <w:sz w:val="24"/>
          <w:szCs w:val="24"/>
          <w:lang w:eastAsia="ja-JP"/>
        </w:rPr>
        <w:t>ExAC</w:t>
      </w:r>
      <w:proofErr w:type="spellEnd"/>
      <w:r w:rsidR="002A3832">
        <w:rPr>
          <w:rFonts w:ascii="Times New Roman" w:hAnsi="Times New Roman"/>
          <w:bCs/>
          <w:sz w:val="24"/>
          <w:szCs w:val="24"/>
          <w:lang w:eastAsia="ja-JP"/>
        </w:rPr>
        <w:t>)</w:t>
      </w:r>
      <w:r w:rsidR="00E86EE1">
        <w:rPr>
          <w:rFonts w:ascii="Times New Roman" w:hAnsi="Times New Roman"/>
          <w:bCs/>
          <w:sz w:val="24"/>
          <w:szCs w:val="24"/>
          <w:lang w:eastAsia="ja-JP"/>
        </w:rPr>
        <w:t xml:space="preserve"> among 15,606 autosomal genes</w:t>
      </w:r>
      <w:r w:rsidR="00DC1EA5">
        <w:rPr>
          <w:rFonts w:ascii="Times New Roman" w:hAnsi="Times New Roman"/>
          <w:bCs/>
          <w:sz w:val="24"/>
          <w:szCs w:val="24"/>
          <w:lang w:eastAsia="ja-JP"/>
        </w:rPr>
        <w:t xml:space="preserve"> [16]</w:t>
      </w:r>
      <w:r w:rsidR="00E86EE1">
        <w:rPr>
          <w:rFonts w:ascii="Times New Roman" w:hAnsi="Times New Roman"/>
          <w:bCs/>
          <w:sz w:val="24"/>
          <w:szCs w:val="24"/>
          <w:lang w:eastAsia="ja-JP"/>
        </w:rPr>
        <w:t>. Dot: each gene; red line: regression line.</w:t>
      </w:r>
      <w:r w:rsidR="00E86EE1" w:rsidRPr="00C720AF">
        <w:rPr>
          <w:rFonts w:ascii="Times New Roman" w:hAnsi="Times New Roman"/>
          <w:bCs/>
          <w:sz w:val="24"/>
          <w:szCs w:val="24"/>
          <w:lang w:eastAsia="ja-JP"/>
        </w:rPr>
        <w:t xml:space="preserve"> </w:t>
      </w:r>
      <w:r w:rsidRPr="00C720AF">
        <w:rPr>
          <w:rFonts w:ascii="Times New Roman" w:hAnsi="Times New Roman"/>
          <w:bCs/>
          <w:sz w:val="24"/>
          <w:szCs w:val="24"/>
          <w:lang w:eastAsia="ja-JP"/>
        </w:rPr>
        <w:t>(</w:t>
      </w:r>
      <w:r w:rsidR="00D37D45">
        <w:rPr>
          <w:rFonts w:ascii="Times New Roman" w:hAnsi="Times New Roman"/>
          <w:bCs/>
          <w:sz w:val="24"/>
          <w:szCs w:val="24"/>
          <w:lang w:eastAsia="ja-JP"/>
        </w:rPr>
        <w:t>f</w:t>
      </w:r>
      <w:r w:rsidRPr="00C720AF">
        <w:rPr>
          <w:rFonts w:ascii="Times New Roman" w:hAnsi="Times New Roman"/>
          <w:bCs/>
          <w:sz w:val="24"/>
          <w:szCs w:val="24"/>
          <w:lang w:eastAsia="ja-JP"/>
        </w:rPr>
        <w:t xml:space="preserve">) Estimates of the total mutation rate of &lt; 1 Mb LOF </w:t>
      </w:r>
      <w:proofErr w:type="spellStart"/>
      <w:r w:rsidRPr="00C720AF">
        <w:rPr>
          <w:rFonts w:ascii="Times New Roman" w:hAnsi="Times New Roman"/>
          <w:bCs/>
          <w:sz w:val="24"/>
          <w:szCs w:val="24"/>
          <w:lang w:eastAsia="ja-JP"/>
        </w:rPr>
        <w:t>dnCNVs</w:t>
      </w:r>
      <w:proofErr w:type="spellEnd"/>
      <w:r w:rsidRPr="00C720AF">
        <w:rPr>
          <w:rFonts w:ascii="Times New Roman" w:hAnsi="Times New Roman"/>
          <w:bCs/>
          <w:sz w:val="24"/>
          <w:szCs w:val="24"/>
          <w:lang w:eastAsia="ja-JP"/>
        </w:rPr>
        <w:t xml:space="preserve"> at the training genes using Watterson estimator. The total mutation rates calculated from experimentally confirmed &lt; 1 Mb LOF </w:t>
      </w:r>
      <w:proofErr w:type="spellStart"/>
      <w:r w:rsidRPr="00C720AF">
        <w:rPr>
          <w:rFonts w:ascii="Times New Roman" w:hAnsi="Times New Roman"/>
          <w:bCs/>
          <w:sz w:val="24"/>
          <w:szCs w:val="24"/>
          <w:lang w:eastAsia="ja-JP"/>
        </w:rPr>
        <w:t>dnCNVs</w:t>
      </w:r>
      <w:proofErr w:type="spellEnd"/>
      <w:r w:rsidRPr="00C720AF">
        <w:rPr>
          <w:rFonts w:ascii="Times New Roman" w:hAnsi="Times New Roman"/>
          <w:bCs/>
          <w:sz w:val="24"/>
          <w:szCs w:val="24"/>
          <w:lang w:eastAsia="ja-JP"/>
        </w:rPr>
        <w:t xml:space="preserve"> in ASD probands or healthy siblings in 519 SSC quads in a previous study </w:t>
      </w:r>
      <w:r w:rsidRPr="00C720AF">
        <w:rPr>
          <w:rFonts w:ascii="Times New Roman" w:hAnsi="Times New Roman"/>
          <w:bCs/>
          <w:sz w:val="24"/>
          <w:szCs w:val="24"/>
          <w:lang w:eastAsia="ja-JP"/>
        </w:rPr>
        <w:lastRenderedPageBreak/>
        <w:t>are shown for comparison</w:t>
      </w:r>
      <w:r w:rsidR="00DD5692">
        <w:rPr>
          <w:rFonts w:ascii="Times New Roman" w:hAnsi="Times New Roman"/>
          <w:bCs/>
          <w:sz w:val="24"/>
          <w:szCs w:val="24"/>
          <w:lang w:eastAsia="ja-JP"/>
        </w:rPr>
        <w:t xml:space="preserve"> </w:t>
      </w:r>
      <w:r w:rsidRPr="00C720AF">
        <w:rPr>
          <w:rFonts w:ascii="Times New Roman" w:hAnsi="Times New Roman"/>
          <w:bCs/>
          <w:noProof/>
          <w:sz w:val="24"/>
          <w:szCs w:val="24"/>
          <w:lang w:eastAsia="ja-JP"/>
        </w:rPr>
        <w:t>[15]</w:t>
      </w:r>
      <w:r w:rsidR="00DD5692">
        <w:rPr>
          <w:rFonts w:ascii="Times New Roman" w:hAnsi="Times New Roman"/>
          <w:bCs/>
          <w:noProof/>
          <w:sz w:val="24"/>
          <w:szCs w:val="24"/>
          <w:lang w:eastAsia="ja-JP"/>
        </w:rPr>
        <w:t>.</w:t>
      </w:r>
      <w:r w:rsidRPr="00C720AF">
        <w:rPr>
          <w:rFonts w:ascii="Times New Roman" w:hAnsi="Times New Roman"/>
          <w:bCs/>
          <w:sz w:val="24"/>
          <w:szCs w:val="24"/>
          <w:lang w:eastAsia="ja-JP"/>
        </w:rPr>
        <w:t xml:space="preserve"> Error bar: 95% confidence interval (CI). (</w:t>
      </w:r>
      <w:r w:rsidR="00D37D45">
        <w:rPr>
          <w:rFonts w:ascii="Times New Roman" w:hAnsi="Times New Roman"/>
          <w:bCs/>
          <w:sz w:val="24"/>
          <w:szCs w:val="24"/>
          <w:lang w:eastAsia="ja-JP"/>
        </w:rPr>
        <w:t>g</w:t>
      </w:r>
      <w:r w:rsidRPr="00C720AF">
        <w:rPr>
          <w:rFonts w:ascii="Times New Roman" w:hAnsi="Times New Roman"/>
          <w:bCs/>
          <w:sz w:val="24"/>
          <w:szCs w:val="24"/>
          <w:lang w:eastAsia="ja-JP"/>
        </w:rPr>
        <w:t xml:space="preserve">) Numbers of affected training genes per &lt; 1 Mb LOF CNV at training genes in </w:t>
      </w:r>
      <w:proofErr w:type="spellStart"/>
      <w:r w:rsidRPr="00C720AF">
        <w:rPr>
          <w:rFonts w:ascii="Times New Roman" w:hAnsi="Times New Roman"/>
          <w:bCs/>
          <w:sz w:val="24"/>
          <w:szCs w:val="24"/>
          <w:lang w:eastAsia="ja-JP"/>
        </w:rPr>
        <w:t>gnomAD</w:t>
      </w:r>
      <w:proofErr w:type="spellEnd"/>
      <w:r w:rsidRPr="00C720AF">
        <w:rPr>
          <w:rFonts w:ascii="Times New Roman" w:hAnsi="Times New Roman"/>
          <w:bCs/>
          <w:sz w:val="24"/>
          <w:szCs w:val="24"/>
          <w:lang w:eastAsia="ja-JP"/>
        </w:rPr>
        <w:t>-SV. The CNVs were categorized by MAF. Dots: mean; error bar: 95% CI based on the bootstrapping method. (</w:t>
      </w:r>
      <w:r w:rsidR="00D37D45">
        <w:rPr>
          <w:rFonts w:ascii="Times New Roman" w:hAnsi="Times New Roman"/>
          <w:bCs/>
          <w:sz w:val="24"/>
          <w:szCs w:val="24"/>
          <w:lang w:eastAsia="ja-JP"/>
        </w:rPr>
        <w:t>h</w:t>
      </w:r>
      <w:r w:rsidRPr="00C720AF">
        <w:rPr>
          <w:rFonts w:ascii="Times New Roman" w:hAnsi="Times New Roman"/>
          <w:bCs/>
          <w:sz w:val="24"/>
          <w:szCs w:val="24"/>
          <w:lang w:eastAsia="ja-JP"/>
        </w:rPr>
        <w:t xml:space="preserve">) The total number of genes affected by &lt; 1 Mb LOF </w:t>
      </w:r>
      <w:proofErr w:type="spellStart"/>
      <w:r w:rsidRPr="00C720AF">
        <w:rPr>
          <w:rFonts w:ascii="Times New Roman" w:hAnsi="Times New Roman"/>
          <w:bCs/>
          <w:sz w:val="24"/>
          <w:szCs w:val="24"/>
          <w:lang w:eastAsia="ja-JP"/>
        </w:rPr>
        <w:t>dnCNVs</w:t>
      </w:r>
      <w:proofErr w:type="spellEnd"/>
      <w:r w:rsidRPr="00C720AF">
        <w:rPr>
          <w:rFonts w:ascii="Times New Roman" w:hAnsi="Times New Roman"/>
          <w:bCs/>
          <w:sz w:val="24"/>
          <w:szCs w:val="24"/>
          <w:lang w:eastAsia="ja-JP"/>
        </w:rPr>
        <w:t xml:space="preserve"> at autosomes, which was calculated as the sum of the absolute mutation rates per gene in autosomal genes (</w:t>
      </w:r>
      <w:r w:rsidR="003E79D3">
        <w:rPr>
          <w:rFonts w:ascii="Times New Roman" w:hAnsi="Times New Roman"/>
          <w:bCs/>
          <w:sz w:val="24"/>
          <w:szCs w:val="24"/>
          <w:lang w:eastAsia="ja-JP"/>
        </w:rPr>
        <w:t xml:space="preserve">Additional file 2: </w:t>
      </w:r>
      <w:r w:rsidRPr="00C720AF">
        <w:rPr>
          <w:rFonts w:ascii="Times New Roman" w:hAnsi="Times New Roman"/>
          <w:bCs/>
          <w:sz w:val="24"/>
          <w:szCs w:val="24"/>
          <w:lang w:eastAsia="ja-JP"/>
        </w:rPr>
        <w:t xml:space="preserve">Table S3). The total numbers of genes affected by &lt; 1 Mb LOF </w:t>
      </w:r>
      <w:proofErr w:type="spellStart"/>
      <w:r w:rsidRPr="00C720AF">
        <w:rPr>
          <w:rFonts w:ascii="Times New Roman" w:hAnsi="Times New Roman"/>
          <w:bCs/>
          <w:sz w:val="24"/>
          <w:szCs w:val="24"/>
          <w:lang w:eastAsia="ja-JP"/>
        </w:rPr>
        <w:t>dnCNVs</w:t>
      </w:r>
      <w:proofErr w:type="spellEnd"/>
      <w:r w:rsidRPr="00C720AF">
        <w:rPr>
          <w:rFonts w:ascii="Times New Roman" w:hAnsi="Times New Roman"/>
          <w:bCs/>
          <w:sz w:val="24"/>
          <w:szCs w:val="24"/>
          <w:lang w:eastAsia="ja-JP"/>
        </w:rPr>
        <w:t xml:space="preserve"> at autosomes in ASD probands or healthy siblings in 519 SSC quads in a previous study are shown</w:t>
      </w:r>
      <w:r w:rsidR="00DD5692">
        <w:rPr>
          <w:rFonts w:ascii="Times New Roman" w:hAnsi="Times New Roman"/>
          <w:bCs/>
          <w:sz w:val="24"/>
          <w:szCs w:val="24"/>
          <w:lang w:eastAsia="ja-JP"/>
        </w:rPr>
        <w:t xml:space="preserve"> </w:t>
      </w:r>
      <w:r w:rsidRPr="00C720AF">
        <w:rPr>
          <w:rFonts w:ascii="Times New Roman" w:hAnsi="Times New Roman"/>
          <w:bCs/>
          <w:noProof/>
          <w:sz w:val="24"/>
          <w:szCs w:val="24"/>
          <w:lang w:eastAsia="ja-JP"/>
        </w:rPr>
        <w:t>[15]</w:t>
      </w:r>
      <w:r w:rsidR="00DD5692">
        <w:rPr>
          <w:rFonts w:ascii="Times New Roman" w:hAnsi="Times New Roman"/>
          <w:bCs/>
          <w:noProof/>
          <w:sz w:val="24"/>
          <w:szCs w:val="24"/>
          <w:lang w:eastAsia="ja-JP"/>
        </w:rPr>
        <w:t>.</w:t>
      </w:r>
      <w:r w:rsidRPr="00C720AF">
        <w:rPr>
          <w:rFonts w:ascii="Times New Roman" w:hAnsi="Times New Roman"/>
          <w:bCs/>
          <w:sz w:val="24"/>
          <w:szCs w:val="24"/>
          <w:lang w:eastAsia="ja-JP"/>
        </w:rPr>
        <w:t xml:space="preserve"> Error bar: 95% CI based on the bootstrapping method. </w:t>
      </w:r>
    </w:p>
    <w:p w14:paraId="55A610F5" w14:textId="77777777" w:rsidR="00C720AF" w:rsidRPr="00C720AF" w:rsidRDefault="00C720AF" w:rsidP="00EF6789">
      <w:pPr>
        <w:spacing w:after="0" w:line="480" w:lineRule="exact"/>
        <w:rPr>
          <w:rFonts w:ascii="Times New Roman" w:hAnsi="Times New Roman"/>
          <w:bCs/>
          <w:sz w:val="24"/>
          <w:szCs w:val="24"/>
          <w:lang w:eastAsia="ja-JP"/>
        </w:rPr>
        <w:sectPr w:rsidR="00C720AF" w:rsidRPr="00C720AF" w:rsidSect="00B308EF">
          <w:footerReference w:type="default" r:id="rId7"/>
          <w:pgSz w:w="11906" w:h="16838"/>
          <w:pgMar w:top="1985" w:right="1701" w:bottom="1701" w:left="1701" w:header="851" w:footer="992" w:gutter="0"/>
          <w:cols w:space="425"/>
          <w:docGrid w:type="lines" w:linePitch="360"/>
        </w:sectPr>
      </w:pPr>
    </w:p>
    <w:p w14:paraId="5EE57D3D" w14:textId="77777777" w:rsidR="00C720AF" w:rsidRPr="00C720AF" w:rsidRDefault="00C720AF" w:rsidP="00EF6789">
      <w:pPr>
        <w:spacing w:after="0" w:line="240" w:lineRule="auto"/>
        <w:jc w:val="center"/>
        <w:rPr>
          <w:rFonts w:ascii="Times New Roman" w:hAnsi="Times New Roman"/>
          <w:b/>
          <w:sz w:val="24"/>
          <w:szCs w:val="24"/>
          <w:lang w:eastAsia="ja-JP" w:bidi="ar-SA"/>
        </w:rPr>
      </w:pPr>
      <w:r w:rsidRPr="00C720AF">
        <w:rPr>
          <w:rFonts w:ascii="Times New Roman" w:hAnsi="Times New Roman"/>
          <w:b/>
          <w:noProof/>
          <w:sz w:val="24"/>
          <w:szCs w:val="24"/>
          <w:lang w:eastAsia="ja-JP" w:bidi="ar-SA"/>
        </w:rPr>
        <w:lastRenderedPageBreak/>
        <w:drawing>
          <wp:inline distT="0" distB="0" distL="0" distR="0" wp14:anchorId="0A78783F" wp14:editId="4AA9D0AB">
            <wp:extent cx="5243638" cy="3625231"/>
            <wp:effectExtent l="0" t="0" r="1905"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69778" cy="3643303"/>
                    </a:xfrm>
                    <a:prstGeom prst="rect">
                      <a:avLst/>
                    </a:prstGeom>
                    <a:noFill/>
                    <a:ln>
                      <a:noFill/>
                    </a:ln>
                  </pic:spPr>
                </pic:pic>
              </a:graphicData>
            </a:graphic>
          </wp:inline>
        </w:drawing>
      </w:r>
    </w:p>
    <w:p w14:paraId="25027F21" w14:textId="77777777" w:rsidR="00C720AF" w:rsidRPr="00C720AF" w:rsidRDefault="00C720AF" w:rsidP="00EF6789">
      <w:pPr>
        <w:spacing w:after="0" w:line="240" w:lineRule="auto"/>
        <w:jc w:val="left"/>
        <w:rPr>
          <w:rFonts w:ascii="Times New Roman" w:hAnsi="Times New Roman"/>
          <w:b/>
          <w:sz w:val="24"/>
          <w:szCs w:val="24"/>
          <w:lang w:eastAsia="ja-JP"/>
        </w:rPr>
      </w:pPr>
      <w:r w:rsidRPr="00C720AF">
        <w:rPr>
          <w:rFonts w:ascii="Times New Roman" w:hAnsi="Times New Roman"/>
          <w:b/>
          <w:sz w:val="24"/>
          <w:szCs w:val="24"/>
          <w:lang w:eastAsia="ja-JP"/>
        </w:rPr>
        <w:t>Figure S2</w:t>
      </w:r>
      <w:r w:rsidRPr="00C720AF">
        <w:rPr>
          <w:rFonts w:ascii="Times New Roman" w:hAnsi="Times New Roman"/>
          <w:sz w:val="24"/>
          <w:szCs w:val="24"/>
          <w:lang w:eastAsia="ja-JP"/>
        </w:rPr>
        <w:t>.</w:t>
      </w:r>
      <w:r w:rsidRPr="00C720AF">
        <w:rPr>
          <w:rFonts w:ascii="Times New Roman" w:hAnsi="Times New Roman"/>
          <w:b/>
          <w:bCs/>
          <w:sz w:val="24"/>
          <w:szCs w:val="24"/>
          <w:lang w:eastAsia="ja-JP"/>
        </w:rPr>
        <w:t xml:space="preserve"> Analyses of CNVs in WGS data</w:t>
      </w:r>
      <w:r w:rsidRPr="00C720AF">
        <w:rPr>
          <w:rFonts w:ascii="Times New Roman" w:hAnsi="Times New Roman"/>
          <w:b/>
          <w:sz w:val="24"/>
          <w:szCs w:val="24"/>
          <w:lang w:eastAsia="ja-JP"/>
        </w:rPr>
        <w:t xml:space="preserve"> of SSC ASD quads </w:t>
      </w:r>
    </w:p>
    <w:p w14:paraId="6BD3D307" w14:textId="77777777" w:rsidR="00C720AF" w:rsidRPr="00C720AF" w:rsidRDefault="00C720AF" w:rsidP="00D51AC9">
      <w:pPr>
        <w:spacing w:after="0" w:line="480" w:lineRule="exact"/>
        <w:rPr>
          <w:rFonts w:ascii="Times New Roman" w:hAnsi="Times New Roman"/>
          <w:b/>
          <w:sz w:val="24"/>
          <w:szCs w:val="24"/>
          <w:lang w:eastAsia="ja-JP"/>
        </w:rPr>
      </w:pPr>
      <w:r w:rsidRPr="00C720AF">
        <w:rPr>
          <w:rFonts w:ascii="Times New Roman" w:hAnsi="Times New Roman"/>
          <w:bCs/>
          <w:sz w:val="24"/>
          <w:szCs w:val="24"/>
          <w:lang w:eastAsia="ja-JP"/>
        </w:rPr>
        <w:t xml:space="preserve">(a) Sample QC using numbers of deletion </w:t>
      </w:r>
      <w:proofErr w:type="spellStart"/>
      <w:r w:rsidRPr="00C720AF">
        <w:rPr>
          <w:rFonts w:ascii="Times New Roman" w:hAnsi="Times New Roman"/>
          <w:bCs/>
          <w:sz w:val="24"/>
          <w:szCs w:val="24"/>
          <w:lang w:eastAsia="ja-JP"/>
        </w:rPr>
        <w:t>dnCNVs</w:t>
      </w:r>
      <w:proofErr w:type="spellEnd"/>
      <w:r w:rsidRPr="00C720AF">
        <w:rPr>
          <w:rFonts w:ascii="Times New Roman" w:hAnsi="Times New Roman"/>
          <w:bCs/>
          <w:sz w:val="24"/>
          <w:szCs w:val="24"/>
          <w:lang w:eastAsia="ja-JP"/>
        </w:rPr>
        <w:t xml:space="preserve"> identified with </w:t>
      </w:r>
      <w:proofErr w:type="spellStart"/>
      <w:r w:rsidRPr="00C720AF">
        <w:rPr>
          <w:rFonts w:ascii="Times New Roman" w:hAnsi="Times New Roman"/>
          <w:bCs/>
          <w:sz w:val="24"/>
          <w:szCs w:val="24"/>
          <w:lang w:eastAsia="ja-JP"/>
        </w:rPr>
        <w:t>GenomeSTRiP</w:t>
      </w:r>
      <w:proofErr w:type="spellEnd"/>
      <w:r w:rsidRPr="00C720AF">
        <w:rPr>
          <w:rFonts w:ascii="Times New Roman" w:hAnsi="Times New Roman"/>
          <w:bCs/>
          <w:sz w:val="24"/>
          <w:szCs w:val="24"/>
          <w:lang w:eastAsia="ja-JP"/>
        </w:rPr>
        <w:t xml:space="preserve">. Note that the bar of 0 </w:t>
      </w:r>
      <w:proofErr w:type="spellStart"/>
      <w:r w:rsidRPr="00C720AF">
        <w:rPr>
          <w:rFonts w:ascii="Times New Roman" w:hAnsi="Times New Roman"/>
          <w:bCs/>
          <w:sz w:val="24"/>
          <w:szCs w:val="24"/>
          <w:lang w:eastAsia="ja-JP"/>
        </w:rPr>
        <w:t>dnCNV</w:t>
      </w:r>
      <w:proofErr w:type="spellEnd"/>
      <w:r w:rsidRPr="00C720AF">
        <w:rPr>
          <w:rFonts w:ascii="Times New Roman" w:hAnsi="Times New Roman"/>
          <w:bCs/>
          <w:sz w:val="24"/>
          <w:szCs w:val="24"/>
          <w:lang w:eastAsia="ja-JP"/>
        </w:rPr>
        <w:t xml:space="preserve"> count is not shown in the histogram to clearly visualize short bars of &gt; 10 </w:t>
      </w:r>
      <w:proofErr w:type="spellStart"/>
      <w:r w:rsidRPr="00C720AF">
        <w:rPr>
          <w:rFonts w:ascii="Times New Roman" w:hAnsi="Times New Roman"/>
          <w:bCs/>
          <w:sz w:val="24"/>
          <w:szCs w:val="24"/>
          <w:lang w:eastAsia="ja-JP"/>
        </w:rPr>
        <w:t>dnCNV</w:t>
      </w:r>
      <w:proofErr w:type="spellEnd"/>
      <w:r w:rsidRPr="00C720AF">
        <w:rPr>
          <w:rFonts w:ascii="Times New Roman" w:hAnsi="Times New Roman"/>
          <w:bCs/>
          <w:sz w:val="24"/>
          <w:szCs w:val="24"/>
          <w:lang w:eastAsia="ja-JP"/>
        </w:rPr>
        <w:t xml:space="preserve"> counts. (b–d) Optimization of the threshold for genotype quality (GQ) scores of </w:t>
      </w:r>
      <w:proofErr w:type="spellStart"/>
      <w:r w:rsidRPr="00C720AF">
        <w:rPr>
          <w:rFonts w:ascii="Times New Roman" w:hAnsi="Times New Roman"/>
          <w:bCs/>
          <w:sz w:val="24"/>
          <w:szCs w:val="24"/>
          <w:lang w:eastAsia="ja-JP"/>
        </w:rPr>
        <w:t>GenomeSTRiP</w:t>
      </w:r>
      <w:proofErr w:type="spellEnd"/>
      <w:r w:rsidRPr="00C720AF">
        <w:rPr>
          <w:rFonts w:ascii="Times New Roman" w:hAnsi="Times New Roman"/>
          <w:bCs/>
          <w:sz w:val="24"/>
          <w:szCs w:val="24"/>
          <w:lang w:eastAsia="ja-JP"/>
        </w:rPr>
        <w:t xml:space="preserve">. We plotted sensitivity to positive control </w:t>
      </w:r>
      <w:proofErr w:type="spellStart"/>
      <w:r w:rsidRPr="00C720AF">
        <w:rPr>
          <w:rFonts w:ascii="Times New Roman" w:hAnsi="Times New Roman"/>
          <w:bCs/>
          <w:sz w:val="24"/>
          <w:szCs w:val="24"/>
          <w:lang w:eastAsia="ja-JP"/>
        </w:rPr>
        <w:t>dnCNVs</w:t>
      </w:r>
      <w:proofErr w:type="spellEnd"/>
      <w:r w:rsidRPr="00C720AF">
        <w:rPr>
          <w:rFonts w:ascii="Times New Roman" w:hAnsi="Times New Roman"/>
          <w:bCs/>
          <w:sz w:val="24"/>
          <w:szCs w:val="24"/>
          <w:lang w:eastAsia="ja-JP"/>
        </w:rPr>
        <w:t xml:space="preserve"> (b), numbers of deletion </w:t>
      </w:r>
      <w:proofErr w:type="spellStart"/>
      <w:r w:rsidRPr="00C720AF">
        <w:rPr>
          <w:rFonts w:ascii="Times New Roman" w:hAnsi="Times New Roman"/>
          <w:bCs/>
          <w:sz w:val="24"/>
          <w:szCs w:val="24"/>
          <w:lang w:eastAsia="ja-JP"/>
        </w:rPr>
        <w:t>dnCNVs</w:t>
      </w:r>
      <w:proofErr w:type="spellEnd"/>
      <w:r w:rsidRPr="00C720AF">
        <w:rPr>
          <w:rFonts w:ascii="Times New Roman" w:hAnsi="Times New Roman"/>
          <w:bCs/>
          <w:sz w:val="24"/>
          <w:szCs w:val="24"/>
          <w:lang w:eastAsia="ja-JP"/>
        </w:rPr>
        <w:t xml:space="preserve"> (c), and transmission rates (d) using various thresholds for GQ. Red line: probands; blue line: siblings. PC, positive controls. (e) Sizes of positive control </w:t>
      </w:r>
      <w:proofErr w:type="spellStart"/>
      <w:r w:rsidRPr="00C720AF">
        <w:rPr>
          <w:rFonts w:ascii="Times New Roman" w:hAnsi="Times New Roman"/>
          <w:bCs/>
          <w:sz w:val="24"/>
          <w:szCs w:val="24"/>
          <w:lang w:eastAsia="ja-JP"/>
        </w:rPr>
        <w:t>dnCNVs</w:t>
      </w:r>
      <w:proofErr w:type="spellEnd"/>
      <w:r w:rsidRPr="00C720AF">
        <w:rPr>
          <w:rFonts w:ascii="Times New Roman" w:hAnsi="Times New Roman"/>
          <w:bCs/>
          <w:sz w:val="24"/>
          <w:szCs w:val="24"/>
          <w:lang w:eastAsia="ja-JP"/>
        </w:rPr>
        <w:t xml:space="preserve"> called or not called with </w:t>
      </w:r>
      <w:proofErr w:type="spellStart"/>
      <w:r w:rsidRPr="00C720AF">
        <w:rPr>
          <w:rFonts w:ascii="Times New Roman" w:hAnsi="Times New Roman"/>
          <w:bCs/>
          <w:sz w:val="24"/>
          <w:szCs w:val="24"/>
          <w:lang w:eastAsia="ja-JP"/>
        </w:rPr>
        <w:t>GenomeSTRiP</w:t>
      </w:r>
      <w:proofErr w:type="spellEnd"/>
      <w:r w:rsidRPr="00C720AF">
        <w:rPr>
          <w:rFonts w:ascii="Times New Roman" w:hAnsi="Times New Roman"/>
          <w:bCs/>
          <w:sz w:val="24"/>
          <w:szCs w:val="24"/>
          <w:lang w:eastAsia="ja-JP"/>
        </w:rPr>
        <w:t>.</w:t>
      </w:r>
    </w:p>
    <w:p w14:paraId="38539CAB" w14:textId="77777777" w:rsidR="00C720AF" w:rsidRPr="00C720AF" w:rsidRDefault="00C720AF" w:rsidP="00EF6789">
      <w:pPr>
        <w:spacing w:after="0" w:line="240" w:lineRule="auto"/>
        <w:jc w:val="center"/>
        <w:rPr>
          <w:rFonts w:ascii="Times New Roman" w:hAnsi="Times New Roman"/>
          <w:b/>
          <w:sz w:val="24"/>
          <w:szCs w:val="24"/>
          <w:lang w:eastAsia="ja-JP"/>
        </w:rPr>
      </w:pPr>
      <w:r w:rsidRPr="00C720AF">
        <w:rPr>
          <w:rFonts w:ascii="Times New Roman" w:hAnsi="Times New Roman"/>
          <w:b/>
          <w:noProof/>
          <w:sz w:val="24"/>
          <w:szCs w:val="24"/>
          <w:lang w:eastAsia="ja-JP" w:bidi="ar-SA"/>
        </w:rPr>
        <w:lastRenderedPageBreak/>
        <w:drawing>
          <wp:inline distT="0" distB="0" distL="0" distR="0" wp14:anchorId="6FB70A68" wp14:editId="5C173343">
            <wp:extent cx="5403215" cy="2553335"/>
            <wp:effectExtent l="0" t="0" r="6985"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3215" cy="2553335"/>
                    </a:xfrm>
                    <a:prstGeom prst="rect">
                      <a:avLst/>
                    </a:prstGeom>
                    <a:noFill/>
                    <a:ln>
                      <a:noFill/>
                    </a:ln>
                  </pic:spPr>
                </pic:pic>
              </a:graphicData>
            </a:graphic>
          </wp:inline>
        </w:drawing>
      </w:r>
    </w:p>
    <w:p w14:paraId="7AAE1FF6" w14:textId="77777777" w:rsidR="00C720AF" w:rsidRPr="00C720AF" w:rsidRDefault="00C720AF" w:rsidP="00EF6789">
      <w:pPr>
        <w:spacing w:after="0" w:line="480" w:lineRule="exact"/>
        <w:rPr>
          <w:rFonts w:ascii="Times New Roman" w:hAnsi="Times New Roman"/>
          <w:sz w:val="24"/>
          <w:szCs w:val="24"/>
          <w:lang w:eastAsia="ja-JP"/>
        </w:rPr>
      </w:pPr>
      <w:r w:rsidRPr="00C720AF">
        <w:rPr>
          <w:rFonts w:ascii="Times New Roman" w:hAnsi="Times New Roman"/>
          <w:b/>
          <w:sz w:val="24"/>
          <w:szCs w:val="24"/>
          <w:lang w:eastAsia="ja-JP"/>
        </w:rPr>
        <w:t>Figure S3</w:t>
      </w:r>
      <w:r w:rsidRPr="00C720AF">
        <w:rPr>
          <w:rFonts w:ascii="Times New Roman" w:hAnsi="Times New Roman"/>
          <w:sz w:val="24"/>
          <w:szCs w:val="24"/>
          <w:lang w:eastAsia="ja-JP"/>
        </w:rPr>
        <w:t>.</w:t>
      </w:r>
      <w:r w:rsidRPr="00C720AF">
        <w:rPr>
          <w:rFonts w:ascii="Times New Roman" w:hAnsi="Times New Roman"/>
          <w:b/>
          <w:bCs/>
          <w:sz w:val="24"/>
          <w:szCs w:val="24"/>
          <w:lang w:eastAsia="ja-JP"/>
        </w:rPr>
        <w:t xml:space="preserve"> CNV QC of YCU WES data </w:t>
      </w:r>
    </w:p>
    <w:p w14:paraId="050D2A64" w14:textId="77777777" w:rsidR="00C720AF" w:rsidRPr="00C720AF" w:rsidRDefault="00C720AF" w:rsidP="00D51AC9">
      <w:pPr>
        <w:spacing w:after="0" w:line="480" w:lineRule="exact"/>
        <w:rPr>
          <w:rFonts w:ascii="Times New Roman" w:hAnsi="Times New Roman"/>
          <w:sz w:val="24"/>
          <w:szCs w:val="24"/>
          <w:lang w:eastAsia="ja-JP"/>
        </w:rPr>
      </w:pPr>
      <w:r w:rsidRPr="00C720AF">
        <w:rPr>
          <w:rFonts w:ascii="Times New Roman" w:hAnsi="Times New Roman"/>
          <w:sz w:val="24"/>
          <w:szCs w:val="24"/>
          <w:lang w:eastAsia="ja-JP"/>
        </w:rPr>
        <w:t xml:space="preserve">A plot of SQ scores of </w:t>
      </w:r>
      <w:proofErr w:type="gramStart"/>
      <w:r w:rsidRPr="00C720AF">
        <w:rPr>
          <w:rFonts w:ascii="Times New Roman" w:hAnsi="Times New Roman"/>
          <w:sz w:val="24"/>
          <w:szCs w:val="24"/>
          <w:lang w:eastAsia="ja-JP"/>
        </w:rPr>
        <w:t>qPCR-confirmed</w:t>
      </w:r>
      <w:proofErr w:type="gramEnd"/>
      <w:r w:rsidRPr="00C720AF">
        <w:rPr>
          <w:rFonts w:ascii="Times New Roman" w:hAnsi="Times New Roman"/>
          <w:sz w:val="24"/>
          <w:szCs w:val="24"/>
          <w:lang w:eastAsia="ja-JP"/>
        </w:rPr>
        <w:t xml:space="preserve"> CNVs (44 deletion and 32 duplication calls) in the carriers (cross marks) and the corresponding regions in 5468 control individuals (circle marks). The horizontal dashed line indicates SQ = 90. Green mark: deletion; blue mark: duplication.</w:t>
      </w:r>
      <w:r w:rsidRPr="00C720AF">
        <w:rPr>
          <w:rFonts w:ascii="Times New Roman" w:hAnsi="Times New Roman"/>
          <w:sz w:val="24"/>
          <w:szCs w:val="24"/>
          <w:lang w:eastAsia="ja-JP"/>
        </w:rPr>
        <w:br w:type="page"/>
      </w:r>
    </w:p>
    <w:p w14:paraId="651FE1EB" w14:textId="77777777" w:rsidR="00C720AF" w:rsidRPr="00C720AF" w:rsidRDefault="00C720AF" w:rsidP="00EF6789">
      <w:pPr>
        <w:spacing w:after="0" w:line="240" w:lineRule="auto"/>
        <w:jc w:val="center"/>
        <w:rPr>
          <w:rFonts w:ascii="Times New Roman" w:hAnsi="Times New Roman"/>
          <w:b/>
          <w:sz w:val="24"/>
          <w:szCs w:val="24"/>
          <w:lang w:eastAsia="ja-JP" w:bidi="ar-SA"/>
        </w:rPr>
      </w:pPr>
      <w:r w:rsidRPr="00C720AF">
        <w:rPr>
          <w:rFonts w:ascii="Times New Roman" w:hAnsi="Times New Roman"/>
          <w:b/>
          <w:noProof/>
          <w:sz w:val="24"/>
          <w:szCs w:val="24"/>
          <w:lang w:eastAsia="ja-JP" w:bidi="ar-SA"/>
        </w:rPr>
        <w:lastRenderedPageBreak/>
        <w:drawing>
          <wp:inline distT="0" distB="0" distL="0" distR="0" wp14:anchorId="0116785F" wp14:editId="56147E9F">
            <wp:extent cx="5076825" cy="1624330"/>
            <wp:effectExtent l="0" t="0" r="9525" b="0"/>
            <wp:docPr id="1" name="図 1" descr="image2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280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76825" cy="1624330"/>
                    </a:xfrm>
                    <a:prstGeom prst="rect">
                      <a:avLst/>
                    </a:prstGeom>
                    <a:noFill/>
                    <a:ln>
                      <a:noFill/>
                    </a:ln>
                  </pic:spPr>
                </pic:pic>
              </a:graphicData>
            </a:graphic>
          </wp:inline>
        </w:drawing>
      </w:r>
    </w:p>
    <w:p w14:paraId="132AD8EE" w14:textId="789ECA4A" w:rsidR="00C720AF" w:rsidRPr="00C720AF" w:rsidRDefault="00C720AF" w:rsidP="00EF6789">
      <w:pPr>
        <w:spacing w:after="0" w:line="240" w:lineRule="auto"/>
        <w:rPr>
          <w:rFonts w:ascii="Times New Roman" w:hAnsi="Times New Roman"/>
          <w:b/>
          <w:sz w:val="24"/>
          <w:szCs w:val="24"/>
          <w:lang w:eastAsia="ja-JP"/>
        </w:rPr>
      </w:pPr>
      <w:bookmarkStart w:id="8" w:name="_Hlk65225678"/>
      <w:r w:rsidRPr="00C720AF">
        <w:rPr>
          <w:rFonts w:ascii="Times New Roman" w:hAnsi="Times New Roman"/>
          <w:b/>
          <w:sz w:val="24"/>
          <w:szCs w:val="24"/>
          <w:lang w:eastAsia="ja-JP"/>
        </w:rPr>
        <w:t>Figure S4</w:t>
      </w:r>
      <w:r w:rsidRPr="00C720AF">
        <w:rPr>
          <w:rFonts w:ascii="Times New Roman" w:hAnsi="Times New Roman"/>
          <w:sz w:val="24"/>
          <w:szCs w:val="24"/>
          <w:lang w:eastAsia="ja-JP"/>
        </w:rPr>
        <w:t>.</w:t>
      </w:r>
      <w:r w:rsidRPr="00C720AF">
        <w:rPr>
          <w:rFonts w:ascii="Times New Roman" w:hAnsi="Times New Roman"/>
          <w:sz w:val="24"/>
          <w:szCs w:val="24"/>
        </w:rPr>
        <w:t xml:space="preserve"> </w:t>
      </w:r>
      <w:r w:rsidRPr="00C720AF">
        <w:rPr>
          <w:rFonts w:ascii="Times New Roman" w:hAnsi="Times New Roman"/>
          <w:b/>
          <w:bCs/>
          <w:sz w:val="24"/>
          <w:szCs w:val="24"/>
          <w:lang w:eastAsia="ja-JP"/>
        </w:rPr>
        <w:t xml:space="preserve">Comparison of the observed and expected numbers of DNMs in YCU, DDD31k, and </w:t>
      </w:r>
      <w:proofErr w:type="spellStart"/>
      <w:r w:rsidRPr="00C720AF">
        <w:rPr>
          <w:rFonts w:ascii="Times New Roman" w:hAnsi="Times New Roman"/>
          <w:b/>
          <w:bCs/>
          <w:sz w:val="24"/>
          <w:szCs w:val="24"/>
          <w:lang w:eastAsia="ja-JP"/>
        </w:rPr>
        <w:t>denovo-db</w:t>
      </w:r>
      <w:proofErr w:type="spellEnd"/>
      <w:r w:rsidRPr="00C720AF">
        <w:rPr>
          <w:rFonts w:ascii="Times New Roman" w:hAnsi="Times New Roman"/>
          <w:b/>
          <w:bCs/>
          <w:sz w:val="24"/>
          <w:szCs w:val="24"/>
          <w:lang w:eastAsia="ja-JP"/>
        </w:rPr>
        <w:t xml:space="preserve"> data</w:t>
      </w:r>
    </w:p>
    <w:p w14:paraId="6DD0CCCB" w14:textId="36C07B5D" w:rsidR="00C720AF" w:rsidRPr="00C720AF" w:rsidRDefault="00C720AF" w:rsidP="00EF6789">
      <w:pPr>
        <w:spacing w:after="0" w:line="480" w:lineRule="exact"/>
        <w:rPr>
          <w:rFonts w:ascii="Times New Roman" w:hAnsi="Times New Roman"/>
          <w:sz w:val="24"/>
          <w:szCs w:val="24"/>
          <w:lang w:eastAsia="ja-JP"/>
        </w:rPr>
      </w:pPr>
      <w:r w:rsidRPr="00C720AF">
        <w:rPr>
          <w:rFonts w:ascii="Times New Roman" w:hAnsi="Times New Roman"/>
          <w:sz w:val="24"/>
          <w:szCs w:val="24"/>
          <w:lang w:eastAsia="ja-JP"/>
        </w:rPr>
        <w:t>We compared the observed (red dots) and expected numbers (black dots) of de novo synonymous (SYN), missense (MIS), or n</w:t>
      </w:r>
      <w:bookmarkEnd w:id="8"/>
      <w:r w:rsidRPr="00C720AF">
        <w:rPr>
          <w:rFonts w:ascii="Times New Roman" w:hAnsi="Times New Roman"/>
          <w:sz w:val="24"/>
          <w:szCs w:val="24"/>
          <w:lang w:eastAsia="ja-JP"/>
        </w:rPr>
        <w:t xml:space="preserve">onsense (NON) variants in YCU (n = 2466), DDD31k (n = 31,058), and </w:t>
      </w:r>
      <w:proofErr w:type="spellStart"/>
      <w:r w:rsidRPr="00C720AF">
        <w:rPr>
          <w:rFonts w:ascii="Times New Roman" w:hAnsi="Times New Roman"/>
          <w:sz w:val="24"/>
          <w:szCs w:val="24"/>
          <w:lang w:eastAsia="ja-JP"/>
        </w:rPr>
        <w:t>denovo-db</w:t>
      </w:r>
      <w:proofErr w:type="spellEnd"/>
      <w:r w:rsidRPr="00C720AF">
        <w:rPr>
          <w:rFonts w:ascii="Times New Roman" w:hAnsi="Times New Roman"/>
          <w:sz w:val="24"/>
          <w:szCs w:val="24"/>
          <w:lang w:eastAsia="ja-JP"/>
        </w:rPr>
        <w:t xml:space="preserve"> data (n = 8790). The expected numbers of DNMs in YCU were calculated with an adjustment based on the sequencing depth, while those in DDD31k and </w:t>
      </w:r>
      <w:proofErr w:type="spellStart"/>
      <w:r w:rsidRPr="00C720AF">
        <w:rPr>
          <w:rFonts w:ascii="Times New Roman" w:hAnsi="Times New Roman"/>
          <w:sz w:val="24"/>
          <w:szCs w:val="24"/>
          <w:lang w:eastAsia="ja-JP"/>
        </w:rPr>
        <w:t>denovo-db</w:t>
      </w:r>
      <w:proofErr w:type="spellEnd"/>
      <w:r w:rsidRPr="00C720AF">
        <w:rPr>
          <w:rFonts w:ascii="Times New Roman" w:hAnsi="Times New Roman"/>
          <w:sz w:val="24"/>
          <w:szCs w:val="24"/>
          <w:lang w:eastAsia="ja-JP"/>
        </w:rPr>
        <w:t xml:space="preserve"> were obtained without the depth-based adjustment (see </w:t>
      </w:r>
      <w:r w:rsidR="00B308EF">
        <w:rPr>
          <w:rFonts w:ascii="Times New Roman" w:hAnsi="Times New Roman"/>
          <w:sz w:val="24"/>
          <w:szCs w:val="24"/>
          <w:lang w:eastAsia="ja-JP"/>
        </w:rPr>
        <w:t xml:space="preserve">Additional file 1: </w:t>
      </w:r>
      <w:r w:rsidRPr="00C720AF">
        <w:rPr>
          <w:rFonts w:ascii="Times New Roman" w:hAnsi="Times New Roman"/>
          <w:sz w:val="24"/>
          <w:szCs w:val="24"/>
          <w:lang w:eastAsia="ja-JP"/>
        </w:rPr>
        <w:t xml:space="preserve">Supplementary Material and Methods). Error bar: 95% CI. </w:t>
      </w:r>
    </w:p>
    <w:p w14:paraId="7E4D79A2" w14:textId="77777777" w:rsidR="00C720AF" w:rsidRPr="00C720AF" w:rsidRDefault="00C720AF" w:rsidP="009526B1">
      <w:pPr>
        <w:spacing w:after="0" w:line="240" w:lineRule="auto"/>
        <w:rPr>
          <w:rFonts w:ascii="Times New Roman" w:hAnsi="Times New Roman"/>
          <w:sz w:val="24"/>
          <w:szCs w:val="24"/>
          <w:lang w:eastAsia="ja-JP"/>
        </w:rPr>
      </w:pPr>
      <w:r w:rsidRPr="00C720AF">
        <w:rPr>
          <w:rFonts w:ascii="Times New Roman" w:hAnsi="Times New Roman"/>
          <w:sz w:val="24"/>
          <w:szCs w:val="24"/>
          <w:lang w:eastAsia="ja-JP"/>
        </w:rPr>
        <w:br w:type="column"/>
      </w:r>
      <w:r w:rsidRPr="00C720AF">
        <w:rPr>
          <w:rFonts w:ascii="Times New Roman" w:hAnsi="Times New Roman"/>
          <w:noProof/>
          <w:sz w:val="24"/>
          <w:szCs w:val="24"/>
          <w:lang w:eastAsia="ja-JP" w:bidi="ar-SA"/>
        </w:rPr>
        <w:lastRenderedPageBreak/>
        <w:drawing>
          <wp:inline distT="0" distB="0" distL="0" distR="0" wp14:anchorId="6B4A76BF" wp14:editId="22BA72A7">
            <wp:extent cx="5391785" cy="785114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1785" cy="7851140"/>
                    </a:xfrm>
                    <a:prstGeom prst="rect">
                      <a:avLst/>
                    </a:prstGeom>
                    <a:noFill/>
                    <a:ln>
                      <a:noFill/>
                    </a:ln>
                  </pic:spPr>
                </pic:pic>
              </a:graphicData>
            </a:graphic>
          </wp:inline>
        </w:drawing>
      </w:r>
    </w:p>
    <w:p w14:paraId="7D403FA6" w14:textId="77777777" w:rsidR="00C720AF" w:rsidRPr="00C720AF" w:rsidRDefault="00C720AF" w:rsidP="009526B1">
      <w:pPr>
        <w:spacing w:after="0" w:line="240" w:lineRule="auto"/>
        <w:rPr>
          <w:rFonts w:ascii="Times New Roman" w:hAnsi="Times New Roman"/>
          <w:sz w:val="24"/>
          <w:szCs w:val="24"/>
          <w:lang w:eastAsia="ja-JP"/>
        </w:rPr>
      </w:pPr>
      <w:r w:rsidRPr="00C720AF">
        <w:rPr>
          <w:rFonts w:ascii="Times New Roman" w:hAnsi="Times New Roman"/>
          <w:noProof/>
          <w:sz w:val="24"/>
          <w:szCs w:val="24"/>
          <w:lang w:eastAsia="ja-JP" w:bidi="ar-SA"/>
        </w:rPr>
        <w:lastRenderedPageBreak/>
        <w:drawing>
          <wp:inline distT="0" distB="0" distL="0" distR="0" wp14:anchorId="65CD2E7B" wp14:editId="0B7D1F45">
            <wp:extent cx="5391785" cy="7882890"/>
            <wp:effectExtent l="0" t="0" r="0" b="381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91785" cy="7882890"/>
                    </a:xfrm>
                    <a:prstGeom prst="rect">
                      <a:avLst/>
                    </a:prstGeom>
                    <a:noFill/>
                    <a:ln>
                      <a:noFill/>
                    </a:ln>
                  </pic:spPr>
                </pic:pic>
              </a:graphicData>
            </a:graphic>
          </wp:inline>
        </w:drawing>
      </w:r>
    </w:p>
    <w:p w14:paraId="24D6B0A1" w14:textId="77777777" w:rsidR="00C720AF" w:rsidRPr="00C720AF" w:rsidRDefault="00C720AF" w:rsidP="009526B1">
      <w:pPr>
        <w:spacing w:after="0" w:line="240" w:lineRule="auto"/>
        <w:rPr>
          <w:rFonts w:ascii="Times New Roman" w:hAnsi="Times New Roman"/>
          <w:sz w:val="24"/>
          <w:szCs w:val="24"/>
          <w:lang w:eastAsia="ja-JP"/>
        </w:rPr>
      </w:pPr>
      <w:r w:rsidRPr="00C720AF">
        <w:rPr>
          <w:rFonts w:ascii="Times New Roman" w:hAnsi="Times New Roman"/>
          <w:noProof/>
          <w:sz w:val="24"/>
          <w:szCs w:val="24"/>
          <w:lang w:eastAsia="ja-JP" w:bidi="ar-SA"/>
        </w:rPr>
        <w:lastRenderedPageBreak/>
        <w:drawing>
          <wp:inline distT="0" distB="0" distL="0" distR="0" wp14:anchorId="5A2553D6" wp14:editId="650E144D">
            <wp:extent cx="5391785" cy="777240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91785" cy="7772400"/>
                    </a:xfrm>
                    <a:prstGeom prst="rect">
                      <a:avLst/>
                    </a:prstGeom>
                    <a:noFill/>
                    <a:ln>
                      <a:noFill/>
                    </a:ln>
                  </pic:spPr>
                </pic:pic>
              </a:graphicData>
            </a:graphic>
          </wp:inline>
        </w:drawing>
      </w:r>
    </w:p>
    <w:p w14:paraId="5B42C490" w14:textId="77777777" w:rsidR="00C720AF" w:rsidRPr="00C720AF" w:rsidRDefault="00C720AF" w:rsidP="009526B1">
      <w:pPr>
        <w:spacing w:after="0" w:line="240" w:lineRule="auto"/>
        <w:rPr>
          <w:rFonts w:ascii="Times New Roman" w:hAnsi="Times New Roman"/>
          <w:sz w:val="24"/>
          <w:szCs w:val="24"/>
          <w:lang w:eastAsia="ja-JP"/>
        </w:rPr>
      </w:pPr>
      <w:r w:rsidRPr="00C720AF">
        <w:rPr>
          <w:rFonts w:ascii="Times New Roman" w:hAnsi="Times New Roman"/>
          <w:noProof/>
          <w:sz w:val="24"/>
          <w:szCs w:val="24"/>
          <w:lang w:eastAsia="ja-JP" w:bidi="ar-SA"/>
        </w:rPr>
        <w:lastRenderedPageBreak/>
        <w:drawing>
          <wp:inline distT="0" distB="0" distL="0" distR="0" wp14:anchorId="682DCCD3" wp14:editId="4017A859">
            <wp:extent cx="5391150" cy="5118100"/>
            <wp:effectExtent l="0" t="0" r="0" b="6350"/>
            <wp:docPr id="13" name="図 13" descr="ycu dncnv s-x_20210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cu dncnv s-x_2021052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91150" cy="5118100"/>
                    </a:xfrm>
                    <a:prstGeom prst="rect">
                      <a:avLst/>
                    </a:prstGeom>
                    <a:noFill/>
                    <a:ln>
                      <a:noFill/>
                    </a:ln>
                  </pic:spPr>
                </pic:pic>
              </a:graphicData>
            </a:graphic>
          </wp:inline>
        </w:drawing>
      </w:r>
    </w:p>
    <w:p w14:paraId="2B7BAB5F" w14:textId="77777777" w:rsidR="00C720AF" w:rsidRPr="00C720AF" w:rsidRDefault="00C720AF" w:rsidP="009526B1">
      <w:pPr>
        <w:spacing w:after="0" w:line="480" w:lineRule="exact"/>
        <w:rPr>
          <w:rFonts w:ascii="Times New Roman" w:hAnsi="Times New Roman"/>
          <w:b/>
          <w:bCs/>
          <w:sz w:val="24"/>
          <w:szCs w:val="24"/>
          <w:lang w:eastAsia="ja-JP"/>
        </w:rPr>
      </w:pPr>
      <w:r w:rsidRPr="00C720AF">
        <w:rPr>
          <w:rFonts w:ascii="Times New Roman" w:hAnsi="Times New Roman"/>
          <w:b/>
          <w:bCs/>
          <w:sz w:val="24"/>
          <w:szCs w:val="24"/>
          <w:lang w:eastAsia="ja-JP"/>
        </w:rPr>
        <w:t xml:space="preserve">Figure S5. </w:t>
      </w:r>
      <w:proofErr w:type="spellStart"/>
      <w:r w:rsidRPr="00C720AF">
        <w:rPr>
          <w:rFonts w:ascii="Times New Roman" w:hAnsi="Times New Roman"/>
          <w:b/>
          <w:bCs/>
          <w:sz w:val="24"/>
          <w:szCs w:val="24"/>
          <w:lang w:eastAsia="ja-JP"/>
        </w:rPr>
        <w:t>dnCNVs</w:t>
      </w:r>
      <w:proofErr w:type="spellEnd"/>
      <w:r w:rsidRPr="00C720AF">
        <w:rPr>
          <w:rFonts w:ascii="Times New Roman" w:hAnsi="Times New Roman"/>
          <w:b/>
          <w:bCs/>
          <w:sz w:val="24"/>
          <w:szCs w:val="24"/>
          <w:lang w:eastAsia="ja-JP"/>
        </w:rPr>
        <w:t xml:space="preserve"> at the 380 DNM-enriched genes in YCU data</w:t>
      </w:r>
    </w:p>
    <w:p w14:paraId="426A13EF" w14:textId="7074037F" w:rsidR="00C720AF" w:rsidRPr="00C720AF" w:rsidRDefault="00C720AF" w:rsidP="009526B1">
      <w:pPr>
        <w:rPr>
          <w:rFonts w:ascii="Times New Roman" w:hAnsi="Times New Roman"/>
          <w:sz w:val="24"/>
          <w:szCs w:val="24"/>
        </w:rPr>
      </w:pPr>
      <w:r w:rsidRPr="00C720AF">
        <w:rPr>
          <w:rFonts w:ascii="Times New Roman" w:hAnsi="Times New Roman"/>
          <w:sz w:val="24"/>
          <w:szCs w:val="24"/>
          <w:lang w:eastAsia="ja-JP"/>
        </w:rPr>
        <w:t xml:space="preserve">Visualization of LOF </w:t>
      </w:r>
      <w:proofErr w:type="spellStart"/>
      <w:r w:rsidRPr="00C720AF">
        <w:rPr>
          <w:rFonts w:ascii="Times New Roman" w:hAnsi="Times New Roman"/>
          <w:sz w:val="24"/>
          <w:szCs w:val="24"/>
          <w:lang w:eastAsia="ja-JP"/>
        </w:rPr>
        <w:t>dnCNVs</w:t>
      </w:r>
      <w:proofErr w:type="spellEnd"/>
      <w:r w:rsidRPr="00C720AF">
        <w:rPr>
          <w:rFonts w:ascii="Times New Roman" w:hAnsi="Times New Roman"/>
          <w:sz w:val="24"/>
          <w:szCs w:val="24"/>
          <w:lang w:eastAsia="ja-JP"/>
        </w:rPr>
        <w:t xml:space="preserve"> as shown in Fig. 2b. </w:t>
      </w:r>
      <w:bookmarkStart w:id="9" w:name="_Hlk52912687"/>
      <w:r w:rsidRPr="00C720AF">
        <w:rPr>
          <w:rFonts w:ascii="Times New Roman" w:eastAsia="14xyxghbytfzvec,Bold" w:hAnsi="Times New Roman"/>
          <w:sz w:val="24"/>
          <w:szCs w:val="24"/>
          <w:lang w:eastAsia="ja-JP"/>
        </w:rPr>
        <w:t xml:space="preserve">From top to bottom, the plots show the exon–intron structures of the canonical gene transcripts, </w:t>
      </w:r>
      <w:r w:rsidR="002A3832" w:rsidRPr="002A3832">
        <w:rPr>
          <w:rFonts w:ascii="Times New Roman" w:eastAsia="14xyxghbytfzvec,Bold" w:hAnsi="Times New Roman"/>
          <w:sz w:val="24"/>
          <w:szCs w:val="24"/>
          <w:lang w:eastAsia="ja-JP"/>
        </w:rPr>
        <w:t xml:space="preserve">loss-of-function observed/expected upper bound fraction </w:t>
      </w:r>
      <w:r w:rsidR="002A3832">
        <w:rPr>
          <w:rFonts w:ascii="Times New Roman" w:eastAsia="14xyxghbytfzvec,Bold" w:hAnsi="Times New Roman"/>
          <w:sz w:val="24"/>
          <w:szCs w:val="24"/>
          <w:lang w:eastAsia="ja-JP"/>
        </w:rPr>
        <w:t>(</w:t>
      </w:r>
      <w:r w:rsidRPr="00C720AF">
        <w:rPr>
          <w:rFonts w:ascii="Times New Roman" w:eastAsia="14xyxghbytfzvec,Bold" w:hAnsi="Times New Roman"/>
          <w:sz w:val="24"/>
          <w:szCs w:val="24"/>
          <w:lang w:eastAsia="ja-JP"/>
        </w:rPr>
        <w:t>LOEUF</w:t>
      </w:r>
      <w:r w:rsidR="002A3832">
        <w:rPr>
          <w:rFonts w:ascii="Times New Roman" w:eastAsia="14xyxghbytfzvec,Bold" w:hAnsi="Times New Roman"/>
          <w:sz w:val="24"/>
          <w:szCs w:val="24"/>
          <w:lang w:eastAsia="ja-JP"/>
        </w:rPr>
        <w:t>)</w:t>
      </w:r>
      <w:r w:rsidRPr="00C720AF">
        <w:rPr>
          <w:rFonts w:ascii="Times New Roman" w:eastAsia="14xyxghbytfzvec,Bold" w:hAnsi="Times New Roman"/>
          <w:sz w:val="24"/>
          <w:szCs w:val="24"/>
          <w:lang w:eastAsia="ja-JP"/>
        </w:rPr>
        <w:t xml:space="preserve">, CNVs called by XHMM, and z score of depth in the XHMM analysis. LOEUF of each gene is shown as a horizontal line corresponding to its genomic region. In the plot of z score for depth, the red line indicates that of the NDD case with the LOF </w:t>
      </w:r>
      <w:proofErr w:type="spellStart"/>
      <w:r w:rsidRPr="00C720AF">
        <w:rPr>
          <w:rFonts w:ascii="Times New Roman" w:eastAsia="14xyxghbytfzvec,Bold" w:hAnsi="Times New Roman"/>
          <w:sz w:val="24"/>
          <w:szCs w:val="24"/>
          <w:lang w:eastAsia="ja-JP"/>
        </w:rPr>
        <w:t>dnCNV</w:t>
      </w:r>
      <w:proofErr w:type="spellEnd"/>
      <w:r w:rsidRPr="00C720AF">
        <w:rPr>
          <w:rFonts w:ascii="Times New Roman" w:eastAsia="14xyxghbytfzvec,Bold" w:hAnsi="Times New Roman"/>
          <w:sz w:val="24"/>
          <w:szCs w:val="24"/>
          <w:lang w:eastAsia="ja-JP"/>
        </w:rPr>
        <w:t>, and the black lines indicate those of 500 randomly selected control individuals.</w:t>
      </w:r>
      <w:bookmarkEnd w:id="9"/>
    </w:p>
    <w:p w14:paraId="7A8B890B" w14:textId="77777777" w:rsidR="00C720AF" w:rsidRPr="00C720AF" w:rsidRDefault="00C720AF" w:rsidP="009526B1">
      <w:pPr>
        <w:spacing w:after="0" w:line="240" w:lineRule="auto"/>
        <w:rPr>
          <w:rFonts w:ascii="Times New Roman" w:hAnsi="Times New Roman"/>
          <w:b/>
          <w:bCs/>
          <w:sz w:val="24"/>
          <w:szCs w:val="24"/>
          <w:lang w:eastAsia="ja-JP"/>
        </w:rPr>
      </w:pPr>
      <w:bookmarkStart w:id="10" w:name="_Hlk67831193"/>
      <w:r w:rsidRPr="00C720AF">
        <w:rPr>
          <w:rFonts w:ascii="Times New Roman" w:hAnsi="Times New Roman"/>
          <w:b/>
          <w:bCs/>
          <w:noProof/>
          <w:sz w:val="24"/>
          <w:szCs w:val="24"/>
          <w:lang w:eastAsia="ja-JP" w:bidi="ar-SA"/>
        </w:rPr>
        <w:lastRenderedPageBreak/>
        <w:drawing>
          <wp:inline distT="0" distB="0" distL="0" distR="0" wp14:anchorId="66A2352C" wp14:editId="77DEC6D3">
            <wp:extent cx="5404485" cy="8324850"/>
            <wp:effectExtent l="0" t="0" r="5715"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4485" cy="8324850"/>
                    </a:xfrm>
                    <a:prstGeom prst="rect">
                      <a:avLst/>
                    </a:prstGeom>
                    <a:noFill/>
                    <a:ln>
                      <a:noFill/>
                    </a:ln>
                  </pic:spPr>
                </pic:pic>
              </a:graphicData>
            </a:graphic>
          </wp:inline>
        </w:drawing>
      </w:r>
    </w:p>
    <w:p w14:paraId="5615674D" w14:textId="77777777" w:rsidR="00C720AF" w:rsidRPr="00C720AF" w:rsidRDefault="00C720AF" w:rsidP="009526B1">
      <w:pPr>
        <w:spacing w:after="0" w:line="240" w:lineRule="auto"/>
        <w:rPr>
          <w:rFonts w:ascii="Times New Roman" w:hAnsi="Times New Roman"/>
          <w:b/>
          <w:bCs/>
          <w:sz w:val="24"/>
          <w:szCs w:val="24"/>
          <w:lang w:eastAsia="ja-JP"/>
        </w:rPr>
      </w:pPr>
      <w:r w:rsidRPr="00C720AF">
        <w:rPr>
          <w:rFonts w:ascii="Times New Roman" w:hAnsi="Times New Roman"/>
          <w:b/>
          <w:bCs/>
          <w:noProof/>
          <w:sz w:val="24"/>
          <w:szCs w:val="24"/>
          <w:lang w:eastAsia="ja-JP" w:bidi="ar-SA"/>
        </w:rPr>
        <w:lastRenderedPageBreak/>
        <w:drawing>
          <wp:inline distT="0" distB="0" distL="0" distR="0" wp14:anchorId="387E97CC" wp14:editId="6B922C6C">
            <wp:extent cx="5391150" cy="8202295"/>
            <wp:effectExtent l="0" t="0" r="0" b="8255"/>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91150" cy="8202295"/>
                    </a:xfrm>
                    <a:prstGeom prst="rect">
                      <a:avLst/>
                    </a:prstGeom>
                    <a:noFill/>
                    <a:ln>
                      <a:noFill/>
                    </a:ln>
                  </pic:spPr>
                </pic:pic>
              </a:graphicData>
            </a:graphic>
          </wp:inline>
        </w:drawing>
      </w:r>
    </w:p>
    <w:bookmarkEnd w:id="10"/>
    <w:p w14:paraId="0E28DC01" w14:textId="77777777" w:rsidR="00C720AF" w:rsidRPr="00C720AF" w:rsidRDefault="00C720AF" w:rsidP="009526B1">
      <w:pPr>
        <w:spacing w:after="0" w:line="240" w:lineRule="auto"/>
        <w:rPr>
          <w:rFonts w:ascii="Times New Roman" w:hAnsi="Times New Roman"/>
          <w:sz w:val="24"/>
          <w:szCs w:val="24"/>
          <w:lang w:eastAsia="ja-JP"/>
        </w:rPr>
      </w:pPr>
      <w:r w:rsidRPr="00C720AF">
        <w:rPr>
          <w:rFonts w:ascii="Times New Roman" w:hAnsi="Times New Roman"/>
          <w:b/>
          <w:bCs/>
          <w:noProof/>
          <w:sz w:val="24"/>
          <w:szCs w:val="24"/>
          <w:lang w:eastAsia="ja-JP" w:bidi="ar-SA"/>
        </w:rPr>
        <w:lastRenderedPageBreak/>
        <w:drawing>
          <wp:inline distT="0" distB="0" distL="0" distR="0" wp14:anchorId="61BF17BB" wp14:editId="7AFE3B5E">
            <wp:extent cx="5391150" cy="8065770"/>
            <wp:effectExtent l="0" t="0" r="0" b="0"/>
            <wp:docPr id="12" name="図 12" descr="sfari dncnv i,j,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fari dncnv i,j,k"/>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91150" cy="8065770"/>
                    </a:xfrm>
                    <a:prstGeom prst="rect">
                      <a:avLst/>
                    </a:prstGeom>
                    <a:noFill/>
                    <a:ln>
                      <a:noFill/>
                    </a:ln>
                  </pic:spPr>
                </pic:pic>
              </a:graphicData>
            </a:graphic>
          </wp:inline>
        </w:drawing>
      </w:r>
      <w:r w:rsidRPr="00C720AF">
        <w:rPr>
          <w:rFonts w:ascii="Times New Roman" w:hAnsi="Times New Roman"/>
          <w:sz w:val="24"/>
          <w:szCs w:val="24"/>
          <w:lang w:eastAsia="ja-JP"/>
        </w:rPr>
        <w:t xml:space="preserve"> </w:t>
      </w:r>
    </w:p>
    <w:p w14:paraId="508CBC79" w14:textId="77777777" w:rsidR="00C720AF" w:rsidRPr="00C720AF" w:rsidRDefault="00C720AF" w:rsidP="009526B1">
      <w:pPr>
        <w:spacing w:after="0" w:line="240" w:lineRule="auto"/>
        <w:rPr>
          <w:rFonts w:ascii="Times New Roman" w:hAnsi="Times New Roman"/>
          <w:b/>
          <w:bCs/>
          <w:sz w:val="24"/>
          <w:szCs w:val="24"/>
          <w:lang w:eastAsia="ja-JP"/>
        </w:rPr>
      </w:pPr>
      <w:r w:rsidRPr="00C720AF">
        <w:rPr>
          <w:rFonts w:ascii="Times New Roman" w:hAnsi="Times New Roman"/>
          <w:b/>
          <w:bCs/>
          <w:sz w:val="24"/>
          <w:szCs w:val="24"/>
          <w:lang w:eastAsia="ja-JP"/>
        </w:rPr>
        <w:lastRenderedPageBreak/>
        <w:t xml:space="preserve">Figure S6. </w:t>
      </w:r>
      <w:proofErr w:type="spellStart"/>
      <w:r w:rsidRPr="00C720AF">
        <w:rPr>
          <w:rFonts w:ascii="Times New Roman" w:hAnsi="Times New Roman"/>
          <w:b/>
          <w:bCs/>
          <w:sz w:val="24"/>
          <w:szCs w:val="24"/>
          <w:lang w:eastAsia="ja-JP"/>
        </w:rPr>
        <w:t>dnCNVs</w:t>
      </w:r>
      <w:proofErr w:type="spellEnd"/>
      <w:r w:rsidRPr="00C720AF">
        <w:rPr>
          <w:rFonts w:ascii="Times New Roman" w:hAnsi="Times New Roman"/>
          <w:b/>
          <w:bCs/>
          <w:sz w:val="24"/>
          <w:szCs w:val="24"/>
          <w:lang w:eastAsia="ja-JP"/>
        </w:rPr>
        <w:t xml:space="preserve"> at the 380 DNM-enriched genes in SSC data</w:t>
      </w:r>
    </w:p>
    <w:p w14:paraId="42274AF1" w14:textId="6D7B2CC6" w:rsidR="00C720AF" w:rsidRPr="00C720AF" w:rsidRDefault="00C720AF" w:rsidP="00D51AC9">
      <w:pPr>
        <w:spacing w:after="0" w:line="480" w:lineRule="exact"/>
        <w:rPr>
          <w:rFonts w:ascii="Times New Roman" w:hAnsi="Times New Roman"/>
          <w:b/>
          <w:bCs/>
          <w:sz w:val="24"/>
          <w:szCs w:val="24"/>
          <w:lang w:eastAsia="ja-JP"/>
        </w:rPr>
      </w:pPr>
      <w:r w:rsidRPr="00C720AF">
        <w:rPr>
          <w:rFonts w:ascii="Times New Roman" w:hAnsi="Times New Roman"/>
          <w:sz w:val="24"/>
          <w:szCs w:val="24"/>
          <w:lang w:eastAsia="ja-JP"/>
        </w:rPr>
        <w:t xml:space="preserve">IGV images of </w:t>
      </w:r>
      <w:proofErr w:type="spellStart"/>
      <w:r w:rsidRPr="00C720AF">
        <w:rPr>
          <w:rFonts w:ascii="Times New Roman" w:hAnsi="Times New Roman"/>
          <w:sz w:val="24"/>
          <w:szCs w:val="24"/>
          <w:lang w:eastAsia="ja-JP"/>
        </w:rPr>
        <w:t>dnCNVs</w:t>
      </w:r>
      <w:proofErr w:type="spellEnd"/>
      <w:r w:rsidRPr="00C720AF">
        <w:rPr>
          <w:rFonts w:ascii="Times New Roman" w:hAnsi="Times New Roman"/>
          <w:sz w:val="24"/>
          <w:szCs w:val="24"/>
          <w:lang w:eastAsia="ja-JP"/>
        </w:rPr>
        <w:t xml:space="preserve"> as shown in Fig. 2b and 2c. </w:t>
      </w:r>
      <w:r w:rsidRPr="00C720AF">
        <w:rPr>
          <w:rFonts w:ascii="Times New Roman" w:eastAsia="14xyxghbytfzvec,Bold" w:hAnsi="Times New Roman"/>
          <w:sz w:val="24"/>
          <w:szCs w:val="24"/>
          <w:lang w:eastAsia="ja-JP"/>
        </w:rPr>
        <w:t xml:space="preserve">(a–d, </w:t>
      </w:r>
      <w:proofErr w:type="spellStart"/>
      <w:r w:rsidRPr="00C720AF">
        <w:rPr>
          <w:rFonts w:ascii="Times New Roman" w:eastAsia="14xyxghbytfzvec,Bold" w:hAnsi="Times New Roman"/>
          <w:sz w:val="24"/>
          <w:szCs w:val="24"/>
          <w:lang w:eastAsia="ja-JP"/>
        </w:rPr>
        <w:t>i</w:t>
      </w:r>
      <w:proofErr w:type="spellEnd"/>
      <w:r w:rsidRPr="00C720AF">
        <w:rPr>
          <w:rFonts w:ascii="Times New Roman" w:eastAsia="14xyxghbytfzvec,Bold" w:hAnsi="Times New Roman"/>
          <w:sz w:val="24"/>
          <w:szCs w:val="24"/>
          <w:lang w:eastAsia="ja-JP"/>
        </w:rPr>
        <w:t xml:space="preserve">, and k) From the top, coverage and paired-end reads of all family members, exon–intron structures of genes, and magnified images of the coverage and paired-end reads of the affected proband are shown. (e, f, g, h, and j) From the top, the exon–intron structures of the canonical gene transcripts, LOEUF, </w:t>
      </w:r>
      <w:proofErr w:type="spellStart"/>
      <w:r w:rsidRPr="00C720AF">
        <w:rPr>
          <w:rFonts w:ascii="Times New Roman" w:eastAsia="14xyxghbytfzvec,Bold" w:hAnsi="Times New Roman"/>
          <w:sz w:val="24"/>
          <w:szCs w:val="24"/>
          <w:lang w:eastAsia="ja-JP"/>
        </w:rPr>
        <w:t>GenomeSTRiP</w:t>
      </w:r>
      <w:proofErr w:type="spellEnd"/>
      <w:r w:rsidRPr="00C720AF">
        <w:rPr>
          <w:rFonts w:ascii="Times New Roman" w:eastAsia="14xyxghbytfzvec,Bold" w:hAnsi="Times New Roman"/>
          <w:sz w:val="24"/>
          <w:szCs w:val="24"/>
          <w:lang w:eastAsia="ja-JP"/>
        </w:rPr>
        <w:t xml:space="preserve"> calls of </w:t>
      </w:r>
      <w:proofErr w:type="spellStart"/>
      <w:r w:rsidRPr="00C720AF">
        <w:rPr>
          <w:rFonts w:ascii="Times New Roman" w:eastAsia="14xyxghbytfzvec,Bold" w:hAnsi="Times New Roman"/>
          <w:sz w:val="24"/>
          <w:szCs w:val="24"/>
          <w:lang w:eastAsia="ja-JP"/>
        </w:rPr>
        <w:t>dnCNVs</w:t>
      </w:r>
      <w:proofErr w:type="spellEnd"/>
      <w:r w:rsidRPr="00C720AF">
        <w:rPr>
          <w:rFonts w:ascii="Times New Roman" w:eastAsia="14xyxghbytfzvec,Bold" w:hAnsi="Times New Roman"/>
          <w:sz w:val="24"/>
          <w:szCs w:val="24"/>
          <w:lang w:eastAsia="ja-JP"/>
        </w:rPr>
        <w:t xml:space="preserve">, and the coverage and paired-end </w:t>
      </w:r>
      <w:proofErr w:type="gramStart"/>
      <w:r w:rsidRPr="00C720AF">
        <w:rPr>
          <w:rFonts w:ascii="Times New Roman" w:eastAsia="14xyxghbytfzvec,Bold" w:hAnsi="Times New Roman"/>
          <w:sz w:val="24"/>
          <w:szCs w:val="24"/>
          <w:lang w:eastAsia="ja-JP"/>
        </w:rPr>
        <w:t>reads</w:t>
      </w:r>
      <w:proofErr w:type="gramEnd"/>
      <w:r w:rsidRPr="00C720AF">
        <w:rPr>
          <w:rFonts w:ascii="Times New Roman" w:eastAsia="14xyxghbytfzvec,Bold" w:hAnsi="Times New Roman"/>
          <w:sz w:val="24"/>
          <w:szCs w:val="24"/>
          <w:lang w:eastAsia="ja-JP"/>
        </w:rPr>
        <w:t xml:space="preserve"> of all family members and exon–intron structures of genes are shown. In the magnified images, discordant read pairs, whose read one and read two spanned a </w:t>
      </w:r>
      <w:proofErr w:type="spellStart"/>
      <w:r w:rsidRPr="00C720AF">
        <w:rPr>
          <w:rFonts w:ascii="Times New Roman" w:eastAsia="14xyxghbytfzvec,Bold" w:hAnsi="Times New Roman"/>
          <w:sz w:val="24"/>
          <w:szCs w:val="24"/>
          <w:lang w:eastAsia="ja-JP"/>
        </w:rPr>
        <w:t>dnCNV</w:t>
      </w:r>
      <w:proofErr w:type="spellEnd"/>
      <w:r w:rsidRPr="00C720AF">
        <w:rPr>
          <w:rFonts w:ascii="Times New Roman" w:eastAsia="14xyxghbytfzvec,Bold" w:hAnsi="Times New Roman"/>
          <w:sz w:val="24"/>
          <w:szCs w:val="24"/>
          <w:lang w:eastAsia="ja-JP"/>
        </w:rPr>
        <w:t xml:space="preserve">, </w:t>
      </w:r>
      <w:proofErr w:type="gramStart"/>
      <w:r w:rsidRPr="00C720AF">
        <w:rPr>
          <w:rFonts w:ascii="Times New Roman" w:eastAsia="14xyxghbytfzvec,Bold" w:hAnsi="Times New Roman"/>
          <w:sz w:val="24"/>
          <w:szCs w:val="24"/>
          <w:lang w:eastAsia="ja-JP"/>
        </w:rPr>
        <w:t>are connected with</w:t>
      </w:r>
      <w:proofErr w:type="gramEnd"/>
      <w:r w:rsidRPr="00C720AF">
        <w:rPr>
          <w:rFonts w:ascii="Times New Roman" w:eastAsia="14xyxghbytfzvec,Bold" w:hAnsi="Times New Roman"/>
          <w:sz w:val="24"/>
          <w:szCs w:val="24"/>
          <w:lang w:eastAsia="ja-JP"/>
        </w:rPr>
        <w:t xml:space="preserve"> a black line, while split reads, which span a breakpoint, are connected with a red line.</w:t>
      </w:r>
      <w:r w:rsidRPr="00C720AF">
        <w:rPr>
          <w:rFonts w:ascii="Times New Roman" w:hAnsi="Times New Roman"/>
          <w:sz w:val="24"/>
          <w:szCs w:val="24"/>
          <w:lang w:eastAsia="ja-JP"/>
        </w:rPr>
        <w:t xml:space="preserve"> (h) Note that the 3</w:t>
      </w:r>
      <w:r w:rsidR="00DD5692">
        <w:rPr>
          <w:rFonts w:ascii="Times New Roman" w:hAnsi="Times New Roman"/>
          <w:sz w:val="24"/>
          <w:szCs w:val="24"/>
          <w:lang w:eastAsia="ja-JP"/>
        </w:rPr>
        <w:t>’</w:t>
      </w:r>
      <w:r w:rsidRPr="00C720AF">
        <w:rPr>
          <w:rFonts w:ascii="Times New Roman" w:hAnsi="Times New Roman"/>
          <w:sz w:val="24"/>
          <w:szCs w:val="24"/>
          <w:lang w:eastAsia="ja-JP"/>
        </w:rPr>
        <w:t xml:space="preserve">-end (right) breakpoint of the </w:t>
      </w:r>
      <w:proofErr w:type="spellStart"/>
      <w:r w:rsidRPr="00C720AF">
        <w:rPr>
          <w:rFonts w:ascii="Times New Roman" w:hAnsi="Times New Roman"/>
          <w:sz w:val="24"/>
          <w:szCs w:val="24"/>
          <w:lang w:eastAsia="ja-JP"/>
        </w:rPr>
        <w:t>GenomeSTRiP</w:t>
      </w:r>
      <w:proofErr w:type="spellEnd"/>
      <w:r w:rsidRPr="00C720AF">
        <w:rPr>
          <w:rFonts w:ascii="Times New Roman" w:hAnsi="Times New Roman"/>
          <w:sz w:val="24"/>
          <w:szCs w:val="24"/>
          <w:lang w:eastAsia="ja-JP"/>
        </w:rPr>
        <w:t xml:space="preserve"> call was different from that in the IGV view and likely incorrect. The 3</w:t>
      </w:r>
      <w:r w:rsidR="00DD5692">
        <w:rPr>
          <w:rFonts w:ascii="Times New Roman" w:hAnsi="Times New Roman"/>
          <w:sz w:val="24"/>
          <w:szCs w:val="24"/>
          <w:lang w:eastAsia="ja-JP"/>
        </w:rPr>
        <w:t>’</w:t>
      </w:r>
      <w:r w:rsidRPr="00C720AF">
        <w:rPr>
          <w:rFonts w:ascii="Times New Roman" w:hAnsi="Times New Roman"/>
          <w:sz w:val="24"/>
          <w:szCs w:val="24"/>
          <w:lang w:eastAsia="ja-JP"/>
        </w:rPr>
        <w:t xml:space="preserve">-end </w:t>
      </w:r>
      <w:proofErr w:type="gramStart"/>
      <w:r w:rsidRPr="00C720AF">
        <w:rPr>
          <w:rFonts w:ascii="Times New Roman" w:hAnsi="Times New Roman"/>
          <w:sz w:val="24"/>
          <w:szCs w:val="24"/>
          <w:lang w:eastAsia="ja-JP"/>
        </w:rPr>
        <w:t>breakpoint</w:t>
      </w:r>
      <w:proofErr w:type="gramEnd"/>
      <w:r w:rsidRPr="00C720AF">
        <w:rPr>
          <w:rFonts w:ascii="Times New Roman" w:hAnsi="Times New Roman"/>
          <w:sz w:val="24"/>
          <w:szCs w:val="24"/>
          <w:lang w:eastAsia="ja-JP"/>
        </w:rPr>
        <w:t xml:space="preserve"> in the IGV view was within the </w:t>
      </w:r>
      <w:r w:rsidRPr="00C720AF">
        <w:rPr>
          <w:rFonts w:ascii="Times New Roman" w:hAnsi="Times New Roman"/>
          <w:i/>
          <w:iCs/>
          <w:sz w:val="24"/>
          <w:szCs w:val="24"/>
          <w:lang w:eastAsia="ja-JP"/>
        </w:rPr>
        <w:t>ITPR</w:t>
      </w:r>
      <w:r w:rsidRPr="00C720AF">
        <w:rPr>
          <w:rFonts w:ascii="Times New Roman" w:hAnsi="Times New Roman"/>
          <w:sz w:val="24"/>
          <w:szCs w:val="24"/>
          <w:lang w:eastAsia="ja-JP"/>
        </w:rPr>
        <w:t xml:space="preserve"> gene region. </w:t>
      </w:r>
      <w:r w:rsidRPr="00C720AF">
        <w:rPr>
          <w:rFonts w:ascii="Times New Roman" w:eastAsia="14xyxghbytfzvec,Bold" w:hAnsi="Times New Roman"/>
          <w:sz w:val="24"/>
          <w:szCs w:val="24"/>
          <w:lang w:eastAsia="ja-JP"/>
        </w:rPr>
        <w:t xml:space="preserve">p1: the affected proband; fa: the father; </w:t>
      </w:r>
      <w:proofErr w:type="spellStart"/>
      <w:r w:rsidRPr="00C720AF">
        <w:rPr>
          <w:rFonts w:ascii="Times New Roman" w:eastAsia="14xyxghbytfzvec,Bold" w:hAnsi="Times New Roman"/>
          <w:sz w:val="24"/>
          <w:szCs w:val="24"/>
          <w:lang w:eastAsia="ja-JP"/>
        </w:rPr>
        <w:t>mo</w:t>
      </w:r>
      <w:proofErr w:type="spellEnd"/>
      <w:r w:rsidRPr="00C720AF">
        <w:rPr>
          <w:rFonts w:ascii="Times New Roman" w:eastAsia="14xyxghbytfzvec,Bold" w:hAnsi="Times New Roman"/>
          <w:sz w:val="24"/>
          <w:szCs w:val="24"/>
          <w:lang w:eastAsia="ja-JP"/>
        </w:rPr>
        <w:t>: the mother; s1: the healthy sibling.</w:t>
      </w:r>
      <w:r w:rsidRPr="00C720AF">
        <w:rPr>
          <w:rFonts w:ascii="Times New Roman" w:hAnsi="Times New Roman"/>
          <w:b/>
          <w:bCs/>
          <w:sz w:val="24"/>
          <w:szCs w:val="24"/>
          <w:lang w:eastAsia="ja-JP"/>
        </w:rPr>
        <w:br w:type="page"/>
      </w:r>
    </w:p>
    <w:p w14:paraId="7872E959" w14:textId="77777777" w:rsidR="00C720AF" w:rsidRPr="00C720AF" w:rsidRDefault="004921F1" w:rsidP="009526B1">
      <w:pPr>
        <w:spacing w:after="0" w:line="240" w:lineRule="auto"/>
        <w:rPr>
          <w:rFonts w:ascii="Times New Roman" w:hAnsi="Times New Roman"/>
          <w:b/>
          <w:bCs/>
          <w:noProof/>
          <w:sz w:val="24"/>
          <w:szCs w:val="24"/>
          <w:lang w:eastAsia="ja-JP" w:bidi="ar-SA"/>
        </w:rPr>
      </w:pPr>
      <w:r>
        <w:rPr>
          <w:rFonts w:ascii="Times New Roman" w:hAnsi="Times New Roman"/>
          <w:b/>
          <w:bCs/>
          <w:noProof/>
          <w:sz w:val="24"/>
          <w:szCs w:val="24"/>
          <w:lang w:eastAsia="ja-JP" w:bidi="ar-SA"/>
        </w:rPr>
        <w:lastRenderedPageBreak/>
        <w:pict w14:anchorId="06388E92">
          <v:shape id="_x0000_i1026" type="#_x0000_t75" alt="" style="width:424.5pt;height:581.25pt;mso-width-percent:0;mso-height-percent:0;mso-width-percent:0;mso-height-percent:0">
            <v:imagedata r:id="rId18" o:title="dnv page1 20210810"/>
          </v:shape>
        </w:pict>
      </w:r>
    </w:p>
    <w:p w14:paraId="6B6EE774" w14:textId="77777777" w:rsidR="00C720AF" w:rsidRPr="00C720AF" w:rsidRDefault="004921F1" w:rsidP="009526B1">
      <w:pPr>
        <w:spacing w:after="0" w:line="240" w:lineRule="auto"/>
        <w:rPr>
          <w:rFonts w:ascii="Times New Roman" w:hAnsi="Times New Roman"/>
          <w:b/>
          <w:bCs/>
          <w:sz w:val="24"/>
          <w:szCs w:val="24"/>
          <w:lang w:eastAsia="ja-JP"/>
        </w:rPr>
      </w:pPr>
      <w:r>
        <w:rPr>
          <w:rFonts w:ascii="Times New Roman" w:hAnsi="Times New Roman"/>
          <w:b/>
          <w:bCs/>
          <w:noProof/>
          <w:sz w:val="24"/>
          <w:szCs w:val="24"/>
          <w:lang w:eastAsia="ja-JP" w:bidi="ar-SA"/>
        </w:rPr>
        <w:lastRenderedPageBreak/>
        <w:pict w14:anchorId="42C22F9C">
          <v:shape id="_x0000_i1027" type="#_x0000_t75" alt="" style="width:424.5pt;height:564pt;mso-width-percent:0;mso-height-percent:0;mso-width-percent:0;mso-height-percent:0">
            <v:imagedata r:id="rId19" o:title="dnv page2 20210810"/>
          </v:shape>
        </w:pict>
      </w:r>
    </w:p>
    <w:p w14:paraId="18B22B2E" w14:textId="77777777" w:rsidR="00C720AF" w:rsidRPr="00C720AF" w:rsidRDefault="00C720AF" w:rsidP="009526B1">
      <w:pPr>
        <w:spacing w:after="0" w:line="480" w:lineRule="exact"/>
        <w:rPr>
          <w:rFonts w:ascii="Times New Roman" w:hAnsi="Times New Roman"/>
          <w:b/>
          <w:bCs/>
          <w:sz w:val="24"/>
          <w:szCs w:val="24"/>
          <w:lang w:eastAsia="ja-JP"/>
        </w:rPr>
      </w:pPr>
      <w:r w:rsidRPr="00C720AF">
        <w:rPr>
          <w:rFonts w:ascii="Times New Roman" w:hAnsi="Times New Roman"/>
          <w:b/>
          <w:bCs/>
          <w:sz w:val="24"/>
          <w:szCs w:val="24"/>
          <w:lang w:eastAsia="ja-JP"/>
        </w:rPr>
        <w:t>Figure S7. Plots of DNMs at the 52 DNM-enriched candidate genes</w:t>
      </w:r>
    </w:p>
    <w:p w14:paraId="062F35B1" w14:textId="73D2A160" w:rsidR="00C720AF" w:rsidRPr="00C720AF" w:rsidRDefault="00C720AF" w:rsidP="00D51AC9">
      <w:pPr>
        <w:spacing w:after="0" w:line="480" w:lineRule="exact"/>
        <w:rPr>
          <w:rFonts w:ascii="Times New Roman" w:hAnsi="Times New Roman"/>
          <w:sz w:val="24"/>
          <w:szCs w:val="24"/>
          <w:lang w:eastAsia="ja-JP"/>
        </w:rPr>
      </w:pPr>
      <w:r w:rsidRPr="00C720AF">
        <w:rPr>
          <w:rFonts w:ascii="Times New Roman" w:hAnsi="Times New Roman"/>
          <w:sz w:val="24"/>
          <w:szCs w:val="24"/>
          <w:lang w:eastAsia="ja-JP"/>
        </w:rPr>
        <w:lastRenderedPageBreak/>
        <w:t xml:space="preserve">Plots of DNMs in the 52 candidate genes. Exon structures (top, gray), the per-base depth in </w:t>
      </w:r>
      <w:r w:rsidR="002A3832">
        <w:rPr>
          <w:rFonts w:ascii="Times New Roman" w:hAnsi="Times New Roman"/>
          <w:sz w:val="24"/>
          <w:szCs w:val="24"/>
          <w:lang w:eastAsia="ja-JP"/>
        </w:rPr>
        <w:t>the WES</w:t>
      </w:r>
      <w:r w:rsidRPr="00C720AF">
        <w:rPr>
          <w:rFonts w:ascii="Times New Roman" w:hAnsi="Times New Roman"/>
          <w:sz w:val="24"/>
          <w:szCs w:val="24"/>
          <w:lang w:eastAsia="ja-JP"/>
        </w:rPr>
        <w:t xml:space="preserve"> data in </w:t>
      </w:r>
      <w:proofErr w:type="spellStart"/>
      <w:r w:rsidRPr="00C720AF">
        <w:rPr>
          <w:rFonts w:ascii="Times New Roman" w:hAnsi="Times New Roman"/>
          <w:sz w:val="24"/>
          <w:szCs w:val="24"/>
          <w:lang w:eastAsia="ja-JP"/>
        </w:rPr>
        <w:t>gnomAD</w:t>
      </w:r>
      <w:proofErr w:type="spellEnd"/>
      <w:r w:rsidRPr="00C720AF">
        <w:rPr>
          <w:rFonts w:ascii="Times New Roman" w:hAnsi="Times New Roman"/>
          <w:sz w:val="24"/>
          <w:szCs w:val="24"/>
          <w:lang w:eastAsia="ja-JP"/>
        </w:rPr>
        <w:t xml:space="preserve"> (2</w:t>
      </w:r>
      <w:r w:rsidRPr="00C720AF">
        <w:rPr>
          <w:rFonts w:ascii="Times New Roman" w:hAnsi="Times New Roman"/>
          <w:sz w:val="24"/>
          <w:szCs w:val="24"/>
          <w:vertAlign w:val="superscript"/>
          <w:lang w:eastAsia="ja-JP"/>
        </w:rPr>
        <w:t>nd</w:t>
      </w:r>
      <w:r w:rsidRPr="00C720AF">
        <w:rPr>
          <w:rFonts w:ascii="Times New Roman" w:hAnsi="Times New Roman"/>
          <w:sz w:val="24"/>
          <w:szCs w:val="24"/>
          <w:lang w:eastAsia="ja-JP"/>
        </w:rPr>
        <w:t xml:space="preserve"> top, light blue), the density (moving average of the variant counts) of missense variants in WES in </w:t>
      </w:r>
      <w:proofErr w:type="spellStart"/>
      <w:r w:rsidRPr="00C720AF">
        <w:rPr>
          <w:rFonts w:ascii="Times New Roman" w:hAnsi="Times New Roman"/>
          <w:sz w:val="24"/>
          <w:szCs w:val="24"/>
          <w:lang w:eastAsia="ja-JP"/>
        </w:rPr>
        <w:t>gnomAD</w:t>
      </w:r>
      <w:proofErr w:type="spellEnd"/>
      <w:r w:rsidRPr="00C720AF">
        <w:rPr>
          <w:rFonts w:ascii="Times New Roman" w:hAnsi="Times New Roman"/>
          <w:sz w:val="24"/>
          <w:szCs w:val="24"/>
          <w:lang w:eastAsia="ja-JP"/>
        </w:rPr>
        <w:t xml:space="preserve"> (3</w:t>
      </w:r>
      <w:r w:rsidRPr="00C720AF">
        <w:rPr>
          <w:rFonts w:ascii="Times New Roman" w:hAnsi="Times New Roman"/>
          <w:sz w:val="24"/>
          <w:szCs w:val="24"/>
          <w:vertAlign w:val="superscript"/>
          <w:lang w:eastAsia="ja-JP"/>
        </w:rPr>
        <w:t>rd</w:t>
      </w:r>
      <w:r w:rsidRPr="00C720AF">
        <w:rPr>
          <w:rFonts w:ascii="Times New Roman" w:hAnsi="Times New Roman"/>
          <w:sz w:val="24"/>
          <w:szCs w:val="24"/>
          <w:lang w:eastAsia="ja-JP"/>
        </w:rPr>
        <w:t xml:space="preserve"> top, brown), locations of functional domains in </w:t>
      </w:r>
      <w:proofErr w:type="spellStart"/>
      <w:r w:rsidRPr="00C720AF">
        <w:rPr>
          <w:rFonts w:ascii="Times New Roman" w:hAnsi="Times New Roman"/>
          <w:sz w:val="24"/>
          <w:szCs w:val="24"/>
          <w:lang w:eastAsia="ja-JP"/>
        </w:rPr>
        <w:t>Pfam</w:t>
      </w:r>
      <w:proofErr w:type="spellEnd"/>
      <w:r w:rsidRPr="00C720AF">
        <w:rPr>
          <w:rFonts w:ascii="Times New Roman" w:hAnsi="Times New Roman"/>
          <w:sz w:val="24"/>
          <w:szCs w:val="24"/>
          <w:lang w:eastAsia="ja-JP"/>
        </w:rPr>
        <w:t xml:space="preserve"> (3</w:t>
      </w:r>
      <w:r w:rsidRPr="00C720AF">
        <w:rPr>
          <w:rFonts w:ascii="Times New Roman" w:hAnsi="Times New Roman"/>
          <w:sz w:val="24"/>
          <w:szCs w:val="24"/>
          <w:vertAlign w:val="superscript"/>
          <w:lang w:eastAsia="ja-JP"/>
        </w:rPr>
        <w:t>rd</w:t>
      </w:r>
      <w:r w:rsidRPr="00C720AF">
        <w:rPr>
          <w:rFonts w:ascii="Times New Roman" w:hAnsi="Times New Roman"/>
          <w:sz w:val="24"/>
          <w:szCs w:val="24"/>
          <w:lang w:eastAsia="ja-JP"/>
        </w:rPr>
        <w:t xml:space="preserve"> bottom, color-coded squares by domains), DNMs (2</w:t>
      </w:r>
      <w:r w:rsidRPr="00C720AF">
        <w:rPr>
          <w:rFonts w:ascii="Times New Roman" w:hAnsi="Times New Roman"/>
          <w:sz w:val="24"/>
          <w:szCs w:val="24"/>
          <w:vertAlign w:val="superscript"/>
          <w:lang w:eastAsia="ja-JP"/>
        </w:rPr>
        <w:t>nd</w:t>
      </w:r>
      <w:r w:rsidRPr="00C720AF">
        <w:rPr>
          <w:rFonts w:ascii="Times New Roman" w:hAnsi="Times New Roman"/>
          <w:sz w:val="24"/>
          <w:szCs w:val="24"/>
          <w:lang w:eastAsia="ja-JP"/>
        </w:rPr>
        <w:t xml:space="preserve"> bottom, shape- and color-coded as described below), and annotation of the </w:t>
      </w:r>
      <w:proofErr w:type="spellStart"/>
      <w:r w:rsidRPr="00C720AF">
        <w:rPr>
          <w:rFonts w:ascii="Times New Roman" w:hAnsi="Times New Roman"/>
          <w:sz w:val="24"/>
          <w:szCs w:val="24"/>
          <w:lang w:eastAsia="ja-JP"/>
        </w:rPr>
        <w:t>Pfam</w:t>
      </w:r>
      <w:proofErr w:type="spellEnd"/>
      <w:r w:rsidRPr="00C720AF">
        <w:rPr>
          <w:rFonts w:ascii="Times New Roman" w:hAnsi="Times New Roman"/>
          <w:sz w:val="24"/>
          <w:szCs w:val="24"/>
          <w:lang w:eastAsia="ja-JP"/>
        </w:rPr>
        <w:t xml:space="preserve"> domains (bottom, color-coded as in the 3</w:t>
      </w:r>
      <w:r w:rsidRPr="00C720AF">
        <w:rPr>
          <w:rFonts w:ascii="Times New Roman" w:hAnsi="Times New Roman"/>
          <w:sz w:val="24"/>
          <w:szCs w:val="24"/>
          <w:vertAlign w:val="superscript"/>
          <w:lang w:eastAsia="ja-JP"/>
        </w:rPr>
        <w:t>rd</w:t>
      </w:r>
      <w:r w:rsidRPr="00C720AF">
        <w:rPr>
          <w:rFonts w:ascii="Times New Roman" w:hAnsi="Times New Roman"/>
          <w:sz w:val="24"/>
          <w:szCs w:val="24"/>
          <w:lang w:eastAsia="ja-JP"/>
        </w:rPr>
        <w:t xml:space="preserve"> bottom row) are shown. The ranges of the y-axes of the depth and missense density are the same in all plots as shown below. Depth of WES in </w:t>
      </w:r>
      <w:proofErr w:type="spellStart"/>
      <w:r w:rsidRPr="00C720AF">
        <w:rPr>
          <w:rFonts w:ascii="Times New Roman" w:hAnsi="Times New Roman"/>
          <w:sz w:val="24"/>
          <w:szCs w:val="24"/>
          <w:lang w:eastAsia="ja-JP"/>
        </w:rPr>
        <w:t>gnomAD</w:t>
      </w:r>
      <w:proofErr w:type="spellEnd"/>
      <w:r w:rsidRPr="00C720AF">
        <w:rPr>
          <w:rFonts w:ascii="Times New Roman" w:hAnsi="Times New Roman"/>
          <w:sz w:val="24"/>
          <w:szCs w:val="24"/>
          <w:lang w:eastAsia="ja-JP"/>
        </w:rPr>
        <w:t xml:space="preserve"> is shown because it could influence the density of missense variants. DNMs (2</w:t>
      </w:r>
      <w:r w:rsidRPr="00C720AF">
        <w:rPr>
          <w:rFonts w:ascii="Times New Roman" w:hAnsi="Times New Roman"/>
          <w:sz w:val="24"/>
          <w:szCs w:val="24"/>
          <w:vertAlign w:val="superscript"/>
          <w:lang w:eastAsia="ja-JP"/>
        </w:rPr>
        <w:t>nd</w:t>
      </w:r>
      <w:r w:rsidRPr="00C720AF">
        <w:rPr>
          <w:rFonts w:ascii="Times New Roman" w:hAnsi="Times New Roman"/>
          <w:sz w:val="24"/>
          <w:szCs w:val="24"/>
          <w:lang w:eastAsia="ja-JP"/>
        </w:rPr>
        <w:t xml:space="preserve"> bottom) are shape- and color-coded as follows: triang</w:t>
      </w:r>
      <w:r w:rsidR="002A3832">
        <w:rPr>
          <w:rFonts w:ascii="Times New Roman" w:hAnsi="Times New Roman"/>
          <w:sz w:val="24"/>
          <w:szCs w:val="24"/>
          <w:lang w:eastAsia="ja-JP"/>
        </w:rPr>
        <w:t>le: LOF</w:t>
      </w:r>
      <w:r w:rsidRPr="00C720AF">
        <w:rPr>
          <w:rFonts w:ascii="Times New Roman" w:hAnsi="Times New Roman"/>
          <w:sz w:val="24"/>
          <w:szCs w:val="24"/>
          <w:lang w:eastAsia="ja-JP"/>
        </w:rPr>
        <w:t xml:space="preserve"> vari</w:t>
      </w:r>
      <w:r w:rsidR="002A3832">
        <w:rPr>
          <w:rFonts w:ascii="Times New Roman" w:hAnsi="Times New Roman"/>
          <w:sz w:val="24"/>
          <w:szCs w:val="24"/>
          <w:lang w:eastAsia="ja-JP"/>
        </w:rPr>
        <w:t xml:space="preserve">ants; cross: damaging (&gt; 2.0 </w:t>
      </w:r>
      <w:r w:rsidR="002A3832" w:rsidRPr="002A3832">
        <w:rPr>
          <w:rFonts w:ascii="Times New Roman" w:hAnsi="Times New Roman"/>
          <w:sz w:val="24"/>
          <w:szCs w:val="24"/>
          <w:lang w:eastAsia="ja-JP"/>
        </w:rPr>
        <w:t>Missense badness, PolyPhen-2, and Constraint</w:t>
      </w:r>
      <w:r w:rsidR="002A3832">
        <w:rPr>
          <w:rFonts w:ascii="Times New Roman" w:hAnsi="Times New Roman"/>
          <w:sz w:val="24"/>
          <w:szCs w:val="24"/>
          <w:lang w:eastAsia="ja-JP"/>
        </w:rPr>
        <w:t xml:space="preserve"> [MPC]</w:t>
      </w:r>
      <w:r w:rsidRPr="00C720AF">
        <w:rPr>
          <w:rFonts w:ascii="Times New Roman" w:hAnsi="Times New Roman"/>
          <w:sz w:val="24"/>
          <w:szCs w:val="24"/>
          <w:lang w:eastAsia="ja-JP"/>
        </w:rPr>
        <w:t xml:space="preserve">) missense variants; red: DDD31k; green: </w:t>
      </w:r>
      <w:proofErr w:type="spellStart"/>
      <w:r w:rsidRPr="00C720AF">
        <w:rPr>
          <w:rFonts w:ascii="Times New Roman" w:hAnsi="Times New Roman"/>
          <w:sz w:val="24"/>
          <w:szCs w:val="24"/>
          <w:lang w:eastAsia="ja-JP"/>
        </w:rPr>
        <w:t>denovo-db</w:t>
      </w:r>
      <w:proofErr w:type="spellEnd"/>
      <w:r w:rsidRPr="00C720AF">
        <w:rPr>
          <w:rFonts w:ascii="Times New Roman" w:hAnsi="Times New Roman"/>
          <w:sz w:val="24"/>
          <w:szCs w:val="24"/>
          <w:lang w:eastAsia="ja-JP"/>
        </w:rPr>
        <w:t>; blue: YCU cohort.</w:t>
      </w:r>
      <w:r w:rsidRPr="00C720AF">
        <w:rPr>
          <w:rFonts w:ascii="Times New Roman" w:hAnsi="Times New Roman"/>
          <w:sz w:val="24"/>
          <w:szCs w:val="24"/>
          <w:lang w:eastAsia="ja-JP"/>
        </w:rPr>
        <w:br w:type="page"/>
      </w:r>
    </w:p>
    <w:p w14:paraId="5C2B80B2" w14:textId="77777777" w:rsidR="00C720AF" w:rsidRPr="00C720AF" w:rsidRDefault="00C720AF" w:rsidP="009526B1">
      <w:pPr>
        <w:spacing w:after="0" w:line="240" w:lineRule="auto"/>
        <w:jc w:val="center"/>
        <w:rPr>
          <w:rFonts w:ascii="Times New Roman" w:hAnsi="Times New Roman"/>
          <w:sz w:val="24"/>
          <w:szCs w:val="24"/>
          <w:lang w:eastAsia="ja-JP" w:bidi="ar-SA"/>
        </w:rPr>
      </w:pPr>
      <w:r w:rsidRPr="00C720AF">
        <w:rPr>
          <w:rFonts w:ascii="Times New Roman" w:hAnsi="Times New Roman"/>
          <w:noProof/>
          <w:sz w:val="24"/>
          <w:szCs w:val="24"/>
          <w:lang w:eastAsia="ja-JP" w:bidi="ar-SA"/>
        </w:rPr>
        <w:lastRenderedPageBreak/>
        <w:drawing>
          <wp:inline distT="0" distB="0" distL="0" distR="0" wp14:anchorId="2EA952D5" wp14:editId="30DB8315">
            <wp:extent cx="4776470" cy="1323975"/>
            <wp:effectExtent l="0" t="0" r="5080" b="9525"/>
            <wp:docPr id="15" name="図 15" descr="pliloeufmi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iloeufmisz"/>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76470" cy="1323975"/>
                    </a:xfrm>
                    <a:prstGeom prst="rect">
                      <a:avLst/>
                    </a:prstGeom>
                    <a:noFill/>
                    <a:ln>
                      <a:noFill/>
                    </a:ln>
                  </pic:spPr>
                </pic:pic>
              </a:graphicData>
            </a:graphic>
          </wp:inline>
        </w:drawing>
      </w:r>
    </w:p>
    <w:p w14:paraId="0BF50BC0" w14:textId="77777777" w:rsidR="00C720AF" w:rsidRPr="00C720AF" w:rsidRDefault="00C720AF" w:rsidP="009526B1">
      <w:pPr>
        <w:spacing w:after="0" w:line="240" w:lineRule="auto"/>
        <w:jc w:val="center"/>
        <w:rPr>
          <w:rFonts w:ascii="Times New Roman" w:hAnsi="Times New Roman"/>
          <w:sz w:val="24"/>
          <w:szCs w:val="24"/>
          <w:lang w:eastAsia="ja-JP" w:bidi="ar-SA"/>
        </w:rPr>
      </w:pPr>
    </w:p>
    <w:p w14:paraId="52D08B7B" w14:textId="77777777" w:rsidR="00C720AF" w:rsidRPr="00C720AF" w:rsidRDefault="00C720AF" w:rsidP="009526B1">
      <w:pPr>
        <w:spacing w:after="0" w:line="480" w:lineRule="exact"/>
        <w:rPr>
          <w:rFonts w:ascii="Times New Roman" w:hAnsi="Times New Roman"/>
          <w:b/>
          <w:sz w:val="24"/>
          <w:szCs w:val="24"/>
          <w:lang w:eastAsia="ja-JP"/>
        </w:rPr>
      </w:pPr>
      <w:r w:rsidRPr="00C720AF">
        <w:rPr>
          <w:rFonts w:ascii="Times New Roman" w:hAnsi="Times New Roman"/>
          <w:b/>
          <w:sz w:val="24"/>
          <w:szCs w:val="24"/>
          <w:lang w:eastAsia="ja-JP"/>
        </w:rPr>
        <w:t xml:space="preserve">Figure S8. </w:t>
      </w:r>
      <w:bookmarkStart w:id="11" w:name="_Hlk76108282"/>
      <w:r w:rsidRPr="00C720AF">
        <w:rPr>
          <w:rFonts w:ascii="Times New Roman" w:hAnsi="Times New Roman"/>
          <w:b/>
          <w:sz w:val="24"/>
          <w:szCs w:val="24"/>
          <w:lang w:eastAsia="ja-JP"/>
        </w:rPr>
        <w:t xml:space="preserve">Enrichment of constrained genes in the 52 DNM-enriched candidate genes </w:t>
      </w:r>
      <w:bookmarkEnd w:id="11"/>
    </w:p>
    <w:p w14:paraId="2583D982" w14:textId="4E3251DC" w:rsidR="00C720AF" w:rsidRPr="00C720AF" w:rsidRDefault="00C720AF" w:rsidP="00D51AC9">
      <w:pPr>
        <w:spacing w:after="0" w:line="480" w:lineRule="exact"/>
        <w:rPr>
          <w:rFonts w:ascii="Times New Roman" w:hAnsi="Times New Roman"/>
          <w:sz w:val="24"/>
          <w:szCs w:val="24"/>
          <w:lang w:eastAsia="ja-JP" w:bidi="ar-SA"/>
        </w:rPr>
      </w:pPr>
      <w:r w:rsidRPr="00C720AF">
        <w:rPr>
          <w:rFonts w:ascii="Times New Roman" w:hAnsi="Times New Roman"/>
          <w:sz w:val="24"/>
          <w:szCs w:val="24"/>
          <w:lang w:eastAsia="ja-JP"/>
        </w:rPr>
        <w:t xml:space="preserve">(a) Violin plots of </w:t>
      </w:r>
      <w:proofErr w:type="spellStart"/>
      <w:r w:rsidRPr="00C720AF">
        <w:rPr>
          <w:rFonts w:ascii="Times New Roman" w:hAnsi="Times New Roman"/>
          <w:sz w:val="24"/>
          <w:szCs w:val="24"/>
          <w:lang w:eastAsia="ja-JP"/>
        </w:rPr>
        <w:t>pLI</w:t>
      </w:r>
      <w:proofErr w:type="spellEnd"/>
      <w:r w:rsidRPr="00C720AF">
        <w:rPr>
          <w:rFonts w:ascii="Times New Roman" w:hAnsi="Times New Roman"/>
          <w:sz w:val="24"/>
          <w:szCs w:val="24"/>
          <w:lang w:eastAsia="ja-JP"/>
        </w:rPr>
        <w:t xml:space="preserve"> and LOEUF of the 44 candidate genes enriched for LOF DNMs (q-value &lt; 0.05) and 18,286 control genes. As control genes, we used ones not listed as autosomal dominant or X-linked developmental disorder genes in </w:t>
      </w:r>
      <w:r w:rsidR="002A3832" w:rsidRPr="002A3832">
        <w:rPr>
          <w:rFonts w:ascii="Times New Roman" w:hAnsi="Times New Roman"/>
          <w:sz w:val="24"/>
          <w:szCs w:val="24"/>
          <w:lang w:eastAsia="ja-JP"/>
        </w:rPr>
        <w:t xml:space="preserve">Development Disorder Genotype Phenotype Database </w:t>
      </w:r>
      <w:r w:rsidR="002A3832">
        <w:rPr>
          <w:rFonts w:ascii="Times New Roman" w:hAnsi="Times New Roman"/>
          <w:sz w:val="24"/>
          <w:szCs w:val="24"/>
          <w:lang w:eastAsia="ja-JP"/>
        </w:rPr>
        <w:t>(</w:t>
      </w:r>
      <w:r w:rsidRPr="00C720AF">
        <w:rPr>
          <w:rFonts w:ascii="Times New Roman" w:hAnsi="Times New Roman"/>
          <w:sz w:val="24"/>
          <w:szCs w:val="24"/>
          <w:lang w:eastAsia="ja-JP"/>
        </w:rPr>
        <w:t>DDG2P</w:t>
      </w:r>
      <w:r w:rsidR="002A3832">
        <w:rPr>
          <w:rFonts w:ascii="Times New Roman" w:hAnsi="Times New Roman"/>
          <w:sz w:val="24"/>
          <w:szCs w:val="24"/>
          <w:lang w:eastAsia="ja-JP"/>
        </w:rPr>
        <w:t>)</w:t>
      </w:r>
      <w:r w:rsidRPr="00C720AF">
        <w:rPr>
          <w:rFonts w:ascii="Times New Roman" w:hAnsi="Times New Roman"/>
          <w:sz w:val="24"/>
          <w:szCs w:val="24"/>
          <w:lang w:eastAsia="ja-JP"/>
        </w:rPr>
        <w:t xml:space="preserve">, </w:t>
      </w:r>
      <w:proofErr w:type="spellStart"/>
      <w:r w:rsidRPr="00C720AF">
        <w:rPr>
          <w:rFonts w:ascii="Times New Roman" w:hAnsi="Times New Roman"/>
          <w:sz w:val="24"/>
          <w:szCs w:val="24"/>
          <w:lang w:eastAsia="ja-JP"/>
        </w:rPr>
        <w:t>haploinsufficient</w:t>
      </w:r>
      <w:proofErr w:type="spellEnd"/>
      <w:r w:rsidRPr="00C720AF">
        <w:rPr>
          <w:rFonts w:ascii="Times New Roman" w:hAnsi="Times New Roman"/>
          <w:sz w:val="24"/>
          <w:szCs w:val="24"/>
          <w:lang w:eastAsia="ja-JP"/>
        </w:rPr>
        <w:t xml:space="preserve"> genes in </w:t>
      </w:r>
      <w:proofErr w:type="spellStart"/>
      <w:r w:rsidRPr="00C720AF">
        <w:rPr>
          <w:rFonts w:ascii="Times New Roman" w:hAnsi="Times New Roman"/>
          <w:sz w:val="24"/>
          <w:szCs w:val="24"/>
          <w:lang w:eastAsia="ja-JP"/>
        </w:rPr>
        <w:t>ClinGen</w:t>
      </w:r>
      <w:proofErr w:type="spellEnd"/>
      <w:r w:rsidRPr="00C720AF">
        <w:rPr>
          <w:rFonts w:ascii="Times New Roman" w:hAnsi="Times New Roman"/>
          <w:sz w:val="24"/>
          <w:szCs w:val="24"/>
          <w:lang w:eastAsia="ja-JP"/>
        </w:rPr>
        <w:t>, or the 380 DNM-enriched genes. (b) A violin plot of z-scores of missense variant o/e ratios of the 26 candidate genes enriched for</w:t>
      </w:r>
      <w:r w:rsidR="00B54DE1">
        <w:rPr>
          <w:rFonts w:ascii="Times New Roman" w:hAnsi="Times New Roman"/>
          <w:sz w:val="24"/>
          <w:szCs w:val="24"/>
          <w:lang w:eastAsia="ja-JP"/>
        </w:rPr>
        <w:t xml:space="preserve"> damaging missense</w:t>
      </w:r>
      <w:r w:rsidRPr="00C720AF">
        <w:rPr>
          <w:rFonts w:ascii="Times New Roman" w:hAnsi="Times New Roman"/>
          <w:sz w:val="24"/>
          <w:szCs w:val="24"/>
          <w:lang w:eastAsia="ja-JP"/>
        </w:rPr>
        <w:t xml:space="preserve"> </w:t>
      </w:r>
      <w:r w:rsidR="00B54DE1">
        <w:rPr>
          <w:rFonts w:ascii="Times New Roman" w:hAnsi="Times New Roman"/>
          <w:sz w:val="24"/>
          <w:szCs w:val="24"/>
          <w:lang w:eastAsia="ja-JP"/>
        </w:rPr>
        <w:t>(</w:t>
      </w:r>
      <w:r w:rsidRPr="00C720AF">
        <w:rPr>
          <w:rFonts w:ascii="Times New Roman" w:hAnsi="Times New Roman"/>
          <w:sz w:val="24"/>
          <w:szCs w:val="24"/>
          <w:lang w:eastAsia="ja-JP"/>
        </w:rPr>
        <w:t>d-MIS</w:t>
      </w:r>
      <w:r w:rsidR="00B54DE1">
        <w:rPr>
          <w:rFonts w:ascii="Times New Roman" w:hAnsi="Times New Roman"/>
          <w:sz w:val="24"/>
          <w:szCs w:val="24"/>
          <w:lang w:eastAsia="ja-JP"/>
        </w:rPr>
        <w:t>)</w:t>
      </w:r>
      <w:r w:rsidRPr="00C720AF">
        <w:rPr>
          <w:rFonts w:ascii="Times New Roman" w:hAnsi="Times New Roman"/>
          <w:sz w:val="24"/>
          <w:szCs w:val="24"/>
          <w:lang w:eastAsia="ja-JP"/>
        </w:rPr>
        <w:t xml:space="preserve"> DNMs (q-value &lt; 0.05) and the 18,286 control genes.</w:t>
      </w:r>
      <w:r w:rsidRPr="00C720AF">
        <w:rPr>
          <w:rFonts w:ascii="Times New Roman" w:hAnsi="Times New Roman"/>
          <w:sz w:val="24"/>
          <w:szCs w:val="24"/>
          <w:lang w:eastAsia="ja-JP" w:bidi="ar-SA"/>
        </w:rPr>
        <w:br w:type="page"/>
      </w:r>
    </w:p>
    <w:p w14:paraId="56CCABA8" w14:textId="7AF454DD" w:rsidR="00671F99" w:rsidRPr="00C720AF" w:rsidRDefault="004921F1" w:rsidP="009526B1">
      <w:pPr>
        <w:spacing w:after="0" w:line="240" w:lineRule="auto"/>
        <w:jc w:val="center"/>
        <w:rPr>
          <w:rFonts w:ascii="Times New Roman" w:hAnsi="Times New Roman"/>
          <w:sz w:val="24"/>
          <w:szCs w:val="24"/>
          <w:lang w:eastAsia="ja-JP"/>
        </w:rPr>
      </w:pPr>
      <w:r>
        <w:rPr>
          <w:rFonts w:ascii="Times New Roman" w:hAnsi="Times New Roman"/>
          <w:noProof/>
          <w:sz w:val="24"/>
          <w:szCs w:val="24"/>
          <w:lang w:eastAsia="ja-JP" w:bidi="ar-SA"/>
        </w:rPr>
        <w:lastRenderedPageBreak/>
        <w:pict w14:anchorId="0A6897B4">
          <v:shape id="_x0000_i1028" type="#_x0000_t75" alt="" style="width:133.5pt;height:137.25pt;mso-width-percent:0;mso-height-percent:0;mso-width-percent:0;mso-height-percent:0">
            <v:imagedata r:id="rId21" o:title="revise figs7 1216-2"/>
          </v:shape>
        </w:pict>
      </w:r>
    </w:p>
    <w:p w14:paraId="719768D7" w14:textId="3EAB3D61" w:rsidR="00C720AF" w:rsidRPr="00C720AF" w:rsidRDefault="00C720AF" w:rsidP="009526B1">
      <w:pPr>
        <w:spacing w:after="0" w:line="480" w:lineRule="exact"/>
        <w:rPr>
          <w:rFonts w:ascii="Times New Roman" w:hAnsi="Times New Roman"/>
          <w:b/>
          <w:bCs/>
          <w:sz w:val="24"/>
          <w:szCs w:val="24"/>
          <w:lang w:eastAsia="ja-JP"/>
        </w:rPr>
      </w:pPr>
      <w:r w:rsidRPr="00C720AF">
        <w:rPr>
          <w:rFonts w:ascii="Times New Roman" w:hAnsi="Times New Roman"/>
          <w:b/>
          <w:sz w:val="24"/>
          <w:szCs w:val="24"/>
          <w:lang w:eastAsia="ja-JP"/>
        </w:rPr>
        <w:t>Figure S9</w:t>
      </w:r>
      <w:r w:rsidRPr="00C720AF">
        <w:rPr>
          <w:rFonts w:ascii="Times New Roman" w:hAnsi="Times New Roman"/>
          <w:sz w:val="24"/>
          <w:szCs w:val="24"/>
          <w:lang w:eastAsia="ja-JP"/>
        </w:rPr>
        <w:t>.</w:t>
      </w:r>
      <w:r w:rsidRPr="00C720AF">
        <w:rPr>
          <w:rFonts w:ascii="Times New Roman" w:hAnsi="Times New Roman"/>
          <w:sz w:val="24"/>
          <w:szCs w:val="24"/>
        </w:rPr>
        <w:t xml:space="preserve"> </w:t>
      </w:r>
      <w:r w:rsidR="002A3832">
        <w:rPr>
          <w:rFonts w:ascii="Times New Roman" w:hAnsi="Times New Roman"/>
          <w:b/>
          <w:sz w:val="24"/>
          <w:szCs w:val="24"/>
        </w:rPr>
        <w:t>Distributions of neural network</w:t>
      </w:r>
      <w:r w:rsidR="00DC1EA5" w:rsidRPr="00DC1EA5">
        <w:rPr>
          <w:rFonts w:ascii="Times New Roman" w:hAnsi="Times New Roman"/>
          <w:b/>
          <w:sz w:val="24"/>
          <w:szCs w:val="24"/>
        </w:rPr>
        <w:t xml:space="preserve"> model scores in NC1 and PC1 training and NC2 and PC2 test gene sets</w:t>
      </w:r>
    </w:p>
    <w:p w14:paraId="589E01E1" w14:textId="6D00E8D9" w:rsidR="00C720AF" w:rsidRPr="00C720AF" w:rsidRDefault="004139DD" w:rsidP="00D51AC9">
      <w:pPr>
        <w:spacing w:after="0" w:line="480" w:lineRule="exact"/>
        <w:rPr>
          <w:rFonts w:ascii="Times New Roman" w:hAnsi="Times New Roman"/>
          <w:sz w:val="24"/>
          <w:szCs w:val="24"/>
          <w:lang w:eastAsia="ja-JP"/>
        </w:rPr>
      </w:pPr>
      <w:r>
        <w:rPr>
          <w:rFonts w:ascii="Times New Roman" w:hAnsi="Times New Roman"/>
          <w:sz w:val="24"/>
          <w:szCs w:val="24"/>
          <w:lang w:eastAsia="ja-JP"/>
        </w:rPr>
        <w:t xml:space="preserve">The </w:t>
      </w:r>
      <w:r w:rsidR="001C11BA">
        <w:rPr>
          <w:rFonts w:ascii="Times New Roman" w:hAnsi="Times New Roman"/>
          <w:sz w:val="24"/>
          <w:szCs w:val="24"/>
          <w:lang w:eastAsia="ja-JP"/>
        </w:rPr>
        <w:t xml:space="preserve">violin plots of </w:t>
      </w:r>
      <w:r w:rsidR="002A3832">
        <w:rPr>
          <w:rFonts w:ascii="Times New Roman" w:hAnsi="Times New Roman"/>
          <w:sz w:val="24"/>
          <w:szCs w:val="24"/>
          <w:lang w:eastAsia="ja-JP"/>
        </w:rPr>
        <w:t>neural network</w:t>
      </w:r>
      <w:r w:rsidR="00DC1EA5">
        <w:rPr>
          <w:rFonts w:ascii="Times New Roman" w:hAnsi="Times New Roman"/>
          <w:sz w:val="24"/>
          <w:szCs w:val="24"/>
          <w:lang w:eastAsia="ja-JP"/>
        </w:rPr>
        <w:t xml:space="preserve"> model </w:t>
      </w:r>
      <w:r>
        <w:rPr>
          <w:rFonts w:ascii="Times New Roman" w:hAnsi="Times New Roman"/>
          <w:sz w:val="24"/>
          <w:szCs w:val="24"/>
          <w:lang w:eastAsia="ja-JP"/>
        </w:rPr>
        <w:t xml:space="preserve">score distributions are </w:t>
      </w:r>
      <w:r w:rsidR="001C11BA">
        <w:rPr>
          <w:rFonts w:ascii="Times New Roman" w:hAnsi="Times New Roman"/>
          <w:sz w:val="24"/>
          <w:szCs w:val="24"/>
          <w:lang w:eastAsia="ja-JP"/>
        </w:rPr>
        <w:t>shown</w:t>
      </w:r>
      <w:r>
        <w:rPr>
          <w:rFonts w:ascii="Times New Roman" w:hAnsi="Times New Roman"/>
          <w:sz w:val="24"/>
          <w:szCs w:val="24"/>
          <w:lang w:eastAsia="ja-JP"/>
        </w:rPr>
        <w:t>.</w:t>
      </w:r>
      <w:r w:rsidR="00671F99" w:rsidRPr="00671F99">
        <w:rPr>
          <w:rFonts w:ascii="Times New Roman" w:hAnsi="Times New Roman"/>
          <w:sz w:val="24"/>
          <w:szCs w:val="24"/>
          <w:lang w:eastAsia="ja-JP"/>
        </w:rPr>
        <w:t xml:space="preserve"> </w:t>
      </w:r>
      <w:r w:rsidR="00671F99">
        <w:rPr>
          <w:rFonts w:ascii="Times New Roman" w:hAnsi="Times New Roman"/>
          <w:sz w:val="24"/>
          <w:szCs w:val="24"/>
          <w:lang w:eastAsia="ja-JP"/>
        </w:rPr>
        <w:t>The model was trained on NC1 and PC1. The p-value</w:t>
      </w:r>
      <w:r w:rsidR="00671F99" w:rsidRPr="00671F99">
        <w:rPr>
          <w:rFonts w:ascii="Times New Roman" w:hAnsi="Times New Roman"/>
          <w:sz w:val="24"/>
          <w:szCs w:val="24"/>
          <w:lang w:eastAsia="ja-JP"/>
        </w:rPr>
        <w:t xml:space="preserve"> of </w:t>
      </w:r>
      <w:r w:rsidR="00671F99">
        <w:rPr>
          <w:rFonts w:ascii="Times New Roman" w:hAnsi="Times New Roman"/>
          <w:sz w:val="24"/>
          <w:szCs w:val="24"/>
          <w:lang w:eastAsia="ja-JP"/>
        </w:rPr>
        <w:t xml:space="preserve">a </w:t>
      </w:r>
      <w:r w:rsidR="00671F99" w:rsidRPr="00671F99">
        <w:rPr>
          <w:rFonts w:ascii="Times New Roman" w:hAnsi="Times New Roman"/>
          <w:sz w:val="24"/>
          <w:szCs w:val="24"/>
          <w:lang w:eastAsia="ja-JP"/>
        </w:rPr>
        <w:t>on</w:t>
      </w:r>
      <w:r w:rsidR="00671F99">
        <w:rPr>
          <w:rFonts w:ascii="Times New Roman" w:hAnsi="Times New Roman"/>
          <w:sz w:val="24"/>
          <w:szCs w:val="24"/>
          <w:lang w:eastAsia="ja-JP"/>
        </w:rPr>
        <w:t>e-tailed Wilcoxon rank-sum test is</w:t>
      </w:r>
      <w:r w:rsidR="00671F99" w:rsidRPr="00671F99">
        <w:rPr>
          <w:rFonts w:ascii="Times New Roman" w:hAnsi="Times New Roman"/>
          <w:sz w:val="24"/>
          <w:szCs w:val="24"/>
          <w:lang w:eastAsia="ja-JP"/>
        </w:rPr>
        <w:t xml:space="preserve"> shown above.</w:t>
      </w:r>
      <w:r w:rsidR="00C720AF" w:rsidRPr="00C720AF">
        <w:rPr>
          <w:rFonts w:ascii="Times New Roman" w:hAnsi="Times New Roman"/>
          <w:sz w:val="24"/>
          <w:szCs w:val="24"/>
          <w:lang w:eastAsia="ja-JP"/>
        </w:rPr>
        <w:br w:type="page"/>
      </w:r>
    </w:p>
    <w:p w14:paraId="40BB05A8" w14:textId="3F302C03" w:rsidR="00C720AF" w:rsidRPr="00C720AF" w:rsidRDefault="00C720AF" w:rsidP="00DC1EA5">
      <w:pPr>
        <w:spacing w:after="0" w:line="480" w:lineRule="exact"/>
        <w:rPr>
          <w:rFonts w:ascii="Times New Roman" w:hAnsi="Times New Roman"/>
          <w:sz w:val="24"/>
          <w:szCs w:val="24"/>
          <w:lang w:eastAsia="ja-JP"/>
        </w:rPr>
      </w:pPr>
      <w:r w:rsidRPr="00C720AF">
        <w:rPr>
          <w:rFonts w:ascii="Times New Roman" w:hAnsi="Times New Roman"/>
          <w:b/>
          <w:sz w:val="24"/>
          <w:szCs w:val="24"/>
          <w:lang w:eastAsia="ja-JP"/>
        </w:rPr>
        <w:lastRenderedPageBreak/>
        <w:t>References</w:t>
      </w:r>
    </w:p>
    <w:p w14:paraId="61D4CD9A" w14:textId="77777777" w:rsidR="00C720AF" w:rsidRPr="00C720AF" w:rsidRDefault="00C720AF" w:rsidP="00DC1EA5">
      <w:pPr>
        <w:pStyle w:val="EndNoteBibliography"/>
        <w:spacing w:after="0" w:line="480" w:lineRule="exact"/>
        <w:jc w:val="both"/>
        <w:rPr>
          <w:rFonts w:ascii="Times New Roman" w:hAnsi="Times New Roman" w:cs="Times New Roman"/>
          <w:sz w:val="24"/>
          <w:szCs w:val="24"/>
        </w:rPr>
      </w:pPr>
      <w:r w:rsidRPr="00C720AF">
        <w:rPr>
          <w:rFonts w:ascii="Times New Roman" w:hAnsi="Times New Roman" w:cs="Times New Roman"/>
          <w:sz w:val="24"/>
          <w:szCs w:val="24"/>
        </w:rPr>
        <w:t>1.</w:t>
      </w:r>
      <w:r w:rsidRPr="00C720AF">
        <w:rPr>
          <w:rFonts w:ascii="Times New Roman" w:hAnsi="Times New Roman" w:cs="Times New Roman"/>
          <w:sz w:val="24"/>
          <w:szCs w:val="24"/>
        </w:rPr>
        <w:tab/>
        <w:t>Thorvaldsdóttir H, Robinson JT, Mesirov JP. Integrative Genomics Viewer (IGV): high-performance genomics data visualization and exploration. Briefings in bioinformatics. 2013;14(2):178-92.</w:t>
      </w:r>
    </w:p>
    <w:p w14:paraId="3BE08967" w14:textId="77777777" w:rsidR="00C720AF" w:rsidRPr="00C720AF" w:rsidRDefault="00C720AF" w:rsidP="00DC1EA5">
      <w:pPr>
        <w:pStyle w:val="EndNoteBibliography"/>
        <w:spacing w:after="0" w:line="480" w:lineRule="exact"/>
        <w:jc w:val="both"/>
        <w:rPr>
          <w:rFonts w:ascii="Times New Roman" w:hAnsi="Times New Roman" w:cs="Times New Roman"/>
          <w:sz w:val="24"/>
          <w:szCs w:val="24"/>
        </w:rPr>
      </w:pPr>
      <w:r w:rsidRPr="00C720AF">
        <w:rPr>
          <w:rFonts w:ascii="Times New Roman" w:hAnsi="Times New Roman" w:cs="Times New Roman"/>
          <w:sz w:val="24"/>
          <w:szCs w:val="24"/>
        </w:rPr>
        <w:t>2.</w:t>
      </w:r>
      <w:r w:rsidRPr="00C720AF">
        <w:rPr>
          <w:rFonts w:ascii="Times New Roman" w:hAnsi="Times New Roman" w:cs="Times New Roman"/>
          <w:sz w:val="24"/>
          <w:szCs w:val="24"/>
        </w:rPr>
        <w:tab/>
        <w:t>Hamanaka K, Miyatake S, Zerem A, Lev D, Blumkin L, Yokochi K, et al. Expanding the phenotype of IBA57 mutations: related leukodystrophy can remain asymptomatic. Journal of human genetics. 2018.</w:t>
      </w:r>
    </w:p>
    <w:p w14:paraId="300402F2" w14:textId="77777777" w:rsidR="00C720AF" w:rsidRPr="00C720AF" w:rsidRDefault="00C720AF" w:rsidP="00DC1EA5">
      <w:pPr>
        <w:pStyle w:val="EndNoteBibliography"/>
        <w:spacing w:after="0" w:line="480" w:lineRule="exact"/>
        <w:jc w:val="both"/>
        <w:rPr>
          <w:rFonts w:ascii="Times New Roman" w:hAnsi="Times New Roman" w:cs="Times New Roman"/>
          <w:sz w:val="24"/>
          <w:szCs w:val="24"/>
        </w:rPr>
      </w:pPr>
      <w:r w:rsidRPr="00C720AF">
        <w:rPr>
          <w:rFonts w:ascii="Times New Roman" w:hAnsi="Times New Roman" w:cs="Times New Roman"/>
          <w:sz w:val="24"/>
          <w:szCs w:val="24"/>
        </w:rPr>
        <w:t>3.</w:t>
      </w:r>
      <w:r w:rsidRPr="00C720AF">
        <w:rPr>
          <w:rFonts w:ascii="Times New Roman" w:hAnsi="Times New Roman" w:cs="Times New Roman"/>
          <w:sz w:val="24"/>
          <w:szCs w:val="24"/>
        </w:rPr>
        <w:tab/>
        <w:t>McKenna A, Hanna M, Banks E, Sivachenko A, Cibulskis K, Kernytsky A, et al. The Genome Analysis Toolkit: a MapReduce framework for analyzing next-generation DNA sequencing data. Genome research. 2010;20(9):1297-303.</w:t>
      </w:r>
    </w:p>
    <w:p w14:paraId="24F1BF2E" w14:textId="77777777" w:rsidR="00C720AF" w:rsidRPr="00C720AF" w:rsidRDefault="00C720AF" w:rsidP="00DC1EA5">
      <w:pPr>
        <w:pStyle w:val="EndNoteBibliography"/>
        <w:spacing w:after="0" w:line="480" w:lineRule="exact"/>
        <w:jc w:val="both"/>
        <w:rPr>
          <w:rFonts w:ascii="Times New Roman" w:hAnsi="Times New Roman" w:cs="Times New Roman"/>
          <w:sz w:val="24"/>
          <w:szCs w:val="24"/>
        </w:rPr>
      </w:pPr>
      <w:r w:rsidRPr="00C720AF">
        <w:rPr>
          <w:rFonts w:ascii="Times New Roman" w:hAnsi="Times New Roman" w:cs="Times New Roman"/>
          <w:sz w:val="24"/>
          <w:szCs w:val="24"/>
        </w:rPr>
        <w:t>4.</w:t>
      </w:r>
      <w:r w:rsidRPr="00C720AF">
        <w:rPr>
          <w:rFonts w:ascii="Times New Roman" w:hAnsi="Times New Roman" w:cs="Times New Roman"/>
          <w:sz w:val="24"/>
          <w:szCs w:val="24"/>
        </w:rPr>
        <w:tab/>
        <w:t>DePristo MA, Banks E, Poplin R, Garimella KV, Maguire JR, Hartl C, et al. A framework for variation discovery and genotyping using next-generation DNA sequencing data. Nature genetics. 2011;43(5):491-8.</w:t>
      </w:r>
    </w:p>
    <w:p w14:paraId="69400334" w14:textId="77777777" w:rsidR="00C720AF" w:rsidRPr="00C720AF" w:rsidRDefault="00C720AF" w:rsidP="00DC1EA5">
      <w:pPr>
        <w:pStyle w:val="EndNoteBibliography"/>
        <w:spacing w:after="0" w:line="480" w:lineRule="exact"/>
        <w:jc w:val="both"/>
        <w:rPr>
          <w:rFonts w:ascii="Times New Roman" w:hAnsi="Times New Roman" w:cs="Times New Roman"/>
          <w:sz w:val="24"/>
          <w:szCs w:val="24"/>
        </w:rPr>
      </w:pPr>
      <w:r w:rsidRPr="00C720AF">
        <w:rPr>
          <w:rFonts w:ascii="Times New Roman" w:hAnsi="Times New Roman" w:cs="Times New Roman"/>
          <w:sz w:val="24"/>
          <w:szCs w:val="24"/>
        </w:rPr>
        <w:t>5.</w:t>
      </w:r>
      <w:r w:rsidRPr="00C720AF">
        <w:rPr>
          <w:rFonts w:ascii="Times New Roman" w:hAnsi="Times New Roman" w:cs="Times New Roman"/>
          <w:sz w:val="24"/>
          <w:szCs w:val="24"/>
        </w:rPr>
        <w:tab/>
        <w:t>Cingolani P, Platts A, Wang le L, Coon M, Nguyen T, Wang L, et al. A program for annotating and predicting the effects of single nucleotide polymorphisms, SnpEff: SNPs in the genome of Drosophila melanogaster strain w1118; iso-2; iso-3. Fly. 2012;6(2):80-92.</w:t>
      </w:r>
    </w:p>
    <w:p w14:paraId="57C7C445" w14:textId="77777777" w:rsidR="00C720AF" w:rsidRPr="00C720AF" w:rsidRDefault="00C720AF" w:rsidP="00DC1EA5">
      <w:pPr>
        <w:pStyle w:val="EndNoteBibliography"/>
        <w:spacing w:after="0" w:line="480" w:lineRule="exact"/>
        <w:jc w:val="both"/>
        <w:rPr>
          <w:rFonts w:ascii="Times New Roman" w:hAnsi="Times New Roman" w:cs="Times New Roman"/>
          <w:sz w:val="24"/>
          <w:szCs w:val="24"/>
        </w:rPr>
      </w:pPr>
      <w:r w:rsidRPr="00C720AF">
        <w:rPr>
          <w:rFonts w:ascii="Times New Roman" w:hAnsi="Times New Roman" w:cs="Times New Roman"/>
          <w:sz w:val="24"/>
          <w:szCs w:val="24"/>
        </w:rPr>
        <w:t>6.</w:t>
      </w:r>
      <w:r w:rsidRPr="00C720AF">
        <w:rPr>
          <w:rFonts w:ascii="Times New Roman" w:hAnsi="Times New Roman" w:cs="Times New Roman"/>
          <w:sz w:val="24"/>
          <w:szCs w:val="24"/>
        </w:rPr>
        <w:tab/>
        <w:t>Hamanaka K, Takata A, Uchiyama Y, Miyatake S, Miyake N, Mitsuhashi S, et al. MYRF haploinsufficiency causes 46,XY and 46,XX disorders of sex development: bioinformatics consideration. Human molecular genetics. 2019;28(14):2319-29.</w:t>
      </w:r>
    </w:p>
    <w:p w14:paraId="25C177DD" w14:textId="77777777" w:rsidR="00C720AF" w:rsidRPr="00C720AF" w:rsidRDefault="00C720AF" w:rsidP="00DC1EA5">
      <w:pPr>
        <w:pStyle w:val="EndNoteBibliography"/>
        <w:spacing w:after="0" w:line="480" w:lineRule="exact"/>
        <w:jc w:val="both"/>
        <w:rPr>
          <w:rFonts w:ascii="Times New Roman" w:hAnsi="Times New Roman" w:cs="Times New Roman"/>
          <w:sz w:val="24"/>
          <w:szCs w:val="24"/>
        </w:rPr>
      </w:pPr>
      <w:r w:rsidRPr="00C720AF">
        <w:rPr>
          <w:rFonts w:ascii="Times New Roman" w:hAnsi="Times New Roman" w:cs="Times New Roman"/>
          <w:sz w:val="24"/>
          <w:szCs w:val="24"/>
        </w:rPr>
        <w:t>7.</w:t>
      </w:r>
      <w:r w:rsidRPr="00C720AF">
        <w:rPr>
          <w:rFonts w:ascii="Times New Roman" w:hAnsi="Times New Roman" w:cs="Times New Roman"/>
          <w:sz w:val="24"/>
          <w:szCs w:val="24"/>
        </w:rPr>
        <w:tab/>
        <w:t>Hamanaka K, Imagawa E, Koshimizu E, Miyatake S, Tohyama J, Yamagata T, et al. De Novo Truncating Variants in the Last Exon of SEMA6B Cause Progressive Myoclonic Epilepsy. American journal of human genetics. 2020;106(4):549-58.</w:t>
      </w:r>
    </w:p>
    <w:p w14:paraId="0A20293D" w14:textId="77777777" w:rsidR="00C720AF" w:rsidRPr="00C720AF" w:rsidRDefault="00C720AF" w:rsidP="00DC1EA5">
      <w:pPr>
        <w:pStyle w:val="EndNoteBibliography"/>
        <w:spacing w:after="0" w:line="480" w:lineRule="exact"/>
        <w:jc w:val="both"/>
        <w:rPr>
          <w:rFonts w:ascii="Times New Roman" w:hAnsi="Times New Roman" w:cs="Times New Roman"/>
          <w:sz w:val="24"/>
          <w:szCs w:val="24"/>
        </w:rPr>
      </w:pPr>
      <w:r w:rsidRPr="00C720AF">
        <w:rPr>
          <w:rFonts w:ascii="Times New Roman" w:hAnsi="Times New Roman" w:cs="Times New Roman"/>
          <w:sz w:val="24"/>
          <w:szCs w:val="24"/>
        </w:rPr>
        <w:t>8.</w:t>
      </w:r>
      <w:r w:rsidRPr="00C720AF">
        <w:rPr>
          <w:rFonts w:ascii="Times New Roman" w:hAnsi="Times New Roman" w:cs="Times New Roman"/>
          <w:sz w:val="24"/>
          <w:szCs w:val="24"/>
        </w:rPr>
        <w:tab/>
        <w:t>Wei Q, Zhan X, Zhong X, Liu Y, Han Y, Chen W, et al. A Bayesian framework for de novo mutation calling in parents-offspring trios. Bioinformatics (Oxford, England). 2015;31(9):1375-81.</w:t>
      </w:r>
    </w:p>
    <w:p w14:paraId="0EDAB55F" w14:textId="77777777" w:rsidR="00C720AF" w:rsidRPr="00C720AF" w:rsidRDefault="00C720AF" w:rsidP="00DC1EA5">
      <w:pPr>
        <w:pStyle w:val="EndNoteBibliography"/>
        <w:spacing w:after="0" w:line="480" w:lineRule="exact"/>
        <w:jc w:val="both"/>
        <w:rPr>
          <w:rFonts w:ascii="Times New Roman" w:hAnsi="Times New Roman" w:cs="Times New Roman"/>
          <w:sz w:val="24"/>
          <w:szCs w:val="24"/>
        </w:rPr>
      </w:pPr>
      <w:r w:rsidRPr="00C720AF">
        <w:rPr>
          <w:rFonts w:ascii="Times New Roman" w:hAnsi="Times New Roman" w:cs="Times New Roman"/>
          <w:sz w:val="24"/>
          <w:szCs w:val="24"/>
        </w:rPr>
        <w:lastRenderedPageBreak/>
        <w:t>9.</w:t>
      </w:r>
      <w:r w:rsidRPr="00C720AF">
        <w:rPr>
          <w:rFonts w:ascii="Times New Roman" w:hAnsi="Times New Roman" w:cs="Times New Roman"/>
          <w:sz w:val="24"/>
          <w:szCs w:val="24"/>
        </w:rPr>
        <w:tab/>
        <w:t>Liu Y, Li B, Tan R, Zhu X, Wang Y. A gradient-boosting approach for filtering de novo mutations in parent-offspring trios. Bioinformatics (Oxford, England). 2014;30(13):1830-6.</w:t>
      </w:r>
    </w:p>
    <w:p w14:paraId="776CB76E" w14:textId="77777777" w:rsidR="00C720AF" w:rsidRPr="00C720AF" w:rsidRDefault="00C720AF" w:rsidP="00DC1EA5">
      <w:pPr>
        <w:pStyle w:val="EndNoteBibliography"/>
        <w:spacing w:after="0" w:line="480" w:lineRule="exact"/>
        <w:jc w:val="both"/>
        <w:rPr>
          <w:rFonts w:ascii="Times New Roman" w:hAnsi="Times New Roman" w:cs="Times New Roman"/>
          <w:sz w:val="24"/>
          <w:szCs w:val="24"/>
        </w:rPr>
      </w:pPr>
      <w:r w:rsidRPr="00C720AF">
        <w:rPr>
          <w:rFonts w:ascii="Times New Roman" w:hAnsi="Times New Roman" w:cs="Times New Roman"/>
          <w:sz w:val="24"/>
          <w:szCs w:val="24"/>
        </w:rPr>
        <w:t>10.</w:t>
      </w:r>
      <w:r w:rsidRPr="00C720AF">
        <w:rPr>
          <w:rFonts w:ascii="Times New Roman" w:hAnsi="Times New Roman" w:cs="Times New Roman"/>
          <w:sz w:val="24"/>
          <w:szCs w:val="24"/>
        </w:rPr>
        <w:tab/>
        <w:t>Ramu A, Noordam MJ, Schwartz RS, Wuster A, Hurles ME, Cartwright RA, et al. DeNovoGear: de novo indel and point mutation discovery and phasing. Nature methods. 2013;10(10):985-7.</w:t>
      </w:r>
    </w:p>
    <w:p w14:paraId="20C5E076" w14:textId="77777777" w:rsidR="00C720AF" w:rsidRPr="00C720AF" w:rsidRDefault="00C720AF" w:rsidP="00DC1EA5">
      <w:pPr>
        <w:pStyle w:val="EndNoteBibliography"/>
        <w:spacing w:after="0" w:line="480" w:lineRule="exact"/>
        <w:jc w:val="both"/>
        <w:rPr>
          <w:rFonts w:ascii="Times New Roman" w:hAnsi="Times New Roman" w:cs="Times New Roman"/>
          <w:sz w:val="24"/>
          <w:szCs w:val="24"/>
        </w:rPr>
      </w:pPr>
      <w:r w:rsidRPr="00C720AF">
        <w:rPr>
          <w:rFonts w:ascii="Times New Roman" w:hAnsi="Times New Roman" w:cs="Times New Roman"/>
          <w:sz w:val="24"/>
          <w:szCs w:val="24"/>
        </w:rPr>
        <w:t>11.</w:t>
      </w:r>
      <w:r w:rsidRPr="00C720AF">
        <w:rPr>
          <w:rFonts w:ascii="Times New Roman" w:hAnsi="Times New Roman" w:cs="Times New Roman"/>
          <w:sz w:val="24"/>
          <w:szCs w:val="24"/>
        </w:rPr>
        <w:tab/>
        <w:t>Miyatake S, Koshimizu E, Fujita A, Fukai R, Imagawa E, Ohba C, et al. Detecting copy-number variations in whole-exome sequencing data using the eXome Hidden Markov Model: an 'exome-first' approach. Journal of human genetics. 2015;60(4):175-82.</w:t>
      </w:r>
    </w:p>
    <w:p w14:paraId="6240DF1D" w14:textId="77777777" w:rsidR="00C720AF" w:rsidRPr="00C720AF" w:rsidRDefault="00C720AF" w:rsidP="00DC1EA5">
      <w:pPr>
        <w:pStyle w:val="EndNoteBibliography"/>
        <w:spacing w:after="0" w:line="480" w:lineRule="exact"/>
        <w:jc w:val="both"/>
        <w:rPr>
          <w:rFonts w:ascii="Times New Roman" w:hAnsi="Times New Roman" w:cs="Times New Roman"/>
          <w:sz w:val="24"/>
          <w:szCs w:val="24"/>
        </w:rPr>
      </w:pPr>
      <w:r w:rsidRPr="00C720AF">
        <w:rPr>
          <w:rFonts w:ascii="Times New Roman" w:hAnsi="Times New Roman" w:cs="Times New Roman"/>
          <w:sz w:val="24"/>
          <w:szCs w:val="24"/>
        </w:rPr>
        <w:t>12.</w:t>
      </w:r>
      <w:r w:rsidRPr="00C720AF">
        <w:rPr>
          <w:rFonts w:ascii="Times New Roman" w:hAnsi="Times New Roman" w:cs="Times New Roman"/>
          <w:sz w:val="24"/>
          <w:szCs w:val="24"/>
        </w:rPr>
        <w:tab/>
        <w:t>Fromer M, Moran JL, Chambert K, Banks E, Bergen SE, Ruderfer DM, et al. Discovery and statistical genotyping of copy-number variation from whole-exome sequencing depth. American journal of human genetics. 2012;91(4):597-607.</w:t>
      </w:r>
    </w:p>
    <w:p w14:paraId="6DBC49FA" w14:textId="77777777" w:rsidR="00C720AF" w:rsidRPr="00C720AF" w:rsidRDefault="00C720AF" w:rsidP="00DC1EA5">
      <w:pPr>
        <w:pStyle w:val="EndNoteBibliography"/>
        <w:spacing w:after="0" w:line="480" w:lineRule="exact"/>
        <w:jc w:val="both"/>
        <w:rPr>
          <w:rFonts w:ascii="Times New Roman" w:hAnsi="Times New Roman" w:cs="Times New Roman"/>
          <w:sz w:val="24"/>
          <w:szCs w:val="24"/>
        </w:rPr>
      </w:pPr>
      <w:r w:rsidRPr="00C720AF">
        <w:rPr>
          <w:rFonts w:ascii="Times New Roman" w:hAnsi="Times New Roman" w:cs="Times New Roman"/>
          <w:sz w:val="24"/>
          <w:szCs w:val="24"/>
        </w:rPr>
        <w:t>13.</w:t>
      </w:r>
      <w:r w:rsidRPr="00C720AF">
        <w:rPr>
          <w:rFonts w:ascii="Times New Roman" w:hAnsi="Times New Roman" w:cs="Times New Roman"/>
          <w:sz w:val="24"/>
          <w:szCs w:val="24"/>
        </w:rPr>
        <w:tab/>
        <w:t>Fromer M, Purcell SM. Using XHMM Software to Detect Copy Number Variation in Whole-Exome Sequencing Data. Current protocols in human genetics. 2014;81:7.23.1-1.</w:t>
      </w:r>
    </w:p>
    <w:p w14:paraId="6B6EF1FB" w14:textId="77777777" w:rsidR="00C720AF" w:rsidRPr="00C720AF" w:rsidRDefault="00C720AF" w:rsidP="00DC1EA5">
      <w:pPr>
        <w:pStyle w:val="EndNoteBibliography"/>
        <w:spacing w:after="0" w:line="480" w:lineRule="exact"/>
        <w:jc w:val="both"/>
        <w:rPr>
          <w:rFonts w:ascii="Times New Roman" w:hAnsi="Times New Roman" w:cs="Times New Roman"/>
          <w:sz w:val="24"/>
          <w:szCs w:val="24"/>
        </w:rPr>
      </w:pPr>
      <w:r w:rsidRPr="00C720AF">
        <w:rPr>
          <w:rFonts w:ascii="Times New Roman" w:hAnsi="Times New Roman" w:cs="Times New Roman"/>
          <w:sz w:val="24"/>
          <w:szCs w:val="24"/>
        </w:rPr>
        <w:t>14.</w:t>
      </w:r>
      <w:r w:rsidRPr="00C720AF">
        <w:rPr>
          <w:rFonts w:ascii="Times New Roman" w:hAnsi="Times New Roman" w:cs="Times New Roman"/>
          <w:sz w:val="24"/>
          <w:szCs w:val="24"/>
        </w:rPr>
        <w:tab/>
        <w:t>Fitzgerald TW, Gerety SS, Jones WD, van Kogelenberg M, King DA, McRae J, et al. Large-scale discovery of novel genetic causes of developmental disorders. Nature. 2015;519(7542):223-8.</w:t>
      </w:r>
    </w:p>
    <w:p w14:paraId="026E7597" w14:textId="77777777" w:rsidR="00DC1EA5" w:rsidRDefault="00C720AF" w:rsidP="00DC1EA5">
      <w:pPr>
        <w:pStyle w:val="EndNoteBibliography"/>
        <w:spacing w:after="0" w:line="480" w:lineRule="exact"/>
        <w:jc w:val="both"/>
        <w:rPr>
          <w:rFonts w:ascii="Times New Roman" w:hAnsi="Times New Roman" w:cs="Times New Roman"/>
          <w:sz w:val="24"/>
          <w:szCs w:val="24"/>
          <w:lang w:eastAsia="ja-JP"/>
        </w:rPr>
      </w:pPr>
      <w:r w:rsidRPr="00C720AF">
        <w:rPr>
          <w:rFonts w:ascii="Times New Roman" w:hAnsi="Times New Roman" w:cs="Times New Roman"/>
          <w:sz w:val="24"/>
          <w:szCs w:val="24"/>
        </w:rPr>
        <w:t>15.</w:t>
      </w:r>
      <w:r w:rsidRPr="00C720AF">
        <w:rPr>
          <w:rFonts w:ascii="Times New Roman" w:hAnsi="Times New Roman" w:cs="Times New Roman"/>
          <w:sz w:val="24"/>
          <w:szCs w:val="24"/>
        </w:rPr>
        <w:tab/>
        <w:t>Werling DM, Brand H, An JY, Stone MR, Zhu L, Glessner JT, et al. An analytical framework for whole-genome sequence association studies and its implications for autism spectrum disorder. Natu</w:t>
      </w:r>
      <w:r>
        <w:rPr>
          <w:rFonts w:ascii="Times New Roman" w:hAnsi="Times New Roman" w:cs="Times New Roman"/>
          <w:sz w:val="24"/>
          <w:szCs w:val="24"/>
        </w:rPr>
        <w:t>re genetics. 2018;50(5):727-36.</w:t>
      </w:r>
      <w:r w:rsidR="00DC1EA5">
        <w:rPr>
          <w:rFonts w:ascii="Times New Roman" w:hAnsi="Times New Roman" w:cs="Times New Roman" w:hint="eastAsia"/>
          <w:sz w:val="24"/>
          <w:szCs w:val="24"/>
          <w:lang w:eastAsia="ja-JP"/>
        </w:rPr>
        <w:t xml:space="preserve"> </w:t>
      </w:r>
    </w:p>
    <w:p w14:paraId="4A97331B" w14:textId="62C00C4D" w:rsidR="00DC1EA5" w:rsidRPr="00C720AF" w:rsidRDefault="00DC1EA5" w:rsidP="00DC1EA5">
      <w:pPr>
        <w:pStyle w:val="EndNoteBibliography"/>
        <w:spacing w:after="0" w:line="480" w:lineRule="exact"/>
        <w:jc w:val="both"/>
        <w:rPr>
          <w:rFonts w:ascii="Times New Roman" w:hAnsi="Times New Roman" w:cs="Times New Roman"/>
          <w:sz w:val="24"/>
          <w:szCs w:val="24"/>
          <w:lang w:eastAsia="ja-JP"/>
        </w:rPr>
      </w:pPr>
      <w:r>
        <w:rPr>
          <w:rFonts w:ascii="Times New Roman" w:hAnsi="Times New Roman" w:cs="Times New Roman"/>
          <w:sz w:val="24"/>
          <w:szCs w:val="24"/>
          <w:lang w:eastAsia="ja-JP"/>
        </w:rPr>
        <w:t>16.</w:t>
      </w:r>
      <w:r w:rsidRPr="00DC1EA5">
        <w:rPr>
          <w:rFonts w:ascii="Times New Roman" w:hAnsi="Times New Roman" w:cs="Times New Roman"/>
          <w:sz w:val="24"/>
          <w:szCs w:val="24"/>
          <w:lang w:eastAsia="ja-JP"/>
        </w:rPr>
        <w:tab/>
        <w:t>Ruderfer DM, Hamamsy T, Lek M, Karczewski KJ, Kavanagh D, Samocha KE, et al. Patterns of genic intolerance of rare copy number variation in 59,898 human exomes. Nat Genet. 2016;48(10):1107-11.</w:t>
      </w:r>
    </w:p>
    <w:sectPr w:rsidR="00DC1EA5" w:rsidRPr="00C720AF" w:rsidSect="00B308E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BC0D1" w14:textId="77777777" w:rsidR="00F43ACA" w:rsidRDefault="00F43ACA">
      <w:pPr>
        <w:spacing w:after="0" w:line="240" w:lineRule="auto"/>
      </w:pPr>
      <w:r>
        <w:separator/>
      </w:r>
    </w:p>
  </w:endnote>
  <w:endnote w:type="continuationSeparator" w:id="0">
    <w:p w14:paraId="23BE4E95" w14:textId="77777777" w:rsidR="00F43ACA" w:rsidRDefault="00F43A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ymbol">
    <w:panose1 w:val="05050102010706020507"/>
    <w:charset w:val="02"/>
    <w:family w:val="roman"/>
    <w:pitch w:val="variable"/>
    <w:sig w:usb0="00000000" w:usb1="10000000" w:usb2="00000000" w:usb3="00000000" w:csb0="80000000" w:csb1="00000000"/>
  </w:font>
  <w:font w:name="14xyxghbytfzvec,Bold">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89065"/>
      <w:docPartObj>
        <w:docPartGallery w:val="Page Numbers (Bottom of Page)"/>
        <w:docPartUnique/>
      </w:docPartObj>
    </w:sdtPr>
    <w:sdtEndPr/>
    <w:sdtContent>
      <w:p w14:paraId="3D6FF1FD" w14:textId="75D562CD" w:rsidR="00403292" w:rsidRDefault="00C720AF">
        <w:pPr>
          <w:pStyle w:val="a3"/>
          <w:jc w:val="center"/>
        </w:pPr>
        <w:r>
          <w:fldChar w:fldCharType="begin"/>
        </w:r>
        <w:r>
          <w:instrText>PAGE   \* MERGEFORMAT</w:instrText>
        </w:r>
        <w:r>
          <w:fldChar w:fldCharType="separate"/>
        </w:r>
        <w:r w:rsidR="00085CD7" w:rsidRPr="00085CD7">
          <w:rPr>
            <w:noProof/>
            <w:lang w:val="ja-JP" w:eastAsia="ja-JP"/>
          </w:rPr>
          <w:t>1</w:t>
        </w:r>
        <w:r>
          <w:fldChar w:fldCharType="end"/>
        </w:r>
      </w:p>
    </w:sdtContent>
  </w:sdt>
  <w:p w14:paraId="0AA33D45" w14:textId="77777777" w:rsidR="00403292" w:rsidRDefault="00F43ACA">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5192A" w14:textId="77777777" w:rsidR="00F43ACA" w:rsidRDefault="00F43ACA">
      <w:pPr>
        <w:spacing w:after="0" w:line="240" w:lineRule="auto"/>
      </w:pPr>
      <w:r>
        <w:separator/>
      </w:r>
    </w:p>
  </w:footnote>
  <w:footnote w:type="continuationSeparator" w:id="0">
    <w:p w14:paraId="55ADE61E" w14:textId="77777777" w:rsidR="00F43ACA" w:rsidRDefault="00F43AC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51"/>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a1MLQwNTAwNLEwMTNQ0lEKTi0uzszPAykwrQUA7vty4CwAAAA="/>
    <w:docVar w:name="EN.InstantFormat" w:val="&lt;ENInstantFormat&gt;&lt;Enabled&gt;1&lt;/Enabled&gt;&lt;ScanUnformatted&gt;1&lt;/ScanUnformatted&gt;&lt;ScanChanges&gt;1&lt;/ScanChanges&gt;&lt;Suspended&gt;1&lt;/Suspended&gt;&lt;/ENInstantFormat&gt;"/>
  </w:docVars>
  <w:rsids>
    <w:rsidRoot w:val="00C720AF"/>
    <w:rsid w:val="000012DC"/>
    <w:rsid w:val="000147CC"/>
    <w:rsid w:val="0003738B"/>
    <w:rsid w:val="0004587E"/>
    <w:rsid w:val="00064866"/>
    <w:rsid w:val="00085CD7"/>
    <w:rsid w:val="000E2B2F"/>
    <w:rsid w:val="0010016F"/>
    <w:rsid w:val="00163D86"/>
    <w:rsid w:val="00166D67"/>
    <w:rsid w:val="00181B59"/>
    <w:rsid w:val="001C11BA"/>
    <w:rsid w:val="00204C7C"/>
    <w:rsid w:val="00265A58"/>
    <w:rsid w:val="002A3832"/>
    <w:rsid w:val="002A4489"/>
    <w:rsid w:val="002C2E27"/>
    <w:rsid w:val="002E534E"/>
    <w:rsid w:val="003D5D35"/>
    <w:rsid w:val="003E79D3"/>
    <w:rsid w:val="00407D7E"/>
    <w:rsid w:val="00410F43"/>
    <w:rsid w:val="00412D5D"/>
    <w:rsid w:val="004139DD"/>
    <w:rsid w:val="004513E7"/>
    <w:rsid w:val="00460CE8"/>
    <w:rsid w:val="004921F1"/>
    <w:rsid w:val="0053059F"/>
    <w:rsid w:val="005E21CC"/>
    <w:rsid w:val="005F7A87"/>
    <w:rsid w:val="00602D4A"/>
    <w:rsid w:val="0061206B"/>
    <w:rsid w:val="00641724"/>
    <w:rsid w:val="00671F99"/>
    <w:rsid w:val="0067646E"/>
    <w:rsid w:val="006E71C2"/>
    <w:rsid w:val="006F7D98"/>
    <w:rsid w:val="00770E69"/>
    <w:rsid w:val="00790884"/>
    <w:rsid w:val="007A6241"/>
    <w:rsid w:val="007F7A43"/>
    <w:rsid w:val="008537B9"/>
    <w:rsid w:val="0087726B"/>
    <w:rsid w:val="00893258"/>
    <w:rsid w:val="008A0D76"/>
    <w:rsid w:val="008A57F7"/>
    <w:rsid w:val="00986F21"/>
    <w:rsid w:val="00996A21"/>
    <w:rsid w:val="00A04570"/>
    <w:rsid w:val="00A2035E"/>
    <w:rsid w:val="00AC2DA4"/>
    <w:rsid w:val="00AF099E"/>
    <w:rsid w:val="00B21A22"/>
    <w:rsid w:val="00B308EF"/>
    <w:rsid w:val="00B54DE1"/>
    <w:rsid w:val="00B62B65"/>
    <w:rsid w:val="00B709B7"/>
    <w:rsid w:val="00B973B3"/>
    <w:rsid w:val="00BC00BF"/>
    <w:rsid w:val="00BD0E4F"/>
    <w:rsid w:val="00C300BC"/>
    <w:rsid w:val="00C720AF"/>
    <w:rsid w:val="00D02613"/>
    <w:rsid w:val="00D37D45"/>
    <w:rsid w:val="00D6027D"/>
    <w:rsid w:val="00DA2DEE"/>
    <w:rsid w:val="00DC1EA5"/>
    <w:rsid w:val="00DC6FFE"/>
    <w:rsid w:val="00DD5692"/>
    <w:rsid w:val="00DF41F3"/>
    <w:rsid w:val="00E86EE1"/>
    <w:rsid w:val="00F27030"/>
    <w:rsid w:val="00F43ACA"/>
    <w:rsid w:val="00F66192"/>
    <w:rsid w:val="00F744ED"/>
    <w:rsid w:val="00F806C7"/>
    <w:rsid w:val="00F912D1"/>
    <w:rsid w:val="00FE23BB"/>
    <w:rsid w:val="00FE74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CBBF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20AF"/>
    <w:pPr>
      <w:spacing w:after="200" w:line="276" w:lineRule="auto"/>
      <w:jc w:val="both"/>
    </w:pPr>
    <w:rPr>
      <w:rFonts w:ascii="Calibri" w:eastAsia="ＭＳ 明朝" w:hAnsi="Calibri" w:cs="Times New Roman"/>
      <w:kern w:val="0"/>
      <w:sz w:val="20"/>
      <w:szCs w:val="20"/>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行間詰め1"/>
    <w:basedOn w:val="a"/>
    <w:link w:val="NoSpacingChar"/>
    <w:uiPriority w:val="1"/>
    <w:qFormat/>
    <w:rsid w:val="00C720AF"/>
    <w:pPr>
      <w:spacing w:after="0" w:line="240" w:lineRule="auto"/>
    </w:pPr>
  </w:style>
  <w:style w:type="character" w:customStyle="1" w:styleId="NoSpacingChar">
    <w:name w:val="No Spacing Char"/>
    <w:basedOn w:val="a0"/>
    <w:link w:val="1"/>
    <w:uiPriority w:val="1"/>
    <w:rsid w:val="00C720AF"/>
    <w:rPr>
      <w:rFonts w:ascii="Calibri" w:eastAsia="ＭＳ 明朝" w:hAnsi="Calibri" w:cs="Times New Roman"/>
      <w:kern w:val="0"/>
      <w:sz w:val="20"/>
      <w:szCs w:val="20"/>
      <w:lang w:eastAsia="en-US" w:bidi="en-US"/>
    </w:rPr>
  </w:style>
  <w:style w:type="paragraph" w:styleId="a3">
    <w:name w:val="footer"/>
    <w:basedOn w:val="a"/>
    <w:link w:val="a4"/>
    <w:uiPriority w:val="99"/>
    <w:unhideWhenUsed/>
    <w:rsid w:val="00C720AF"/>
    <w:pPr>
      <w:tabs>
        <w:tab w:val="center" w:pos="4252"/>
        <w:tab w:val="right" w:pos="8504"/>
      </w:tabs>
      <w:snapToGrid w:val="0"/>
    </w:pPr>
  </w:style>
  <w:style w:type="character" w:customStyle="1" w:styleId="a4">
    <w:name w:val="フッター (文字)"/>
    <w:basedOn w:val="a0"/>
    <w:link w:val="a3"/>
    <w:uiPriority w:val="99"/>
    <w:rsid w:val="00C720AF"/>
    <w:rPr>
      <w:rFonts w:ascii="Calibri" w:eastAsia="ＭＳ 明朝" w:hAnsi="Calibri" w:cs="Times New Roman"/>
      <w:kern w:val="0"/>
      <w:sz w:val="20"/>
      <w:szCs w:val="20"/>
      <w:lang w:eastAsia="en-US" w:bidi="en-US"/>
    </w:rPr>
  </w:style>
  <w:style w:type="paragraph" w:customStyle="1" w:styleId="EndNoteBibliography">
    <w:name w:val="EndNote Bibliography"/>
    <w:basedOn w:val="a"/>
    <w:link w:val="EndNoteBibliography0"/>
    <w:rsid w:val="00C720AF"/>
    <w:pPr>
      <w:spacing w:line="240" w:lineRule="auto"/>
      <w:jc w:val="left"/>
    </w:pPr>
    <w:rPr>
      <w:rFonts w:cs="Calibri"/>
      <w:noProof/>
    </w:rPr>
  </w:style>
  <w:style w:type="character" w:customStyle="1" w:styleId="EndNoteBibliography0">
    <w:name w:val="EndNote Bibliography (文字)"/>
    <w:basedOn w:val="a0"/>
    <w:link w:val="EndNoteBibliography"/>
    <w:rsid w:val="00C720AF"/>
    <w:rPr>
      <w:rFonts w:ascii="Calibri" w:eastAsia="ＭＳ 明朝" w:hAnsi="Calibri" w:cs="Calibri"/>
      <w:noProof/>
      <w:kern w:val="0"/>
      <w:sz w:val="20"/>
      <w:szCs w:val="20"/>
      <w:lang w:eastAsia="en-US" w:bidi="en-US"/>
    </w:rPr>
  </w:style>
  <w:style w:type="paragraph" w:customStyle="1" w:styleId="EndNoteBibliographyTitle">
    <w:name w:val="EndNote Bibliography Title"/>
    <w:basedOn w:val="a"/>
    <w:link w:val="EndNoteBibliographyTitle0"/>
    <w:rsid w:val="00C720AF"/>
    <w:pPr>
      <w:spacing w:after="0"/>
      <w:jc w:val="center"/>
    </w:pPr>
    <w:rPr>
      <w:rFonts w:cs="Calibri"/>
      <w:noProof/>
    </w:rPr>
  </w:style>
  <w:style w:type="character" w:customStyle="1" w:styleId="EndNoteBibliographyTitle0">
    <w:name w:val="EndNote Bibliography Title (文字)"/>
    <w:basedOn w:val="a0"/>
    <w:link w:val="EndNoteBibliographyTitle"/>
    <w:rsid w:val="00C720AF"/>
    <w:rPr>
      <w:rFonts w:ascii="Calibri" w:eastAsia="ＭＳ 明朝" w:hAnsi="Calibri" w:cs="Calibri"/>
      <w:noProof/>
      <w:kern w:val="0"/>
      <w:sz w:val="20"/>
      <w:szCs w:val="20"/>
      <w:lang w:eastAsia="en-US" w:bidi="en-US"/>
    </w:rPr>
  </w:style>
  <w:style w:type="paragraph" w:styleId="a5">
    <w:name w:val="header"/>
    <w:basedOn w:val="a"/>
    <w:link w:val="a6"/>
    <w:uiPriority w:val="99"/>
    <w:unhideWhenUsed/>
    <w:rsid w:val="00C720AF"/>
    <w:pPr>
      <w:tabs>
        <w:tab w:val="center" w:pos="4252"/>
        <w:tab w:val="right" w:pos="8504"/>
      </w:tabs>
      <w:snapToGrid w:val="0"/>
    </w:pPr>
  </w:style>
  <w:style w:type="character" w:customStyle="1" w:styleId="a6">
    <w:name w:val="ヘッダー (文字)"/>
    <w:basedOn w:val="a0"/>
    <w:link w:val="a5"/>
    <w:uiPriority w:val="99"/>
    <w:rsid w:val="00C720AF"/>
    <w:rPr>
      <w:rFonts w:ascii="Calibri" w:eastAsia="ＭＳ 明朝" w:hAnsi="Calibri" w:cs="Times New Roman"/>
      <w:kern w:val="0"/>
      <w:sz w:val="20"/>
      <w:szCs w:val="20"/>
      <w:lang w:eastAsia="en-US" w:bidi="en-US"/>
    </w:rPr>
  </w:style>
  <w:style w:type="character" w:styleId="a7">
    <w:name w:val="annotation reference"/>
    <w:basedOn w:val="a0"/>
    <w:uiPriority w:val="99"/>
    <w:semiHidden/>
    <w:unhideWhenUsed/>
    <w:rsid w:val="00C720AF"/>
    <w:rPr>
      <w:sz w:val="18"/>
      <w:szCs w:val="18"/>
    </w:rPr>
  </w:style>
  <w:style w:type="paragraph" w:styleId="a8">
    <w:name w:val="annotation text"/>
    <w:basedOn w:val="a"/>
    <w:link w:val="a9"/>
    <w:uiPriority w:val="99"/>
    <w:semiHidden/>
    <w:unhideWhenUsed/>
    <w:rsid w:val="00C720AF"/>
    <w:pPr>
      <w:jc w:val="left"/>
    </w:pPr>
  </w:style>
  <w:style w:type="character" w:customStyle="1" w:styleId="a9">
    <w:name w:val="コメント文字列 (文字)"/>
    <w:basedOn w:val="a0"/>
    <w:link w:val="a8"/>
    <w:uiPriority w:val="99"/>
    <w:semiHidden/>
    <w:rsid w:val="00C720AF"/>
    <w:rPr>
      <w:rFonts w:ascii="Calibri" w:eastAsia="ＭＳ 明朝" w:hAnsi="Calibri" w:cs="Times New Roman"/>
      <w:kern w:val="0"/>
      <w:sz w:val="20"/>
      <w:szCs w:val="20"/>
      <w:lang w:eastAsia="en-US" w:bidi="en-US"/>
    </w:rPr>
  </w:style>
  <w:style w:type="paragraph" w:styleId="aa">
    <w:name w:val="annotation subject"/>
    <w:basedOn w:val="a8"/>
    <w:next w:val="a8"/>
    <w:link w:val="ab"/>
    <w:uiPriority w:val="99"/>
    <w:semiHidden/>
    <w:unhideWhenUsed/>
    <w:rsid w:val="00C720AF"/>
    <w:rPr>
      <w:b/>
      <w:bCs/>
    </w:rPr>
  </w:style>
  <w:style w:type="character" w:customStyle="1" w:styleId="ab">
    <w:name w:val="コメント内容 (文字)"/>
    <w:basedOn w:val="a9"/>
    <w:link w:val="aa"/>
    <w:uiPriority w:val="99"/>
    <w:semiHidden/>
    <w:rsid w:val="00C720AF"/>
    <w:rPr>
      <w:rFonts w:ascii="Calibri" w:eastAsia="ＭＳ 明朝" w:hAnsi="Calibri" w:cs="Times New Roman"/>
      <w:b/>
      <w:bCs/>
      <w:kern w:val="0"/>
      <w:sz w:val="20"/>
      <w:szCs w:val="20"/>
      <w:lang w:eastAsia="en-US" w:bidi="en-US"/>
    </w:rPr>
  </w:style>
  <w:style w:type="paragraph" w:styleId="ac">
    <w:name w:val="Balloon Text"/>
    <w:basedOn w:val="a"/>
    <w:link w:val="ad"/>
    <w:uiPriority w:val="99"/>
    <w:semiHidden/>
    <w:unhideWhenUsed/>
    <w:rsid w:val="00C720AF"/>
    <w:pPr>
      <w:spacing w:after="0" w:line="240" w:lineRule="auto"/>
    </w:pPr>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C720AF"/>
    <w:rPr>
      <w:rFonts w:asciiTheme="majorHAnsi" w:eastAsiaTheme="majorEastAsia" w:hAnsiTheme="majorHAnsi" w:cstheme="majorBidi"/>
      <w:kern w:val="0"/>
      <w:sz w:val="18"/>
      <w:szCs w:val="18"/>
      <w:lang w:eastAsia="en-US" w:bidi="en-US"/>
    </w:rPr>
  </w:style>
  <w:style w:type="character" w:styleId="ae">
    <w:name w:val="line number"/>
    <w:basedOn w:val="a0"/>
    <w:uiPriority w:val="99"/>
    <w:semiHidden/>
    <w:unhideWhenUsed/>
    <w:rsid w:val="00C720AF"/>
  </w:style>
  <w:style w:type="paragraph" w:styleId="af">
    <w:name w:val="Revision"/>
    <w:hidden/>
    <w:uiPriority w:val="99"/>
    <w:semiHidden/>
    <w:rsid w:val="004139DD"/>
    <w:rPr>
      <w:rFonts w:ascii="Calibri" w:eastAsia="ＭＳ 明朝" w:hAnsi="Calibri" w:cs="Times New Roman"/>
      <w:kern w:val="0"/>
      <w:sz w:val="20"/>
      <w:szCs w:val="20"/>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webSettings" Target="webSettings.xml"/><Relationship Id="rId21" Type="http://schemas.openxmlformats.org/officeDocument/2006/relationships/image" Target="media/image15.png"/><Relationship Id="rId7" Type="http://schemas.openxmlformats.org/officeDocument/2006/relationships/footer" Target="footer1.xml"/><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3916</Words>
  <Characters>22322</Characters>
  <Application>Microsoft Office Word</Application>
  <DocSecurity>0</DocSecurity>
  <Lines>186</Lines>
  <Paragraphs>52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2022-03-25T00:21:00Z</dcterms:created>
  <dcterms:modified xsi:type="dcterms:W3CDTF">2022-03-25T00:21:00Z</dcterms:modified>
</cp:coreProperties>
</file>