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668D" w14:textId="5D269680" w:rsidR="002F005A" w:rsidRPr="00CA5254" w:rsidRDefault="002F005A" w:rsidP="00D16054">
      <w:pPr>
        <w:pStyle w:val="1"/>
        <w:jc w:val="center"/>
      </w:pPr>
      <w:r w:rsidRPr="00CA5254">
        <w:t>Supplementary figures</w:t>
      </w:r>
    </w:p>
    <w:p w14:paraId="1B4FAC81" w14:textId="3A7C6453" w:rsidR="00D16054" w:rsidRPr="00CA5254" w:rsidRDefault="00AF290F" w:rsidP="0012401C">
      <w:pPr>
        <w:jc w:val="center"/>
        <w:rPr>
          <w:rFonts w:ascii="Arial" w:hAnsi="Arial" w:cs="Arial"/>
          <w:noProof/>
          <w:sz w:val="24"/>
        </w:rPr>
      </w:pPr>
      <w:r w:rsidRPr="00CA5254">
        <w:rPr>
          <w:rFonts w:ascii="Arial" w:hAnsi="Arial" w:cs="Arial"/>
          <w:noProof/>
          <w:sz w:val="24"/>
        </w:rPr>
        <w:drawing>
          <wp:inline distT="0" distB="0" distL="0" distR="0" wp14:anchorId="40DBAA13" wp14:editId="0905B1A3">
            <wp:extent cx="5260975" cy="398272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398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BDE7A" w14:textId="0777EFA4" w:rsidR="001D4776" w:rsidRPr="00CA5254" w:rsidRDefault="0012401C" w:rsidP="001D4776">
      <w:pPr>
        <w:rPr>
          <w:rFonts w:ascii="Arial" w:hAnsi="Arial" w:cs="Arial"/>
          <w:bCs/>
          <w:sz w:val="24"/>
        </w:rPr>
      </w:pPr>
      <w:r w:rsidRPr="00CA5254">
        <w:rPr>
          <w:rFonts w:ascii="Arial" w:hAnsi="Arial" w:cs="Arial"/>
          <w:b/>
          <w:sz w:val="24"/>
        </w:rPr>
        <w:t xml:space="preserve">Figure S1 </w:t>
      </w:r>
      <w:r w:rsidR="00540D1B" w:rsidRPr="00CA5254">
        <w:rPr>
          <w:rFonts w:ascii="Arial" w:hAnsi="Arial" w:cs="Arial"/>
          <w:b/>
          <w:sz w:val="24"/>
        </w:rPr>
        <w:t xml:space="preserve">Clinical details of the 24 </w:t>
      </w:r>
      <w:r w:rsidR="00CA5254" w:rsidRPr="00CA5254">
        <w:rPr>
          <w:rFonts w:ascii="Arial" w:hAnsi="Arial" w:cs="Arial"/>
          <w:b/>
          <w:sz w:val="24"/>
        </w:rPr>
        <w:t>pituitary neuroendocrine tumor (</w:t>
      </w:r>
      <w:proofErr w:type="spellStart"/>
      <w:r w:rsidR="00CA5254" w:rsidRPr="00CA5254">
        <w:rPr>
          <w:rFonts w:ascii="Arial" w:hAnsi="Arial" w:cs="Arial"/>
          <w:b/>
          <w:sz w:val="24"/>
        </w:rPr>
        <w:t>PitNET</w:t>
      </w:r>
      <w:proofErr w:type="spellEnd"/>
      <w:r w:rsidR="00CA5254" w:rsidRPr="00CA5254">
        <w:rPr>
          <w:rFonts w:ascii="Arial" w:hAnsi="Arial" w:cs="Arial"/>
          <w:b/>
          <w:sz w:val="24"/>
        </w:rPr>
        <w:t>)</w:t>
      </w:r>
      <w:r w:rsidR="00CA5254">
        <w:rPr>
          <w:rFonts w:ascii="Arial" w:hAnsi="Arial" w:cs="Arial"/>
          <w:b/>
          <w:sz w:val="24"/>
        </w:rPr>
        <w:t xml:space="preserve"> </w:t>
      </w:r>
      <w:r w:rsidR="00540D1B" w:rsidRPr="00CA5254">
        <w:rPr>
          <w:rFonts w:ascii="Arial" w:hAnsi="Arial" w:cs="Arial"/>
          <w:b/>
          <w:sz w:val="24"/>
        </w:rPr>
        <w:t>patients</w:t>
      </w:r>
      <w:r w:rsidRPr="00CA5254">
        <w:rPr>
          <w:rFonts w:ascii="Arial" w:hAnsi="Arial" w:cs="Arial"/>
          <w:b/>
          <w:sz w:val="24"/>
        </w:rPr>
        <w:t>.</w:t>
      </w:r>
      <w:r w:rsidR="00540D1B" w:rsidRPr="00CA5254">
        <w:rPr>
          <w:rFonts w:ascii="Arial" w:hAnsi="Arial" w:cs="Arial"/>
          <w:b/>
          <w:sz w:val="24"/>
        </w:rPr>
        <w:t xml:space="preserve"> </w:t>
      </w:r>
      <w:r w:rsidR="00555DEF" w:rsidRPr="00CA5254">
        <w:rPr>
          <w:rFonts w:ascii="Arial" w:hAnsi="Arial" w:cs="Arial"/>
          <w:bCs/>
          <w:sz w:val="24"/>
        </w:rPr>
        <w:t>The</w:t>
      </w:r>
      <w:r w:rsidR="00AF290F" w:rsidRPr="00CA5254">
        <w:rPr>
          <w:rFonts w:ascii="Arial" w:hAnsi="Arial" w:cs="Arial"/>
          <w:bCs/>
          <w:sz w:val="24"/>
        </w:rPr>
        <w:t xml:space="preserve"> lineage</w:t>
      </w:r>
      <w:r w:rsidR="00555DEF" w:rsidRPr="00CA5254">
        <w:rPr>
          <w:rFonts w:ascii="Arial" w:hAnsi="Arial" w:cs="Arial"/>
          <w:bCs/>
          <w:sz w:val="24"/>
        </w:rPr>
        <w:t xml:space="preserve"> of</w:t>
      </w:r>
      <w:r w:rsidR="00CA5254">
        <w:rPr>
          <w:rFonts w:ascii="Arial" w:hAnsi="Arial" w:cs="Arial"/>
          <w:bCs/>
          <w:sz w:val="24"/>
        </w:rPr>
        <w:t xml:space="preserve"> </w:t>
      </w:r>
      <w:proofErr w:type="spellStart"/>
      <w:r w:rsidR="00CA5254">
        <w:rPr>
          <w:rFonts w:ascii="Arial" w:hAnsi="Arial" w:cs="Arial"/>
          <w:bCs/>
          <w:sz w:val="24"/>
        </w:rPr>
        <w:t>PitNET</w:t>
      </w:r>
      <w:proofErr w:type="spellEnd"/>
      <w:r w:rsidR="00555DEF" w:rsidRPr="00CA5254">
        <w:rPr>
          <w:rFonts w:ascii="Arial" w:hAnsi="Arial" w:cs="Arial"/>
          <w:bCs/>
          <w:sz w:val="24"/>
        </w:rPr>
        <w:t xml:space="preserve"> </w:t>
      </w:r>
      <w:r w:rsidR="00A745F1" w:rsidRPr="00CA5254">
        <w:rPr>
          <w:rFonts w:ascii="Arial" w:hAnsi="Arial" w:cs="Arial"/>
          <w:bCs/>
          <w:sz w:val="24"/>
        </w:rPr>
        <w:t>is</w:t>
      </w:r>
      <w:r w:rsidR="00555DEF" w:rsidRPr="00CA5254">
        <w:rPr>
          <w:rFonts w:ascii="Arial" w:hAnsi="Arial" w:cs="Arial"/>
          <w:bCs/>
          <w:sz w:val="24"/>
        </w:rPr>
        <w:t xml:space="preserve"> labelled according to the 2022 WHO classification</w:t>
      </w:r>
      <w:r w:rsidR="001D4776" w:rsidRPr="00CA5254">
        <w:rPr>
          <w:rFonts w:ascii="Arial" w:hAnsi="Arial" w:cs="Arial"/>
          <w:bCs/>
          <w:sz w:val="24"/>
        </w:rPr>
        <w:t xml:space="preserve"> criteria</w:t>
      </w:r>
      <w:r w:rsidR="00555DEF" w:rsidRPr="00CA5254">
        <w:rPr>
          <w:rFonts w:ascii="Arial" w:hAnsi="Arial" w:cs="Arial"/>
          <w:bCs/>
          <w:sz w:val="24"/>
        </w:rPr>
        <w:t xml:space="preserve"> of pituitary tumors.</w:t>
      </w:r>
      <w:r w:rsidR="001D4776" w:rsidRPr="00CA5254">
        <w:rPr>
          <w:rFonts w:ascii="Arial" w:hAnsi="Arial" w:cs="Arial"/>
          <w:bCs/>
          <w:sz w:val="24"/>
        </w:rPr>
        <w:t xml:space="preserve"> Specifically,</w:t>
      </w:r>
    </w:p>
    <w:p w14:paraId="67A2D438" w14:textId="42A1F066" w:rsidR="001D4776" w:rsidRPr="00CA5254" w:rsidRDefault="001D4776" w:rsidP="001D4776">
      <w:pPr>
        <w:pStyle w:val="a3"/>
        <w:numPr>
          <w:ilvl w:val="0"/>
          <w:numId w:val="11"/>
        </w:numPr>
        <w:ind w:firstLineChars="0"/>
        <w:rPr>
          <w:rFonts w:ascii="Arial" w:hAnsi="Arial" w:cs="Arial"/>
          <w:bCs/>
          <w:sz w:val="24"/>
        </w:rPr>
      </w:pPr>
      <w:r w:rsidRPr="00CA5254">
        <w:rPr>
          <w:rFonts w:ascii="Arial" w:hAnsi="Arial" w:cs="Arial"/>
          <w:bCs/>
          <w:sz w:val="24"/>
        </w:rPr>
        <w:t xml:space="preserve">PIT1-lineage </w:t>
      </w:r>
      <w:proofErr w:type="spellStart"/>
      <w:r w:rsidRPr="00CA5254">
        <w:rPr>
          <w:rFonts w:ascii="Arial" w:hAnsi="Arial" w:cs="Arial"/>
          <w:bCs/>
          <w:sz w:val="24"/>
        </w:rPr>
        <w:t>PitNET</w:t>
      </w:r>
      <w:proofErr w:type="spellEnd"/>
      <w:r w:rsidRPr="00CA5254">
        <w:rPr>
          <w:rFonts w:ascii="Arial" w:hAnsi="Arial" w:cs="Arial"/>
          <w:bCs/>
          <w:sz w:val="24"/>
        </w:rPr>
        <w:t xml:space="preserve">: including somatotroph tumor, </w:t>
      </w:r>
      <w:proofErr w:type="spellStart"/>
      <w:r w:rsidRPr="00CA5254">
        <w:rPr>
          <w:rFonts w:ascii="Arial" w:hAnsi="Arial" w:cs="Arial"/>
          <w:bCs/>
          <w:sz w:val="24"/>
        </w:rPr>
        <w:t>mammosomatotroph</w:t>
      </w:r>
      <w:proofErr w:type="spellEnd"/>
      <w:r w:rsidRPr="00CA5254">
        <w:rPr>
          <w:rFonts w:ascii="Arial" w:hAnsi="Arial" w:cs="Arial"/>
          <w:bCs/>
          <w:sz w:val="24"/>
        </w:rPr>
        <w:t xml:space="preserve"> tumor, lactotroph tumor and </w:t>
      </w:r>
      <w:proofErr w:type="spellStart"/>
      <w:r w:rsidRPr="00CA5254">
        <w:rPr>
          <w:rFonts w:ascii="Arial" w:hAnsi="Arial" w:cs="Arial"/>
          <w:bCs/>
          <w:sz w:val="24"/>
        </w:rPr>
        <w:t>thyrotroph</w:t>
      </w:r>
      <w:proofErr w:type="spellEnd"/>
      <w:r w:rsidRPr="00CA5254">
        <w:rPr>
          <w:rFonts w:ascii="Arial" w:hAnsi="Arial" w:cs="Arial"/>
          <w:bCs/>
          <w:sz w:val="24"/>
        </w:rPr>
        <w:t xml:space="preserve"> tumor. (PIT1)</w:t>
      </w:r>
    </w:p>
    <w:p w14:paraId="6CB469BE" w14:textId="0E1CCBA5" w:rsidR="001D4776" w:rsidRPr="00CA5254" w:rsidRDefault="001D4776" w:rsidP="001D4776">
      <w:pPr>
        <w:pStyle w:val="a3"/>
        <w:numPr>
          <w:ilvl w:val="0"/>
          <w:numId w:val="11"/>
        </w:numPr>
        <w:ind w:firstLineChars="0"/>
        <w:rPr>
          <w:rFonts w:ascii="Arial" w:hAnsi="Arial" w:cs="Arial"/>
          <w:bCs/>
          <w:sz w:val="24"/>
        </w:rPr>
      </w:pPr>
      <w:r w:rsidRPr="00CA5254">
        <w:rPr>
          <w:rFonts w:ascii="Arial" w:hAnsi="Arial" w:cs="Arial"/>
          <w:bCs/>
          <w:sz w:val="24"/>
        </w:rPr>
        <w:t xml:space="preserve">TPIT-lineage </w:t>
      </w:r>
      <w:proofErr w:type="spellStart"/>
      <w:r w:rsidRPr="00CA5254">
        <w:rPr>
          <w:rFonts w:ascii="Arial" w:hAnsi="Arial" w:cs="Arial"/>
          <w:bCs/>
          <w:sz w:val="24"/>
        </w:rPr>
        <w:t>PitNET</w:t>
      </w:r>
      <w:proofErr w:type="spellEnd"/>
      <w:r w:rsidRPr="00CA5254">
        <w:rPr>
          <w:rFonts w:ascii="Arial" w:hAnsi="Arial" w:cs="Arial"/>
          <w:bCs/>
          <w:sz w:val="24"/>
        </w:rPr>
        <w:t xml:space="preserve">: including </w:t>
      </w:r>
      <w:proofErr w:type="spellStart"/>
      <w:r w:rsidRPr="00CA5254">
        <w:rPr>
          <w:rFonts w:ascii="Arial" w:hAnsi="Arial" w:cs="Arial"/>
          <w:bCs/>
          <w:sz w:val="24"/>
        </w:rPr>
        <w:t>corticotroph</w:t>
      </w:r>
      <w:proofErr w:type="spellEnd"/>
      <w:r w:rsidRPr="00CA5254">
        <w:rPr>
          <w:rFonts w:ascii="Arial" w:hAnsi="Arial" w:cs="Arial"/>
          <w:bCs/>
          <w:sz w:val="24"/>
        </w:rPr>
        <w:t xml:space="preserve"> tumor. (TPIT)</w:t>
      </w:r>
    </w:p>
    <w:p w14:paraId="60499276" w14:textId="548E31D0" w:rsidR="001D4776" w:rsidRPr="00CA5254" w:rsidRDefault="001D4776" w:rsidP="001D4776">
      <w:pPr>
        <w:pStyle w:val="a3"/>
        <w:numPr>
          <w:ilvl w:val="0"/>
          <w:numId w:val="11"/>
        </w:numPr>
        <w:ind w:firstLineChars="0"/>
        <w:rPr>
          <w:rFonts w:ascii="Arial" w:hAnsi="Arial" w:cs="Arial"/>
          <w:bCs/>
          <w:sz w:val="24"/>
        </w:rPr>
      </w:pPr>
      <w:r w:rsidRPr="00CA5254">
        <w:rPr>
          <w:rFonts w:ascii="Arial" w:hAnsi="Arial" w:cs="Arial"/>
          <w:bCs/>
          <w:sz w:val="24"/>
        </w:rPr>
        <w:t xml:space="preserve">SF1-lineage </w:t>
      </w:r>
      <w:proofErr w:type="spellStart"/>
      <w:r w:rsidRPr="00CA5254">
        <w:rPr>
          <w:rFonts w:ascii="Arial" w:hAnsi="Arial" w:cs="Arial"/>
          <w:bCs/>
          <w:sz w:val="24"/>
        </w:rPr>
        <w:t>PitNET</w:t>
      </w:r>
      <w:proofErr w:type="spellEnd"/>
      <w:r w:rsidRPr="00CA5254">
        <w:rPr>
          <w:rFonts w:ascii="Arial" w:hAnsi="Arial" w:cs="Arial"/>
          <w:bCs/>
          <w:sz w:val="24"/>
        </w:rPr>
        <w:t>: including gonadotroph tumor. (SF1)</w:t>
      </w:r>
    </w:p>
    <w:p w14:paraId="3FF49D46" w14:textId="29367A9A" w:rsidR="001D4776" w:rsidRPr="00CA5254" w:rsidRDefault="001D4776" w:rsidP="001D4776">
      <w:pPr>
        <w:pStyle w:val="a3"/>
        <w:numPr>
          <w:ilvl w:val="0"/>
          <w:numId w:val="11"/>
        </w:numPr>
        <w:ind w:firstLineChars="0"/>
        <w:rPr>
          <w:rFonts w:ascii="Arial" w:hAnsi="Arial" w:cs="Arial"/>
          <w:bCs/>
          <w:sz w:val="24"/>
        </w:rPr>
      </w:pPr>
      <w:r w:rsidRPr="00CA5254">
        <w:rPr>
          <w:rFonts w:ascii="Arial" w:hAnsi="Arial" w:cs="Arial"/>
          <w:bCs/>
          <w:sz w:val="24"/>
        </w:rPr>
        <w:t>Null cell tumor (NCT).</w:t>
      </w:r>
    </w:p>
    <w:p w14:paraId="4348E2E0" w14:textId="23A9C951" w:rsidR="00B054DD" w:rsidRPr="00CA5254" w:rsidRDefault="00B054DD">
      <w:pPr>
        <w:widowControl/>
        <w:jc w:val="left"/>
        <w:rPr>
          <w:rFonts w:ascii="Arial" w:hAnsi="Arial" w:cs="Arial"/>
          <w:noProof/>
          <w:sz w:val="24"/>
        </w:rPr>
      </w:pPr>
    </w:p>
    <w:p w14:paraId="439CF7DA" w14:textId="77777777" w:rsidR="00B054DD" w:rsidRPr="00CA5254" w:rsidRDefault="00B054DD">
      <w:pPr>
        <w:widowControl/>
        <w:jc w:val="left"/>
        <w:rPr>
          <w:rFonts w:ascii="Arial" w:hAnsi="Arial" w:cs="Arial"/>
          <w:noProof/>
          <w:sz w:val="24"/>
        </w:rPr>
      </w:pPr>
    </w:p>
    <w:p w14:paraId="2A4FC0BB" w14:textId="5238FDB9" w:rsidR="00210628" w:rsidRPr="00CA5254" w:rsidRDefault="001E3F30" w:rsidP="00210628">
      <w:pPr>
        <w:jc w:val="center"/>
        <w:rPr>
          <w:rFonts w:ascii="Arial" w:hAnsi="Arial" w:cs="Arial"/>
          <w:noProof/>
          <w:sz w:val="24"/>
        </w:rPr>
      </w:pPr>
      <w:r w:rsidRPr="00CA5254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24F8A811" wp14:editId="0246A881">
            <wp:extent cx="5253038" cy="6784343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316" cy="6807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163D0" w14:textId="08C698F7" w:rsidR="00210628" w:rsidRPr="00CA5254" w:rsidRDefault="00210628" w:rsidP="00210628">
      <w:pPr>
        <w:rPr>
          <w:rFonts w:ascii="Arial" w:hAnsi="Arial" w:cs="Arial"/>
          <w:bCs/>
          <w:noProof/>
          <w:sz w:val="24"/>
        </w:rPr>
      </w:pPr>
      <w:r w:rsidRPr="00CA5254">
        <w:rPr>
          <w:rFonts w:ascii="Arial" w:hAnsi="Arial" w:cs="Arial"/>
          <w:b/>
          <w:sz w:val="24"/>
        </w:rPr>
        <w:t>Figure S2</w:t>
      </w:r>
      <w:r w:rsidR="006C6414" w:rsidRPr="00CA5254">
        <w:rPr>
          <w:rFonts w:ascii="Arial" w:hAnsi="Arial" w:cs="Arial"/>
          <w:b/>
          <w:sz w:val="24"/>
        </w:rPr>
        <w:t xml:space="preserve"> Single-cell landscape of normal human pituitary and comparison with mouse and rat pituitary. a </w:t>
      </w:r>
      <w:r w:rsidRPr="00CA5254">
        <w:rPr>
          <w:rFonts w:ascii="Arial" w:hAnsi="Arial" w:cs="Arial"/>
          <w:bCs/>
          <w:sz w:val="24"/>
        </w:rPr>
        <w:t xml:space="preserve">UMAP plot showing the </w:t>
      </w:r>
      <w:r w:rsidR="004A605A" w:rsidRPr="00CA5254">
        <w:rPr>
          <w:rFonts w:ascii="Arial" w:hAnsi="Arial" w:cs="Arial"/>
          <w:bCs/>
          <w:sz w:val="24"/>
        </w:rPr>
        <w:t xml:space="preserve">batch </w:t>
      </w:r>
      <w:r w:rsidR="00540744" w:rsidRPr="00CA5254">
        <w:rPr>
          <w:rFonts w:ascii="Arial" w:hAnsi="Arial" w:cs="Arial"/>
          <w:bCs/>
          <w:sz w:val="24"/>
        </w:rPr>
        <w:t>label</w:t>
      </w:r>
      <w:r w:rsidRPr="00CA5254">
        <w:rPr>
          <w:rFonts w:ascii="Arial" w:hAnsi="Arial" w:cs="Arial"/>
          <w:bCs/>
          <w:sz w:val="24"/>
        </w:rPr>
        <w:t xml:space="preserve"> </w:t>
      </w:r>
      <w:r w:rsidR="004A605A" w:rsidRPr="00CA5254">
        <w:rPr>
          <w:rFonts w:ascii="Arial" w:hAnsi="Arial" w:cs="Arial"/>
          <w:bCs/>
          <w:sz w:val="24"/>
        </w:rPr>
        <w:t xml:space="preserve">of </w:t>
      </w:r>
      <w:r w:rsidRPr="00CA5254">
        <w:rPr>
          <w:rFonts w:ascii="Arial" w:hAnsi="Arial" w:cs="Arial"/>
          <w:bCs/>
          <w:sz w:val="24"/>
        </w:rPr>
        <w:t>normal pituitary</w:t>
      </w:r>
      <w:r w:rsidR="004A605A" w:rsidRPr="00CA5254">
        <w:rPr>
          <w:rFonts w:ascii="Arial" w:hAnsi="Arial" w:cs="Arial"/>
          <w:bCs/>
          <w:sz w:val="24"/>
        </w:rPr>
        <w:t xml:space="preserve"> cells</w:t>
      </w:r>
      <w:r w:rsidRPr="00CA5254">
        <w:rPr>
          <w:rFonts w:ascii="Arial" w:hAnsi="Arial" w:cs="Arial"/>
          <w:bCs/>
          <w:sz w:val="24"/>
        </w:rPr>
        <w:t>.</w:t>
      </w:r>
      <w:r w:rsidR="006C6414" w:rsidRPr="00CA5254">
        <w:rPr>
          <w:rFonts w:ascii="Arial" w:hAnsi="Arial" w:cs="Arial"/>
          <w:b/>
          <w:sz w:val="24"/>
        </w:rPr>
        <w:t xml:space="preserve"> b</w:t>
      </w:r>
      <w:r w:rsidR="00540744" w:rsidRPr="00CA5254">
        <w:rPr>
          <w:rFonts w:ascii="Arial" w:hAnsi="Arial" w:cs="Arial"/>
          <w:b/>
          <w:sz w:val="24"/>
        </w:rPr>
        <w:t xml:space="preserve"> </w:t>
      </w:r>
      <w:r w:rsidR="00540744" w:rsidRPr="00CA5254">
        <w:rPr>
          <w:rFonts w:ascii="Arial" w:hAnsi="Arial" w:cs="Arial"/>
          <w:bCs/>
          <w:sz w:val="24"/>
        </w:rPr>
        <w:t>Expression</w:t>
      </w:r>
      <w:r w:rsidR="00025F3A" w:rsidRPr="00CA5254">
        <w:rPr>
          <w:rFonts w:ascii="Arial" w:hAnsi="Arial" w:cs="Arial"/>
          <w:bCs/>
          <w:sz w:val="24"/>
        </w:rPr>
        <w:t xml:space="preserve"> level</w:t>
      </w:r>
      <w:r w:rsidR="00540744" w:rsidRPr="00CA5254">
        <w:rPr>
          <w:rFonts w:ascii="Arial" w:hAnsi="Arial" w:cs="Arial"/>
          <w:bCs/>
          <w:sz w:val="24"/>
        </w:rPr>
        <w:t xml:space="preserve"> of specific marker genes </w:t>
      </w:r>
      <w:r w:rsidR="007716A6" w:rsidRPr="00CA5254">
        <w:rPr>
          <w:rFonts w:ascii="Arial" w:hAnsi="Arial" w:cs="Arial"/>
          <w:bCs/>
          <w:sz w:val="24"/>
        </w:rPr>
        <w:t>on</w:t>
      </w:r>
      <w:r w:rsidR="00540744" w:rsidRPr="00CA5254">
        <w:rPr>
          <w:rFonts w:ascii="Arial" w:hAnsi="Arial" w:cs="Arial"/>
          <w:bCs/>
          <w:sz w:val="24"/>
        </w:rPr>
        <w:t xml:space="preserve"> UMAP plot.</w:t>
      </w:r>
      <w:r w:rsidR="006C6414" w:rsidRPr="00CA5254">
        <w:rPr>
          <w:rFonts w:ascii="Arial" w:hAnsi="Arial" w:cs="Arial"/>
          <w:b/>
          <w:sz w:val="24"/>
        </w:rPr>
        <w:t xml:space="preserve"> c</w:t>
      </w:r>
      <w:r w:rsidR="00540744" w:rsidRPr="00CA5254">
        <w:rPr>
          <w:rFonts w:ascii="Arial" w:hAnsi="Arial" w:cs="Arial"/>
          <w:b/>
          <w:sz w:val="24"/>
        </w:rPr>
        <w:t xml:space="preserve"> </w:t>
      </w:r>
      <w:r w:rsidR="00540744" w:rsidRPr="00CA5254">
        <w:rPr>
          <w:rFonts w:ascii="Arial" w:hAnsi="Arial" w:cs="Arial"/>
          <w:bCs/>
          <w:sz w:val="24"/>
        </w:rPr>
        <w:t>UMAP plot showing the batch label of the integrated pituitary atlas.</w:t>
      </w:r>
      <w:r w:rsidR="006C6414" w:rsidRPr="00CA5254">
        <w:rPr>
          <w:rFonts w:ascii="Arial" w:hAnsi="Arial" w:cs="Arial"/>
          <w:b/>
          <w:sz w:val="24"/>
        </w:rPr>
        <w:t xml:space="preserve"> d</w:t>
      </w:r>
      <w:r w:rsidR="00540744" w:rsidRPr="00CA5254">
        <w:rPr>
          <w:rFonts w:ascii="Arial" w:hAnsi="Arial" w:cs="Arial"/>
          <w:b/>
          <w:sz w:val="24"/>
        </w:rPr>
        <w:t xml:space="preserve"> </w:t>
      </w:r>
      <w:r w:rsidR="007716A6" w:rsidRPr="00CA5254">
        <w:rPr>
          <w:rFonts w:ascii="Arial" w:hAnsi="Arial" w:cs="Arial"/>
          <w:bCs/>
          <w:sz w:val="24"/>
        </w:rPr>
        <w:t>UMAP plot showing the annotated cell type in the integrated pituitary atlas.</w:t>
      </w:r>
    </w:p>
    <w:p w14:paraId="2B8651DD" w14:textId="00D67DA6" w:rsidR="00B054DD" w:rsidRPr="00CA5254" w:rsidRDefault="00B054DD">
      <w:pPr>
        <w:widowControl/>
        <w:jc w:val="left"/>
        <w:rPr>
          <w:rFonts w:ascii="Arial" w:hAnsi="Arial" w:cs="Arial"/>
          <w:noProof/>
          <w:sz w:val="24"/>
        </w:rPr>
      </w:pPr>
    </w:p>
    <w:p w14:paraId="3F9EF6C9" w14:textId="77777777" w:rsidR="00B054DD" w:rsidRPr="00CA5254" w:rsidRDefault="00B054DD">
      <w:pPr>
        <w:widowControl/>
        <w:jc w:val="left"/>
        <w:rPr>
          <w:rFonts w:ascii="Arial" w:hAnsi="Arial" w:cs="Arial"/>
          <w:noProof/>
          <w:sz w:val="24"/>
        </w:rPr>
      </w:pPr>
    </w:p>
    <w:p w14:paraId="01E4B9B3" w14:textId="63DA72D9" w:rsidR="00210628" w:rsidRPr="00CA5254" w:rsidRDefault="00CA68CF" w:rsidP="00C6110B">
      <w:pPr>
        <w:jc w:val="center"/>
        <w:rPr>
          <w:rFonts w:ascii="Arial" w:hAnsi="Arial" w:cs="Arial"/>
          <w:noProof/>
          <w:sz w:val="24"/>
        </w:rPr>
      </w:pPr>
      <w:r w:rsidRPr="00CA5254">
        <w:rPr>
          <w:rFonts w:ascii="Arial" w:hAnsi="Arial" w:cs="Arial" w:hint="eastAsia"/>
          <w:noProof/>
          <w:sz w:val="24"/>
        </w:rPr>
        <w:lastRenderedPageBreak/>
        <w:drawing>
          <wp:inline distT="0" distB="0" distL="0" distR="0" wp14:anchorId="65B3620E" wp14:editId="5DF38FA4">
            <wp:extent cx="5269865" cy="4112260"/>
            <wp:effectExtent l="0" t="0" r="6985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411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D170" w14:textId="59B9C6FA" w:rsidR="00E15CFF" w:rsidRPr="00CA5254" w:rsidRDefault="00E15CFF" w:rsidP="00E15CFF">
      <w:pPr>
        <w:rPr>
          <w:rFonts w:ascii="Arial" w:hAnsi="Arial" w:cs="Arial"/>
          <w:bCs/>
          <w:noProof/>
          <w:sz w:val="24"/>
        </w:rPr>
      </w:pPr>
      <w:r w:rsidRPr="00CA5254">
        <w:rPr>
          <w:rFonts w:ascii="Arial" w:hAnsi="Arial" w:cs="Arial"/>
          <w:b/>
          <w:sz w:val="24"/>
        </w:rPr>
        <w:t xml:space="preserve">Figure S3 Characteristics of </w:t>
      </w:r>
      <w:proofErr w:type="spellStart"/>
      <w:r w:rsidR="00F9679D">
        <w:rPr>
          <w:rFonts w:ascii="Arial" w:hAnsi="Arial" w:cs="Arial"/>
          <w:bCs/>
          <w:sz w:val="24"/>
        </w:rPr>
        <w:t>PitNET</w:t>
      </w:r>
      <w:proofErr w:type="spellEnd"/>
      <w:r w:rsidRPr="00CA5254">
        <w:rPr>
          <w:rFonts w:ascii="Arial" w:hAnsi="Arial" w:cs="Arial"/>
          <w:b/>
          <w:sz w:val="24"/>
        </w:rPr>
        <w:t xml:space="preserve"> samples. a </w:t>
      </w:r>
      <w:r w:rsidRPr="00CA5254">
        <w:rPr>
          <w:rFonts w:ascii="Arial" w:hAnsi="Arial" w:cs="Arial"/>
          <w:bCs/>
          <w:sz w:val="24"/>
        </w:rPr>
        <w:t xml:space="preserve">UMAP plot showing the batch label of </w:t>
      </w:r>
      <w:proofErr w:type="spellStart"/>
      <w:r w:rsidR="00F9679D">
        <w:rPr>
          <w:rFonts w:ascii="Arial" w:hAnsi="Arial" w:cs="Arial"/>
          <w:bCs/>
          <w:sz w:val="24"/>
        </w:rPr>
        <w:t>PitNET</w:t>
      </w:r>
      <w:proofErr w:type="spellEnd"/>
      <w:r w:rsidRPr="00CA5254">
        <w:rPr>
          <w:rFonts w:ascii="Arial" w:hAnsi="Arial" w:cs="Arial"/>
          <w:bCs/>
          <w:sz w:val="24"/>
        </w:rPr>
        <w:t xml:space="preserve"> cells.</w:t>
      </w:r>
      <w:r w:rsidRPr="00CA5254">
        <w:rPr>
          <w:rFonts w:ascii="Arial" w:hAnsi="Arial" w:cs="Arial"/>
          <w:b/>
          <w:sz w:val="24"/>
        </w:rPr>
        <w:t xml:space="preserve"> b </w:t>
      </w:r>
      <w:r w:rsidRPr="00CA5254">
        <w:rPr>
          <w:rFonts w:ascii="Arial" w:hAnsi="Arial" w:cs="Arial"/>
          <w:bCs/>
          <w:sz w:val="24"/>
        </w:rPr>
        <w:t xml:space="preserve">UMAP plot showing the </w:t>
      </w:r>
      <w:proofErr w:type="spellStart"/>
      <w:r w:rsidRPr="00CA5254">
        <w:rPr>
          <w:rFonts w:ascii="Arial" w:hAnsi="Arial" w:cs="Arial"/>
          <w:bCs/>
          <w:sz w:val="24"/>
        </w:rPr>
        <w:t>PitNET</w:t>
      </w:r>
      <w:proofErr w:type="spellEnd"/>
      <w:r w:rsidRPr="00CA5254">
        <w:rPr>
          <w:rFonts w:ascii="Arial" w:hAnsi="Arial" w:cs="Arial"/>
          <w:bCs/>
          <w:sz w:val="24"/>
        </w:rPr>
        <w:t xml:space="preserve"> type</w:t>
      </w:r>
      <w:r w:rsidR="00F9679D">
        <w:rPr>
          <w:rFonts w:ascii="Arial" w:hAnsi="Arial" w:cs="Arial"/>
          <w:bCs/>
          <w:sz w:val="24"/>
        </w:rPr>
        <w:t>s</w:t>
      </w:r>
      <w:r w:rsidRPr="00CA5254">
        <w:rPr>
          <w:rFonts w:ascii="Arial" w:hAnsi="Arial" w:cs="Arial"/>
          <w:bCs/>
          <w:sz w:val="24"/>
        </w:rPr>
        <w:t xml:space="preserve"> of pituitary tumor cells. </w:t>
      </w:r>
      <w:r w:rsidRPr="00CA5254">
        <w:rPr>
          <w:rFonts w:ascii="Arial" w:hAnsi="Arial" w:cs="Arial"/>
          <w:b/>
          <w:sz w:val="24"/>
        </w:rPr>
        <w:t xml:space="preserve">c </w:t>
      </w:r>
      <w:r w:rsidRPr="00CA5254">
        <w:rPr>
          <w:rFonts w:ascii="Arial" w:hAnsi="Arial" w:cs="Arial"/>
          <w:bCs/>
          <w:sz w:val="24"/>
        </w:rPr>
        <w:t xml:space="preserve">UMAP plot showing the expression of </w:t>
      </w:r>
      <w:r w:rsidRPr="00CA5254">
        <w:rPr>
          <w:rFonts w:ascii="Arial" w:hAnsi="Arial" w:cs="Arial"/>
          <w:bCs/>
          <w:i/>
          <w:iCs/>
          <w:sz w:val="24"/>
        </w:rPr>
        <w:t>POU1F1</w:t>
      </w:r>
      <w:r w:rsidRPr="00CA5254">
        <w:rPr>
          <w:rFonts w:ascii="Arial" w:hAnsi="Arial" w:cs="Arial"/>
          <w:bCs/>
          <w:sz w:val="24"/>
        </w:rPr>
        <w:t xml:space="preserve"> across four types of </w:t>
      </w:r>
      <w:proofErr w:type="spellStart"/>
      <w:r w:rsidR="00F9679D">
        <w:rPr>
          <w:rFonts w:ascii="Arial" w:hAnsi="Arial" w:cs="Arial"/>
          <w:bCs/>
          <w:sz w:val="24"/>
        </w:rPr>
        <w:t>PitNET</w:t>
      </w:r>
      <w:proofErr w:type="spellEnd"/>
      <w:r w:rsidRPr="00CA5254">
        <w:rPr>
          <w:rFonts w:ascii="Arial" w:hAnsi="Arial" w:cs="Arial"/>
          <w:bCs/>
          <w:sz w:val="24"/>
        </w:rPr>
        <w:t xml:space="preserve"> samples.</w:t>
      </w:r>
      <w:r w:rsidRPr="00CA5254">
        <w:rPr>
          <w:rFonts w:ascii="Arial" w:hAnsi="Arial" w:cs="Arial"/>
          <w:b/>
          <w:sz w:val="24"/>
        </w:rPr>
        <w:t xml:space="preserve"> </w:t>
      </w:r>
    </w:p>
    <w:p w14:paraId="587F9218" w14:textId="163E3CDD" w:rsidR="00B054DD" w:rsidRPr="00CA5254" w:rsidRDefault="00B054DD">
      <w:pPr>
        <w:widowControl/>
        <w:jc w:val="left"/>
        <w:rPr>
          <w:rFonts w:ascii="Arial" w:hAnsi="Arial" w:cs="Arial"/>
          <w:noProof/>
          <w:sz w:val="24"/>
        </w:rPr>
      </w:pPr>
    </w:p>
    <w:p w14:paraId="6CB1A6C0" w14:textId="765703FD" w:rsidR="00CA68CF" w:rsidRPr="00F9679D" w:rsidRDefault="00CA68CF">
      <w:pPr>
        <w:widowControl/>
        <w:jc w:val="left"/>
        <w:rPr>
          <w:rFonts w:ascii="Arial" w:hAnsi="Arial" w:cs="Arial"/>
          <w:noProof/>
          <w:sz w:val="24"/>
        </w:rPr>
      </w:pPr>
    </w:p>
    <w:p w14:paraId="52E208E3" w14:textId="4634A38D" w:rsidR="00CA68CF" w:rsidRPr="00CA5254" w:rsidRDefault="00CA68CF">
      <w:pPr>
        <w:widowControl/>
        <w:jc w:val="left"/>
        <w:rPr>
          <w:rFonts w:ascii="Arial" w:hAnsi="Arial" w:cs="Arial"/>
          <w:b/>
          <w:sz w:val="24"/>
        </w:rPr>
      </w:pPr>
      <w:r w:rsidRPr="00CA5254">
        <w:rPr>
          <w:rFonts w:ascii="Arial" w:hAnsi="Arial" w:cs="Arial"/>
          <w:b/>
          <w:noProof/>
          <w:sz w:val="24"/>
        </w:rPr>
        <w:lastRenderedPageBreak/>
        <w:drawing>
          <wp:inline distT="0" distB="0" distL="0" distR="0" wp14:anchorId="22030578" wp14:editId="46B54716">
            <wp:extent cx="5222240" cy="488378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240" cy="488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10503" w14:textId="542B007A" w:rsidR="00CA68CF" w:rsidRPr="00CA5254" w:rsidRDefault="00CA68CF">
      <w:pPr>
        <w:widowControl/>
        <w:jc w:val="left"/>
        <w:rPr>
          <w:rFonts w:ascii="Arial" w:hAnsi="Arial" w:cs="Arial"/>
          <w:noProof/>
          <w:sz w:val="24"/>
        </w:rPr>
      </w:pPr>
      <w:r w:rsidRPr="00CA5254">
        <w:rPr>
          <w:rFonts w:ascii="Arial" w:hAnsi="Arial" w:cs="Arial"/>
          <w:b/>
          <w:sz w:val="24"/>
        </w:rPr>
        <w:t>F</w:t>
      </w:r>
      <w:r w:rsidRPr="00CA5254">
        <w:rPr>
          <w:rFonts w:ascii="Arial" w:hAnsi="Arial" w:cs="Arial" w:hint="eastAsia"/>
          <w:b/>
          <w:sz w:val="24"/>
        </w:rPr>
        <w:t>igure</w:t>
      </w:r>
      <w:r w:rsidRPr="00CA5254">
        <w:rPr>
          <w:rFonts w:ascii="Arial" w:hAnsi="Arial" w:cs="Arial"/>
          <w:b/>
          <w:sz w:val="24"/>
        </w:rPr>
        <w:t xml:space="preserve"> S4 </w:t>
      </w:r>
      <w:r w:rsidR="000E6111" w:rsidRPr="00CA5254">
        <w:rPr>
          <w:rFonts w:ascii="Arial" w:hAnsi="Arial" w:cs="Arial"/>
          <w:b/>
          <w:sz w:val="24"/>
        </w:rPr>
        <w:t>Pairwise cosine similarities of all pituitary samples</w:t>
      </w:r>
      <w:r w:rsidRPr="00CA5254">
        <w:rPr>
          <w:rFonts w:ascii="Arial" w:hAnsi="Arial" w:cs="Arial"/>
          <w:b/>
          <w:sz w:val="24"/>
        </w:rPr>
        <w:t>.</w:t>
      </w:r>
      <w:r w:rsidRPr="00CA5254">
        <w:rPr>
          <w:rFonts w:ascii="Arial" w:hAnsi="Arial" w:cs="Arial"/>
          <w:bCs/>
          <w:sz w:val="24"/>
        </w:rPr>
        <w:t xml:space="preserve"> The rows and columns are arranged based on hierarchical clustering.</w:t>
      </w:r>
    </w:p>
    <w:p w14:paraId="23A89A90" w14:textId="43D3F3FA" w:rsidR="00CA68CF" w:rsidRPr="00CA5254" w:rsidRDefault="00CA68CF">
      <w:pPr>
        <w:widowControl/>
        <w:jc w:val="left"/>
        <w:rPr>
          <w:rFonts w:ascii="Arial" w:hAnsi="Arial" w:cs="Arial"/>
          <w:noProof/>
          <w:sz w:val="24"/>
        </w:rPr>
      </w:pPr>
    </w:p>
    <w:p w14:paraId="35439E41" w14:textId="7E1AF4AF" w:rsidR="00690880" w:rsidRPr="00CA5254" w:rsidRDefault="00690880">
      <w:pPr>
        <w:widowControl/>
        <w:jc w:val="left"/>
        <w:rPr>
          <w:rFonts w:ascii="Arial" w:hAnsi="Arial" w:cs="Arial"/>
          <w:noProof/>
          <w:sz w:val="24"/>
        </w:rPr>
      </w:pPr>
    </w:p>
    <w:p w14:paraId="6B29CBF1" w14:textId="3D81CBD2" w:rsidR="00690880" w:rsidRPr="00CA5254" w:rsidRDefault="00690880">
      <w:pPr>
        <w:widowControl/>
        <w:jc w:val="left"/>
        <w:rPr>
          <w:rFonts w:ascii="Arial" w:hAnsi="Arial" w:cs="Arial"/>
          <w:noProof/>
          <w:sz w:val="24"/>
        </w:rPr>
      </w:pPr>
    </w:p>
    <w:p w14:paraId="37750717" w14:textId="1F9DC1FE" w:rsidR="00690880" w:rsidRPr="00CA5254" w:rsidRDefault="00690880">
      <w:pPr>
        <w:widowControl/>
        <w:jc w:val="left"/>
        <w:rPr>
          <w:rFonts w:ascii="Arial" w:hAnsi="Arial" w:cs="Arial"/>
          <w:noProof/>
          <w:sz w:val="24"/>
        </w:rPr>
      </w:pPr>
    </w:p>
    <w:p w14:paraId="0227EF70" w14:textId="51195E13" w:rsidR="00690880" w:rsidRPr="00CA5254" w:rsidRDefault="00690880">
      <w:pPr>
        <w:widowControl/>
        <w:jc w:val="left"/>
        <w:rPr>
          <w:rFonts w:ascii="Arial" w:hAnsi="Arial" w:cs="Arial"/>
          <w:noProof/>
          <w:sz w:val="24"/>
        </w:rPr>
      </w:pPr>
    </w:p>
    <w:p w14:paraId="553AD632" w14:textId="77777777" w:rsidR="00690880" w:rsidRPr="00CA5254" w:rsidRDefault="00690880">
      <w:pPr>
        <w:widowControl/>
        <w:jc w:val="left"/>
        <w:rPr>
          <w:rFonts w:ascii="Arial" w:hAnsi="Arial" w:cs="Arial"/>
          <w:noProof/>
          <w:sz w:val="24"/>
        </w:rPr>
      </w:pPr>
    </w:p>
    <w:p w14:paraId="538F3D0B" w14:textId="77777777" w:rsidR="00CC2343" w:rsidRPr="00CA5254" w:rsidRDefault="00CC2343">
      <w:pPr>
        <w:widowControl/>
        <w:jc w:val="left"/>
        <w:rPr>
          <w:rFonts w:ascii="Arial" w:hAnsi="Arial" w:cs="Arial"/>
          <w:noProof/>
          <w:sz w:val="24"/>
        </w:rPr>
      </w:pPr>
    </w:p>
    <w:p w14:paraId="4925A266" w14:textId="77777777" w:rsidR="00690880" w:rsidRPr="00CA5254" w:rsidRDefault="00690880">
      <w:pPr>
        <w:widowControl/>
        <w:jc w:val="left"/>
        <w:rPr>
          <w:rFonts w:ascii="Arial" w:hAnsi="Arial" w:cs="Arial"/>
          <w:noProof/>
          <w:sz w:val="24"/>
        </w:rPr>
      </w:pPr>
    </w:p>
    <w:p w14:paraId="525330BE" w14:textId="4E4D737B" w:rsidR="00D16054" w:rsidRPr="00CA5254" w:rsidRDefault="00D16054" w:rsidP="00B054DD">
      <w:pPr>
        <w:jc w:val="center"/>
        <w:rPr>
          <w:rFonts w:ascii="Arial" w:hAnsi="Arial" w:cs="Arial"/>
          <w:noProof/>
          <w:sz w:val="24"/>
        </w:rPr>
      </w:pPr>
      <w:r w:rsidRPr="00CA5254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5A95E02E" wp14:editId="1B934212">
            <wp:extent cx="5270500" cy="20440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E7C69" w14:textId="3D8A0B15" w:rsidR="00D12715" w:rsidRPr="00CA5254" w:rsidRDefault="00D12715" w:rsidP="00D12715">
      <w:pPr>
        <w:rPr>
          <w:rFonts w:ascii="Arial" w:hAnsi="Arial" w:cs="Arial"/>
          <w:bCs/>
          <w:noProof/>
          <w:sz w:val="24"/>
        </w:rPr>
      </w:pPr>
      <w:bookmarkStart w:id="0" w:name="_Hlk146650312"/>
      <w:r w:rsidRPr="00CA5254">
        <w:rPr>
          <w:rFonts w:ascii="Arial" w:hAnsi="Arial" w:cs="Arial"/>
          <w:b/>
          <w:sz w:val="24"/>
        </w:rPr>
        <w:t>Figure S</w:t>
      </w:r>
      <w:r w:rsidR="00CD2B4F" w:rsidRPr="00CA5254">
        <w:rPr>
          <w:rFonts w:ascii="Arial" w:hAnsi="Arial" w:cs="Arial"/>
          <w:b/>
          <w:sz w:val="24"/>
        </w:rPr>
        <w:t>5</w:t>
      </w:r>
      <w:r w:rsidRPr="00CA5254">
        <w:rPr>
          <w:rFonts w:ascii="Arial" w:hAnsi="Arial" w:cs="Arial"/>
          <w:b/>
          <w:sz w:val="24"/>
        </w:rPr>
        <w:t xml:space="preserve"> </w:t>
      </w:r>
      <w:r w:rsidR="00D16054" w:rsidRPr="00CA5254">
        <w:rPr>
          <w:rFonts w:ascii="Arial" w:hAnsi="Arial" w:cs="Arial"/>
          <w:b/>
          <w:sz w:val="24"/>
        </w:rPr>
        <w:t xml:space="preserve">The electron micrograph of typical lactotrophs and somatotrophs secretory granules of P3T </w:t>
      </w:r>
      <w:proofErr w:type="spellStart"/>
      <w:r w:rsidR="00F9679D">
        <w:rPr>
          <w:rFonts w:ascii="Arial" w:hAnsi="Arial" w:cs="Arial"/>
          <w:b/>
          <w:sz w:val="24"/>
        </w:rPr>
        <w:t>PitNET</w:t>
      </w:r>
      <w:proofErr w:type="spellEnd"/>
      <w:r w:rsidR="00D16054" w:rsidRPr="00CA5254">
        <w:rPr>
          <w:rFonts w:ascii="Arial" w:hAnsi="Arial" w:cs="Arial"/>
          <w:b/>
          <w:sz w:val="24"/>
        </w:rPr>
        <w:t>.</w:t>
      </w:r>
      <w:bookmarkEnd w:id="0"/>
      <w:r w:rsidR="00D16054" w:rsidRPr="00CA5254">
        <w:rPr>
          <w:rFonts w:ascii="Arial" w:hAnsi="Arial" w:cs="Arial"/>
          <w:b/>
          <w:sz w:val="24"/>
        </w:rPr>
        <w:t xml:space="preserve"> </w:t>
      </w:r>
      <w:r w:rsidR="00836370" w:rsidRPr="00CA5254">
        <w:rPr>
          <w:rFonts w:ascii="Arial" w:hAnsi="Arial" w:cs="Arial"/>
          <w:bCs/>
          <w:sz w:val="24"/>
        </w:rPr>
        <w:t>Prolactin (PRL) cells: The granules typically have diameters ranging from 350 to 550 nm. They are irregular in shape. Growth Hormone (GH) cells: The granules in these cells have a diameter ranging between 250 to 400 nm and are round in shape. Scale bar: 2 µm</w:t>
      </w:r>
    </w:p>
    <w:p w14:paraId="5EF804BB" w14:textId="5D7E79BD" w:rsidR="00B03FA0" w:rsidRPr="00CA5254" w:rsidRDefault="00B03FA0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811411E" w14:textId="357649D6" w:rsidR="00B054DD" w:rsidRPr="00CA5254" w:rsidRDefault="00B054DD">
      <w:pPr>
        <w:widowControl/>
        <w:jc w:val="left"/>
        <w:rPr>
          <w:rFonts w:ascii="Arial" w:hAnsi="Arial" w:cs="Arial"/>
          <w:b/>
          <w:sz w:val="24"/>
        </w:rPr>
      </w:pPr>
    </w:p>
    <w:p w14:paraId="15FB6C9D" w14:textId="235B4FA3" w:rsidR="00B054DD" w:rsidRPr="00CA5254" w:rsidRDefault="00B054DD">
      <w:pPr>
        <w:widowControl/>
        <w:jc w:val="left"/>
        <w:rPr>
          <w:rFonts w:ascii="Arial" w:hAnsi="Arial" w:cs="Arial"/>
          <w:b/>
          <w:sz w:val="24"/>
        </w:rPr>
      </w:pPr>
    </w:p>
    <w:p w14:paraId="010ADEA2" w14:textId="190BAC18" w:rsidR="00B054DD" w:rsidRPr="00CA5254" w:rsidRDefault="00B054DD">
      <w:pPr>
        <w:widowControl/>
        <w:jc w:val="left"/>
        <w:rPr>
          <w:rFonts w:ascii="Arial" w:hAnsi="Arial" w:cs="Arial"/>
          <w:b/>
          <w:sz w:val="24"/>
        </w:rPr>
      </w:pPr>
    </w:p>
    <w:p w14:paraId="6FD5D3E2" w14:textId="792E6F29" w:rsidR="00B054DD" w:rsidRPr="00CA5254" w:rsidRDefault="00B054DD">
      <w:pPr>
        <w:widowControl/>
        <w:jc w:val="left"/>
        <w:rPr>
          <w:rFonts w:ascii="Arial" w:hAnsi="Arial" w:cs="Arial"/>
          <w:b/>
          <w:sz w:val="24"/>
        </w:rPr>
      </w:pPr>
    </w:p>
    <w:p w14:paraId="056B6944" w14:textId="04B20270" w:rsidR="00B054DD" w:rsidRPr="00CA5254" w:rsidRDefault="00B054DD">
      <w:pPr>
        <w:widowControl/>
        <w:jc w:val="left"/>
        <w:rPr>
          <w:rFonts w:ascii="Arial" w:hAnsi="Arial" w:cs="Arial"/>
          <w:b/>
          <w:sz w:val="24"/>
        </w:rPr>
      </w:pPr>
    </w:p>
    <w:p w14:paraId="3C144706" w14:textId="70F57DD4" w:rsidR="00B054DD" w:rsidRPr="00CA5254" w:rsidRDefault="00B054DD">
      <w:pPr>
        <w:widowControl/>
        <w:jc w:val="left"/>
        <w:rPr>
          <w:rFonts w:ascii="Arial" w:hAnsi="Arial" w:cs="Arial"/>
          <w:b/>
          <w:sz w:val="24"/>
        </w:rPr>
      </w:pPr>
    </w:p>
    <w:p w14:paraId="14E92741" w14:textId="4F939831" w:rsidR="00B054DD" w:rsidRPr="00CA5254" w:rsidRDefault="00B054DD">
      <w:pPr>
        <w:widowControl/>
        <w:jc w:val="left"/>
        <w:rPr>
          <w:rFonts w:ascii="Arial" w:hAnsi="Arial" w:cs="Arial"/>
          <w:b/>
          <w:sz w:val="24"/>
        </w:rPr>
      </w:pPr>
    </w:p>
    <w:p w14:paraId="6C4276C0" w14:textId="77777777" w:rsidR="00B054DD" w:rsidRPr="00CA5254" w:rsidRDefault="00B054DD">
      <w:pPr>
        <w:widowControl/>
        <w:jc w:val="left"/>
        <w:rPr>
          <w:rFonts w:ascii="Arial" w:hAnsi="Arial" w:cs="Arial"/>
          <w:b/>
          <w:sz w:val="24"/>
        </w:rPr>
      </w:pPr>
    </w:p>
    <w:p w14:paraId="400E812F" w14:textId="0C883CD2" w:rsidR="00075544" w:rsidRPr="00CA5254" w:rsidRDefault="00075544" w:rsidP="00075544">
      <w:pPr>
        <w:widowControl/>
        <w:jc w:val="left"/>
        <w:rPr>
          <w:rFonts w:ascii="Arial" w:hAnsi="Arial" w:cs="Arial"/>
          <w:b/>
          <w:sz w:val="24"/>
        </w:rPr>
      </w:pPr>
      <w:r w:rsidRPr="00CA5254">
        <w:rPr>
          <w:rFonts w:ascii="Verdana" w:eastAsia="宋体" w:hAnsi="Verdana" w:cs="宋体"/>
          <w:noProof/>
          <w:color w:val="000033"/>
          <w:kern w:val="0"/>
          <w:sz w:val="17"/>
          <w:szCs w:val="17"/>
        </w:rPr>
        <w:lastRenderedPageBreak/>
        <w:drawing>
          <wp:inline distT="0" distB="0" distL="0" distR="0" wp14:anchorId="3CE5C50D" wp14:editId="6ACF0763">
            <wp:extent cx="5243716" cy="3680623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61" cy="370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6A945" w14:textId="6F9151E0" w:rsidR="00075544" w:rsidRPr="00CA5254" w:rsidRDefault="00075544" w:rsidP="00075544">
      <w:pPr>
        <w:widowControl/>
        <w:jc w:val="left"/>
        <w:rPr>
          <w:rFonts w:ascii="Arial" w:hAnsi="Arial" w:cs="Arial"/>
          <w:bCs/>
          <w:sz w:val="24"/>
        </w:rPr>
      </w:pPr>
      <w:bookmarkStart w:id="1" w:name="_Hlk146650329"/>
      <w:r w:rsidRPr="00CA5254">
        <w:rPr>
          <w:rFonts w:ascii="Arial" w:hAnsi="Arial" w:cs="Arial"/>
          <w:b/>
          <w:sz w:val="24"/>
        </w:rPr>
        <w:t xml:space="preserve">Figure </w:t>
      </w:r>
      <w:r w:rsidR="00833EA0" w:rsidRPr="00CA5254">
        <w:rPr>
          <w:rFonts w:ascii="Arial" w:hAnsi="Arial" w:cs="Arial"/>
          <w:b/>
          <w:sz w:val="24"/>
        </w:rPr>
        <w:t>S</w:t>
      </w:r>
      <w:r w:rsidR="00CD2B4F" w:rsidRPr="00CA5254">
        <w:rPr>
          <w:rFonts w:ascii="Arial" w:hAnsi="Arial" w:cs="Arial"/>
          <w:b/>
          <w:sz w:val="24"/>
        </w:rPr>
        <w:t>6</w:t>
      </w:r>
      <w:r w:rsidR="00833EA0" w:rsidRPr="00CA5254">
        <w:rPr>
          <w:rFonts w:ascii="Arial" w:hAnsi="Arial" w:cs="Arial"/>
          <w:b/>
          <w:sz w:val="24"/>
        </w:rPr>
        <w:t xml:space="preserve"> </w:t>
      </w:r>
      <w:r w:rsidRPr="00CA5254">
        <w:rPr>
          <w:rFonts w:ascii="Arial" w:hAnsi="Arial" w:cs="Arial"/>
          <w:b/>
          <w:sz w:val="24"/>
        </w:rPr>
        <w:t xml:space="preserve">Box plot showing the proportion of immune and stromal subpopulations across four types of </w:t>
      </w:r>
      <w:proofErr w:type="spellStart"/>
      <w:r w:rsidRPr="00CA5254">
        <w:rPr>
          <w:rFonts w:ascii="Arial" w:hAnsi="Arial" w:cs="Arial"/>
          <w:b/>
          <w:sz w:val="24"/>
        </w:rPr>
        <w:t>PitNETs</w:t>
      </w:r>
      <w:proofErr w:type="spellEnd"/>
      <w:r w:rsidRPr="00CA5254">
        <w:rPr>
          <w:rFonts w:ascii="Arial" w:hAnsi="Arial" w:cs="Arial"/>
          <w:b/>
          <w:sz w:val="24"/>
        </w:rPr>
        <w:t>.</w:t>
      </w:r>
      <w:bookmarkEnd w:id="1"/>
      <w:r w:rsidRPr="00CA5254">
        <w:rPr>
          <w:rFonts w:ascii="Arial" w:hAnsi="Arial" w:cs="Arial"/>
          <w:b/>
          <w:sz w:val="24"/>
        </w:rPr>
        <w:t xml:space="preserve"> </w:t>
      </w:r>
    </w:p>
    <w:p w14:paraId="691AB183" w14:textId="4CD2939E" w:rsidR="008D00A3" w:rsidRPr="00CA5254" w:rsidRDefault="008D00A3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575F595" w14:textId="595B1F28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7C72D0E" w14:textId="1E60D048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3231129" w14:textId="7355F6F2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3EF8815" w14:textId="57445EA0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74EF0786" w14:textId="7CE76811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4903CDA" w14:textId="3C7B4798" w:rsidR="00690880" w:rsidRPr="00CA5254" w:rsidRDefault="00690880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6076683C" w14:textId="77777777" w:rsidR="00690880" w:rsidRPr="00CA5254" w:rsidRDefault="00690880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7028CBA8" w14:textId="77777777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5576CE6" w14:textId="37DD2425" w:rsidR="008D00A3" w:rsidRPr="00CA5254" w:rsidRDefault="008D00A3" w:rsidP="00E3404F">
      <w:pPr>
        <w:widowControl/>
        <w:jc w:val="left"/>
        <w:rPr>
          <w:rFonts w:ascii="Arial" w:hAnsi="Arial" w:cs="Arial"/>
          <w:b/>
          <w:sz w:val="24"/>
        </w:rPr>
      </w:pPr>
      <w:r w:rsidRPr="00CA5254">
        <w:rPr>
          <w:rFonts w:ascii="Arial" w:hAnsi="Arial" w:cs="Arial"/>
          <w:b/>
          <w:noProof/>
          <w:sz w:val="24"/>
        </w:rPr>
        <w:lastRenderedPageBreak/>
        <w:drawing>
          <wp:inline distT="0" distB="0" distL="0" distR="0" wp14:anchorId="1D6E1D63" wp14:editId="797942F4">
            <wp:extent cx="5254875" cy="3195798"/>
            <wp:effectExtent l="0" t="0" r="317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875" cy="319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FC59E" w14:textId="3D47B5ED" w:rsidR="008D00A3" w:rsidRPr="00CA5254" w:rsidRDefault="000A63EC" w:rsidP="00E3404F">
      <w:pPr>
        <w:widowControl/>
        <w:jc w:val="left"/>
        <w:rPr>
          <w:rFonts w:ascii="Arial" w:hAnsi="Arial" w:cs="Arial"/>
          <w:bCs/>
          <w:sz w:val="24"/>
        </w:rPr>
      </w:pPr>
      <w:bookmarkStart w:id="2" w:name="_Hlk146650344"/>
      <w:r w:rsidRPr="00CA5254">
        <w:rPr>
          <w:rFonts w:ascii="Arial" w:hAnsi="Arial" w:cs="Arial"/>
          <w:b/>
          <w:sz w:val="24"/>
        </w:rPr>
        <w:t xml:space="preserve">Figure </w:t>
      </w:r>
      <w:r w:rsidR="00075544" w:rsidRPr="00CA5254">
        <w:rPr>
          <w:rFonts w:ascii="Arial" w:hAnsi="Arial" w:cs="Arial"/>
          <w:b/>
          <w:sz w:val="24"/>
        </w:rPr>
        <w:t>S</w:t>
      </w:r>
      <w:r w:rsidR="00CD2B4F" w:rsidRPr="00CA5254">
        <w:rPr>
          <w:rFonts w:ascii="Arial" w:hAnsi="Arial" w:cs="Arial"/>
          <w:b/>
          <w:sz w:val="24"/>
        </w:rPr>
        <w:t>7</w:t>
      </w:r>
      <w:r w:rsidRPr="00CA5254">
        <w:rPr>
          <w:rFonts w:ascii="Arial" w:hAnsi="Arial" w:cs="Arial"/>
          <w:b/>
          <w:sz w:val="24"/>
        </w:rPr>
        <w:t xml:space="preserve"> Box plot showing the functional signature scores of T cells between normal pituitary and </w:t>
      </w:r>
      <w:proofErr w:type="spellStart"/>
      <w:r w:rsidR="00F9679D">
        <w:rPr>
          <w:rFonts w:ascii="Arial" w:hAnsi="Arial" w:cs="Arial"/>
          <w:b/>
          <w:sz w:val="24"/>
        </w:rPr>
        <w:t>PitNET</w:t>
      </w:r>
      <w:r w:rsidR="00075544" w:rsidRPr="00CA5254">
        <w:rPr>
          <w:rFonts w:ascii="Arial" w:hAnsi="Arial" w:cs="Arial"/>
          <w:b/>
          <w:sz w:val="24"/>
        </w:rPr>
        <w:t>s</w:t>
      </w:r>
      <w:proofErr w:type="spellEnd"/>
      <w:r w:rsidRPr="00CA5254">
        <w:rPr>
          <w:rFonts w:ascii="Arial" w:hAnsi="Arial" w:cs="Arial"/>
          <w:b/>
          <w:sz w:val="24"/>
        </w:rPr>
        <w:t>.</w:t>
      </w:r>
      <w:bookmarkEnd w:id="2"/>
      <w:r w:rsidRPr="00CA5254">
        <w:rPr>
          <w:rFonts w:ascii="Arial" w:hAnsi="Arial" w:cs="Arial"/>
          <w:b/>
          <w:sz w:val="24"/>
        </w:rPr>
        <w:t xml:space="preserve"> </w:t>
      </w:r>
      <w:r w:rsidR="00B07C3B" w:rsidRPr="00CA5254">
        <w:rPr>
          <w:rFonts w:ascii="Arial" w:hAnsi="Arial" w:cs="Arial"/>
          <w:bCs/>
          <w:sz w:val="24"/>
        </w:rPr>
        <w:t xml:space="preserve">* p &lt; 0.05, ** p &lt; 0.01, *** p &lt; 0.001. </w:t>
      </w:r>
      <w:r w:rsidRPr="00CA5254">
        <w:rPr>
          <w:rFonts w:ascii="Arial" w:hAnsi="Arial" w:cs="Arial"/>
          <w:bCs/>
          <w:sz w:val="24"/>
        </w:rPr>
        <w:t xml:space="preserve">NS., not significant. </w:t>
      </w:r>
      <w:r w:rsidR="00B07C3B" w:rsidRPr="00CA5254">
        <w:rPr>
          <w:rFonts w:ascii="Arial" w:hAnsi="Arial" w:cs="Arial"/>
          <w:bCs/>
          <w:sz w:val="24"/>
        </w:rPr>
        <w:t>Student’s t-test</w:t>
      </w:r>
      <w:r w:rsidRPr="00CA5254">
        <w:rPr>
          <w:rFonts w:ascii="Arial" w:hAnsi="Arial" w:cs="Arial"/>
          <w:bCs/>
          <w:sz w:val="24"/>
        </w:rPr>
        <w:t>.</w:t>
      </w:r>
    </w:p>
    <w:p w14:paraId="284A0D35" w14:textId="3BE98358" w:rsidR="008D00A3" w:rsidRPr="00CA5254" w:rsidRDefault="008D00A3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8609FB0" w14:textId="110092FF" w:rsidR="008D00A3" w:rsidRPr="00CA5254" w:rsidRDefault="008D00A3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5E140917" w14:textId="41ADA9FF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3E5F7208" w14:textId="6EA660F0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FE1D4B0" w14:textId="01CF6B1E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0D4D0D1B" w14:textId="5FFC88EB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61D9479" w14:textId="77777777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1FE37A46" w14:textId="77777777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40AFA0BC" w14:textId="2CB6132E" w:rsidR="00075544" w:rsidRPr="00CA5254" w:rsidRDefault="00075544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13A5569A" w14:textId="46C49322" w:rsidR="00075544" w:rsidRPr="00CA5254" w:rsidRDefault="00075544" w:rsidP="00075544">
      <w:pPr>
        <w:widowControl/>
        <w:jc w:val="left"/>
        <w:rPr>
          <w:rFonts w:ascii="Arial" w:hAnsi="Arial" w:cs="Arial"/>
          <w:bCs/>
          <w:sz w:val="24"/>
        </w:rPr>
      </w:pPr>
      <w:r w:rsidRPr="00CA5254">
        <w:rPr>
          <w:rFonts w:ascii="Verdana" w:eastAsia="宋体" w:hAnsi="Verdana" w:cs="宋体"/>
          <w:noProof/>
          <w:color w:val="000033"/>
          <w:kern w:val="0"/>
          <w:sz w:val="17"/>
          <w:szCs w:val="17"/>
        </w:rPr>
        <w:lastRenderedPageBreak/>
        <w:drawing>
          <wp:inline distT="0" distB="0" distL="0" distR="0" wp14:anchorId="14C0CB17" wp14:editId="54A96689">
            <wp:extent cx="5252383" cy="3205723"/>
            <wp:effectExtent l="0" t="0" r="571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933" cy="321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A9F1B" w14:textId="413CBD58" w:rsidR="00075544" w:rsidRPr="00CA5254" w:rsidRDefault="00075544" w:rsidP="00075544">
      <w:pPr>
        <w:widowControl/>
        <w:jc w:val="left"/>
        <w:rPr>
          <w:rFonts w:ascii="Arial" w:hAnsi="Arial" w:cs="Arial"/>
          <w:bCs/>
          <w:sz w:val="24"/>
        </w:rPr>
      </w:pPr>
      <w:bookmarkStart w:id="3" w:name="_Hlk146650353"/>
      <w:r w:rsidRPr="00CA5254">
        <w:rPr>
          <w:rFonts w:ascii="Arial" w:hAnsi="Arial" w:cs="Arial"/>
          <w:b/>
          <w:sz w:val="24"/>
        </w:rPr>
        <w:t>Figure S</w:t>
      </w:r>
      <w:r w:rsidR="00CD2B4F" w:rsidRPr="00CA5254">
        <w:rPr>
          <w:rFonts w:ascii="Arial" w:hAnsi="Arial" w:cs="Arial"/>
          <w:b/>
          <w:sz w:val="24"/>
        </w:rPr>
        <w:t>8</w:t>
      </w:r>
      <w:r w:rsidRPr="00CA5254">
        <w:rPr>
          <w:rFonts w:ascii="Arial" w:hAnsi="Arial" w:cs="Arial"/>
          <w:b/>
          <w:sz w:val="24"/>
        </w:rPr>
        <w:t xml:space="preserve"> Difference of cellular interaction between normal pituitary and </w:t>
      </w:r>
      <w:proofErr w:type="spellStart"/>
      <w:r w:rsidR="00F9679D">
        <w:rPr>
          <w:rFonts w:ascii="Arial" w:hAnsi="Arial" w:cs="Arial"/>
          <w:b/>
          <w:sz w:val="24"/>
        </w:rPr>
        <w:t>PitNET</w:t>
      </w:r>
      <w:r w:rsidRPr="00CA5254">
        <w:rPr>
          <w:rFonts w:ascii="Arial" w:hAnsi="Arial" w:cs="Arial"/>
          <w:b/>
          <w:sz w:val="24"/>
        </w:rPr>
        <w:t>s</w:t>
      </w:r>
      <w:proofErr w:type="spellEnd"/>
      <w:r w:rsidRPr="00CA5254">
        <w:rPr>
          <w:rFonts w:ascii="Arial" w:hAnsi="Arial" w:cs="Arial"/>
          <w:b/>
          <w:sz w:val="24"/>
        </w:rPr>
        <w:t>.</w:t>
      </w:r>
      <w:bookmarkEnd w:id="3"/>
      <w:r w:rsidRPr="00CA5254">
        <w:rPr>
          <w:rFonts w:ascii="Arial" w:hAnsi="Arial" w:cs="Arial"/>
          <w:bCs/>
          <w:sz w:val="24"/>
        </w:rPr>
        <w:t xml:space="preserve"> </w:t>
      </w:r>
      <w:r w:rsidRPr="00CA5254">
        <w:rPr>
          <w:rFonts w:ascii="Arial" w:hAnsi="Arial" w:cs="Arial"/>
          <w:b/>
          <w:sz w:val="24"/>
        </w:rPr>
        <w:t>a</w:t>
      </w:r>
      <w:r w:rsidRPr="00CA5254">
        <w:rPr>
          <w:rFonts w:ascii="Arial" w:hAnsi="Arial" w:cs="Arial"/>
          <w:bCs/>
          <w:sz w:val="24"/>
        </w:rPr>
        <w:t xml:space="preserve"> Bar plot showing the number of inferred interaction and strength. </w:t>
      </w:r>
      <w:r w:rsidRPr="00CA5254">
        <w:rPr>
          <w:rFonts w:ascii="Arial" w:hAnsi="Arial" w:cs="Arial"/>
          <w:b/>
          <w:sz w:val="24"/>
        </w:rPr>
        <w:t>b</w:t>
      </w:r>
      <w:r w:rsidRPr="00CA5254">
        <w:rPr>
          <w:rFonts w:ascii="Arial" w:hAnsi="Arial" w:cs="Arial"/>
          <w:bCs/>
          <w:sz w:val="24"/>
        </w:rPr>
        <w:t xml:space="preserve"> Heatmap showing the differential number of interactions between tumor and normal pituitary. Top and right bars show the cumulative signal strength in each cellular population.</w:t>
      </w:r>
    </w:p>
    <w:p w14:paraId="2A170BB9" w14:textId="77777777" w:rsidR="00075544" w:rsidRPr="00CA5254" w:rsidRDefault="00075544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21E0F75" w14:textId="67D5D333" w:rsidR="00292023" w:rsidRPr="00CA5254" w:rsidRDefault="00292023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331752E2" w14:textId="13CC17FE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17C12A4A" w14:textId="68802981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6C77B45E" w14:textId="474F70FC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4DAE50AF" w14:textId="335A1AF3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22C899CC" w14:textId="04C0DF76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64955C1" w14:textId="766BCD8A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20B90DDD" w14:textId="76558BF5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4AE72A71" w14:textId="6F9C8939" w:rsidR="00B054DD" w:rsidRPr="00CA5254" w:rsidRDefault="00B054D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63493DB3" w14:textId="0BD0EEBF" w:rsidR="00162EDA" w:rsidRPr="00CA5254" w:rsidRDefault="00162EDA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479DDD1E" w14:textId="0E389F7E" w:rsidR="00B45060" w:rsidRPr="00CA5254" w:rsidRDefault="00B45060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2D4B6537" w14:textId="129520F6" w:rsidR="00B45060" w:rsidRPr="00CA5254" w:rsidRDefault="005A6AE2" w:rsidP="00E3404F">
      <w:pPr>
        <w:widowControl/>
        <w:jc w:val="left"/>
        <w:rPr>
          <w:rFonts w:ascii="Arial" w:hAnsi="Arial" w:cs="Arial"/>
          <w:bCs/>
          <w:sz w:val="24"/>
        </w:rPr>
      </w:pPr>
      <w:r w:rsidRPr="00CA5254">
        <w:rPr>
          <w:rFonts w:ascii="Verdana" w:eastAsia="宋体" w:hAnsi="Verdana" w:cs="宋体"/>
          <w:noProof/>
          <w:color w:val="000033"/>
          <w:kern w:val="0"/>
          <w:sz w:val="17"/>
          <w:szCs w:val="17"/>
        </w:rPr>
        <w:lastRenderedPageBreak/>
        <w:drawing>
          <wp:inline distT="0" distB="0" distL="0" distR="0" wp14:anchorId="1EA3126D" wp14:editId="250E0C68">
            <wp:extent cx="5265420" cy="392620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E3AE1" w14:textId="77777777" w:rsidR="005A6AE2" w:rsidRPr="00CA5254" w:rsidRDefault="005A6AE2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842C11E" w14:textId="5BF60A1F" w:rsidR="00B45060" w:rsidRPr="00CA5254" w:rsidRDefault="00B45060" w:rsidP="00E3404F">
      <w:pPr>
        <w:widowControl/>
        <w:jc w:val="left"/>
        <w:rPr>
          <w:rFonts w:ascii="Arial" w:hAnsi="Arial" w:cs="Arial"/>
          <w:bCs/>
          <w:sz w:val="24"/>
        </w:rPr>
      </w:pPr>
      <w:bookmarkStart w:id="4" w:name="_Hlk146717236"/>
      <w:r w:rsidRPr="00CA5254">
        <w:rPr>
          <w:rFonts w:ascii="Arial" w:hAnsi="Arial" w:cs="Arial"/>
          <w:b/>
          <w:sz w:val="24"/>
        </w:rPr>
        <w:t xml:space="preserve">Figure S9 characterization of </w:t>
      </w:r>
      <w:r w:rsidR="00661392" w:rsidRPr="00CA5254">
        <w:rPr>
          <w:rFonts w:ascii="Arial" w:hAnsi="Arial" w:cs="Arial"/>
          <w:b/>
          <w:sz w:val="24"/>
        </w:rPr>
        <w:t>the aggressive cellular subpopulation</w:t>
      </w:r>
      <w:r w:rsidRPr="00CA5254">
        <w:rPr>
          <w:rFonts w:ascii="Arial" w:hAnsi="Arial" w:cs="Arial"/>
          <w:b/>
          <w:sz w:val="24"/>
        </w:rPr>
        <w:t>.</w:t>
      </w:r>
      <w:bookmarkEnd w:id="4"/>
      <w:r w:rsidRPr="00CA5254">
        <w:rPr>
          <w:rFonts w:ascii="Arial" w:hAnsi="Arial" w:cs="Arial"/>
          <w:bCs/>
          <w:sz w:val="24"/>
        </w:rPr>
        <w:t xml:space="preserve"> </w:t>
      </w:r>
      <w:r w:rsidRPr="00CA5254">
        <w:rPr>
          <w:rFonts w:ascii="Arial" w:hAnsi="Arial" w:cs="Arial"/>
          <w:b/>
          <w:sz w:val="24"/>
        </w:rPr>
        <w:t>a</w:t>
      </w:r>
      <w:r w:rsidRPr="00CA5254">
        <w:rPr>
          <w:rFonts w:ascii="Arial" w:hAnsi="Arial" w:cs="Arial"/>
          <w:bCs/>
          <w:sz w:val="24"/>
        </w:rPr>
        <w:t xml:space="preserve"> UMAP plot labeled by inferred cell cycle. </w:t>
      </w:r>
      <w:r w:rsidRPr="00CA5254">
        <w:rPr>
          <w:rFonts w:ascii="Arial" w:hAnsi="Arial" w:cs="Arial"/>
          <w:b/>
          <w:sz w:val="24"/>
        </w:rPr>
        <w:t>b</w:t>
      </w:r>
      <w:r w:rsidRPr="00CA5254">
        <w:rPr>
          <w:rFonts w:ascii="Arial" w:hAnsi="Arial" w:cs="Arial"/>
          <w:bCs/>
          <w:sz w:val="24"/>
        </w:rPr>
        <w:t xml:space="preserve"> Histogram showing the proportion of different cell cycle in all clusters.</w:t>
      </w:r>
      <w:r w:rsidR="005A6AE2" w:rsidRPr="00CA5254">
        <w:rPr>
          <w:rFonts w:ascii="Arial" w:hAnsi="Arial" w:cs="Arial"/>
          <w:bCs/>
          <w:sz w:val="24"/>
        </w:rPr>
        <w:t xml:space="preserve"> </w:t>
      </w:r>
      <w:r w:rsidR="005A6AE2" w:rsidRPr="00CA5254">
        <w:rPr>
          <w:rFonts w:ascii="Arial" w:hAnsi="Arial" w:cs="Arial"/>
          <w:b/>
          <w:sz w:val="24"/>
        </w:rPr>
        <w:t>c</w:t>
      </w:r>
      <w:r w:rsidR="005A6AE2" w:rsidRPr="00CA5254">
        <w:rPr>
          <w:rFonts w:ascii="Arial" w:hAnsi="Arial" w:cs="Arial"/>
          <w:bCs/>
          <w:sz w:val="24"/>
        </w:rPr>
        <w:t xml:space="preserve"> Scatter plot showing the relationship between the proportion of Cluster T00 and the Ki-67 index examined in clinical. </w:t>
      </w:r>
      <w:r w:rsidR="00B5508B" w:rsidRPr="00CA5254">
        <w:rPr>
          <w:rFonts w:ascii="Arial" w:hAnsi="Arial" w:cs="Arial"/>
          <w:bCs/>
          <w:sz w:val="24"/>
        </w:rPr>
        <w:t xml:space="preserve">Pearson correlation. </w:t>
      </w:r>
    </w:p>
    <w:p w14:paraId="294538EE" w14:textId="5FA5BD6E" w:rsidR="00B45060" w:rsidRPr="00CA5254" w:rsidRDefault="00B45060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460FCED" w14:textId="619411F4" w:rsidR="00B45060" w:rsidRPr="00CA5254" w:rsidRDefault="00B45060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08819C34" w14:textId="6F523335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3F835A8F" w14:textId="2D3605C7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0C88775E" w14:textId="6A57FCFB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4C910CFD" w14:textId="73AC1DA6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2CFA5E0B" w14:textId="1BF6A5D6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6044D46A" w14:textId="4B95BFE6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4AEFA8C8" w14:textId="672ACC68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6FF0A41F" w14:textId="7DD51A24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358D208" w14:textId="317E7FF5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5CFFA801" w14:textId="56DD0B93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911DEBD" w14:textId="3D9AFEC8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E2D1DE3" w14:textId="23E08880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7E153DD" w14:textId="1A5B3C6C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3929CDE2" w14:textId="77777777" w:rsidR="00C954ED" w:rsidRPr="00CA5254" w:rsidRDefault="00C954ED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292C9DA4" w14:textId="2FA86868" w:rsidR="00B45060" w:rsidRPr="00CA5254" w:rsidRDefault="00B45060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6ABA30B9" w14:textId="03EC2C56" w:rsidR="00B45060" w:rsidRPr="00CA5254" w:rsidRDefault="00B45060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166D8DC7" w14:textId="77777777" w:rsidR="00B45060" w:rsidRPr="00CA5254" w:rsidRDefault="00B45060" w:rsidP="00E3404F">
      <w:pPr>
        <w:widowControl/>
        <w:jc w:val="left"/>
        <w:rPr>
          <w:rFonts w:ascii="Arial" w:hAnsi="Arial" w:cs="Arial"/>
          <w:bCs/>
          <w:sz w:val="24"/>
        </w:rPr>
      </w:pPr>
    </w:p>
    <w:p w14:paraId="79BC5709" w14:textId="53247A73" w:rsidR="00292023" w:rsidRPr="00CA5254" w:rsidRDefault="00292023" w:rsidP="00162EDA">
      <w:pPr>
        <w:tabs>
          <w:tab w:val="left" w:pos="623"/>
        </w:tabs>
        <w:jc w:val="center"/>
        <w:rPr>
          <w:rFonts w:ascii="Arial" w:hAnsi="Arial" w:cs="Arial"/>
          <w:sz w:val="24"/>
        </w:rPr>
      </w:pPr>
      <w:r w:rsidRPr="00CA5254">
        <w:rPr>
          <w:rFonts w:ascii="Arial" w:hAnsi="Arial" w:cs="Arial"/>
          <w:noProof/>
          <w:sz w:val="24"/>
        </w:rPr>
        <w:drawing>
          <wp:inline distT="0" distB="0" distL="0" distR="0" wp14:anchorId="1895AF81" wp14:editId="23AE4512">
            <wp:extent cx="4684815" cy="2035919"/>
            <wp:effectExtent l="0" t="0" r="1905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_S1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510" cy="204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3E6AF" w14:textId="14E1CFC3" w:rsidR="00292023" w:rsidRPr="00CA5254" w:rsidRDefault="00292023" w:rsidP="00292023">
      <w:pPr>
        <w:tabs>
          <w:tab w:val="left" w:pos="623"/>
        </w:tabs>
        <w:rPr>
          <w:rFonts w:ascii="Arial" w:hAnsi="Arial" w:cs="Arial"/>
          <w:b/>
          <w:sz w:val="24"/>
        </w:rPr>
      </w:pPr>
      <w:bookmarkStart w:id="5" w:name="_Hlk146650362"/>
      <w:r w:rsidRPr="00CA5254">
        <w:rPr>
          <w:rFonts w:ascii="Arial" w:hAnsi="Arial" w:cs="Arial"/>
          <w:b/>
          <w:sz w:val="24"/>
        </w:rPr>
        <w:t>Figure S</w:t>
      </w:r>
      <w:r w:rsidR="00B45060" w:rsidRPr="00CA5254">
        <w:rPr>
          <w:rFonts w:ascii="Arial" w:hAnsi="Arial" w:cs="Arial"/>
          <w:b/>
          <w:sz w:val="24"/>
        </w:rPr>
        <w:t>10</w:t>
      </w:r>
      <w:r w:rsidRPr="00CA5254">
        <w:rPr>
          <w:rFonts w:ascii="Arial" w:hAnsi="Arial" w:cs="Arial"/>
          <w:b/>
          <w:sz w:val="24"/>
        </w:rPr>
        <w:t xml:space="preserve"> Expression levels of </w:t>
      </w:r>
      <w:r w:rsidRPr="00CA5254">
        <w:rPr>
          <w:rFonts w:ascii="Arial" w:hAnsi="Arial" w:cs="Arial"/>
          <w:b/>
          <w:i/>
          <w:sz w:val="24"/>
        </w:rPr>
        <w:t>GGH</w:t>
      </w:r>
      <w:r w:rsidRPr="00CA5254">
        <w:rPr>
          <w:rFonts w:ascii="Arial" w:hAnsi="Arial" w:cs="Arial"/>
          <w:b/>
          <w:sz w:val="24"/>
        </w:rPr>
        <w:t xml:space="preserve"> and </w:t>
      </w:r>
      <w:r w:rsidRPr="00CA5254">
        <w:rPr>
          <w:rFonts w:ascii="Arial" w:hAnsi="Arial" w:cs="Arial"/>
          <w:b/>
          <w:i/>
          <w:sz w:val="24"/>
        </w:rPr>
        <w:t>PBK</w:t>
      </w:r>
      <w:r w:rsidRPr="00CA5254">
        <w:rPr>
          <w:rFonts w:ascii="Arial" w:hAnsi="Arial" w:cs="Arial"/>
          <w:b/>
          <w:sz w:val="24"/>
        </w:rPr>
        <w:t xml:space="preserve"> after different siRNAs’ transfections </w:t>
      </w:r>
      <w:r w:rsidR="00CD2B4F" w:rsidRPr="00CA5254">
        <w:rPr>
          <w:rFonts w:ascii="Arial" w:hAnsi="Arial" w:cs="Arial"/>
          <w:b/>
          <w:sz w:val="24"/>
        </w:rPr>
        <w:t xml:space="preserve">in the </w:t>
      </w:r>
      <w:r w:rsidR="00425E7A" w:rsidRPr="00CA5254">
        <w:rPr>
          <w:rFonts w:ascii="Arial" w:hAnsi="Arial" w:cs="Arial"/>
          <w:b/>
          <w:sz w:val="24"/>
        </w:rPr>
        <w:t>experiment of cell proliferation</w:t>
      </w:r>
      <w:r w:rsidRPr="00CA5254">
        <w:rPr>
          <w:rFonts w:ascii="Arial" w:hAnsi="Arial" w:cs="Arial"/>
          <w:b/>
          <w:sz w:val="24"/>
        </w:rPr>
        <w:t>.</w:t>
      </w:r>
      <w:bookmarkEnd w:id="5"/>
      <w:r w:rsidR="00657D63" w:rsidRPr="00CA5254">
        <w:rPr>
          <w:rFonts w:ascii="Arial" w:hAnsi="Arial" w:cs="Arial"/>
          <w:b/>
          <w:sz w:val="24"/>
        </w:rPr>
        <w:t xml:space="preserve"> </w:t>
      </w:r>
      <w:r w:rsidR="00657D63" w:rsidRPr="00CA5254">
        <w:rPr>
          <w:rFonts w:ascii="Arial" w:hAnsi="Arial" w:cs="Arial"/>
          <w:bCs/>
          <w:sz w:val="24"/>
        </w:rPr>
        <w:t>(</w:t>
      </w:r>
      <w:proofErr w:type="gramStart"/>
      <w:r w:rsidR="00657D63" w:rsidRPr="00CA5254">
        <w:rPr>
          <w:rFonts w:ascii="Arial" w:hAnsi="Arial" w:cs="Arial"/>
          <w:bCs/>
          <w:sz w:val="24"/>
        </w:rPr>
        <w:t>normalized</w:t>
      </w:r>
      <w:proofErr w:type="gramEnd"/>
      <w:r w:rsidR="00657D63" w:rsidRPr="00CA5254">
        <w:rPr>
          <w:rFonts w:ascii="Arial" w:hAnsi="Arial" w:cs="Arial"/>
          <w:bCs/>
          <w:sz w:val="24"/>
        </w:rPr>
        <w:t xml:space="preserve"> by NC)</w:t>
      </w:r>
    </w:p>
    <w:p w14:paraId="7935FF42" w14:textId="63621705" w:rsidR="00292023" w:rsidRPr="00CA5254" w:rsidRDefault="00292023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519FA5A" w14:textId="10A618E1" w:rsidR="008D00A3" w:rsidRPr="00CA5254" w:rsidRDefault="008D00A3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F151C78" w14:textId="5555E335" w:rsidR="008D00A3" w:rsidRPr="00CA5254" w:rsidRDefault="008D00A3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AFA57D2" w14:textId="6F795694" w:rsidR="008D00A3" w:rsidRPr="00CA5254" w:rsidRDefault="008D00A3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CFB6E71" w14:textId="74C8B67F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30E10FC" w14:textId="5DAE6E49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7C9BF17" w14:textId="61B47D4A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643778F7" w14:textId="3F2889F3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141108A" w14:textId="082428C5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6E3CCE9A" w14:textId="2DCEDD43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740B1BCB" w14:textId="69362D62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E780581" w14:textId="3D781E33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42B596D" w14:textId="4E128EB4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ACEC82E" w14:textId="4A70F23C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6A09C3CE" w14:textId="24A371AA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2D4C5F8D" w14:textId="77777777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394671C8" w14:textId="5E87CFE9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B3FF7B6" w14:textId="000EC156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11BA6E8" w14:textId="2CDEE1A2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7D82D2AC" w14:textId="1ED913FC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8E07BFF" w14:textId="2701AA1F" w:rsidR="00B054DD" w:rsidRPr="00CA5254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A43C077" w14:textId="243B7E35" w:rsidR="00162EDA" w:rsidRPr="00CA5254" w:rsidRDefault="00162ED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9657D17" w14:textId="77777777" w:rsidR="00162EDA" w:rsidRPr="00CA5254" w:rsidRDefault="00162ED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E90FE26" w14:textId="24635E5F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283A25BE" w14:textId="161A2B70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5011ED7" w14:textId="1F5B0DB0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  <w:r w:rsidRPr="00CA5254">
        <w:rPr>
          <w:rFonts w:ascii="Verdana" w:eastAsia="宋体" w:hAnsi="Verdana" w:cs="宋体" w:hint="eastAsia"/>
          <w:noProof/>
          <w:color w:val="000033"/>
          <w:kern w:val="0"/>
          <w:sz w:val="17"/>
          <w:szCs w:val="17"/>
        </w:rPr>
        <w:lastRenderedPageBreak/>
        <w:drawing>
          <wp:inline distT="0" distB="0" distL="0" distR="0" wp14:anchorId="0328EBF6" wp14:editId="3AF50F84">
            <wp:extent cx="5243716" cy="1325414"/>
            <wp:effectExtent l="0" t="0" r="0" b="8255"/>
            <wp:docPr id="19983551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355188" name="图片 1998355188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7" t="22434" r="1" b="33469"/>
                    <a:stretch/>
                  </pic:blipFill>
                  <pic:spPr bwMode="auto">
                    <a:xfrm>
                      <a:off x="0" y="0"/>
                      <a:ext cx="5270575" cy="1332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2F5C58" w14:textId="55CB9C59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  <w:bookmarkStart w:id="6" w:name="_Hlk146650379"/>
      <w:r w:rsidRPr="00CA5254">
        <w:rPr>
          <w:rFonts w:ascii="Arial" w:hAnsi="Arial" w:cs="Arial"/>
          <w:b/>
          <w:sz w:val="24"/>
        </w:rPr>
        <w:t>Fi</w:t>
      </w:r>
      <w:r w:rsidR="00162EDA" w:rsidRPr="00CA5254">
        <w:rPr>
          <w:rFonts w:ascii="Arial" w:hAnsi="Arial" w:cs="Arial"/>
          <w:b/>
          <w:sz w:val="24"/>
        </w:rPr>
        <w:t>gure S</w:t>
      </w:r>
      <w:r w:rsidRPr="00CA5254">
        <w:rPr>
          <w:rFonts w:ascii="Arial" w:hAnsi="Arial" w:cs="Arial"/>
          <w:b/>
          <w:sz w:val="24"/>
        </w:rPr>
        <w:t>1</w:t>
      </w:r>
      <w:r w:rsidR="00B45060" w:rsidRPr="00CA5254">
        <w:rPr>
          <w:rFonts w:ascii="Arial" w:hAnsi="Arial" w:cs="Arial"/>
          <w:b/>
          <w:sz w:val="24"/>
        </w:rPr>
        <w:t>1</w:t>
      </w:r>
      <w:r w:rsidR="00FA7C2E" w:rsidRPr="00CA5254">
        <w:rPr>
          <w:rFonts w:ascii="Arial" w:hAnsi="Arial" w:cs="Arial"/>
          <w:b/>
          <w:sz w:val="24"/>
        </w:rPr>
        <w:t xml:space="preserve"> Validation of</w:t>
      </w:r>
      <w:r w:rsidRPr="00CA5254">
        <w:rPr>
          <w:rFonts w:ascii="Arial" w:hAnsi="Arial" w:cs="Arial"/>
          <w:b/>
          <w:sz w:val="24"/>
        </w:rPr>
        <w:t xml:space="preserve"> </w:t>
      </w:r>
      <w:proofErr w:type="spellStart"/>
      <w:r w:rsidR="00FA7C2E" w:rsidRPr="00CA5254">
        <w:rPr>
          <w:rFonts w:ascii="Arial" w:hAnsi="Arial" w:cs="Arial"/>
          <w:b/>
          <w:sz w:val="24"/>
        </w:rPr>
        <w:t>t</w:t>
      </w:r>
      <w:r w:rsidR="00162EDA" w:rsidRPr="00CA5254">
        <w:rPr>
          <w:rFonts w:ascii="Arial" w:hAnsi="Arial" w:cs="Arial"/>
          <w:b/>
          <w:sz w:val="24"/>
        </w:rPr>
        <w:t>ranswell</w:t>
      </w:r>
      <w:proofErr w:type="spellEnd"/>
      <w:r w:rsidR="00162EDA" w:rsidRPr="00CA5254">
        <w:rPr>
          <w:rFonts w:ascii="Arial" w:hAnsi="Arial" w:cs="Arial"/>
          <w:b/>
          <w:sz w:val="24"/>
        </w:rPr>
        <w:t xml:space="preserve"> </w:t>
      </w:r>
      <w:r w:rsidR="00FA7C2E" w:rsidRPr="00CA5254">
        <w:rPr>
          <w:rFonts w:ascii="Arial" w:hAnsi="Arial" w:cs="Arial"/>
          <w:b/>
          <w:sz w:val="24"/>
        </w:rPr>
        <w:t xml:space="preserve">experiment for </w:t>
      </w:r>
      <w:r w:rsidRPr="00CA5254">
        <w:rPr>
          <w:rFonts w:ascii="Arial" w:hAnsi="Arial" w:cs="Arial"/>
          <w:b/>
          <w:sz w:val="24"/>
        </w:rPr>
        <w:t>cell migration in GH3 cells.</w:t>
      </w:r>
      <w:bookmarkEnd w:id="6"/>
      <w:r w:rsidRPr="00CA5254">
        <w:rPr>
          <w:rFonts w:ascii="Arial" w:hAnsi="Arial" w:cs="Arial"/>
          <w:b/>
          <w:sz w:val="24"/>
        </w:rPr>
        <w:t xml:space="preserve"> a </w:t>
      </w:r>
      <w:r w:rsidRPr="00CA5254">
        <w:rPr>
          <w:rFonts w:ascii="Arial" w:hAnsi="Arial" w:cs="Arial"/>
          <w:bCs/>
          <w:sz w:val="24"/>
        </w:rPr>
        <w:t xml:space="preserve">Transfection efficiency of </w:t>
      </w:r>
      <w:r w:rsidRPr="00CA5254">
        <w:rPr>
          <w:rFonts w:ascii="Arial" w:hAnsi="Arial" w:cs="Arial"/>
          <w:bCs/>
          <w:i/>
          <w:iCs/>
          <w:sz w:val="24"/>
        </w:rPr>
        <w:t>PBK</w:t>
      </w:r>
      <w:r w:rsidRPr="00CA5254">
        <w:rPr>
          <w:rFonts w:ascii="Arial" w:hAnsi="Arial" w:cs="Arial"/>
          <w:bCs/>
          <w:sz w:val="24"/>
        </w:rPr>
        <w:t xml:space="preserve"> gene was assessed by western blot, versus control.</w:t>
      </w:r>
      <w:r w:rsidRPr="00CA5254">
        <w:rPr>
          <w:rFonts w:ascii="Arial" w:hAnsi="Arial" w:cs="Arial"/>
          <w:b/>
          <w:sz w:val="24"/>
        </w:rPr>
        <w:t xml:space="preserve"> b </w:t>
      </w:r>
      <w:r w:rsidRPr="00CA5254">
        <w:rPr>
          <w:rFonts w:ascii="Arial" w:hAnsi="Arial" w:cs="Arial"/>
          <w:bCs/>
          <w:sz w:val="24"/>
        </w:rPr>
        <w:t xml:space="preserve">Quantification of the protein expression levels of </w:t>
      </w:r>
      <w:r w:rsidRPr="00CA5254">
        <w:rPr>
          <w:rFonts w:ascii="Arial" w:hAnsi="Arial" w:cs="Arial"/>
          <w:bCs/>
          <w:i/>
          <w:iCs/>
          <w:sz w:val="24"/>
        </w:rPr>
        <w:t>PBK</w:t>
      </w:r>
      <w:r w:rsidRPr="00CA5254">
        <w:rPr>
          <w:rFonts w:ascii="Arial" w:hAnsi="Arial" w:cs="Arial"/>
          <w:bCs/>
          <w:sz w:val="24"/>
        </w:rPr>
        <w:t xml:space="preserve"> by Western blot. Band intensities were quantified and standardized to tubulin.</w:t>
      </w:r>
      <w:r w:rsidRPr="00CA5254">
        <w:rPr>
          <w:rFonts w:ascii="Arial" w:hAnsi="Arial" w:cs="Arial"/>
          <w:b/>
          <w:sz w:val="24"/>
        </w:rPr>
        <w:t xml:space="preserve"> c </w:t>
      </w:r>
      <w:r w:rsidRPr="00CA5254">
        <w:rPr>
          <w:rFonts w:ascii="Arial" w:hAnsi="Arial" w:cs="Arial"/>
          <w:bCs/>
          <w:sz w:val="24"/>
        </w:rPr>
        <w:t xml:space="preserve">Transfection efficiency of </w:t>
      </w:r>
      <w:r w:rsidRPr="00CA5254">
        <w:rPr>
          <w:rFonts w:ascii="Arial" w:hAnsi="Arial" w:cs="Arial"/>
          <w:bCs/>
          <w:i/>
          <w:iCs/>
          <w:sz w:val="24"/>
        </w:rPr>
        <w:t>PBK</w:t>
      </w:r>
      <w:r w:rsidRPr="00CA5254">
        <w:rPr>
          <w:rFonts w:ascii="Arial" w:hAnsi="Arial" w:cs="Arial"/>
          <w:bCs/>
          <w:sz w:val="24"/>
        </w:rPr>
        <w:t xml:space="preserve"> gene was assessed by western blot.</w:t>
      </w:r>
      <w:r w:rsidR="007843BF" w:rsidRPr="00CA5254">
        <w:rPr>
          <w:rFonts w:ascii="Arial" w:hAnsi="Arial" w:cs="Arial"/>
          <w:bCs/>
          <w:sz w:val="24"/>
        </w:rPr>
        <w:t xml:space="preserve"> </w:t>
      </w:r>
      <w:r w:rsidR="00162EDA" w:rsidRPr="00CA5254">
        <w:rPr>
          <w:rFonts w:ascii="Arial" w:hAnsi="Arial" w:cs="Arial"/>
          <w:bCs/>
          <w:sz w:val="24"/>
        </w:rPr>
        <w:t>** p &lt; 0.01, *** p &lt; 0.001.</w:t>
      </w:r>
      <w:r w:rsidR="00FA7C2E" w:rsidRPr="00CA5254">
        <w:rPr>
          <w:rFonts w:ascii="Arial" w:hAnsi="Arial" w:cs="Arial"/>
          <w:bCs/>
          <w:sz w:val="24"/>
        </w:rPr>
        <w:t xml:space="preserve"> </w:t>
      </w:r>
      <w:r w:rsidR="007843BF" w:rsidRPr="00CA5254">
        <w:rPr>
          <w:rFonts w:ascii="Arial" w:hAnsi="Arial" w:cs="Arial"/>
          <w:bCs/>
          <w:sz w:val="24"/>
        </w:rPr>
        <w:t>One-way ANOVA.</w:t>
      </w:r>
    </w:p>
    <w:p w14:paraId="2EB23FC9" w14:textId="0745C2E9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A5323A9" w14:textId="028BDB05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A5E1360" w14:textId="77777777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1375DB8" w14:textId="77777777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CB493E6" w14:textId="30583FC1" w:rsidR="008D00A3" w:rsidRPr="00CA5254" w:rsidRDefault="008D00A3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492A8CD" w14:textId="4962AA92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693684AB" w14:textId="6B8C87F5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948BB2B" w14:textId="46410928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80927A3" w14:textId="22426578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683B6A7B" w14:textId="65FA6110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16A8F88" w14:textId="001143C1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3160F371" w14:textId="6F6815F5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71F52AA" w14:textId="57B30492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9C33374" w14:textId="20999786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3F56B3DD" w14:textId="7C3F0A5C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97D6CE7" w14:textId="7BC78898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30D035A4" w14:textId="3EA6A953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ABA9957" w14:textId="03995D53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2D9DEDE7" w14:textId="1EBC8BF7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2523C6D" w14:textId="67E4F631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5C59269" w14:textId="178EB378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5887B698" w14:textId="6974C14E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3F28B03E" w14:textId="16FE0B60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2B0714FA" w14:textId="49BC9003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61EDB115" w14:textId="76AF6557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41CFBE54" w14:textId="77777777" w:rsidR="00425E7A" w:rsidRPr="00CA5254" w:rsidRDefault="00425E7A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7A7ED73B" w14:textId="0879F60F" w:rsidR="008D00A3" w:rsidRPr="00CA5254" w:rsidRDefault="008D00A3" w:rsidP="008D00A3">
      <w:pPr>
        <w:tabs>
          <w:tab w:val="left" w:pos="623"/>
        </w:tabs>
        <w:rPr>
          <w:rFonts w:ascii="Arial" w:hAnsi="Arial" w:cs="Arial"/>
          <w:b/>
          <w:sz w:val="24"/>
        </w:rPr>
      </w:pPr>
    </w:p>
    <w:p w14:paraId="6F13EAEA" w14:textId="77777777" w:rsidR="008D00A3" w:rsidRPr="00CA5254" w:rsidRDefault="008D00A3" w:rsidP="008D00A3">
      <w:pPr>
        <w:widowControl/>
        <w:jc w:val="left"/>
        <w:rPr>
          <w:rFonts w:ascii="Arial" w:hAnsi="Arial" w:cs="Arial"/>
          <w:b/>
          <w:sz w:val="24"/>
        </w:rPr>
      </w:pPr>
    </w:p>
    <w:p w14:paraId="6A281634" w14:textId="77777777" w:rsidR="008D00A3" w:rsidRPr="00CA5254" w:rsidRDefault="008D00A3" w:rsidP="008D00A3">
      <w:pPr>
        <w:widowControl/>
        <w:jc w:val="left"/>
        <w:rPr>
          <w:rFonts w:ascii="Arial" w:hAnsi="Arial" w:cs="Arial"/>
          <w:b/>
          <w:sz w:val="24"/>
        </w:rPr>
      </w:pPr>
    </w:p>
    <w:p w14:paraId="1EE8CB31" w14:textId="77777777" w:rsidR="008D00A3" w:rsidRPr="00CA5254" w:rsidRDefault="008D00A3" w:rsidP="008D00A3">
      <w:pPr>
        <w:widowControl/>
        <w:jc w:val="left"/>
        <w:rPr>
          <w:rFonts w:ascii="Arial" w:hAnsi="Arial" w:cs="Arial"/>
          <w:b/>
          <w:sz w:val="24"/>
        </w:rPr>
      </w:pPr>
    </w:p>
    <w:p w14:paraId="200B119B" w14:textId="782B4DE5" w:rsidR="008D00A3" w:rsidRPr="00CA5254" w:rsidRDefault="00425E7A" w:rsidP="008D00A3">
      <w:pPr>
        <w:widowControl/>
        <w:jc w:val="left"/>
        <w:rPr>
          <w:rFonts w:ascii="Arial" w:hAnsi="Arial" w:cs="Arial"/>
          <w:b/>
          <w:sz w:val="24"/>
        </w:rPr>
      </w:pPr>
      <w:r w:rsidRPr="00CA5254">
        <w:rPr>
          <w:rFonts w:ascii="Arial" w:hAnsi="Arial" w:cs="Arial"/>
          <w:b/>
          <w:noProof/>
          <w:sz w:val="24"/>
        </w:rPr>
        <w:lastRenderedPageBreak/>
        <w:drawing>
          <wp:inline distT="0" distB="0" distL="0" distR="0" wp14:anchorId="1AD7A807" wp14:editId="5642C3EC">
            <wp:extent cx="5269865" cy="1434465"/>
            <wp:effectExtent l="0" t="0" r="6985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4566F" w14:textId="3103901B" w:rsidR="00425E7A" w:rsidRPr="00836370" w:rsidRDefault="00A01E06" w:rsidP="00425E7A">
      <w:pPr>
        <w:rPr>
          <w:rFonts w:ascii="Arial" w:hAnsi="Arial" w:cs="Arial"/>
          <w:bCs/>
          <w:noProof/>
          <w:sz w:val="24"/>
        </w:rPr>
      </w:pPr>
      <w:bookmarkStart w:id="7" w:name="_Hlk146650389"/>
      <w:r w:rsidRPr="00CA5254">
        <w:rPr>
          <w:rFonts w:ascii="Arial" w:hAnsi="Arial" w:cs="Arial"/>
          <w:b/>
          <w:sz w:val="24"/>
        </w:rPr>
        <w:t>Figure S</w:t>
      </w:r>
      <w:r w:rsidR="00CA68CF" w:rsidRPr="00CA5254">
        <w:rPr>
          <w:rFonts w:ascii="Arial" w:hAnsi="Arial" w:cs="Arial"/>
          <w:b/>
          <w:sz w:val="24"/>
        </w:rPr>
        <w:t>1</w:t>
      </w:r>
      <w:r w:rsidR="00B45060" w:rsidRPr="00CA5254">
        <w:rPr>
          <w:rFonts w:ascii="Arial" w:hAnsi="Arial" w:cs="Arial"/>
          <w:b/>
          <w:sz w:val="24"/>
        </w:rPr>
        <w:t>2</w:t>
      </w:r>
      <w:r w:rsidR="008D00A3" w:rsidRPr="00CA5254">
        <w:rPr>
          <w:rFonts w:ascii="Arial" w:hAnsi="Arial" w:cs="Arial"/>
          <w:b/>
          <w:sz w:val="24"/>
        </w:rPr>
        <w:t xml:space="preserve"> </w:t>
      </w:r>
      <w:proofErr w:type="spellStart"/>
      <w:r w:rsidR="008D00A3" w:rsidRPr="00CA5254">
        <w:rPr>
          <w:rFonts w:ascii="Arial" w:hAnsi="Arial" w:cs="Arial"/>
          <w:b/>
          <w:sz w:val="24"/>
        </w:rPr>
        <w:t>RNAscope</w:t>
      </w:r>
      <w:proofErr w:type="spellEnd"/>
      <w:r w:rsidR="008D00A3" w:rsidRPr="00CA5254">
        <w:rPr>
          <w:rFonts w:ascii="Arial" w:hAnsi="Arial" w:cs="Arial"/>
          <w:b/>
          <w:sz w:val="24"/>
        </w:rPr>
        <w:t xml:space="preserve"> </w:t>
      </w:r>
      <w:r w:rsidR="006652D4" w:rsidRPr="00CA5254">
        <w:rPr>
          <w:rFonts w:ascii="Arial" w:hAnsi="Arial" w:cs="Arial"/>
          <w:b/>
          <w:sz w:val="24"/>
        </w:rPr>
        <w:t>s</w:t>
      </w:r>
      <w:r w:rsidR="008D00A3" w:rsidRPr="00CA5254">
        <w:rPr>
          <w:rFonts w:ascii="Arial" w:hAnsi="Arial" w:cs="Arial"/>
          <w:b/>
          <w:sz w:val="24"/>
        </w:rPr>
        <w:t xml:space="preserve">taining of PBK in </w:t>
      </w:r>
      <w:proofErr w:type="spellStart"/>
      <w:r w:rsidR="00F9679D">
        <w:rPr>
          <w:rFonts w:ascii="Arial" w:hAnsi="Arial" w:cs="Arial"/>
          <w:b/>
          <w:sz w:val="24"/>
        </w:rPr>
        <w:t>PitNET</w:t>
      </w:r>
      <w:proofErr w:type="spellEnd"/>
      <w:r w:rsidR="008D00A3" w:rsidRPr="00CA5254">
        <w:rPr>
          <w:rFonts w:ascii="Arial" w:hAnsi="Arial" w:cs="Arial"/>
          <w:b/>
          <w:sz w:val="24"/>
        </w:rPr>
        <w:t xml:space="preserve"> </w:t>
      </w:r>
      <w:r w:rsidR="006652D4" w:rsidRPr="00CA5254">
        <w:rPr>
          <w:rFonts w:ascii="Arial" w:hAnsi="Arial" w:cs="Arial"/>
          <w:b/>
          <w:sz w:val="24"/>
        </w:rPr>
        <w:t>t</w:t>
      </w:r>
      <w:r w:rsidR="008D00A3" w:rsidRPr="00CA5254">
        <w:rPr>
          <w:rFonts w:ascii="Arial" w:hAnsi="Arial" w:cs="Arial"/>
          <w:b/>
          <w:sz w:val="24"/>
        </w:rPr>
        <w:t>issues.</w:t>
      </w:r>
      <w:bookmarkEnd w:id="7"/>
      <w:r w:rsidR="008D00A3" w:rsidRPr="00CA5254">
        <w:rPr>
          <w:rFonts w:ascii="Arial" w:hAnsi="Arial" w:cs="Arial"/>
          <w:sz w:val="24"/>
        </w:rPr>
        <w:t xml:space="preserve"> Representative images illustrating the </w:t>
      </w:r>
      <w:proofErr w:type="spellStart"/>
      <w:r w:rsidR="008D00A3" w:rsidRPr="00CA5254">
        <w:rPr>
          <w:rFonts w:ascii="Arial" w:hAnsi="Arial" w:cs="Arial"/>
          <w:sz w:val="24"/>
        </w:rPr>
        <w:t>RNAscope</w:t>
      </w:r>
      <w:proofErr w:type="spellEnd"/>
      <w:r w:rsidR="008D00A3" w:rsidRPr="00CA5254">
        <w:rPr>
          <w:rFonts w:ascii="Arial" w:hAnsi="Arial" w:cs="Arial"/>
          <w:sz w:val="24"/>
        </w:rPr>
        <w:t xml:space="preserve"> staining of </w:t>
      </w:r>
      <w:r w:rsidR="008D00A3" w:rsidRPr="00CA5254">
        <w:rPr>
          <w:rFonts w:ascii="Arial" w:hAnsi="Arial" w:cs="Arial"/>
          <w:i/>
          <w:iCs/>
          <w:sz w:val="24"/>
        </w:rPr>
        <w:t>PBK</w:t>
      </w:r>
      <w:r w:rsidR="008D00A3" w:rsidRPr="00CA5254">
        <w:rPr>
          <w:rFonts w:ascii="Arial" w:hAnsi="Arial" w:cs="Arial"/>
          <w:sz w:val="24"/>
        </w:rPr>
        <w:t xml:space="preserve"> in </w:t>
      </w:r>
      <w:proofErr w:type="spellStart"/>
      <w:r w:rsidR="00F9679D">
        <w:rPr>
          <w:rFonts w:ascii="Arial" w:hAnsi="Arial" w:cs="Arial"/>
          <w:sz w:val="24"/>
        </w:rPr>
        <w:t>PitNET</w:t>
      </w:r>
      <w:proofErr w:type="spellEnd"/>
      <w:r w:rsidR="008D00A3" w:rsidRPr="00CA5254">
        <w:rPr>
          <w:rFonts w:ascii="Arial" w:hAnsi="Arial" w:cs="Arial"/>
          <w:sz w:val="24"/>
        </w:rPr>
        <w:t xml:space="preserve"> samples.</w:t>
      </w:r>
      <w:r w:rsidR="0021308A" w:rsidRPr="00CA5254">
        <w:rPr>
          <w:rFonts w:ascii="Arial" w:hAnsi="Arial" w:cs="Arial"/>
          <w:sz w:val="24"/>
        </w:rPr>
        <w:t xml:space="preserve"> Green granules indicate pituitary tumor cells that were positively stained for </w:t>
      </w:r>
      <w:r w:rsidR="0021308A" w:rsidRPr="00CA5254">
        <w:rPr>
          <w:rFonts w:ascii="Arial" w:hAnsi="Arial" w:cs="Arial"/>
          <w:i/>
          <w:iCs/>
          <w:sz w:val="24"/>
        </w:rPr>
        <w:t>PBK</w:t>
      </w:r>
      <w:r w:rsidR="00425E7A" w:rsidRPr="00CA5254">
        <w:rPr>
          <w:rFonts w:ascii="Arial" w:hAnsi="Arial" w:cs="Arial"/>
          <w:sz w:val="24"/>
        </w:rPr>
        <w:t xml:space="preserve"> </w:t>
      </w:r>
      <w:r w:rsidR="0021308A" w:rsidRPr="00CA5254">
        <w:rPr>
          <w:rFonts w:ascii="Arial" w:hAnsi="Arial" w:cs="Arial"/>
          <w:sz w:val="24"/>
        </w:rPr>
        <w:t xml:space="preserve">RNA using </w:t>
      </w:r>
      <w:proofErr w:type="spellStart"/>
      <w:r w:rsidR="0021308A" w:rsidRPr="00CA5254">
        <w:rPr>
          <w:rFonts w:ascii="Arial" w:hAnsi="Arial" w:cs="Arial"/>
          <w:sz w:val="24"/>
        </w:rPr>
        <w:t>RNAscope</w:t>
      </w:r>
      <w:proofErr w:type="spellEnd"/>
      <w:r w:rsidR="0021308A" w:rsidRPr="00CA5254">
        <w:rPr>
          <w:rFonts w:ascii="Arial" w:hAnsi="Arial" w:cs="Arial"/>
          <w:sz w:val="24"/>
        </w:rPr>
        <w:t xml:space="preserve">. </w:t>
      </w:r>
      <w:r w:rsidR="00425E7A" w:rsidRPr="00CA5254">
        <w:rPr>
          <w:rFonts w:ascii="Arial" w:hAnsi="Arial" w:cs="Arial"/>
          <w:bCs/>
          <w:sz w:val="24"/>
        </w:rPr>
        <w:t>Scale bar</w:t>
      </w:r>
      <w:r w:rsidR="0021308A" w:rsidRPr="00CA5254">
        <w:rPr>
          <w:rFonts w:ascii="Arial" w:hAnsi="Arial" w:cs="Arial"/>
          <w:bCs/>
          <w:sz w:val="24"/>
        </w:rPr>
        <w:t>s,</w:t>
      </w:r>
      <w:r w:rsidR="00425E7A" w:rsidRPr="00CA5254">
        <w:rPr>
          <w:rFonts w:ascii="Arial" w:hAnsi="Arial" w:cs="Arial"/>
          <w:bCs/>
          <w:sz w:val="24"/>
        </w:rPr>
        <w:t xml:space="preserve"> 60 µm</w:t>
      </w:r>
      <w:r w:rsidR="0021308A" w:rsidRPr="00CA5254">
        <w:rPr>
          <w:rFonts w:ascii="Arial" w:hAnsi="Arial" w:cs="Arial"/>
          <w:bCs/>
          <w:sz w:val="24"/>
        </w:rPr>
        <w:t>.</w:t>
      </w:r>
    </w:p>
    <w:p w14:paraId="63AF2FEA" w14:textId="4114C314" w:rsidR="008D00A3" w:rsidRPr="00504E92" w:rsidRDefault="008D00A3" w:rsidP="008D00A3">
      <w:pPr>
        <w:widowControl/>
        <w:jc w:val="left"/>
        <w:rPr>
          <w:rFonts w:ascii="Arial" w:hAnsi="Arial" w:cs="Arial"/>
          <w:sz w:val="24"/>
        </w:rPr>
      </w:pPr>
    </w:p>
    <w:p w14:paraId="07985844" w14:textId="18DE2870" w:rsidR="008D00A3" w:rsidRDefault="008D00A3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1DC206B7" w14:textId="32F566F2" w:rsidR="006652D4" w:rsidRDefault="006652D4" w:rsidP="00E3404F">
      <w:pPr>
        <w:widowControl/>
        <w:jc w:val="left"/>
        <w:rPr>
          <w:rFonts w:ascii="Arial" w:hAnsi="Arial" w:cs="Arial"/>
          <w:b/>
          <w:sz w:val="24"/>
        </w:rPr>
      </w:pPr>
    </w:p>
    <w:p w14:paraId="0B7B1ABF" w14:textId="77777777" w:rsidR="00B054DD" w:rsidRPr="008D00A3" w:rsidRDefault="00B054DD" w:rsidP="00E3404F">
      <w:pPr>
        <w:widowControl/>
        <w:jc w:val="left"/>
        <w:rPr>
          <w:rFonts w:ascii="Arial" w:hAnsi="Arial" w:cs="Arial"/>
          <w:b/>
          <w:sz w:val="24"/>
        </w:rPr>
      </w:pPr>
    </w:p>
    <w:sectPr w:rsidR="00B054DD" w:rsidRPr="008D00A3" w:rsidSect="00B054D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C10F" w14:textId="77777777" w:rsidR="00B83D30" w:rsidRDefault="00B83D30" w:rsidP="0012401C">
      <w:r>
        <w:separator/>
      </w:r>
    </w:p>
  </w:endnote>
  <w:endnote w:type="continuationSeparator" w:id="0">
    <w:p w14:paraId="7D2BACD5" w14:textId="77777777" w:rsidR="00B83D30" w:rsidRDefault="00B83D30" w:rsidP="0012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836BB" w14:textId="77777777" w:rsidR="00B83D30" w:rsidRDefault="00B83D30" w:rsidP="0012401C">
      <w:r>
        <w:separator/>
      </w:r>
    </w:p>
  </w:footnote>
  <w:footnote w:type="continuationSeparator" w:id="0">
    <w:p w14:paraId="4049F92B" w14:textId="77777777" w:rsidR="00B83D30" w:rsidRDefault="00B83D30" w:rsidP="001240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6AAF"/>
    <w:multiLevelType w:val="hybridMultilevel"/>
    <w:tmpl w:val="245C3318"/>
    <w:lvl w:ilvl="0" w:tplc="839ECD28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DD15A60"/>
    <w:multiLevelType w:val="hybridMultilevel"/>
    <w:tmpl w:val="7EF854E8"/>
    <w:lvl w:ilvl="0" w:tplc="B6B2394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875725"/>
    <w:multiLevelType w:val="hybridMultilevel"/>
    <w:tmpl w:val="2F46E620"/>
    <w:lvl w:ilvl="0" w:tplc="9F22554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1F0259"/>
    <w:multiLevelType w:val="hybridMultilevel"/>
    <w:tmpl w:val="2AA2D43E"/>
    <w:lvl w:ilvl="0" w:tplc="7D92F0B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B0F3781"/>
    <w:multiLevelType w:val="hybridMultilevel"/>
    <w:tmpl w:val="5412C93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F9005D0"/>
    <w:multiLevelType w:val="multilevel"/>
    <w:tmpl w:val="2F46E62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6EB3DBC"/>
    <w:multiLevelType w:val="hybridMultilevel"/>
    <w:tmpl w:val="3872C5C8"/>
    <w:lvl w:ilvl="0" w:tplc="C03C4B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4EF626E"/>
    <w:multiLevelType w:val="hybridMultilevel"/>
    <w:tmpl w:val="82FA2DD0"/>
    <w:lvl w:ilvl="0" w:tplc="25105D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64F2444"/>
    <w:multiLevelType w:val="hybridMultilevel"/>
    <w:tmpl w:val="7610B486"/>
    <w:lvl w:ilvl="0" w:tplc="570CE1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C153BFE"/>
    <w:multiLevelType w:val="hybridMultilevel"/>
    <w:tmpl w:val="5C7EE2F2"/>
    <w:lvl w:ilvl="0" w:tplc="49629E1E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A4A4204"/>
    <w:multiLevelType w:val="hybridMultilevel"/>
    <w:tmpl w:val="FBF6A04E"/>
    <w:lvl w:ilvl="0" w:tplc="8B2CBF28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0BF"/>
    <w:rsid w:val="0000157B"/>
    <w:rsid w:val="00022D2F"/>
    <w:rsid w:val="00025F3A"/>
    <w:rsid w:val="00026D7D"/>
    <w:rsid w:val="0007189C"/>
    <w:rsid w:val="00075544"/>
    <w:rsid w:val="000A1954"/>
    <w:rsid w:val="000A63EC"/>
    <w:rsid w:val="000B3599"/>
    <w:rsid w:val="000E6111"/>
    <w:rsid w:val="000F45BB"/>
    <w:rsid w:val="0012401C"/>
    <w:rsid w:val="001343B4"/>
    <w:rsid w:val="00144FCF"/>
    <w:rsid w:val="0015522F"/>
    <w:rsid w:val="00162EDA"/>
    <w:rsid w:val="001C149F"/>
    <w:rsid w:val="001D3BBC"/>
    <w:rsid w:val="001D4776"/>
    <w:rsid w:val="001D52A2"/>
    <w:rsid w:val="001E3F30"/>
    <w:rsid w:val="001E7DD1"/>
    <w:rsid w:val="00210628"/>
    <w:rsid w:val="0021308A"/>
    <w:rsid w:val="00226FE1"/>
    <w:rsid w:val="00254120"/>
    <w:rsid w:val="0029152C"/>
    <w:rsid w:val="00292023"/>
    <w:rsid w:val="002B2463"/>
    <w:rsid w:val="002D597F"/>
    <w:rsid w:val="002F005A"/>
    <w:rsid w:val="00300D63"/>
    <w:rsid w:val="00306FEA"/>
    <w:rsid w:val="00313D87"/>
    <w:rsid w:val="00326079"/>
    <w:rsid w:val="00373604"/>
    <w:rsid w:val="003D3AE3"/>
    <w:rsid w:val="003F0FEC"/>
    <w:rsid w:val="00425E7A"/>
    <w:rsid w:val="00435EB1"/>
    <w:rsid w:val="004A496A"/>
    <w:rsid w:val="004A605A"/>
    <w:rsid w:val="004C5A53"/>
    <w:rsid w:val="004C66EE"/>
    <w:rsid w:val="004D704B"/>
    <w:rsid w:val="004D766C"/>
    <w:rsid w:val="004D77D5"/>
    <w:rsid w:val="005335D5"/>
    <w:rsid w:val="00540744"/>
    <w:rsid w:val="00540D1B"/>
    <w:rsid w:val="00551A26"/>
    <w:rsid w:val="00555DEF"/>
    <w:rsid w:val="00576FA8"/>
    <w:rsid w:val="005A6AE2"/>
    <w:rsid w:val="005B3009"/>
    <w:rsid w:val="005D163D"/>
    <w:rsid w:val="005D6154"/>
    <w:rsid w:val="005F07C5"/>
    <w:rsid w:val="005F1B48"/>
    <w:rsid w:val="00622DF6"/>
    <w:rsid w:val="00657D63"/>
    <w:rsid w:val="00661392"/>
    <w:rsid w:val="006652D4"/>
    <w:rsid w:val="00690880"/>
    <w:rsid w:val="006A6E04"/>
    <w:rsid w:val="006B60F0"/>
    <w:rsid w:val="006C6414"/>
    <w:rsid w:val="006D5823"/>
    <w:rsid w:val="0071628E"/>
    <w:rsid w:val="00720E83"/>
    <w:rsid w:val="00733947"/>
    <w:rsid w:val="00734738"/>
    <w:rsid w:val="00767AC8"/>
    <w:rsid w:val="007716A6"/>
    <w:rsid w:val="007843BF"/>
    <w:rsid w:val="007C7254"/>
    <w:rsid w:val="007D68EF"/>
    <w:rsid w:val="00802828"/>
    <w:rsid w:val="00833EA0"/>
    <w:rsid w:val="00835DC6"/>
    <w:rsid w:val="00836370"/>
    <w:rsid w:val="008445DE"/>
    <w:rsid w:val="008632EA"/>
    <w:rsid w:val="0088565E"/>
    <w:rsid w:val="00897DA0"/>
    <w:rsid w:val="008A4FA4"/>
    <w:rsid w:val="008B3A1E"/>
    <w:rsid w:val="008D00A3"/>
    <w:rsid w:val="008D37BC"/>
    <w:rsid w:val="008D5F4F"/>
    <w:rsid w:val="008F2FCD"/>
    <w:rsid w:val="0090357F"/>
    <w:rsid w:val="00907EA9"/>
    <w:rsid w:val="00914524"/>
    <w:rsid w:val="00927930"/>
    <w:rsid w:val="00953496"/>
    <w:rsid w:val="00955794"/>
    <w:rsid w:val="0095648C"/>
    <w:rsid w:val="00957C54"/>
    <w:rsid w:val="0096010E"/>
    <w:rsid w:val="00966026"/>
    <w:rsid w:val="00967303"/>
    <w:rsid w:val="00976257"/>
    <w:rsid w:val="0098168A"/>
    <w:rsid w:val="009832BC"/>
    <w:rsid w:val="00996ED7"/>
    <w:rsid w:val="009B386C"/>
    <w:rsid w:val="009C5010"/>
    <w:rsid w:val="00A01E06"/>
    <w:rsid w:val="00A02F60"/>
    <w:rsid w:val="00A33D7A"/>
    <w:rsid w:val="00A4481C"/>
    <w:rsid w:val="00A614FA"/>
    <w:rsid w:val="00A745F1"/>
    <w:rsid w:val="00A764F1"/>
    <w:rsid w:val="00A80A78"/>
    <w:rsid w:val="00A96DF8"/>
    <w:rsid w:val="00AB6362"/>
    <w:rsid w:val="00AE4B09"/>
    <w:rsid w:val="00AF290F"/>
    <w:rsid w:val="00B0389A"/>
    <w:rsid w:val="00B03FA0"/>
    <w:rsid w:val="00B054DD"/>
    <w:rsid w:val="00B07C3B"/>
    <w:rsid w:val="00B45060"/>
    <w:rsid w:val="00B5508B"/>
    <w:rsid w:val="00B715E6"/>
    <w:rsid w:val="00B77411"/>
    <w:rsid w:val="00B83D30"/>
    <w:rsid w:val="00B86924"/>
    <w:rsid w:val="00BA46E2"/>
    <w:rsid w:val="00BA4D87"/>
    <w:rsid w:val="00BA63B2"/>
    <w:rsid w:val="00BD4AC8"/>
    <w:rsid w:val="00BF477F"/>
    <w:rsid w:val="00C37AE3"/>
    <w:rsid w:val="00C45381"/>
    <w:rsid w:val="00C51711"/>
    <w:rsid w:val="00C6110B"/>
    <w:rsid w:val="00C80844"/>
    <w:rsid w:val="00C954ED"/>
    <w:rsid w:val="00CA5254"/>
    <w:rsid w:val="00CA68CF"/>
    <w:rsid w:val="00CB7EFF"/>
    <w:rsid w:val="00CC2343"/>
    <w:rsid w:val="00CD2B4F"/>
    <w:rsid w:val="00CD2C89"/>
    <w:rsid w:val="00D1233A"/>
    <w:rsid w:val="00D12715"/>
    <w:rsid w:val="00D16054"/>
    <w:rsid w:val="00D320BF"/>
    <w:rsid w:val="00D46609"/>
    <w:rsid w:val="00D64226"/>
    <w:rsid w:val="00D64A62"/>
    <w:rsid w:val="00D734C1"/>
    <w:rsid w:val="00DD61EA"/>
    <w:rsid w:val="00DE786E"/>
    <w:rsid w:val="00DF016D"/>
    <w:rsid w:val="00E0370F"/>
    <w:rsid w:val="00E04649"/>
    <w:rsid w:val="00E15CFF"/>
    <w:rsid w:val="00E23F73"/>
    <w:rsid w:val="00E3404F"/>
    <w:rsid w:val="00E40B6B"/>
    <w:rsid w:val="00E65223"/>
    <w:rsid w:val="00E752E5"/>
    <w:rsid w:val="00E767FB"/>
    <w:rsid w:val="00EA3DF5"/>
    <w:rsid w:val="00EB56A9"/>
    <w:rsid w:val="00EC12A4"/>
    <w:rsid w:val="00F23213"/>
    <w:rsid w:val="00F27F45"/>
    <w:rsid w:val="00F31E49"/>
    <w:rsid w:val="00F51B12"/>
    <w:rsid w:val="00F53503"/>
    <w:rsid w:val="00F56335"/>
    <w:rsid w:val="00F9679D"/>
    <w:rsid w:val="00F979B7"/>
    <w:rsid w:val="00FA68BE"/>
    <w:rsid w:val="00FA7C2E"/>
    <w:rsid w:val="00FD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4DA072"/>
  <w14:defaultImageDpi w14:val="330"/>
  <w15:chartTrackingRefBased/>
  <w15:docId w15:val="{A464871B-E7DA-FB42-8405-C99F98D7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E7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F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226"/>
    <w:pPr>
      <w:ind w:firstLineChars="200" w:firstLine="420"/>
    </w:pPr>
  </w:style>
  <w:style w:type="paragraph" w:styleId="a4">
    <w:name w:val="Subtitle"/>
    <w:basedOn w:val="a"/>
    <w:next w:val="a"/>
    <w:link w:val="a5"/>
    <w:uiPriority w:val="11"/>
    <w:qFormat/>
    <w:rsid w:val="00AE4B09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5">
    <w:name w:val="副标题 字符"/>
    <w:basedOn w:val="a0"/>
    <w:link w:val="a4"/>
    <w:uiPriority w:val="11"/>
    <w:rsid w:val="00AE4B09"/>
    <w:rPr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B03FA0"/>
    <w:rPr>
      <w:b/>
      <w:bCs/>
      <w:kern w:val="44"/>
      <w:sz w:val="44"/>
      <w:szCs w:val="44"/>
    </w:rPr>
  </w:style>
  <w:style w:type="paragraph" w:styleId="a6">
    <w:name w:val="header"/>
    <w:basedOn w:val="a"/>
    <w:link w:val="a7"/>
    <w:uiPriority w:val="99"/>
    <w:unhideWhenUsed/>
    <w:rsid w:val="001240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2401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240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240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9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TI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41CC3C-10F9-0C41-8DC1-75ED106D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颜 楠</cp:lastModifiedBy>
  <cp:revision>89</cp:revision>
  <dcterms:created xsi:type="dcterms:W3CDTF">2018-12-01T03:06:00Z</dcterms:created>
  <dcterms:modified xsi:type="dcterms:W3CDTF">2023-11-08T14:31:00Z</dcterms:modified>
</cp:coreProperties>
</file>